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خلاصه عمده الاصول آیه الله خرازی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2653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722655_3381743652">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722657_3381743652">
            <w:r>
              <w:rPr>
                <w:webHidden/>
                <w:rStyle w:val="IndexLink"/>
                <w:rtl w:val="true"/>
              </w:rPr>
              <w:t>الظهّورات اللفظیّة</w:t>
            </w:r>
            <w:r>
              <w:rPr>
                <w:rStyle w:val="IndexLink"/>
                <w:rtl w:val="true"/>
              </w:rPr>
              <w:tab/>
            </w:r>
            <w:r>
              <w:rPr>
                <w:rStyle w:val="IndexLink"/>
              </w:rPr>
              <w:t>11</w:t>
            </w:r>
          </w:hyperlink>
        </w:p>
        <w:p>
          <w:pPr>
            <w:pStyle w:val="Contents3"/>
            <w:tabs>
              <w:tab w:val="clear" w:pos="8459"/>
              <w:tab w:val="right" w:pos="9026" w:leader="dot"/>
            </w:tabs>
            <w:rPr/>
          </w:pPr>
          <w:hyperlink w:anchor="__RefHeading___Toc2722659_3381743652">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722661_3381743652">
            <w:r>
              <w:rPr>
                <w:webHidden/>
                <w:rStyle w:val="IndexLink"/>
                <w:rtl w:val="true"/>
              </w:rPr>
              <w:t>الأمر الأوّل</w:t>
            </w:r>
            <w:r>
              <w:rPr>
                <w:rStyle w:val="IndexLink"/>
                <w:rtl w:val="true"/>
              </w:rPr>
              <w:t>:</w:t>
              <w:tab/>
            </w:r>
            <w:r>
              <w:rPr>
                <w:rStyle w:val="IndexLink"/>
              </w:rPr>
              <w:t>12</w:t>
            </w:r>
          </w:hyperlink>
        </w:p>
        <w:p>
          <w:pPr>
            <w:pStyle w:val="Contents3"/>
            <w:tabs>
              <w:tab w:val="clear" w:pos="8459"/>
              <w:tab w:val="right" w:pos="9026" w:leader="dot"/>
            </w:tabs>
            <w:rPr/>
          </w:pPr>
          <w:hyperlink w:anchor="__RefHeading___Toc2722663_3381743652">
            <w:r>
              <w:rPr>
                <w:webHidden/>
                <w:rStyle w:val="IndexLink"/>
                <w:rtl w:val="true"/>
              </w:rPr>
              <w:t>الأمر الثّانی</w:t>
            </w:r>
            <w:r>
              <w:rPr>
                <w:rStyle w:val="IndexLink"/>
                <w:rtl w:val="true"/>
              </w:rPr>
              <w:t>:</w:t>
              <w:tab/>
            </w:r>
            <w:r>
              <w:rPr>
                <w:rStyle w:val="IndexLink"/>
              </w:rPr>
              <w:t>15</w:t>
            </w:r>
          </w:hyperlink>
        </w:p>
        <w:p>
          <w:pPr>
            <w:pStyle w:val="Contents3"/>
            <w:tabs>
              <w:tab w:val="clear" w:pos="8459"/>
              <w:tab w:val="right" w:pos="9026" w:leader="dot"/>
            </w:tabs>
            <w:rPr/>
          </w:pPr>
          <w:hyperlink w:anchor="__RefHeading___Toc2722665_3381743652">
            <w:r>
              <w:rPr>
                <w:webHidden/>
                <w:rStyle w:val="IndexLink"/>
                <w:rtl w:val="true"/>
              </w:rPr>
              <w:t>الأمر الثالث</w:t>
            </w:r>
            <w:r>
              <w:rPr>
                <w:rStyle w:val="IndexLink"/>
                <w:rtl w:val="true"/>
              </w:rPr>
              <w:t>:</w:t>
              <w:tab/>
            </w:r>
            <w:r>
              <w:rPr>
                <w:rStyle w:val="IndexLink"/>
              </w:rPr>
              <w:t>18</w:t>
            </w:r>
          </w:hyperlink>
        </w:p>
        <w:p>
          <w:pPr>
            <w:pStyle w:val="Contents3"/>
            <w:tabs>
              <w:tab w:val="clear" w:pos="8459"/>
              <w:tab w:val="right" w:pos="9026" w:leader="dot"/>
            </w:tabs>
            <w:rPr/>
          </w:pPr>
          <w:hyperlink w:anchor="__RefHeading___Toc2722667_3381743652">
            <w:r>
              <w:rPr>
                <w:webHidden/>
                <w:rStyle w:val="IndexLink"/>
                <w:rtl w:val="true"/>
              </w:rPr>
              <w:t>الطّائفة الاُولی</w:t>
            </w:r>
            <w:r>
              <w:rPr>
                <w:rStyle w:val="IndexLink"/>
                <w:rtl w:val="true"/>
              </w:rPr>
              <w:t>:</w:t>
              <w:tab/>
            </w:r>
            <w:r>
              <w:rPr>
                <w:rStyle w:val="IndexLink"/>
              </w:rPr>
              <w:t>21</w:t>
            </w:r>
          </w:hyperlink>
        </w:p>
        <w:p>
          <w:pPr>
            <w:pStyle w:val="Contents3"/>
            <w:tabs>
              <w:tab w:val="clear" w:pos="8459"/>
              <w:tab w:val="right" w:pos="9026" w:leader="dot"/>
            </w:tabs>
            <w:rPr/>
          </w:pPr>
          <w:hyperlink w:anchor="__RefHeading___Toc2722669_3381743652">
            <w:r>
              <w:rPr>
                <w:webHidden/>
                <w:rStyle w:val="IndexLink"/>
                <w:rtl w:val="true"/>
              </w:rPr>
              <w:t>الطّائفة الثّانیة</w:t>
            </w:r>
            <w:r>
              <w:rPr>
                <w:rStyle w:val="IndexLink"/>
                <w:rtl w:val="true"/>
              </w:rPr>
              <w:t>:</w:t>
              <w:tab/>
            </w:r>
            <w:r>
              <w:rPr>
                <w:rStyle w:val="IndexLink"/>
              </w:rPr>
              <w:t>21</w:t>
            </w:r>
          </w:hyperlink>
        </w:p>
        <w:p>
          <w:pPr>
            <w:pStyle w:val="Contents3"/>
            <w:tabs>
              <w:tab w:val="clear" w:pos="8459"/>
              <w:tab w:val="right" w:pos="9026" w:leader="dot"/>
            </w:tabs>
            <w:rPr/>
          </w:pPr>
          <w:hyperlink w:anchor="__RefHeading___Toc2722671_3381743652">
            <w:r>
              <w:rPr>
                <w:webHidden/>
                <w:rStyle w:val="IndexLink"/>
                <w:rtl w:val="true"/>
              </w:rPr>
              <w:t>الطّائفة الثّالثة</w:t>
            </w:r>
            <w:r>
              <w:rPr>
                <w:rStyle w:val="IndexLink"/>
                <w:rtl w:val="true"/>
              </w:rPr>
              <w:t>:</w:t>
              <w:tab/>
            </w:r>
            <w:r>
              <w:rPr>
                <w:rStyle w:val="IndexLink"/>
              </w:rPr>
              <w:t>21</w:t>
            </w:r>
          </w:hyperlink>
        </w:p>
        <w:p>
          <w:pPr>
            <w:pStyle w:val="Contents3"/>
            <w:tabs>
              <w:tab w:val="clear" w:pos="8459"/>
              <w:tab w:val="right" w:pos="9026" w:leader="dot"/>
            </w:tabs>
            <w:rPr/>
          </w:pPr>
          <w:hyperlink w:anchor="__RefHeading___Toc2722673_3381743652">
            <w:r>
              <w:rPr>
                <w:webHidden/>
                <w:rStyle w:val="IndexLink"/>
                <w:rtl w:val="true"/>
              </w:rPr>
              <w:t>التنبیهات</w:t>
            </w:r>
            <w:r>
              <w:rPr>
                <w:rStyle w:val="IndexLink"/>
                <w:rtl w:val="true"/>
              </w:rPr>
              <w:t>:</w:t>
              <w:tab/>
            </w:r>
            <w:r>
              <w:rPr>
                <w:rStyle w:val="IndexLink"/>
              </w:rPr>
              <w:t>23</w:t>
            </w:r>
          </w:hyperlink>
        </w:p>
        <w:p>
          <w:pPr>
            <w:pStyle w:val="Contents2"/>
            <w:tabs>
              <w:tab w:val="clear" w:pos="8743"/>
              <w:tab w:val="right" w:pos="9026" w:leader="dot"/>
            </w:tabs>
            <w:rPr/>
          </w:pPr>
          <w:hyperlink w:anchor="__RefHeading___Toc2722675_3381743652">
            <w:r>
              <w:rPr>
                <w:webHidden/>
                <w:rStyle w:val="IndexLink"/>
                <w:rtl w:val="true"/>
              </w:rPr>
              <w:t>حجیّة قول اللغویین</w:t>
            </w:r>
            <w:r>
              <w:rPr>
                <w:rStyle w:val="IndexLink"/>
                <w:rtl w:val="true"/>
              </w:rPr>
              <w:tab/>
            </w:r>
            <w:r>
              <w:rPr>
                <w:rStyle w:val="IndexLink"/>
              </w:rPr>
              <w:t>25</w:t>
            </w:r>
          </w:hyperlink>
        </w:p>
        <w:p>
          <w:pPr>
            <w:pStyle w:val="Contents2"/>
            <w:tabs>
              <w:tab w:val="clear" w:pos="8743"/>
              <w:tab w:val="right" w:pos="9026" w:leader="dot"/>
            </w:tabs>
            <w:rPr/>
          </w:pPr>
          <w:hyperlink w:anchor="__RefHeading___Toc2722677_3381743652">
            <w:r>
              <w:rPr>
                <w:webHidden/>
                <w:rStyle w:val="IndexLink"/>
                <w:rtl w:val="true"/>
              </w:rPr>
              <w:t>الإجماع</w:t>
            </w:r>
            <w:r>
              <w:rPr>
                <w:rStyle w:val="IndexLink"/>
                <w:rtl w:val="true"/>
              </w:rPr>
              <w:tab/>
            </w:r>
            <w:r>
              <w:rPr>
                <w:rStyle w:val="IndexLink"/>
              </w:rPr>
              <w:t>28</w:t>
            </w:r>
          </w:hyperlink>
        </w:p>
        <w:p>
          <w:pPr>
            <w:pStyle w:val="Contents3"/>
            <w:tabs>
              <w:tab w:val="clear" w:pos="8459"/>
              <w:tab w:val="right" w:pos="9026" w:leader="dot"/>
            </w:tabs>
            <w:rPr/>
          </w:pPr>
          <w:hyperlink w:anchor="__RefHeading___Toc2722679_3381743652">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722681_3381743652">
            <w:r>
              <w:rPr>
                <w:webHidden/>
                <w:rStyle w:val="IndexLink"/>
                <w:rtl w:val="true"/>
              </w:rPr>
              <w:t>الأمر الأوّل</w:t>
            </w:r>
            <w:r>
              <w:rPr>
                <w:rStyle w:val="IndexLink"/>
                <w:rtl w:val="true"/>
              </w:rPr>
              <w:t>:</w:t>
              <w:tab/>
            </w:r>
            <w:r>
              <w:rPr>
                <w:rStyle w:val="IndexLink"/>
              </w:rPr>
              <w:t>28</w:t>
            </w:r>
          </w:hyperlink>
        </w:p>
        <w:p>
          <w:pPr>
            <w:pStyle w:val="Contents3"/>
            <w:tabs>
              <w:tab w:val="clear" w:pos="8459"/>
              <w:tab w:val="right" w:pos="9026" w:leader="dot"/>
            </w:tabs>
            <w:rPr/>
          </w:pPr>
          <w:hyperlink w:anchor="__RefHeading___Toc2722683_3381743652">
            <w:r>
              <w:rPr>
                <w:webHidden/>
                <w:rStyle w:val="IndexLink"/>
                <w:rtl w:val="true"/>
              </w:rPr>
              <w:t>الأمر الثانی</w:t>
            </w:r>
            <w:r>
              <w:rPr>
                <w:rStyle w:val="IndexLink"/>
                <w:rtl w:val="true"/>
              </w:rPr>
              <w:t>:</w:t>
              <w:tab/>
            </w:r>
            <w:r>
              <w:rPr>
                <w:rStyle w:val="IndexLink"/>
              </w:rPr>
              <w:t>29</w:t>
            </w:r>
          </w:hyperlink>
        </w:p>
        <w:p>
          <w:pPr>
            <w:pStyle w:val="Contents3"/>
            <w:tabs>
              <w:tab w:val="clear" w:pos="8459"/>
              <w:tab w:val="right" w:pos="9026" w:leader="dot"/>
            </w:tabs>
            <w:rPr/>
          </w:pPr>
          <w:hyperlink w:anchor="__RefHeading___Toc2722685_3381743652">
            <w:r>
              <w:rPr>
                <w:webHidden/>
                <w:rStyle w:val="IndexLink"/>
                <w:rtl w:val="true"/>
              </w:rPr>
              <w:t>الأمر الثالث</w:t>
            </w:r>
            <w:r>
              <w:rPr>
                <w:rStyle w:val="IndexLink"/>
                <w:rtl w:val="true"/>
              </w:rPr>
              <w:t>:</w:t>
              <w:tab/>
            </w:r>
            <w:r>
              <w:rPr>
                <w:rStyle w:val="IndexLink"/>
              </w:rPr>
              <w:t>29</w:t>
            </w:r>
          </w:hyperlink>
        </w:p>
        <w:p>
          <w:pPr>
            <w:pStyle w:val="Contents3"/>
            <w:tabs>
              <w:tab w:val="clear" w:pos="8459"/>
              <w:tab w:val="right" w:pos="9026" w:leader="dot"/>
            </w:tabs>
            <w:rPr/>
          </w:pPr>
          <w:hyperlink w:anchor="__RefHeading___Toc2722687_3381743652">
            <w:r>
              <w:rPr>
                <w:webHidden/>
                <w:rStyle w:val="IndexLink"/>
                <w:rtl w:val="true"/>
              </w:rPr>
              <w:t>الأمر الرابع</w:t>
            </w:r>
            <w:r>
              <w:rPr>
                <w:rStyle w:val="IndexLink"/>
                <w:rtl w:val="true"/>
              </w:rPr>
              <w:t>:</w:t>
              <w:tab/>
            </w:r>
            <w:r>
              <w:rPr>
                <w:rStyle w:val="IndexLink"/>
              </w:rPr>
              <w:t>34</w:t>
            </w:r>
          </w:hyperlink>
        </w:p>
        <w:p>
          <w:pPr>
            <w:pStyle w:val="Contents3"/>
            <w:tabs>
              <w:tab w:val="clear" w:pos="8459"/>
              <w:tab w:val="right" w:pos="9026" w:leader="dot"/>
            </w:tabs>
            <w:rPr/>
          </w:pPr>
          <w:hyperlink w:anchor="__RefHeading___Toc2722689_3381743652">
            <w:r>
              <w:rPr>
                <w:webHidden/>
                <w:rStyle w:val="IndexLink"/>
                <w:rtl w:val="true"/>
              </w:rPr>
              <w:t>الأمر الخامس</w:t>
            </w:r>
            <w:r>
              <w:rPr>
                <w:rStyle w:val="IndexLink"/>
                <w:rtl w:val="true"/>
              </w:rPr>
              <w:t>:</w:t>
              <w:tab/>
            </w:r>
            <w:r>
              <w:rPr>
                <w:rStyle w:val="IndexLink"/>
              </w:rPr>
              <w:t>35</w:t>
            </w:r>
          </w:hyperlink>
        </w:p>
        <w:p>
          <w:pPr>
            <w:pStyle w:val="Contents3"/>
            <w:tabs>
              <w:tab w:val="clear" w:pos="8459"/>
              <w:tab w:val="right" w:pos="9026" w:leader="dot"/>
            </w:tabs>
            <w:rPr/>
          </w:pPr>
          <w:hyperlink w:anchor="__RefHeading___Toc2722691_3381743652">
            <w:r>
              <w:rPr>
                <w:webHidden/>
                <w:rStyle w:val="IndexLink"/>
                <w:rtl w:val="true"/>
              </w:rPr>
              <w:t>التنبیهات</w:t>
            </w:r>
            <w:r>
              <w:rPr>
                <w:rStyle w:val="IndexLink"/>
                <w:rtl w:val="true"/>
              </w:rPr>
              <w:tab/>
            </w:r>
            <w:r>
              <w:rPr>
                <w:rStyle w:val="IndexLink"/>
              </w:rPr>
              <w:t>36</w:t>
            </w:r>
          </w:hyperlink>
        </w:p>
        <w:p>
          <w:pPr>
            <w:pStyle w:val="Contents2"/>
            <w:tabs>
              <w:tab w:val="clear" w:pos="8743"/>
              <w:tab w:val="right" w:pos="9026" w:leader="dot"/>
            </w:tabs>
            <w:rPr/>
          </w:pPr>
          <w:hyperlink w:anchor="__RefHeading___Toc2722693_3381743652">
            <w:r>
              <w:rPr>
                <w:webHidden/>
                <w:rStyle w:val="IndexLink"/>
                <w:rtl w:val="true"/>
              </w:rPr>
              <w:t>الشهرة</w:t>
            </w:r>
            <w:r>
              <w:rPr>
                <w:rStyle w:val="IndexLink"/>
                <w:rtl w:val="true"/>
              </w:rPr>
              <w:tab/>
            </w:r>
            <w:r>
              <w:rPr>
                <w:rStyle w:val="IndexLink"/>
              </w:rPr>
              <w:t>43</w:t>
            </w:r>
          </w:hyperlink>
        </w:p>
        <w:p>
          <w:pPr>
            <w:pStyle w:val="Contents2"/>
            <w:tabs>
              <w:tab w:val="clear" w:pos="8743"/>
              <w:tab w:val="right" w:pos="9026" w:leader="dot"/>
            </w:tabs>
            <w:rPr/>
          </w:pPr>
          <w:hyperlink w:anchor="__RefHeading___Toc2722695_3381743652">
            <w:r>
              <w:rPr>
                <w:webHidden/>
                <w:rStyle w:val="IndexLink"/>
                <w:rtl w:val="true"/>
              </w:rPr>
              <w:t>العرف</w:t>
            </w:r>
            <w:r>
              <w:rPr>
                <w:rStyle w:val="IndexLink"/>
                <w:rtl w:val="true"/>
              </w:rPr>
              <w:tab/>
            </w:r>
            <w:r>
              <w:rPr>
                <w:rStyle w:val="IndexLink"/>
              </w:rPr>
              <w:t>49</w:t>
            </w:r>
          </w:hyperlink>
        </w:p>
        <w:p>
          <w:pPr>
            <w:pStyle w:val="Contents3"/>
            <w:tabs>
              <w:tab w:val="clear" w:pos="8459"/>
              <w:tab w:val="right" w:pos="9026" w:leader="dot"/>
            </w:tabs>
            <w:rPr/>
          </w:pPr>
          <w:hyperlink w:anchor="__RefHeading___Toc2722697_3381743652">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722699_3381743652">
            <w:r>
              <w:rPr>
                <w:webHidden/>
                <w:rStyle w:val="IndexLink"/>
                <w:rtl w:val="true"/>
              </w:rPr>
              <w:t>المقام الأوّل</w:t>
            </w:r>
            <w:r>
              <w:rPr>
                <w:rStyle w:val="IndexLink"/>
                <w:rtl w:val="true"/>
              </w:rPr>
              <w:t>:</w:t>
              <w:tab/>
            </w:r>
            <w:r>
              <w:rPr>
                <w:rStyle w:val="IndexLink"/>
              </w:rPr>
              <w:t>49</w:t>
            </w:r>
          </w:hyperlink>
        </w:p>
        <w:p>
          <w:pPr>
            <w:pStyle w:val="Contents3"/>
            <w:tabs>
              <w:tab w:val="clear" w:pos="8459"/>
              <w:tab w:val="right" w:pos="9026" w:leader="dot"/>
            </w:tabs>
            <w:rPr/>
          </w:pPr>
          <w:hyperlink w:anchor="__RefHeading___Toc2722701_3381743652">
            <w:r>
              <w:rPr>
                <w:webHidden/>
                <w:rStyle w:val="IndexLink"/>
                <w:rtl w:val="true"/>
              </w:rPr>
              <w:t>المقام الثانی</w:t>
            </w:r>
            <w:r>
              <w:rPr>
                <w:rStyle w:val="IndexLink"/>
                <w:rtl w:val="true"/>
              </w:rPr>
              <w:t>:</w:t>
              <w:tab/>
            </w:r>
            <w:r>
              <w:rPr>
                <w:rStyle w:val="IndexLink"/>
              </w:rPr>
              <w:t>49</w:t>
            </w:r>
          </w:hyperlink>
        </w:p>
        <w:p>
          <w:pPr>
            <w:pStyle w:val="Contents3"/>
            <w:tabs>
              <w:tab w:val="clear" w:pos="8459"/>
              <w:tab w:val="right" w:pos="9026" w:leader="dot"/>
            </w:tabs>
            <w:rPr/>
          </w:pPr>
          <w:hyperlink w:anchor="__RefHeading___Toc2722703_3381743652">
            <w:r>
              <w:rPr>
                <w:webHidden/>
                <w:rStyle w:val="IndexLink"/>
                <w:rtl w:val="true"/>
              </w:rPr>
              <w:t>المقام الثالث</w:t>
            </w:r>
            <w:r>
              <w:rPr>
                <w:rStyle w:val="IndexLink"/>
                <w:rtl w:val="true"/>
              </w:rPr>
              <w:t>:</w:t>
              <w:tab/>
            </w:r>
            <w:r>
              <w:rPr>
                <w:rStyle w:val="IndexLink"/>
              </w:rPr>
              <w:t>50</w:t>
            </w:r>
          </w:hyperlink>
        </w:p>
        <w:p>
          <w:pPr>
            <w:pStyle w:val="Contents3"/>
            <w:tabs>
              <w:tab w:val="clear" w:pos="8459"/>
              <w:tab w:val="right" w:pos="9026" w:leader="dot"/>
            </w:tabs>
            <w:rPr/>
          </w:pPr>
          <w:hyperlink w:anchor="__RefHeading___Toc2722705_3381743652">
            <w:r>
              <w:rPr>
                <w:webHidden/>
                <w:rStyle w:val="IndexLink"/>
                <w:rtl w:val="true"/>
              </w:rPr>
              <w:t>المقام الرابع</w:t>
            </w:r>
            <w:r>
              <w:rPr>
                <w:rStyle w:val="IndexLink"/>
                <w:rtl w:val="true"/>
              </w:rPr>
              <w:t>:</w:t>
              <w:tab/>
            </w:r>
            <w:r>
              <w:rPr>
                <w:rStyle w:val="IndexLink"/>
              </w:rPr>
              <w:t>50</w:t>
            </w:r>
          </w:hyperlink>
        </w:p>
        <w:p>
          <w:pPr>
            <w:pStyle w:val="Contents3"/>
            <w:tabs>
              <w:tab w:val="clear" w:pos="8459"/>
              <w:tab w:val="right" w:pos="9026" w:leader="dot"/>
            </w:tabs>
            <w:rPr/>
          </w:pPr>
          <w:hyperlink w:anchor="__RefHeading___Toc2722707_3381743652">
            <w:r>
              <w:rPr>
                <w:webHidden/>
                <w:rStyle w:val="IndexLink"/>
                <w:rtl w:val="true"/>
              </w:rPr>
              <w:t>المقام الخامس</w:t>
            </w:r>
            <w:r>
              <w:rPr>
                <w:rStyle w:val="IndexLink"/>
                <w:rtl w:val="true"/>
              </w:rPr>
              <w:t>:</w:t>
              <w:tab/>
            </w:r>
            <w:r>
              <w:rPr>
                <w:rStyle w:val="IndexLink"/>
              </w:rPr>
              <w:t>51</w:t>
            </w:r>
          </w:hyperlink>
        </w:p>
        <w:p>
          <w:pPr>
            <w:pStyle w:val="Contents2"/>
            <w:tabs>
              <w:tab w:val="clear" w:pos="8743"/>
              <w:tab w:val="right" w:pos="9026" w:leader="dot"/>
            </w:tabs>
            <w:rPr/>
          </w:pPr>
          <w:hyperlink w:anchor="__RefHeading___Toc2722709_3381743652">
            <w:r>
              <w:rPr>
                <w:webHidden/>
                <w:rStyle w:val="IndexLink"/>
                <w:rtl w:val="true"/>
              </w:rPr>
              <w:t>السیرة القطعیّة العقلائیّة</w:t>
            </w:r>
            <w:r>
              <w:rPr>
                <w:rStyle w:val="IndexLink"/>
                <w:rtl w:val="true"/>
              </w:rPr>
              <w:tab/>
            </w:r>
            <w:r>
              <w:rPr>
                <w:rStyle w:val="IndexLink"/>
              </w:rPr>
              <w:t>54</w:t>
            </w:r>
          </w:hyperlink>
        </w:p>
        <w:p>
          <w:pPr>
            <w:pStyle w:val="Contents2"/>
            <w:tabs>
              <w:tab w:val="clear" w:pos="8743"/>
              <w:tab w:val="right" w:pos="9026" w:leader="dot"/>
            </w:tabs>
            <w:rPr/>
          </w:pPr>
          <w:hyperlink w:anchor="__RefHeading___Toc2722711_3381743652">
            <w:r>
              <w:rPr>
                <w:webHidden/>
                <w:rStyle w:val="IndexLink"/>
                <w:rtl w:val="true"/>
              </w:rPr>
              <w:t>السیرة المتشرعة</w:t>
            </w:r>
            <w:r>
              <w:rPr>
                <w:rStyle w:val="IndexLink"/>
                <w:rtl w:val="true"/>
              </w:rPr>
              <w:tab/>
            </w:r>
            <w:r>
              <w:rPr>
                <w:rStyle w:val="IndexLink"/>
              </w:rPr>
              <w:t>55</w:t>
            </w:r>
          </w:hyperlink>
        </w:p>
        <w:p>
          <w:pPr>
            <w:pStyle w:val="Contents2"/>
            <w:tabs>
              <w:tab w:val="clear" w:pos="8743"/>
              <w:tab w:val="right" w:pos="9026" w:leader="dot"/>
            </w:tabs>
            <w:rPr/>
          </w:pPr>
          <w:hyperlink w:anchor="__RefHeading___Toc2722713_3381743652">
            <w:r>
              <w:rPr>
                <w:webHidden/>
                <w:rStyle w:val="IndexLink"/>
                <w:rtl w:val="true"/>
              </w:rPr>
              <w:t>الخبر الواحد</w:t>
            </w:r>
            <w:r>
              <w:rPr>
                <w:rStyle w:val="IndexLink"/>
                <w:rtl w:val="true"/>
              </w:rPr>
              <w:tab/>
            </w:r>
            <w:r>
              <w:rPr>
                <w:rStyle w:val="IndexLink"/>
              </w:rPr>
              <w:t>57</w:t>
            </w:r>
          </w:hyperlink>
        </w:p>
        <w:p>
          <w:pPr>
            <w:pStyle w:val="Contents3"/>
            <w:tabs>
              <w:tab w:val="clear" w:pos="8459"/>
              <w:tab w:val="right" w:pos="9026" w:leader="dot"/>
            </w:tabs>
            <w:rPr/>
          </w:pPr>
          <w:hyperlink w:anchor="__RefHeading___Toc2722715_3381743652">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2722717_3381743652">
            <w:r>
              <w:rPr>
                <w:webHidden/>
                <w:rStyle w:val="IndexLink"/>
                <w:rtl w:val="true"/>
              </w:rPr>
              <w:t>الجهة الأولی</w:t>
            </w:r>
            <w:r>
              <w:rPr>
                <w:rStyle w:val="IndexLink"/>
                <w:rtl w:val="true"/>
              </w:rPr>
              <w:t>:</w:t>
              <w:tab/>
            </w:r>
            <w:r>
              <w:rPr>
                <w:rStyle w:val="IndexLink"/>
              </w:rPr>
              <w:t>57</w:t>
            </w:r>
          </w:hyperlink>
        </w:p>
        <w:p>
          <w:pPr>
            <w:pStyle w:val="Contents3"/>
            <w:tabs>
              <w:tab w:val="clear" w:pos="8459"/>
              <w:tab w:val="right" w:pos="9026" w:leader="dot"/>
            </w:tabs>
            <w:rPr/>
          </w:pPr>
          <w:hyperlink w:anchor="__RefHeading___Toc2722719_3381743652">
            <w:r>
              <w:rPr>
                <w:webHidden/>
                <w:rStyle w:val="IndexLink"/>
                <w:rtl w:val="true"/>
              </w:rPr>
              <w:t>أدلّة المانعین</w:t>
            </w:r>
            <w:r>
              <w:rPr>
                <w:rStyle w:val="IndexLink"/>
                <w:rtl w:val="true"/>
              </w:rPr>
              <w:t>:</w:t>
              <w:tab/>
            </w:r>
            <w:r>
              <w:rPr>
                <w:rStyle w:val="IndexLink"/>
              </w:rPr>
              <w:t>57</w:t>
            </w:r>
          </w:hyperlink>
        </w:p>
        <w:p>
          <w:pPr>
            <w:pStyle w:val="Contents4"/>
            <w:tabs>
              <w:tab w:val="clear" w:pos="8176"/>
              <w:tab w:val="right" w:pos="9026" w:leader="dot"/>
            </w:tabs>
            <w:rPr/>
          </w:pPr>
          <w:hyperlink w:anchor="__RefHeading___Toc2722721_3381743652">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722723_3381743652">
            <w:r>
              <w:rPr>
                <w:webHidden/>
                <w:rStyle w:val="IndexLink"/>
                <w:rtl w:val="true"/>
              </w:rPr>
              <w:t>الطّائفة الأولی</w:t>
            </w:r>
            <w:r>
              <w:rPr>
                <w:rStyle w:val="IndexLink"/>
                <w:rtl w:val="true"/>
              </w:rPr>
              <w:t>:</w:t>
              <w:tab/>
            </w:r>
            <w:r>
              <w:rPr>
                <w:rStyle w:val="IndexLink"/>
              </w:rPr>
              <w:t>58</w:t>
            </w:r>
          </w:hyperlink>
        </w:p>
        <w:p>
          <w:pPr>
            <w:pStyle w:val="Contents4"/>
            <w:tabs>
              <w:tab w:val="clear" w:pos="8176"/>
              <w:tab w:val="right" w:pos="9026" w:leader="dot"/>
            </w:tabs>
            <w:rPr/>
          </w:pPr>
          <w:hyperlink w:anchor="__RefHeading___Toc2722725_3381743652">
            <w:r>
              <w:rPr>
                <w:webHidden/>
                <w:rStyle w:val="IndexLink"/>
                <w:rtl w:val="true"/>
              </w:rPr>
              <w:t>الطائفة الثانیة</w:t>
            </w:r>
            <w:r>
              <w:rPr>
                <w:rStyle w:val="IndexLink"/>
                <w:rtl w:val="true"/>
              </w:rPr>
              <w:t>:</w:t>
              <w:tab/>
            </w:r>
            <w:r>
              <w:rPr>
                <w:rStyle w:val="IndexLink"/>
              </w:rPr>
              <w:t>59</w:t>
            </w:r>
          </w:hyperlink>
        </w:p>
        <w:p>
          <w:pPr>
            <w:pStyle w:val="Contents4"/>
            <w:tabs>
              <w:tab w:val="clear" w:pos="8176"/>
              <w:tab w:val="right" w:pos="9026" w:leader="dot"/>
            </w:tabs>
            <w:rPr/>
          </w:pPr>
          <w:hyperlink w:anchor="__RefHeading___Toc2722727_3381743652">
            <w:r>
              <w:rPr>
                <w:webHidden/>
                <w:rStyle w:val="IndexLink"/>
                <w:rtl w:val="true"/>
              </w:rPr>
              <w:t>الطائفة الرابعة</w:t>
            </w:r>
            <w:r>
              <w:rPr>
                <w:rStyle w:val="IndexLink"/>
                <w:rtl w:val="true"/>
              </w:rPr>
              <w:t>:</w:t>
              <w:tab/>
            </w:r>
            <w:r>
              <w:rPr>
                <w:rStyle w:val="IndexLink"/>
              </w:rPr>
              <w:t>59</w:t>
            </w:r>
          </w:hyperlink>
        </w:p>
        <w:p>
          <w:pPr>
            <w:pStyle w:val="Contents3"/>
            <w:tabs>
              <w:tab w:val="clear" w:pos="8459"/>
              <w:tab w:val="right" w:pos="9026" w:leader="dot"/>
            </w:tabs>
            <w:rPr/>
          </w:pPr>
          <w:hyperlink w:anchor="__RefHeading___Toc2722729_3381743652">
            <w:r>
              <w:rPr>
                <w:webHidden/>
                <w:rStyle w:val="IndexLink"/>
                <w:rtl w:val="true"/>
              </w:rPr>
              <w:t>أدلّة المثبتین</w:t>
            </w:r>
            <w:r>
              <w:rPr>
                <w:rStyle w:val="IndexLink"/>
                <w:rtl w:val="true"/>
              </w:rPr>
              <w:tab/>
            </w:r>
            <w:r>
              <w:rPr>
                <w:rStyle w:val="IndexLink"/>
              </w:rPr>
              <w:t>60</w:t>
            </w:r>
          </w:hyperlink>
        </w:p>
        <w:p>
          <w:pPr>
            <w:pStyle w:val="Contents4"/>
            <w:tabs>
              <w:tab w:val="clear" w:pos="8176"/>
              <w:tab w:val="right" w:pos="9026" w:leader="dot"/>
            </w:tabs>
            <w:rPr/>
          </w:pPr>
          <w:hyperlink w:anchor="__RefHeading___Toc2722731_3381743652">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2722733_3381743652">
            <w:r>
              <w:rPr>
                <w:webHidden/>
                <w:rStyle w:val="IndexLink"/>
                <w:rtl w:val="true"/>
              </w:rPr>
              <w:t>الوجه الأوّل</w:t>
            </w:r>
            <w:r>
              <w:rPr>
                <w:rStyle w:val="IndexLink"/>
                <w:rtl w:val="true"/>
              </w:rPr>
              <w:t>:</w:t>
              <w:tab/>
            </w:r>
            <w:r>
              <w:rPr>
                <w:rStyle w:val="IndexLink"/>
              </w:rPr>
              <w:t>60</w:t>
            </w:r>
          </w:hyperlink>
        </w:p>
        <w:p>
          <w:pPr>
            <w:pStyle w:val="Contents4"/>
            <w:tabs>
              <w:tab w:val="clear" w:pos="8176"/>
              <w:tab w:val="right" w:pos="9026" w:leader="dot"/>
            </w:tabs>
            <w:rPr/>
          </w:pPr>
          <w:hyperlink w:anchor="__RefHeading___Toc2722735_3381743652">
            <w:r>
              <w:rPr>
                <w:webHidden/>
                <w:rStyle w:val="IndexLink"/>
                <w:rtl w:val="true"/>
              </w:rPr>
              <w:t>الوجه الثانی</w:t>
            </w:r>
            <w:r>
              <w:rPr>
                <w:rStyle w:val="IndexLink"/>
                <w:rtl w:val="true"/>
              </w:rPr>
              <w:t>:</w:t>
              <w:tab/>
            </w:r>
            <w:r>
              <w:rPr>
                <w:rStyle w:val="IndexLink"/>
              </w:rPr>
              <w:t>64</w:t>
            </w:r>
          </w:hyperlink>
        </w:p>
        <w:p>
          <w:pPr>
            <w:pStyle w:val="Contents3"/>
            <w:tabs>
              <w:tab w:val="clear" w:pos="8459"/>
              <w:tab w:val="right" w:pos="9026" w:leader="dot"/>
            </w:tabs>
            <w:rPr/>
          </w:pPr>
          <w:hyperlink w:anchor="__RefHeading___Toc2722737_3381743652">
            <w:r>
              <w:rPr>
                <w:webHidden/>
                <w:rStyle w:val="IndexLink"/>
                <w:rtl w:val="true"/>
              </w:rPr>
              <w:t>مانعیة التّعلیل عن انعقاد المفهوم</w:t>
            </w:r>
            <w:r>
              <w:rPr>
                <w:rStyle w:val="IndexLink"/>
                <w:rtl w:val="true"/>
              </w:rPr>
              <w:tab/>
            </w:r>
            <w:r>
              <w:rPr>
                <w:rStyle w:val="IndexLink"/>
              </w:rPr>
              <w:t>65</w:t>
            </w:r>
          </w:hyperlink>
        </w:p>
        <w:p>
          <w:pPr>
            <w:pStyle w:val="Contents4"/>
            <w:tabs>
              <w:tab w:val="clear" w:pos="8176"/>
              <w:tab w:val="right" w:pos="9026" w:leader="dot"/>
            </w:tabs>
            <w:rPr/>
          </w:pPr>
          <w:hyperlink w:anchor="__RefHeading___Toc2722739_3381743652">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2722741_3381743652">
            <w:r>
              <w:rPr>
                <w:webHidden/>
                <w:rStyle w:val="IndexLink"/>
                <w:rtl w:val="true"/>
              </w:rPr>
              <w:t>الوجه الأوّل</w:t>
            </w:r>
            <w:r>
              <w:rPr>
                <w:rStyle w:val="IndexLink"/>
                <w:rtl w:val="true"/>
              </w:rPr>
              <w:t>:</w:t>
              <w:tab/>
            </w:r>
            <w:r>
              <w:rPr>
                <w:rStyle w:val="IndexLink"/>
              </w:rPr>
              <w:t>69</w:t>
            </w:r>
          </w:hyperlink>
        </w:p>
        <w:p>
          <w:pPr>
            <w:pStyle w:val="Contents4"/>
            <w:tabs>
              <w:tab w:val="clear" w:pos="8176"/>
              <w:tab w:val="right" w:pos="9026" w:leader="dot"/>
            </w:tabs>
            <w:rPr/>
          </w:pPr>
          <w:hyperlink w:anchor="__RefHeading___Toc2722743_3381743652">
            <w:r>
              <w:rPr>
                <w:webHidden/>
                <w:rStyle w:val="IndexLink"/>
                <w:rtl w:val="true"/>
              </w:rPr>
              <w:t>الوجه الثانی</w:t>
            </w:r>
            <w:r>
              <w:rPr>
                <w:rStyle w:val="IndexLink"/>
                <w:rtl w:val="true"/>
              </w:rPr>
              <w:t>:</w:t>
              <w:tab/>
            </w:r>
            <w:r>
              <w:rPr>
                <w:rStyle w:val="IndexLink"/>
              </w:rPr>
              <w:t>69</w:t>
            </w:r>
          </w:hyperlink>
        </w:p>
        <w:p>
          <w:pPr>
            <w:pStyle w:val="Contents4"/>
            <w:tabs>
              <w:tab w:val="clear" w:pos="8176"/>
              <w:tab w:val="right" w:pos="9026" w:leader="dot"/>
            </w:tabs>
            <w:rPr/>
          </w:pPr>
          <w:hyperlink w:anchor="__RefHeading___Toc2722745_3381743652">
            <w:r>
              <w:rPr>
                <w:webHidden/>
                <w:rStyle w:val="IndexLink"/>
                <w:rtl w:val="true"/>
              </w:rPr>
              <w:t>الوجه الثالث</w:t>
            </w:r>
            <w:r>
              <w:rPr>
                <w:rStyle w:val="IndexLink"/>
                <w:rtl w:val="true"/>
              </w:rPr>
              <w:t>:</w:t>
              <w:tab/>
            </w:r>
            <w:r>
              <w:rPr>
                <w:rStyle w:val="IndexLink"/>
              </w:rPr>
              <w:t>71</w:t>
            </w:r>
          </w:hyperlink>
        </w:p>
        <w:p>
          <w:pPr>
            <w:pStyle w:val="Contents3"/>
            <w:tabs>
              <w:tab w:val="clear" w:pos="8459"/>
              <w:tab w:val="right" w:pos="9026" w:leader="dot"/>
            </w:tabs>
            <w:rPr/>
          </w:pPr>
          <w:hyperlink w:anchor="__RefHeading___Toc2722747_3381743652">
            <w:r>
              <w:rPr>
                <w:webHidden/>
                <w:rStyle w:val="IndexLink"/>
                <w:rtl w:val="true"/>
              </w:rPr>
              <w:t>وأمّا الأخبار فبطوائف</w:t>
            </w:r>
            <w:r>
              <w:rPr>
                <w:rStyle w:val="IndexLink"/>
                <w:rtl w:val="true"/>
              </w:rPr>
              <w:t>:</w:t>
              <w:tab/>
            </w:r>
            <w:r>
              <w:rPr>
                <w:rStyle w:val="IndexLink"/>
              </w:rPr>
              <w:t>79</w:t>
            </w:r>
          </w:hyperlink>
        </w:p>
        <w:p>
          <w:pPr>
            <w:pStyle w:val="Contents4"/>
            <w:tabs>
              <w:tab w:val="clear" w:pos="8176"/>
              <w:tab w:val="right" w:pos="9026" w:leader="dot"/>
            </w:tabs>
            <w:rPr/>
          </w:pPr>
          <w:hyperlink w:anchor="__RefHeading___Toc2722749_3381743652">
            <w:r>
              <w:rPr>
                <w:webHidden/>
                <w:rStyle w:val="IndexLink"/>
                <w:rtl w:val="true"/>
              </w:rPr>
              <w:t>الطائفة الأولی</w:t>
            </w:r>
            <w:r>
              <w:rPr>
                <w:rStyle w:val="IndexLink"/>
                <w:rtl w:val="true"/>
              </w:rPr>
              <w:t>:</w:t>
              <w:tab/>
            </w:r>
            <w:r>
              <w:rPr>
                <w:rStyle w:val="IndexLink"/>
              </w:rPr>
              <w:t>79</w:t>
            </w:r>
          </w:hyperlink>
        </w:p>
        <w:p>
          <w:pPr>
            <w:pStyle w:val="Contents4"/>
            <w:tabs>
              <w:tab w:val="clear" w:pos="8176"/>
              <w:tab w:val="right" w:pos="9026" w:leader="dot"/>
            </w:tabs>
            <w:rPr/>
          </w:pPr>
          <w:hyperlink w:anchor="__RefHeading___Toc2722751_3381743652">
            <w:r>
              <w:rPr>
                <w:webHidden/>
                <w:rStyle w:val="IndexLink"/>
                <w:rtl w:val="true"/>
              </w:rPr>
              <w:t>الطائفة الثانیة</w:t>
            </w:r>
            <w:r>
              <w:rPr>
                <w:rStyle w:val="IndexLink"/>
                <w:rtl w:val="true"/>
              </w:rPr>
              <w:t>:</w:t>
              <w:tab/>
            </w:r>
            <w:r>
              <w:rPr>
                <w:rStyle w:val="IndexLink"/>
              </w:rPr>
              <w:t>82</w:t>
            </w:r>
          </w:hyperlink>
        </w:p>
        <w:p>
          <w:pPr>
            <w:pStyle w:val="Contents4"/>
            <w:tabs>
              <w:tab w:val="clear" w:pos="8176"/>
              <w:tab w:val="right" w:pos="9026" w:leader="dot"/>
            </w:tabs>
            <w:rPr/>
          </w:pPr>
          <w:hyperlink w:anchor="__RefHeading___Toc2722753_3381743652">
            <w:r>
              <w:rPr>
                <w:webHidden/>
                <w:rStyle w:val="IndexLink"/>
                <w:rtl w:val="true"/>
              </w:rPr>
              <w:t>الطائفة الثالثة</w:t>
            </w:r>
            <w:r>
              <w:rPr>
                <w:rStyle w:val="IndexLink"/>
                <w:rtl w:val="true"/>
              </w:rPr>
              <w:t>:</w:t>
              <w:tab/>
            </w:r>
            <w:r>
              <w:rPr>
                <w:rStyle w:val="IndexLink"/>
              </w:rPr>
              <w:t>83</w:t>
            </w:r>
          </w:hyperlink>
        </w:p>
        <w:p>
          <w:pPr>
            <w:pStyle w:val="Contents4"/>
            <w:tabs>
              <w:tab w:val="clear" w:pos="8176"/>
              <w:tab w:val="right" w:pos="9026" w:leader="dot"/>
            </w:tabs>
            <w:rPr/>
          </w:pPr>
          <w:hyperlink w:anchor="__RefHeading___Toc2722755_3381743652">
            <w:r>
              <w:rPr>
                <w:webHidden/>
                <w:rStyle w:val="IndexLink"/>
                <w:rtl w:val="true"/>
              </w:rPr>
              <w:t>الطائفة الرابعة</w:t>
            </w:r>
            <w:r>
              <w:rPr>
                <w:rStyle w:val="IndexLink"/>
                <w:rtl w:val="true"/>
              </w:rPr>
              <w:t>:</w:t>
              <w:tab/>
            </w:r>
            <w:r>
              <w:rPr>
                <w:rStyle w:val="IndexLink"/>
              </w:rPr>
              <w:t>85</w:t>
            </w:r>
          </w:hyperlink>
        </w:p>
        <w:p>
          <w:pPr>
            <w:pStyle w:val="Contents3"/>
            <w:tabs>
              <w:tab w:val="clear" w:pos="8459"/>
              <w:tab w:val="right" w:pos="9026" w:leader="dot"/>
            </w:tabs>
            <w:rPr/>
          </w:pPr>
          <w:hyperlink w:anchor="__RefHeading___Toc2722757_3381743652">
            <w:r>
              <w:rPr>
                <w:webHidden/>
                <w:rStyle w:val="IndexLink"/>
                <w:rtl w:val="true"/>
              </w:rPr>
              <w:t>التنبیهات</w:t>
            </w:r>
            <w:r>
              <w:rPr>
                <w:rStyle w:val="IndexLink"/>
                <w:rtl w:val="true"/>
              </w:rPr>
              <w:t>:</w:t>
              <w:tab/>
            </w:r>
            <w:r>
              <w:rPr>
                <w:rStyle w:val="IndexLink"/>
              </w:rPr>
              <w:t>91</w:t>
            </w:r>
          </w:hyperlink>
        </w:p>
        <w:p>
          <w:pPr>
            <w:pStyle w:val="Contents4"/>
            <w:tabs>
              <w:tab w:val="clear" w:pos="8176"/>
              <w:tab w:val="right" w:pos="9026" w:leader="dot"/>
            </w:tabs>
            <w:rPr/>
          </w:pPr>
          <w:hyperlink w:anchor="__RefHeading___Toc2722759_3381743652">
            <w:r>
              <w:rPr>
                <w:webHidden/>
                <w:rStyle w:val="IndexLink"/>
                <w:rtl w:val="true"/>
              </w:rPr>
              <w:t>التنبیه الأوّل</w:t>
            </w:r>
            <w:r>
              <w:rPr>
                <w:rStyle w:val="IndexLink"/>
                <w:rtl w:val="true"/>
              </w:rPr>
              <w:t>:</w:t>
              <w:tab/>
            </w:r>
            <w:r>
              <w:rPr>
                <w:rStyle w:val="IndexLink"/>
              </w:rPr>
              <w:t>91</w:t>
            </w:r>
          </w:hyperlink>
        </w:p>
        <w:p>
          <w:pPr>
            <w:pStyle w:val="Contents4"/>
            <w:tabs>
              <w:tab w:val="clear" w:pos="8176"/>
              <w:tab w:val="right" w:pos="9026" w:leader="dot"/>
            </w:tabs>
            <w:rPr/>
          </w:pPr>
          <w:hyperlink w:anchor="__RefHeading___Toc2722761_3381743652">
            <w:r>
              <w:rPr>
                <w:webHidden/>
                <w:rStyle w:val="IndexLink"/>
                <w:rtl w:val="true"/>
              </w:rPr>
              <w:t>التنبیه الثانی</w:t>
            </w:r>
            <w:r>
              <w:rPr>
                <w:rStyle w:val="IndexLink"/>
                <w:rtl w:val="true"/>
              </w:rPr>
              <w:t>:</w:t>
              <w:tab/>
            </w:r>
            <w:r>
              <w:rPr>
                <w:rStyle w:val="IndexLink"/>
              </w:rPr>
              <w:t>92</w:t>
            </w:r>
          </w:hyperlink>
        </w:p>
        <w:p>
          <w:pPr>
            <w:pStyle w:val="Contents4"/>
            <w:tabs>
              <w:tab w:val="clear" w:pos="8176"/>
              <w:tab w:val="right" w:pos="9026" w:leader="dot"/>
            </w:tabs>
            <w:rPr/>
          </w:pPr>
          <w:hyperlink w:anchor="__RefHeading___Toc2722763_3381743652">
            <w:r>
              <w:rPr>
                <w:webHidden/>
                <w:rStyle w:val="IndexLink"/>
                <w:rtl w:val="true"/>
              </w:rPr>
              <w:t>التنبیه الثالث</w:t>
            </w:r>
            <w:r>
              <w:rPr>
                <w:rStyle w:val="IndexLink"/>
                <w:rtl w:val="true"/>
              </w:rPr>
              <w:t>:</w:t>
              <w:tab/>
            </w:r>
            <w:r>
              <w:rPr>
                <w:rStyle w:val="IndexLink"/>
              </w:rPr>
              <w:t>93</w:t>
            </w:r>
          </w:hyperlink>
        </w:p>
        <w:p>
          <w:pPr>
            <w:pStyle w:val="Contents4"/>
            <w:tabs>
              <w:tab w:val="clear" w:pos="8176"/>
              <w:tab w:val="right" w:pos="9026" w:leader="dot"/>
            </w:tabs>
            <w:rPr/>
          </w:pPr>
          <w:hyperlink w:anchor="__RefHeading___Toc2722765_3381743652">
            <w:r>
              <w:rPr>
                <w:webHidden/>
                <w:rStyle w:val="IndexLink"/>
                <w:rtl w:val="true"/>
              </w:rPr>
              <w:t>التنبیه الرابع</w:t>
            </w:r>
            <w:r>
              <w:rPr>
                <w:rStyle w:val="IndexLink"/>
                <w:rtl w:val="true"/>
              </w:rPr>
              <w:t>:</w:t>
              <w:tab/>
            </w:r>
            <w:r>
              <w:rPr>
                <w:rStyle w:val="IndexLink"/>
              </w:rPr>
              <w:t>94</w:t>
            </w:r>
          </w:hyperlink>
        </w:p>
        <w:p>
          <w:pPr>
            <w:pStyle w:val="Contents4"/>
            <w:tabs>
              <w:tab w:val="clear" w:pos="8176"/>
              <w:tab w:val="right" w:pos="9026" w:leader="dot"/>
            </w:tabs>
            <w:rPr/>
          </w:pPr>
          <w:hyperlink w:anchor="__RefHeading___Toc2722767_3381743652">
            <w:r>
              <w:rPr>
                <w:webHidden/>
                <w:rStyle w:val="IndexLink"/>
                <w:rtl w:val="true"/>
              </w:rPr>
              <w:t>التنبیه الخامس</w:t>
            </w:r>
            <w:r>
              <w:rPr>
                <w:rStyle w:val="IndexLink"/>
                <w:rtl w:val="true"/>
              </w:rPr>
              <w:t>:</w:t>
              <w:tab/>
            </w:r>
            <w:r>
              <w:rPr>
                <w:rStyle w:val="IndexLink"/>
              </w:rPr>
              <w:t>95</w:t>
            </w:r>
          </w:hyperlink>
        </w:p>
        <w:p>
          <w:pPr>
            <w:pStyle w:val="Contents4"/>
            <w:tabs>
              <w:tab w:val="clear" w:pos="8176"/>
              <w:tab w:val="right" w:pos="9026" w:leader="dot"/>
            </w:tabs>
            <w:rPr/>
          </w:pPr>
          <w:hyperlink w:anchor="__RefHeading___Toc2722769_3381743652">
            <w:r>
              <w:rPr>
                <w:webHidden/>
                <w:rStyle w:val="IndexLink"/>
                <w:rtl w:val="true"/>
              </w:rPr>
              <w:t>التنبیه السادس</w:t>
            </w:r>
            <w:r>
              <w:rPr>
                <w:rStyle w:val="IndexLink"/>
                <w:rtl w:val="true"/>
              </w:rPr>
              <w:t>:</w:t>
              <w:tab/>
            </w:r>
            <w:r>
              <w:rPr>
                <w:rStyle w:val="IndexLink"/>
              </w:rPr>
              <w:t>97</w:t>
            </w:r>
          </w:hyperlink>
        </w:p>
        <w:p>
          <w:pPr>
            <w:pStyle w:val="Contents4"/>
            <w:tabs>
              <w:tab w:val="clear" w:pos="8176"/>
              <w:tab w:val="right" w:pos="9026" w:leader="dot"/>
            </w:tabs>
            <w:rPr/>
          </w:pPr>
          <w:hyperlink w:anchor="__RefHeading___Toc2722771_3381743652">
            <w:r>
              <w:rPr>
                <w:webHidden/>
                <w:rStyle w:val="IndexLink"/>
                <w:rtl w:val="true"/>
              </w:rPr>
              <w:t>التنبیه السابع</w:t>
            </w:r>
            <w:r>
              <w:rPr>
                <w:rStyle w:val="IndexLink"/>
                <w:rtl w:val="true"/>
              </w:rPr>
              <w:t>:</w:t>
              <w:tab/>
            </w:r>
            <w:r>
              <w:rPr>
                <w:rStyle w:val="IndexLink"/>
              </w:rPr>
              <w:t>99</w:t>
            </w:r>
          </w:hyperlink>
        </w:p>
        <w:p>
          <w:pPr>
            <w:pStyle w:val="Contents4"/>
            <w:tabs>
              <w:tab w:val="clear" w:pos="8176"/>
              <w:tab w:val="right" w:pos="9026" w:leader="dot"/>
            </w:tabs>
            <w:rPr/>
          </w:pPr>
          <w:hyperlink w:anchor="__RefHeading___Toc2722773_3381743652">
            <w:r>
              <w:rPr>
                <w:webHidden/>
                <w:rStyle w:val="IndexLink"/>
                <w:rtl w:val="true"/>
              </w:rPr>
              <w:t>التنبیه الثامن</w:t>
            </w:r>
            <w:r>
              <w:rPr>
                <w:rStyle w:val="IndexLink"/>
                <w:rtl w:val="true"/>
              </w:rPr>
              <w:t>:</w:t>
              <w:tab/>
            </w:r>
            <w:r>
              <w:rPr>
                <w:rStyle w:val="IndexLink"/>
              </w:rPr>
              <w:t>102</w:t>
            </w:r>
          </w:hyperlink>
        </w:p>
        <w:p>
          <w:pPr>
            <w:pStyle w:val="Contents4"/>
            <w:tabs>
              <w:tab w:val="clear" w:pos="8176"/>
              <w:tab w:val="right" w:pos="9026" w:leader="dot"/>
            </w:tabs>
            <w:rPr/>
          </w:pPr>
          <w:hyperlink w:anchor="__RefHeading___Toc2722775_3381743652">
            <w:r>
              <w:rPr>
                <w:webHidden/>
                <w:rStyle w:val="IndexLink"/>
                <w:rtl w:val="true"/>
              </w:rPr>
              <w:t>التنبیه التاسع</w:t>
            </w:r>
            <w:r>
              <w:rPr>
                <w:rStyle w:val="IndexLink"/>
                <w:rtl w:val="true"/>
              </w:rPr>
              <w:t>:</w:t>
              <w:tab/>
            </w:r>
            <w:r>
              <w:rPr>
                <w:rStyle w:val="IndexLink"/>
              </w:rPr>
              <w:t>104</w:t>
            </w:r>
          </w:hyperlink>
        </w:p>
        <w:p>
          <w:pPr>
            <w:pStyle w:val="Contents4"/>
            <w:tabs>
              <w:tab w:val="clear" w:pos="8176"/>
              <w:tab w:val="right" w:pos="9026" w:leader="dot"/>
            </w:tabs>
            <w:rPr/>
          </w:pPr>
          <w:hyperlink w:anchor="__RefHeading___Toc2722777_3381743652">
            <w:r>
              <w:rPr>
                <w:webHidden/>
                <w:rStyle w:val="IndexLink"/>
                <w:rtl w:val="true"/>
              </w:rPr>
              <w:t>التنبیه العاشر</w:t>
            </w:r>
            <w:r>
              <w:rPr>
                <w:rStyle w:val="IndexLink"/>
                <w:rtl w:val="true"/>
              </w:rPr>
              <w:t>:</w:t>
              <w:tab/>
            </w:r>
            <w:r>
              <w:rPr>
                <w:rStyle w:val="IndexLink"/>
              </w:rPr>
              <w:t>106</w:t>
            </w:r>
          </w:hyperlink>
        </w:p>
        <w:p>
          <w:pPr>
            <w:pStyle w:val="Contents2"/>
            <w:tabs>
              <w:tab w:val="clear" w:pos="8743"/>
              <w:tab w:val="right" w:pos="9026" w:leader="dot"/>
            </w:tabs>
            <w:rPr/>
          </w:pPr>
          <w:hyperlink w:anchor="__RefHeading___Toc2722779_3381743652">
            <w:r>
              <w:rPr>
                <w:webHidden/>
                <w:rStyle w:val="IndexLink"/>
                <w:rtl w:val="true"/>
              </w:rPr>
              <w:t>الظّن المطلق</w:t>
            </w:r>
            <w:r>
              <w:rPr>
                <w:rStyle w:val="IndexLink"/>
                <w:rtl w:val="true"/>
              </w:rPr>
              <w:tab/>
            </w:r>
            <w:r>
              <w:rPr>
                <w:rStyle w:val="IndexLink"/>
              </w:rPr>
              <w:t>107</w:t>
            </w:r>
          </w:hyperlink>
        </w:p>
        <w:p>
          <w:pPr>
            <w:pStyle w:val="Contents3"/>
            <w:tabs>
              <w:tab w:val="clear" w:pos="8459"/>
              <w:tab w:val="right" w:pos="9026" w:leader="dot"/>
            </w:tabs>
            <w:rPr/>
          </w:pPr>
          <w:hyperlink w:anchor="__RefHeading___Toc2722781_3381743652">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2722783_3381743652">
            <w:r>
              <w:rPr>
                <w:webHidden/>
                <w:rStyle w:val="IndexLink"/>
                <w:rtl w:val="true"/>
              </w:rPr>
              <w:t>المقام الأوّل</w:t>
            </w:r>
            <w:r>
              <w:rPr>
                <w:rStyle w:val="IndexLink"/>
                <w:rtl w:val="true"/>
              </w:rPr>
              <w:t>:</w:t>
              <w:tab/>
            </w:r>
            <w:r>
              <w:rPr>
                <w:rStyle w:val="IndexLink"/>
              </w:rPr>
              <w:t>107</w:t>
            </w:r>
          </w:hyperlink>
        </w:p>
        <w:p>
          <w:pPr>
            <w:pStyle w:val="Contents4"/>
            <w:tabs>
              <w:tab w:val="clear" w:pos="8176"/>
              <w:tab w:val="right" w:pos="9026" w:leader="dot"/>
            </w:tabs>
            <w:rPr/>
          </w:pPr>
          <w:hyperlink w:anchor="__RefHeading___Toc2722785_3381743652">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2722787_3381743652">
            <w:r>
              <w:rPr>
                <w:webHidden/>
                <w:rStyle w:val="IndexLink"/>
                <w:rtl w:val="true"/>
              </w:rPr>
              <w:t>کلام حول حقّ الطّاعة</w:t>
            </w:r>
            <w:r>
              <w:rPr>
                <w:rStyle w:val="IndexLink"/>
                <w:rtl w:val="true"/>
              </w:rPr>
              <w:tab/>
            </w:r>
            <w:r>
              <w:rPr>
                <w:rStyle w:val="IndexLink"/>
              </w:rPr>
              <w:t>108</w:t>
            </w:r>
          </w:hyperlink>
        </w:p>
        <w:p>
          <w:pPr>
            <w:pStyle w:val="Contents3"/>
            <w:tabs>
              <w:tab w:val="clear" w:pos="8459"/>
              <w:tab w:val="right" w:pos="9026" w:leader="dot"/>
            </w:tabs>
            <w:rPr/>
          </w:pPr>
          <w:hyperlink w:anchor="__RefHeading___Toc2722789_3381743652">
            <w:r>
              <w:rPr>
                <w:webHidden/>
                <w:rStyle w:val="IndexLink"/>
                <w:rtl w:val="true"/>
              </w:rPr>
              <w:t>المقام الثانی</w:t>
            </w:r>
            <w:r>
              <w:rPr>
                <w:rStyle w:val="IndexLink"/>
                <w:rtl w:val="true"/>
              </w:rPr>
              <w:t>:</w:t>
              <w:tab/>
            </w:r>
            <w:r>
              <w:rPr>
                <w:rStyle w:val="IndexLink"/>
              </w:rPr>
              <w:t>112</w:t>
            </w:r>
          </w:hyperlink>
        </w:p>
        <w:p>
          <w:pPr>
            <w:pStyle w:val="Contents4"/>
            <w:tabs>
              <w:tab w:val="clear" w:pos="8176"/>
              <w:tab w:val="right" w:pos="9026" w:leader="dot"/>
            </w:tabs>
            <w:rPr/>
          </w:pPr>
          <w:hyperlink w:anchor="__RefHeading___Toc2722791_3381743652">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2722793_3381743652">
            <w:r>
              <w:rPr>
                <w:webHidden/>
                <w:rStyle w:val="IndexLink"/>
                <w:rtl w:val="true"/>
              </w:rPr>
              <w:t>ملاحظات حول دلیل الانسداد</w:t>
            </w:r>
            <w:r>
              <w:rPr>
                <w:rStyle w:val="IndexLink"/>
                <w:rtl w:val="true"/>
              </w:rPr>
              <w:tab/>
            </w:r>
            <w:r>
              <w:rPr>
                <w:rStyle w:val="IndexLink"/>
              </w:rPr>
              <w:t>113</w:t>
            </w:r>
          </w:hyperlink>
        </w:p>
        <w:p>
          <w:pPr>
            <w:pStyle w:val="Contents3"/>
            <w:tabs>
              <w:tab w:val="clear" w:pos="8459"/>
              <w:tab w:val="right" w:pos="9026" w:leader="dot"/>
            </w:tabs>
            <w:rPr/>
          </w:pPr>
          <w:hyperlink w:anchor="__RefHeading___Toc2722795_3381743652">
            <w:r>
              <w:rPr>
                <w:webHidden/>
                <w:rStyle w:val="IndexLink"/>
                <w:rtl w:val="true"/>
              </w:rPr>
              <w:t>التنبیهات</w:t>
            </w:r>
            <w:r>
              <w:rPr>
                <w:rStyle w:val="IndexLink"/>
                <w:rtl w:val="true"/>
              </w:rPr>
              <w:t>:</w:t>
              <w:tab/>
            </w:r>
            <w:r>
              <w:rPr>
                <w:rStyle w:val="IndexLink"/>
              </w:rPr>
              <w:t>118</w:t>
            </w:r>
          </w:hyperlink>
        </w:p>
        <w:p>
          <w:pPr>
            <w:pStyle w:val="Contents4"/>
            <w:tabs>
              <w:tab w:val="clear" w:pos="8176"/>
              <w:tab w:val="right" w:pos="9026" w:leader="dot"/>
            </w:tabs>
            <w:rPr/>
          </w:pPr>
          <w:hyperlink w:anchor="__RefHeading___Toc2722797_3381743652">
            <w:r>
              <w:rPr>
                <w:webHidden/>
                <w:rStyle w:val="IndexLink"/>
                <w:rtl w:val="true"/>
              </w:rPr>
              <w:t>التنبیه الأوّل</w:t>
            </w:r>
            <w:r>
              <w:rPr>
                <w:rStyle w:val="IndexLink"/>
                <w:rtl w:val="true"/>
              </w:rPr>
              <w:t>:</w:t>
              <w:tab/>
            </w:r>
            <w:r>
              <w:rPr>
                <w:rStyle w:val="IndexLink"/>
              </w:rPr>
              <w:t>118</w:t>
            </w:r>
          </w:hyperlink>
        </w:p>
        <w:p>
          <w:pPr>
            <w:pStyle w:val="Contents4"/>
            <w:tabs>
              <w:tab w:val="clear" w:pos="8176"/>
              <w:tab w:val="right" w:pos="9026" w:leader="dot"/>
            </w:tabs>
            <w:rPr/>
          </w:pPr>
          <w:hyperlink w:anchor="__RefHeading___Toc2722799_3381743652">
            <w:r>
              <w:rPr>
                <w:webHidden/>
                <w:rStyle w:val="IndexLink"/>
                <w:rtl w:val="true"/>
              </w:rPr>
              <w:t>التنبیه الثانی</w:t>
            </w:r>
            <w:r>
              <w:rPr>
                <w:rStyle w:val="IndexLink"/>
                <w:rtl w:val="true"/>
              </w:rPr>
              <w:t>:</w:t>
              <w:tab/>
            </w:r>
            <w:r>
              <w:rPr>
                <w:rStyle w:val="IndexLink"/>
              </w:rPr>
              <w:t>121</w:t>
            </w:r>
          </w:hyperlink>
        </w:p>
        <w:p>
          <w:pPr>
            <w:pStyle w:val="Contents4"/>
            <w:tabs>
              <w:tab w:val="clear" w:pos="8176"/>
              <w:tab w:val="right" w:pos="9026" w:leader="dot"/>
            </w:tabs>
            <w:rPr/>
          </w:pPr>
          <w:hyperlink w:anchor="__RefHeading___Toc2722801_3381743652">
            <w:r>
              <w:rPr>
                <w:webHidden/>
                <w:rStyle w:val="IndexLink"/>
                <w:rtl w:val="true"/>
              </w:rPr>
              <w:t>التنبیه الثالث</w:t>
            </w:r>
            <w:r>
              <w:rPr>
                <w:rStyle w:val="IndexLink"/>
                <w:rtl w:val="true"/>
              </w:rPr>
              <w:t>:</w:t>
              <w:tab/>
            </w:r>
            <w:r>
              <w:rPr>
                <w:rStyle w:val="IndexLink"/>
              </w:rPr>
              <w:t>122</w:t>
            </w:r>
          </w:hyperlink>
        </w:p>
        <w:p>
          <w:pPr>
            <w:pStyle w:val="Contents4"/>
            <w:tabs>
              <w:tab w:val="clear" w:pos="8176"/>
              <w:tab w:val="right" w:pos="9026" w:leader="dot"/>
            </w:tabs>
            <w:rPr/>
          </w:pPr>
          <w:hyperlink w:anchor="__RefHeading___Toc2722803_3381743652">
            <w:r>
              <w:rPr>
                <w:webHidden/>
                <w:rStyle w:val="IndexLink"/>
                <w:rtl w:val="true"/>
              </w:rPr>
              <w:t>التنبیه الرابع</w:t>
            </w:r>
            <w:r>
              <w:rPr>
                <w:rStyle w:val="IndexLink"/>
                <w:rtl w:val="true"/>
              </w:rPr>
              <w:t>:</w:t>
              <w:tab/>
            </w:r>
            <w:r>
              <w:rPr>
                <w:rStyle w:val="IndexLink"/>
              </w:rPr>
              <w:t>122</w:t>
            </w:r>
          </w:hyperlink>
        </w:p>
        <w:p>
          <w:pPr>
            <w:pStyle w:val="Contents4"/>
            <w:tabs>
              <w:tab w:val="clear" w:pos="8176"/>
              <w:tab w:val="right" w:pos="9026" w:leader="dot"/>
            </w:tabs>
            <w:rPr/>
          </w:pPr>
          <w:hyperlink w:anchor="__RefHeading___Toc2722805_3381743652">
            <w:r>
              <w:rPr>
                <w:webHidden/>
                <w:rStyle w:val="IndexLink"/>
                <w:rtl w:val="true"/>
              </w:rPr>
              <w:t>التنبیه الخامس</w:t>
            </w:r>
            <w:r>
              <w:rPr>
                <w:rStyle w:val="IndexLink"/>
                <w:rtl w:val="true"/>
              </w:rPr>
              <w:t>:</w:t>
              <w:tab/>
            </w:r>
            <w:r>
              <w:rPr>
                <w:rStyle w:val="IndexLink"/>
              </w:rPr>
              <w:t>123</w:t>
            </w:r>
          </w:hyperlink>
        </w:p>
        <w:p>
          <w:pPr>
            <w:pStyle w:val="Contents4"/>
            <w:tabs>
              <w:tab w:val="clear" w:pos="8176"/>
              <w:tab w:val="right" w:pos="9026" w:leader="dot"/>
            </w:tabs>
            <w:rPr/>
          </w:pPr>
          <w:hyperlink w:anchor="__RefHeading___Toc2722807_3381743652">
            <w:r>
              <w:rPr>
                <w:webHidden/>
                <w:rStyle w:val="IndexLink"/>
                <w:rtl w:val="true"/>
              </w:rPr>
              <w:t>التنبیه السادس</w:t>
            </w:r>
            <w:r>
              <w:rPr>
                <w:rStyle w:val="IndexLink"/>
                <w:rtl w:val="true"/>
              </w:rPr>
              <w:t>:</w:t>
              <w:tab/>
            </w:r>
            <w:r>
              <w:rPr>
                <w:rStyle w:val="IndexLink"/>
              </w:rPr>
              <w:t>124</w:t>
            </w:r>
          </w:hyperlink>
        </w:p>
        <w:p>
          <w:pPr>
            <w:pStyle w:val="Contents2"/>
            <w:tabs>
              <w:tab w:val="clear" w:pos="8743"/>
              <w:tab w:val="right" w:pos="9026" w:leader="dot"/>
            </w:tabs>
            <w:rPr/>
          </w:pPr>
          <w:hyperlink w:anchor="__RefHeading___Toc2722809_3381743652">
            <w:r>
              <w:rPr>
                <w:webHidden/>
                <w:rStyle w:val="IndexLink"/>
                <w:rtl w:val="true"/>
              </w:rPr>
              <w:t>المقصد السابع</w:t>
            </w:r>
            <w:r>
              <w:rPr>
                <w:rStyle w:val="IndexLink"/>
                <w:rtl w:val="true"/>
              </w:rPr>
              <w:t xml:space="preserve">: </w:t>
            </w:r>
            <w:r>
              <w:rPr>
                <w:rStyle w:val="IndexLink"/>
                <w:rtl w:val="true"/>
              </w:rPr>
              <w:t>فی الأصول العلمیة</w:t>
            </w:r>
            <w:r>
              <w:rPr>
                <w:rStyle w:val="IndexLink"/>
                <w:rtl w:val="true"/>
              </w:rPr>
              <w:tab/>
            </w:r>
            <w:r>
              <w:rPr>
                <w:rStyle w:val="IndexLink"/>
              </w:rPr>
              <w:t>126</w:t>
            </w:r>
          </w:hyperlink>
        </w:p>
        <w:p>
          <w:pPr>
            <w:pStyle w:val="Contents3"/>
            <w:tabs>
              <w:tab w:val="clear" w:pos="8459"/>
              <w:tab w:val="right" w:pos="9026" w:leader="dot"/>
            </w:tabs>
            <w:rPr/>
          </w:pPr>
          <w:hyperlink w:anchor="__RefHeading___Toc2722811_3381743652">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2722813_3381743652">
            <w:r>
              <w:rPr>
                <w:webHidden/>
                <w:rStyle w:val="IndexLink"/>
                <w:rtl w:val="true"/>
              </w:rPr>
              <w:t>فی الاُصول العملیة</w:t>
            </w:r>
            <w:r>
              <w:rPr>
                <w:rStyle w:val="IndexLink"/>
                <w:rtl w:val="true"/>
              </w:rPr>
              <w:tab/>
            </w:r>
            <w:r>
              <w:rPr>
                <w:rStyle w:val="IndexLink"/>
              </w:rPr>
              <w:t>127</w:t>
            </w:r>
          </w:hyperlink>
        </w:p>
        <w:p>
          <w:pPr>
            <w:pStyle w:val="Contents4"/>
            <w:tabs>
              <w:tab w:val="clear" w:pos="8176"/>
              <w:tab w:val="right" w:pos="9026" w:leader="dot"/>
            </w:tabs>
            <w:rPr/>
          </w:pPr>
          <w:hyperlink w:anchor="__RefHeading___Toc2722815_3381743652">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2722817_3381743652">
            <w:r>
              <w:rPr>
                <w:webHidden/>
                <w:rStyle w:val="IndexLink"/>
                <w:rtl w:val="true"/>
              </w:rPr>
              <w:t>المقام الأوّل</w:t>
            </w:r>
            <w:r>
              <w:rPr>
                <w:rStyle w:val="IndexLink"/>
                <w:rtl w:val="true"/>
              </w:rPr>
              <w:t>:</w:t>
              <w:tab/>
            </w:r>
            <w:r>
              <w:rPr>
                <w:rStyle w:val="IndexLink"/>
              </w:rPr>
              <w:t>128</w:t>
            </w:r>
          </w:hyperlink>
        </w:p>
        <w:p>
          <w:pPr>
            <w:pStyle w:val="Contents5"/>
            <w:tabs>
              <w:tab w:val="clear" w:pos="7892"/>
              <w:tab w:val="right" w:pos="9026" w:leader="dot"/>
            </w:tabs>
            <w:rPr/>
          </w:pPr>
          <w:hyperlink w:anchor="__RefHeading___Toc2722819_3381743652">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2722821_3381743652">
            <w:r>
              <w:rPr>
                <w:webHidden/>
                <w:rStyle w:val="IndexLink"/>
                <w:rtl w:val="true"/>
              </w:rPr>
              <w:t>أقسام الشکّ فی التکلیف</w:t>
            </w:r>
            <w:r>
              <w:rPr>
                <w:rStyle w:val="IndexLink"/>
                <w:rtl w:val="true"/>
              </w:rPr>
              <w:tab/>
            </w:r>
            <w:r>
              <w:rPr>
                <w:rStyle w:val="IndexLink"/>
              </w:rPr>
              <w:t>128</w:t>
            </w:r>
          </w:hyperlink>
        </w:p>
        <w:p>
          <w:pPr>
            <w:pStyle w:val="Contents6"/>
            <w:tabs>
              <w:tab w:val="clear" w:pos="7609"/>
              <w:tab w:val="right" w:pos="9026" w:leader="dot"/>
            </w:tabs>
            <w:rPr/>
          </w:pPr>
          <w:hyperlink w:anchor="__RefHeading___Toc2722823_3381743652">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722825_3381743652">
            <w:r>
              <w:rPr>
                <w:webHidden/>
                <w:rStyle w:val="IndexLink"/>
                <w:rtl w:val="true"/>
              </w:rPr>
              <w:t>الفصل الأوّل</w:t>
            </w:r>
            <w:r>
              <w:rPr>
                <w:rStyle w:val="IndexLink"/>
                <w:rtl w:val="true"/>
              </w:rPr>
              <w:t xml:space="preserve">: </w:t>
            </w:r>
            <w:r>
              <w:rPr>
                <w:rStyle w:val="IndexLink"/>
                <w:rtl w:val="true"/>
              </w:rPr>
              <w:t>أصالة البراءة</w:t>
            </w:r>
            <w:r>
              <w:rPr>
                <w:rStyle w:val="IndexLink"/>
                <w:rtl w:val="true"/>
              </w:rPr>
              <w:tab/>
            </w:r>
            <w:r>
              <w:rPr>
                <w:rStyle w:val="IndexLink"/>
              </w:rPr>
              <w:t>129</w:t>
            </w:r>
          </w:hyperlink>
        </w:p>
        <w:p>
          <w:pPr>
            <w:pStyle w:val="Contents6"/>
            <w:tabs>
              <w:tab w:val="clear" w:pos="7609"/>
              <w:tab w:val="right" w:pos="9026" w:leader="dot"/>
            </w:tabs>
            <w:rPr/>
          </w:pPr>
          <w:hyperlink w:anchor="__RefHeading___Toc2722827_3381743652">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2722829_3381743652">
            <w:r>
              <w:rPr>
                <w:webHidden/>
                <w:rStyle w:val="IndexLink"/>
                <w:rtl w:val="true"/>
              </w:rPr>
              <w:t>أدلّة القائلین بالبراءة فی الشکّ فی التکلیف</w:t>
            </w:r>
            <w:r>
              <w:rPr>
                <w:rStyle w:val="IndexLink"/>
                <w:rtl w:val="true"/>
              </w:rPr>
              <w:tab/>
            </w:r>
            <w:r>
              <w:rPr>
                <w:rStyle w:val="IndexLink"/>
              </w:rPr>
              <w:t>129</w:t>
            </w:r>
          </w:hyperlink>
        </w:p>
        <w:p>
          <w:pPr>
            <w:pStyle w:val="Contents6"/>
            <w:tabs>
              <w:tab w:val="clear" w:pos="7609"/>
              <w:tab w:val="right" w:pos="9026" w:leader="dot"/>
            </w:tabs>
            <w:rPr/>
          </w:pPr>
          <w:hyperlink w:anchor="__RefHeading___Toc2722831_3381743652">
            <w:r>
              <w:rPr>
                <w:webHidden/>
                <w:rStyle w:val="IndexLink"/>
                <w:rtl w:val="true"/>
              </w:rPr>
              <w:t>حدیث رفع ما لایعلمون</w:t>
            </w:r>
            <w:r>
              <w:rPr>
                <w:rStyle w:val="IndexLink"/>
                <w:rtl w:val="true"/>
              </w:rPr>
              <w:tab/>
            </w:r>
            <w:r>
              <w:rPr>
                <w:rStyle w:val="IndexLink"/>
              </w:rPr>
              <w:t>131</w:t>
            </w:r>
          </w:hyperlink>
        </w:p>
        <w:p>
          <w:pPr>
            <w:pStyle w:val="Contents6"/>
            <w:tabs>
              <w:tab w:val="clear" w:pos="7609"/>
              <w:tab w:val="right" w:pos="9026" w:leader="dot"/>
            </w:tabs>
            <w:rPr/>
          </w:pPr>
          <w:hyperlink w:anchor="__RefHeading___Toc2722833_3381743652">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2722835_3381743652">
            <w:r>
              <w:rPr>
                <w:webHidden/>
                <w:rStyle w:val="IndexLink"/>
                <w:rtl w:val="true"/>
              </w:rPr>
              <w:t>الأمر الأوّل</w:t>
            </w:r>
            <w:r>
              <w:rPr>
                <w:rStyle w:val="IndexLink"/>
                <w:rtl w:val="true"/>
              </w:rPr>
              <w:t>:</w:t>
              <w:tab/>
            </w:r>
            <w:r>
              <w:rPr>
                <w:rStyle w:val="IndexLink"/>
              </w:rPr>
              <w:t>132</w:t>
            </w:r>
          </w:hyperlink>
        </w:p>
        <w:p>
          <w:pPr>
            <w:pStyle w:val="Contents6"/>
            <w:tabs>
              <w:tab w:val="clear" w:pos="7609"/>
              <w:tab w:val="right" w:pos="9026" w:leader="dot"/>
            </w:tabs>
            <w:rPr/>
          </w:pPr>
          <w:hyperlink w:anchor="__RefHeading___Toc2722837_3381743652">
            <w:r>
              <w:rPr>
                <w:webHidden/>
                <w:rStyle w:val="IndexLink"/>
                <w:rtl w:val="true"/>
              </w:rPr>
              <w:t>الأمر الثانی</w:t>
            </w:r>
            <w:r>
              <w:rPr>
                <w:rStyle w:val="IndexLink"/>
                <w:rtl w:val="true"/>
              </w:rPr>
              <w:t>:</w:t>
              <w:tab/>
            </w:r>
            <w:r>
              <w:rPr>
                <w:rStyle w:val="IndexLink"/>
              </w:rPr>
              <w:t>132</w:t>
            </w:r>
          </w:hyperlink>
        </w:p>
        <w:p>
          <w:pPr>
            <w:pStyle w:val="Contents6"/>
            <w:tabs>
              <w:tab w:val="clear" w:pos="7609"/>
              <w:tab w:val="right" w:pos="9026" w:leader="dot"/>
            </w:tabs>
            <w:rPr/>
          </w:pPr>
          <w:hyperlink w:anchor="__RefHeading___Toc2722839_3381743652">
            <w:r>
              <w:rPr>
                <w:webHidden/>
                <w:rStyle w:val="IndexLink"/>
                <w:rtl w:val="true"/>
              </w:rPr>
              <w:t>الأمر الثالث</w:t>
            </w:r>
            <w:r>
              <w:rPr>
                <w:rStyle w:val="IndexLink"/>
                <w:rtl w:val="true"/>
              </w:rPr>
              <w:t>:</w:t>
              <w:tab/>
            </w:r>
            <w:r>
              <w:rPr>
                <w:rStyle w:val="IndexLink"/>
              </w:rPr>
              <w:t>132</w:t>
            </w:r>
          </w:hyperlink>
        </w:p>
        <w:p>
          <w:pPr>
            <w:pStyle w:val="Contents6"/>
            <w:tabs>
              <w:tab w:val="clear" w:pos="7609"/>
              <w:tab w:val="right" w:pos="9026" w:leader="dot"/>
            </w:tabs>
            <w:rPr/>
          </w:pPr>
          <w:hyperlink w:anchor="__RefHeading___Toc2722841_3381743652">
            <w:r>
              <w:rPr>
                <w:webHidden/>
                <w:rStyle w:val="IndexLink"/>
                <w:rtl w:val="true"/>
              </w:rPr>
              <w:t>تنبیهات حدیث الرفع</w:t>
            </w:r>
            <w:r>
              <w:rPr>
                <w:rStyle w:val="IndexLink"/>
                <w:rtl w:val="true"/>
              </w:rPr>
              <w:tab/>
            </w:r>
            <w:r>
              <w:rPr>
                <w:rStyle w:val="IndexLink"/>
              </w:rPr>
              <w:t>134</w:t>
            </w:r>
          </w:hyperlink>
        </w:p>
        <w:p>
          <w:pPr>
            <w:pStyle w:val="Contents6"/>
            <w:tabs>
              <w:tab w:val="clear" w:pos="7609"/>
              <w:tab w:val="right" w:pos="9026" w:leader="dot"/>
            </w:tabs>
            <w:rPr/>
          </w:pPr>
          <w:hyperlink w:anchor="__RefHeading___Toc2722843_3381743652">
            <w:r>
              <w:rPr>
                <w:webHidden/>
                <w:rStyle w:val="IndexLink"/>
                <w:rtl w:val="true"/>
              </w:rPr>
              <w:t>التنبیه الأوّل</w:t>
            </w:r>
            <w:r>
              <w:rPr>
                <w:rStyle w:val="IndexLink"/>
                <w:rtl w:val="true"/>
              </w:rPr>
              <w:t>:</w:t>
              <w:tab/>
            </w:r>
            <w:r>
              <w:rPr>
                <w:rStyle w:val="IndexLink"/>
              </w:rPr>
              <w:t>134</w:t>
            </w:r>
          </w:hyperlink>
        </w:p>
        <w:p>
          <w:pPr>
            <w:pStyle w:val="Contents6"/>
            <w:tabs>
              <w:tab w:val="clear" w:pos="7609"/>
              <w:tab w:val="right" w:pos="9026" w:leader="dot"/>
            </w:tabs>
            <w:rPr/>
          </w:pPr>
          <w:hyperlink w:anchor="__RefHeading___Toc2722845_3381743652">
            <w:r>
              <w:rPr>
                <w:webHidden/>
                <w:rStyle w:val="IndexLink"/>
                <w:rtl w:val="true"/>
              </w:rPr>
              <w:t>التنبیه الثانی</w:t>
            </w:r>
            <w:r>
              <w:rPr>
                <w:rStyle w:val="IndexLink"/>
                <w:rtl w:val="true"/>
              </w:rPr>
              <w:t>:</w:t>
              <w:tab/>
            </w:r>
            <w:r>
              <w:rPr>
                <w:rStyle w:val="IndexLink"/>
              </w:rPr>
              <w:t>135</w:t>
            </w:r>
          </w:hyperlink>
        </w:p>
        <w:p>
          <w:pPr>
            <w:pStyle w:val="Contents6"/>
            <w:tabs>
              <w:tab w:val="clear" w:pos="7609"/>
              <w:tab w:val="right" w:pos="9026" w:leader="dot"/>
            </w:tabs>
            <w:rPr/>
          </w:pPr>
          <w:hyperlink w:anchor="__RefHeading___Toc2722847_3381743652">
            <w:r>
              <w:rPr>
                <w:webHidden/>
                <w:rStyle w:val="IndexLink"/>
                <w:rtl w:val="true"/>
              </w:rPr>
              <w:t>التنبیه الرابع</w:t>
            </w:r>
            <w:r>
              <w:rPr>
                <w:rStyle w:val="IndexLink"/>
                <w:rtl w:val="true"/>
              </w:rPr>
              <w:t>:</w:t>
              <w:tab/>
            </w:r>
            <w:r>
              <w:rPr>
                <w:rStyle w:val="IndexLink"/>
              </w:rPr>
              <w:t>137</w:t>
            </w:r>
          </w:hyperlink>
        </w:p>
        <w:p>
          <w:pPr>
            <w:pStyle w:val="Contents6"/>
            <w:tabs>
              <w:tab w:val="clear" w:pos="7609"/>
              <w:tab w:val="right" w:pos="9026" w:leader="dot"/>
            </w:tabs>
            <w:rPr/>
          </w:pPr>
          <w:hyperlink w:anchor="__RefHeading___Toc2722849_3381743652">
            <w:r>
              <w:rPr>
                <w:webHidden/>
                <w:rStyle w:val="IndexLink"/>
                <w:rtl w:val="true"/>
              </w:rPr>
              <w:t>التنبیه الخامس</w:t>
            </w:r>
            <w:r>
              <w:rPr>
                <w:rStyle w:val="IndexLink"/>
                <w:rtl w:val="true"/>
              </w:rPr>
              <w:t>:</w:t>
              <w:tab/>
            </w:r>
            <w:r>
              <w:rPr>
                <w:rStyle w:val="IndexLink"/>
              </w:rPr>
              <w:t>138</w:t>
            </w:r>
          </w:hyperlink>
        </w:p>
        <w:p>
          <w:pPr>
            <w:pStyle w:val="Contents6"/>
            <w:tabs>
              <w:tab w:val="clear" w:pos="7609"/>
              <w:tab w:val="right" w:pos="9026" w:leader="dot"/>
            </w:tabs>
            <w:rPr/>
          </w:pPr>
          <w:hyperlink w:anchor="__RefHeading___Toc2722851_3381743652">
            <w:r>
              <w:rPr>
                <w:webHidden/>
                <w:rStyle w:val="IndexLink"/>
                <w:rtl w:val="true"/>
              </w:rPr>
              <w:t>التنبیه السادس</w:t>
            </w:r>
            <w:r>
              <w:rPr>
                <w:rStyle w:val="IndexLink"/>
                <w:rtl w:val="true"/>
              </w:rPr>
              <w:t>:</w:t>
              <w:tab/>
            </w:r>
            <w:r>
              <w:rPr>
                <w:rStyle w:val="IndexLink"/>
              </w:rPr>
              <w:t>139</w:t>
            </w:r>
          </w:hyperlink>
        </w:p>
        <w:p>
          <w:pPr>
            <w:pStyle w:val="Contents6"/>
            <w:tabs>
              <w:tab w:val="clear" w:pos="7609"/>
              <w:tab w:val="right" w:pos="9026" w:leader="dot"/>
            </w:tabs>
            <w:rPr/>
          </w:pPr>
          <w:hyperlink w:anchor="__RefHeading___Toc2722853_3381743652">
            <w:r>
              <w:rPr>
                <w:webHidden/>
                <w:rStyle w:val="IndexLink"/>
                <w:rtl w:val="true"/>
              </w:rPr>
              <w:t>التنبیه السابع</w:t>
            </w:r>
            <w:r>
              <w:rPr>
                <w:rStyle w:val="IndexLink"/>
                <w:rtl w:val="true"/>
              </w:rPr>
              <w:t>:</w:t>
              <w:tab/>
            </w:r>
            <w:r>
              <w:rPr>
                <w:rStyle w:val="IndexLink"/>
              </w:rPr>
              <w:t>141</w:t>
            </w:r>
          </w:hyperlink>
        </w:p>
        <w:p>
          <w:pPr>
            <w:pStyle w:val="Contents6"/>
            <w:tabs>
              <w:tab w:val="clear" w:pos="7609"/>
              <w:tab w:val="right" w:pos="9026" w:leader="dot"/>
            </w:tabs>
            <w:rPr/>
          </w:pPr>
          <w:hyperlink w:anchor="__RefHeading___Toc2722855_3381743652">
            <w:r>
              <w:rPr>
                <w:webHidden/>
                <w:rStyle w:val="IndexLink"/>
                <w:rtl w:val="true"/>
              </w:rPr>
              <w:t>التنبیه الثامن</w:t>
            </w:r>
            <w:r>
              <w:rPr>
                <w:rStyle w:val="IndexLink"/>
                <w:rtl w:val="true"/>
              </w:rPr>
              <w:t>:</w:t>
              <w:tab/>
            </w:r>
            <w:r>
              <w:rPr>
                <w:rStyle w:val="IndexLink"/>
              </w:rPr>
              <w:t>142</w:t>
            </w:r>
          </w:hyperlink>
        </w:p>
        <w:p>
          <w:pPr>
            <w:pStyle w:val="Contents6"/>
            <w:tabs>
              <w:tab w:val="clear" w:pos="7609"/>
              <w:tab w:val="right" w:pos="9026" w:leader="dot"/>
            </w:tabs>
            <w:rPr/>
          </w:pPr>
          <w:hyperlink w:anchor="__RefHeading___Toc2722857_3381743652">
            <w:r>
              <w:rPr>
                <w:webHidden/>
                <w:rStyle w:val="IndexLink"/>
                <w:rtl w:val="true"/>
              </w:rPr>
              <w:t>التنبیه التاسع</w:t>
            </w:r>
            <w:r>
              <w:rPr>
                <w:rStyle w:val="IndexLink"/>
                <w:rtl w:val="true"/>
              </w:rPr>
              <w:t>:</w:t>
              <w:tab/>
            </w:r>
            <w:r>
              <w:rPr>
                <w:rStyle w:val="IndexLink"/>
              </w:rPr>
              <w:t>143</w:t>
            </w:r>
          </w:hyperlink>
        </w:p>
        <w:p>
          <w:pPr>
            <w:pStyle w:val="Contents6"/>
            <w:tabs>
              <w:tab w:val="clear" w:pos="7609"/>
              <w:tab w:val="right" w:pos="9026" w:leader="dot"/>
            </w:tabs>
            <w:rPr/>
          </w:pPr>
          <w:hyperlink w:anchor="__RefHeading___Toc2722859_3381743652">
            <w:r>
              <w:rPr>
                <w:webHidden/>
                <w:rStyle w:val="IndexLink"/>
                <w:rtl w:val="true"/>
              </w:rPr>
              <w:t>حدیث الحجب</w:t>
            </w:r>
            <w:r>
              <w:rPr>
                <w:rStyle w:val="IndexLink"/>
                <w:rtl w:val="true"/>
              </w:rPr>
              <w:tab/>
            </w:r>
            <w:r>
              <w:rPr>
                <w:rStyle w:val="IndexLink"/>
              </w:rPr>
              <w:t>145</w:t>
            </w:r>
          </w:hyperlink>
        </w:p>
        <w:p>
          <w:pPr>
            <w:pStyle w:val="Contents6"/>
            <w:tabs>
              <w:tab w:val="clear" w:pos="7609"/>
              <w:tab w:val="right" w:pos="9026" w:leader="dot"/>
            </w:tabs>
            <w:rPr/>
          </w:pPr>
          <w:hyperlink w:anchor="__RefHeading___Toc2722861_3381743652">
            <w:r>
              <w:rPr>
                <w:webHidden/>
                <w:rStyle w:val="IndexLink"/>
                <w:rtl w:val="true"/>
              </w:rPr>
              <w:t>حدیث السعة</w:t>
            </w:r>
            <w:r>
              <w:rPr>
                <w:rStyle w:val="IndexLink"/>
                <w:rtl w:val="true"/>
              </w:rPr>
              <w:tab/>
            </w:r>
            <w:r>
              <w:rPr>
                <w:rStyle w:val="IndexLink"/>
              </w:rPr>
              <w:t>152</w:t>
            </w:r>
          </w:hyperlink>
        </w:p>
        <w:p>
          <w:pPr>
            <w:pStyle w:val="Contents6"/>
            <w:tabs>
              <w:tab w:val="clear" w:pos="7609"/>
              <w:tab w:val="right" w:pos="9026" w:leader="dot"/>
            </w:tabs>
            <w:rPr/>
          </w:pPr>
          <w:hyperlink w:anchor="__RefHeading___Toc2722863_3381743652">
            <w:r>
              <w:rPr>
                <w:webHidden/>
                <w:rStyle w:val="IndexLink"/>
                <w:rtl w:val="true"/>
              </w:rPr>
              <w:t>حدیث الحلّیة</w:t>
            </w:r>
            <w:r>
              <w:rPr>
                <w:rStyle w:val="IndexLink"/>
                <w:rtl w:val="true"/>
              </w:rPr>
              <w:tab/>
            </w:r>
            <w:r>
              <w:rPr>
                <w:rStyle w:val="IndexLink"/>
              </w:rPr>
              <w:t>159</w:t>
            </w:r>
          </w:hyperlink>
        </w:p>
        <w:p>
          <w:pPr>
            <w:pStyle w:val="Contents6"/>
            <w:tabs>
              <w:tab w:val="clear" w:pos="7609"/>
              <w:tab w:val="right" w:pos="9026" w:leader="dot"/>
            </w:tabs>
            <w:rPr/>
          </w:pPr>
          <w:hyperlink w:anchor="__RefHeading___Toc2722865_3381743652">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2722867_3381743652">
            <w:r>
              <w:rPr>
                <w:webHidden/>
                <w:rStyle w:val="IndexLink"/>
                <w:rtl w:val="true"/>
              </w:rPr>
              <w:t>التنبیه</w:t>
            </w:r>
            <w:r>
              <w:rPr>
                <w:rStyle w:val="IndexLink"/>
                <w:rtl w:val="true"/>
              </w:rPr>
              <w:tab/>
            </w:r>
            <w:r>
              <w:rPr>
                <w:rStyle w:val="IndexLink"/>
              </w:rPr>
              <w:t>182</w:t>
            </w:r>
          </w:hyperlink>
        </w:p>
        <w:p>
          <w:pPr>
            <w:pStyle w:val="Contents6"/>
            <w:tabs>
              <w:tab w:val="clear" w:pos="7609"/>
              <w:tab w:val="right" w:pos="9026" w:leader="dot"/>
            </w:tabs>
            <w:rPr/>
          </w:pPr>
          <w:hyperlink w:anchor="__RefHeading___Toc2722869_3381743652">
            <w:r>
              <w:rPr>
                <w:webHidden/>
                <w:rStyle w:val="IndexLink"/>
                <w:rtl w:val="true"/>
              </w:rPr>
              <w:t>حدیث إحدی الجهالتین أهون</w:t>
            </w:r>
            <w:r>
              <w:rPr>
                <w:rStyle w:val="IndexLink"/>
                <w:rtl w:val="true"/>
              </w:rPr>
              <w:tab/>
            </w:r>
            <w:r>
              <w:rPr>
                <w:rStyle w:val="IndexLink"/>
              </w:rPr>
              <w:t>183</w:t>
            </w:r>
          </w:hyperlink>
        </w:p>
        <w:p>
          <w:pPr>
            <w:pStyle w:val="Contents6"/>
            <w:tabs>
              <w:tab w:val="clear" w:pos="7609"/>
              <w:tab w:val="right" w:pos="9026" w:leader="dot"/>
            </w:tabs>
            <w:rPr/>
          </w:pPr>
          <w:hyperlink w:anchor="__RefHeading___Toc2722871_3381743652">
            <w:r>
              <w:rPr>
                <w:webHidden/>
                <w:rStyle w:val="IndexLink"/>
                <w:rtl w:val="true"/>
              </w:rPr>
              <w:t>حدیث کلّ شیء مطلق</w:t>
            </w:r>
            <w:r>
              <w:rPr>
                <w:rStyle w:val="IndexLink"/>
                <w:rtl w:val="true"/>
              </w:rPr>
              <w:tab/>
            </w:r>
            <w:r>
              <w:rPr>
                <w:rStyle w:val="IndexLink"/>
              </w:rPr>
              <w:t>186</w:t>
            </w:r>
          </w:hyperlink>
        </w:p>
        <w:p>
          <w:pPr>
            <w:pStyle w:val="Contents6"/>
            <w:tabs>
              <w:tab w:val="clear" w:pos="7609"/>
              <w:tab w:val="right" w:pos="9026" w:leader="dot"/>
            </w:tabs>
            <w:rPr/>
          </w:pPr>
          <w:hyperlink w:anchor="__RefHeading___Toc2722873_3381743652">
            <w:r>
              <w:rPr>
                <w:webHidden/>
                <w:rStyle w:val="IndexLink"/>
                <w:rtl w:val="true"/>
              </w:rPr>
              <w:t>حدیث أیّ رجل رکب أمراً بجهالة</w:t>
            </w:r>
            <w:r>
              <w:rPr>
                <w:rStyle w:val="IndexLink"/>
                <w:rtl w:val="true"/>
              </w:rPr>
              <w:tab/>
            </w:r>
            <w:r>
              <w:rPr>
                <w:rStyle w:val="IndexLink"/>
              </w:rPr>
              <w:t>188</w:t>
            </w:r>
          </w:hyperlink>
        </w:p>
        <w:p>
          <w:pPr>
            <w:pStyle w:val="Contents6"/>
            <w:tabs>
              <w:tab w:val="clear" w:pos="7609"/>
              <w:tab w:val="right" w:pos="9026" w:leader="dot"/>
            </w:tabs>
            <w:rPr/>
          </w:pPr>
          <w:hyperlink w:anchor="__RefHeading___Toc2722875_3381743652">
            <w:r>
              <w:rPr>
                <w:webHidden/>
                <w:rStyle w:val="IndexLink"/>
                <w:rtl w:val="true"/>
              </w:rPr>
              <w:t>الاستدلال بالإجماع</w:t>
            </w:r>
            <w:r>
              <w:rPr>
                <w:rStyle w:val="IndexLink"/>
                <w:rtl w:val="true"/>
              </w:rPr>
              <w:tab/>
            </w:r>
            <w:r>
              <w:rPr>
                <w:rStyle w:val="IndexLink"/>
              </w:rPr>
              <w:t>190</w:t>
            </w:r>
          </w:hyperlink>
        </w:p>
        <w:p>
          <w:pPr>
            <w:pStyle w:val="Contents6"/>
            <w:tabs>
              <w:tab w:val="clear" w:pos="7609"/>
              <w:tab w:val="right" w:pos="9026" w:leader="dot"/>
            </w:tabs>
            <w:rPr/>
          </w:pPr>
          <w:hyperlink w:anchor="__RefHeading___Toc2722877_3381743652">
            <w:r>
              <w:rPr>
                <w:webHidden/>
                <w:rStyle w:val="IndexLink"/>
                <w:rtl w:val="true"/>
              </w:rPr>
              <w:t>الاستدلال بالسیرة</w:t>
            </w:r>
            <w:r>
              <w:rPr>
                <w:rStyle w:val="IndexLink"/>
                <w:rtl w:val="true"/>
              </w:rPr>
              <w:tab/>
            </w:r>
            <w:r>
              <w:rPr>
                <w:rStyle w:val="IndexLink"/>
              </w:rPr>
              <w:t>192</w:t>
            </w:r>
          </w:hyperlink>
        </w:p>
        <w:p>
          <w:pPr>
            <w:pStyle w:val="Contents6"/>
            <w:tabs>
              <w:tab w:val="clear" w:pos="7609"/>
              <w:tab w:val="right" w:pos="9026" w:leader="dot"/>
            </w:tabs>
            <w:rPr/>
          </w:pPr>
          <w:hyperlink w:anchor="__RefHeading___Toc2722879_3381743652">
            <w:r>
              <w:rPr>
                <w:webHidden/>
                <w:rStyle w:val="IndexLink"/>
                <w:rtl w:val="true"/>
              </w:rPr>
              <w:t>الاستدلال بالاستصحاب</w:t>
            </w:r>
            <w:r>
              <w:rPr>
                <w:rStyle w:val="IndexLink"/>
                <w:rtl w:val="true"/>
              </w:rPr>
              <w:tab/>
            </w:r>
            <w:r>
              <w:rPr>
                <w:rStyle w:val="IndexLink"/>
              </w:rPr>
              <w:t>194</w:t>
            </w:r>
          </w:hyperlink>
        </w:p>
        <w:p>
          <w:pPr>
            <w:pStyle w:val="Contents6"/>
            <w:tabs>
              <w:tab w:val="clear" w:pos="7609"/>
              <w:tab w:val="right" w:pos="9026" w:leader="dot"/>
            </w:tabs>
            <w:rPr/>
          </w:pPr>
          <w:hyperlink w:anchor="__RefHeading___Toc2722881_3381743652">
            <w:r>
              <w:rPr>
                <w:webHidden/>
                <w:rStyle w:val="IndexLink"/>
                <w:rtl w:val="true"/>
              </w:rPr>
              <w:t>الاستدلال بقاعدة قبح العقاب بلابیان</w:t>
            </w:r>
            <w:r>
              <w:rPr>
                <w:rStyle w:val="IndexLink"/>
                <w:rtl w:val="true"/>
              </w:rPr>
              <w:tab/>
            </w:r>
            <w:r>
              <w:rPr>
                <w:rStyle w:val="IndexLink"/>
              </w:rPr>
              <w:t>197</w:t>
            </w:r>
          </w:hyperlink>
        </w:p>
        <w:p>
          <w:pPr>
            <w:pStyle w:val="Contents6"/>
            <w:tabs>
              <w:tab w:val="clear" w:pos="7609"/>
              <w:tab w:val="right" w:pos="9026" w:leader="dot"/>
            </w:tabs>
            <w:rPr/>
          </w:pPr>
          <w:hyperlink w:anchor="__RefHeading___Toc2722883_3381743652">
            <w:r>
              <w:rPr>
                <w:webHidden/>
                <w:rStyle w:val="IndexLink"/>
                <w:rtl w:val="true"/>
              </w:rPr>
              <w:t>أدلّة القائلین بالاحتیاط فی الشکّ فی التکلیف</w:t>
            </w:r>
            <w:r>
              <w:rPr>
                <w:rStyle w:val="IndexLink"/>
                <w:rtl w:val="true"/>
              </w:rPr>
              <w:tab/>
            </w:r>
            <w:r>
              <w:rPr>
                <w:rStyle w:val="IndexLink"/>
              </w:rPr>
              <w:t>205</w:t>
            </w:r>
          </w:hyperlink>
        </w:p>
        <w:p>
          <w:pPr>
            <w:pStyle w:val="Contents6"/>
            <w:tabs>
              <w:tab w:val="clear" w:pos="7609"/>
              <w:tab w:val="right" w:pos="9026" w:leader="dot"/>
            </w:tabs>
            <w:rPr/>
          </w:pPr>
          <w:hyperlink w:anchor="__RefHeading___Toc2722885_3381743652">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2722887_3381743652">
            <w:r>
              <w:rPr>
                <w:webHidden/>
                <w:rStyle w:val="IndexLink"/>
                <w:rtl w:val="true"/>
              </w:rPr>
              <w:t>وأمّا العقل فتقریره بوجهین</w:t>
            </w:r>
            <w:r>
              <w:rPr>
                <w:rStyle w:val="IndexLink"/>
                <w:rtl w:val="true"/>
              </w:rPr>
              <w:tab/>
            </w:r>
            <w:r>
              <w:rPr>
                <w:rStyle w:val="IndexLink"/>
              </w:rPr>
              <w:t>212</w:t>
            </w:r>
          </w:hyperlink>
        </w:p>
        <w:p>
          <w:pPr>
            <w:pStyle w:val="Contents6"/>
            <w:tabs>
              <w:tab w:val="clear" w:pos="7609"/>
              <w:tab w:val="right" w:pos="9026" w:leader="dot"/>
            </w:tabs>
            <w:rPr/>
          </w:pPr>
          <w:hyperlink w:anchor="__RefHeading___Toc2722889_3381743652">
            <w:r>
              <w:rPr>
                <w:webHidden/>
                <w:rStyle w:val="IndexLink"/>
                <w:rtl w:val="true"/>
              </w:rPr>
              <w:t>الوجه الأوّل</w:t>
            </w:r>
            <w:r>
              <w:rPr>
                <w:rStyle w:val="IndexLink"/>
                <w:rtl w:val="true"/>
              </w:rPr>
              <w:t>:</w:t>
              <w:tab/>
            </w:r>
            <w:r>
              <w:rPr>
                <w:rStyle w:val="IndexLink"/>
              </w:rPr>
              <w:t>212</w:t>
            </w:r>
          </w:hyperlink>
        </w:p>
        <w:p>
          <w:pPr>
            <w:pStyle w:val="Contents6"/>
            <w:tabs>
              <w:tab w:val="clear" w:pos="7609"/>
              <w:tab w:val="right" w:pos="9026" w:leader="dot"/>
            </w:tabs>
            <w:rPr/>
          </w:pPr>
          <w:hyperlink w:anchor="__RefHeading___Toc2722891_3381743652">
            <w:r>
              <w:rPr>
                <w:webHidden/>
                <w:rStyle w:val="IndexLink"/>
                <w:rtl w:val="true"/>
              </w:rPr>
              <w:t>الوجه الثانی</w:t>
            </w:r>
            <w:r>
              <w:rPr>
                <w:rStyle w:val="IndexLink"/>
                <w:rtl w:val="true"/>
              </w:rPr>
              <w:t>:</w:t>
              <w:tab/>
            </w:r>
            <w:r>
              <w:rPr>
                <w:rStyle w:val="IndexLink"/>
              </w:rPr>
              <w:t>213</w:t>
            </w:r>
          </w:hyperlink>
        </w:p>
        <w:p>
          <w:pPr>
            <w:pStyle w:val="Contents6"/>
            <w:tabs>
              <w:tab w:val="clear" w:pos="7609"/>
              <w:tab w:val="right" w:pos="9026" w:leader="dot"/>
            </w:tabs>
            <w:rPr/>
          </w:pPr>
          <w:hyperlink w:anchor="__RefHeading___Toc2722893_3381743652">
            <w:r>
              <w:rPr>
                <w:webHidden/>
                <w:rStyle w:val="IndexLink"/>
                <w:rtl w:val="true"/>
              </w:rPr>
              <w:t>الوجه الثالث</w:t>
            </w:r>
            <w:r>
              <w:rPr>
                <w:rStyle w:val="IndexLink"/>
                <w:rtl w:val="true"/>
              </w:rPr>
              <w:t>:</w:t>
              <w:tab/>
            </w:r>
            <w:r>
              <w:rPr>
                <w:rStyle w:val="IndexLink"/>
              </w:rPr>
              <w:t>213</w:t>
            </w:r>
          </w:hyperlink>
        </w:p>
        <w:p>
          <w:pPr>
            <w:pStyle w:val="Contents6"/>
            <w:tabs>
              <w:tab w:val="clear" w:pos="7609"/>
              <w:tab w:val="right" w:pos="9026" w:leader="dot"/>
            </w:tabs>
            <w:rPr/>
          </w:pPr>
          <w:hyperlink w:anchor="__RefHeading___Toc2722895_3381743652">
            <w:r>
              <w:rPr>
                <w:webHidden/>
                <w:rStyle w:val="IndexLink"/>
                <w:rtl w:val="true"/>
              </w:rPr>
              <w:t>الوجه الرابع</w:t>
            </w:r>
            <w:r>
              <w:rPr>
                <w:rStyle w:val="IndexLink"/>
                <w:rtl w:val="true"/>
              </w:rPr>
              <w:t>:</w:t>
              <w:tab/>
            </w:r>
            <w:r>
              <w:rPr>
                <w:rStyle w:val="IndexLink"/>
              </w:rPr>
              <w:t>216</w:t>
            </w:r>
          </w:hyperlink>
        </w:p>
        <w:p>
          <w:pPr>
            <w:pStyle w:val="Contents6"/>
            <w:tabs>
              <w:tab w:val="clear" w:pos="7609"/>
              <w:tab w:val="right" w:pos="9026" w:leader="dot"/>
            </w:tabs>
            <w:rPr/>
          </w:pPr>
          <w:hyperlink w:anchor="__RefHeading___Toc2722897_3381743652">
            <w:r>
              <w:rPr>
                <w:webHidden/>
                <w:rStyle w:val="IndexLink"/>
                <w:rtl w:val="true"/>
              </w:rPr>
              <w:t>التنبیهات</w:t>
            </w:r>
            <w:r>
              <w:rPr>
                <w:rStyle w:val="IndexLink"/>
                <w:rtl w:val="true"/>
              </w:rPr>
              <w:t>:</w:t>
              <w:tab/>
            </w:r>
            <w:r>
              <w:rPr>
                <w:rStyle w:val="IndexLink"/>
              </w:rPr>
              <w:t>217</w:t>
            </w:r>
          </w:hyperlink>
        </w:p>
        <w:p>
          <w:pPr>
            <w:pStyle w:val="Contents6"/>
            <w:tabs>
              <w:tab w:val="clear" w:pos="7609"/>
              <w:tab w:val="right" w:pos="9026" w:leader="dot"/>
            </w:tabs>
            <w:rPr/>
          </w:pPr>
          <w:hyperlink w:anchor="__RefHeading___Toc2722899_3381743652">
            <w:r>
              <w:rPr>
                <w:webHidden/>
                <w:rStyle w:val="IndexLink"/>
                <w:rtl w:val="true"/>
              </w:rPr>
              <w:t>التنبیه الأوّل</w:t>
            </w:r>
            <w:r>
              <w:rPr>
                <w:rStyle w:val="IndexLink"/>
                <w:rtl w:val="true"/>
              </w:rPr>
              <w:tab/>
            </w:r>
            <w:r>
              <w:rPr>
                <w:rStyle w:val="IndexLink"/>
              </w:rPr>
              <w:t>217</w:t>
            </w:r>
          </w:hyperlink>
        </w:p>
        <w:p>
          <w:pPr>
            <w:pStyle w:val="Contents6"/>
            <w:tabs>
              <w:tab w:val="clear" w:pos="7609"/>
              <w:tab w:val="right" w:pos="9026" w:leader="dot"/>
            </w:tabs>
            <w:rPr/>
          </w:pPr>
          <w:hyperlink w:anchor="__RefHeading___Toc2722901_3381743652">
            <w:r>
              <w:rPr>
                <w:webHidden/>
                <w:rStyle w:val="IndexLink"/>
                <w:rtl w:val="true"/>
              </w:rPr>
              <w:t>التنبیه الثانی</w:t>
            </w:r>
            <w:r>
              <w:rPr>
                <w:rStyle w:val="IndexLink"/>
                <w:rtl w:val="true"/>
              </w:rPr>
              <w:tab/>
            </w:r>
            <w:r>
              <w:rPr>
                <w:rStyle w:val="IndexLink"/>
              </w:rPr>
              <w:t>221</w:t>
            </w:r>
          </w:hyperlink>
        </w:p>
        <w:p>
          <w:pPr>
            <w:pStyle w:val="Contents6"/>
            <w:tabs>
              <w:tab w:val="clear" w:pos="7609"/>
              <w:tab w:val="right" w:pos="9026" w:leader="dot"/>
            </w:tabs>
            <w:rPr/>
          </w:pPr>
          <w:hyperlink w:anchor="__RefHeading___Toc2722903_3381743652">
            <w:r>
              <w:rPr>
                <w:webHidden/>
                <w:rStyle w:val="IndexLink"/>
                <w:rtl w:val="true"/>
              </w:rPr>
              <w:t>التنبیه الثالث</w:t>
            </w:r>
            <w:r>
              <w:rPr>
                <w:rStyle w:val="IndexLink"/>
                <w:rtl w:val="true"/>
              </w:rPr>
              <w:tab/>
            </w:r>
            <w:r>
              <w:rPr>
                <w:rStyle w:val="IndexLink"/>
              </w:rPr>
              <w:t>222</w:t>
            </w:r>
          </w:hyperlink>
        </w:p>
        <w:p>
          <w:pPr>
            <w:pStyle w:val="Contents6"/>
            <w:tabs>
              <w:tab w:val="clear" w:pos="7609"/>
              <w:tab w:val="right" w:pos="9026" w:leader="dot"/>
            </w:tabs>
            <w:rPr/>
          </w:pPr>
          <w:hyperlink w:anchor="__RefHeading___Toc2722905_3381743652">
            <w:r>
              <w:rPr>
                <w:webHidden/>
                <w:rStyle w:val="IndexLink"/>
                <w:rtl w:val="true"/>
              </w:rPr>
              <w:t>وهو محل تأمل لعدم القطع بالمناط</w:t>
            </w:r>
            <w:r>
              <w:rPr>
                <w:rStyle w:val="IndexLink"/>
                <w:rtl w:val="true"/>
              </w:rPr>
              <w:tab/>
            </w:r>
            <w:r>
              <w:rPr>
                <w:rStyle w:val="IndexLink"/>
              </w:rPr>
              <w:t>227</w:t>
            </w:r>
          </w:hyperlink>
        </w:p>
        <w:p>
          <w:pPr>
            <w:pStyle w:val="Contents6"/>
            <w:tabs>
              <w:tab w:val="clear" w:pos="7609"/>
              <w:tab w:val="right" w:pos="9026" w:leader="dot"/>
            </w:tabs>
            <w:rPr/>
          </w:pPr>
          <w:hyperlink w:anchor="__RefHeading___Toc2722907_3381743652">
            <w:r>
              <w:rPr>
                <w:webHidden/>
                <w:rStyle w:val="IndexLink"/>
                <w:rtl w:val="true"/>
              </w:rPr>
              <w:t>التنبیه الرابع</w:t>
            </w:r>
            <w:r>
              <w:rPr>
                <w:rStyle w:val="IndexLink"/>
                <w:rtl w:val="true"/>
              </w:rPr>
              <w:tab/>
            </w:r>
            <w:r>
              <w:rPr>
                <w:rStyle w:val="IndexLink"/>
              </w:rPr>
              <w:t>228</w:t>
            </w:r>
          </w:hyperlink>
        </w:p>
        <w:p>
          <w:pPr>
            <w:pStyle w:val="Contents6"/>
            <w:tabs>
              <w:tab w:val="clear" w:pos="7609"/>
              <w:tab w:val="right" w:pos="9026" w:leader="dot"/>
            </w:tabs>
            <w:rPr/>
          </w:pPr>
          <w:hyperlink w:anchor="__RefHeading___Toc2722909_3381743652">
            <w:r>
              <w:rPr>
                <w:webHidden/>
                <w:rStyle w:val="IndexLink"/>
                <w:rtl w:val="true"/>
              </w:rPr>
              <w:t>التنبیه الخامس</w:t>
            </w:r>
            <w:r>
              <w:rPr>
                <w:rStyle w:val="IndexLink"/>
                <w:rtl w:val="true"/>
              </w:rPr>
              <w:tab/>
            </w:r>
            <w:r>
              <w:rPr>
                <w:rStyle w:val="IndexLink"/>
              </w:rPr>
              <w:t>231</w:t>
            </w:r>
          </w:hyperlink>
        </w:p>
        <w:p>
          <w:pPr>
            <w:pStyle w:val="Contents6"/>
            <w:tabs>
              <w:tab w:val="clear" w:pos="7609"/>
              <w:tab w:val="right" w:pos="9026" w:leader="dot"/>
            </w:tabs>
            <w:rPr/>
          </w:pPr>
          <w:hyperlink w:anchor="__RefHeading___Toc2722911_3381743652">
            <w:r>
              <w:rPr>
                <w:webHidden/>
                <w:rStyle w:val="IndexLink"/>
                <w:rtl w:val="true"/>
              </w:rPr>
              <w:t>التنبیه السادس</w:t>
            </w:r>
            <w:r>
              <w:rPr>
                <w:rStyle w:val="IndexLink"/>
                <w:rtl w:val="true"/>
              </w:rPr>
              <w:tab/>
            </w:r>
            <w:r>
              <w:rPr>
                <w:rStyle w:val="IndexLink"/>
              </w:rPr>
              <w:t>232</w:t>
            </w:r>
          </w:hyperlink>
        </w:p>
        <w:p>
          <w:pPr>
            <w:pStyle w:val="Contents6"/>
            <w:tabs>
              <w:tab w:val="clear" w:pos="7609"/>
              <w:tab w:val="right" w:pos="9026" w:leader="dot"/>
            </w:tabs>
            <w:rPr/>
          </w:pPr>
          <w:hyperlink w:anchor="__RefHeading___Toc2722913_3381743652">
            <w:r>
              <w:rPr>
                <w:webHidden/>
                <w:rStyle w:val="IndexLink"/>
                <w:rtl w:val="true"/>
              </w:rPr>
              <w:t>التنبیه السابع</w:t>
            </w:r>
            <w:r>
              <w:rPr>
                <w:rStyle w:val="IndexLink"/>
                <w:rtl w:val="true"/>
              </w:rPr>
              <w:tab/>
            </w:r>
            <w:r>
              <w:rPr>
                <w:rStyle w:val="IndexLink"/>
              </w:rPr>
              <w:t>232</w:t>
            </w:r>
          </w:hyperlink>
        </w:p>
        <w:p>
          <w:pPr>
            <w:pStyle w:val="Contents6"/>
            <w:tabs>
              <w:tab w:val="clear" w:pos="7609"/>
              <w:tab w:val="right" w:pos="9026" w:leader="dot"/>
            </w:tabs>
            <w:rPr/>
          </w:pPr>
          <w:hyperlink w:anchor="__RefHeading___Toc2722915_3381743652">
            <w:r>
              <w:rPr>
                <w:webHidden/>
                <w:rStyle w:val="IndexLink"/>
                <w:rtl w:val="true"/>
              </w:rPr>
              <w:t>التنبیه الثامن</w:t>
            </w:r>
            <w:r>
              <w:rPr>
                <w:rStyle w:val="IndexLink"/>
                <w:rtl w:val="true"/>
              </w:rPr>
              <w:tab/>
            </w:r>
            <w:r>
              <w:rPr>
                <w:rStyle w:val="IndexLink"/>
              </w:rPr>
              <w:t>234</w:t>
            </w:r>
          </w:hyperlink>
        </w:p>
        <w:p>
          <w:pPr>
            <w:pStyle w:val="Contents6"/>
            <w:tabs>
              <w:tab w:val="clear" w:pos="7609"/>
              <w:tab w:val="right" w:pos="9026" w:leader="dot"/>
            </w:tabs>
            <w:rPr/>
          </w:pPr>
          <w:hyperlink w:anchor="__RefHeading___Toc2722917_3381743652">
            <w:r>
              <w:rPr>
                <w:webHidden/>
                <w:rStyle w:val="IndexLink"/>
                <w:rtl w:val="true"/>
              </w:rPr>
              <w:t>الفصل الثانی</w:t>
            </w:r>
            <w:r>
              <w:rPr>
                <w:rStyle w:val="IndexLink"/>
                <w:rtl w:val="true"/>
              </w:rPr>
              <w:t xml:space="preserve">: </w:t>
            </w:r>
            <w:r>
              <w:rPr>
                <w:rStyle w:val="IndexLink"/>
                <w:rtl w:val="true"/>
              </w:rPr>
              <w:t>فی أصالة التخییر</w:t>
            </w:r>
            <w:r>
              <w:rPr>
                <w:rStyle w:val="IndexLink"/>
                <w:rtl w:val="true"/>
              </w:rPr>
              <w:tab/>
            </w:r>
            <w:r>
              <w:rPr>
                <w:rStyle w:val="IndexLink"/>
              </w:rPr>
              <w:t>237</w:t>
            </w:r>
          </w:hyperlink>
        </w:p>
        <w:p>
          <w:pPr>
            <w:pStyle w:val="Contents6"/>
            <w:tabs>
              <w:tab w:val="clear" w:pos="7609"/>
              <w:tab w:val="right" w:pos="9026" w:leader="dot"/>
            </w:tabs>
            <w:rPr/>
          </w:pPr>
          <w:hyperlink w:anchor="__RefHeading___Toc2722919_3381743652">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2722921_3381743652">
            <w:r>
              <w:rPr>
                <w:webHidden/>
                <w:rStyle w:val="IndexLink"/>
                <w:rtl w:val="true"/>
              </w:rPr>
              <w:t>المقام الخامس</w:t>
            </w:r>
            <w:r>
              <w:rPr>
                <w:rStyle w:val="IndexLink"/>
                <w:rtl w:val="true"/>
              </w:rPr>
              <w:t xml:space="preserve">: </w:t>
            </w:r>
            <w:r>
              <w:rPr>
                <w:rStyle w:val="IndexLink"/>
                <w:rtl w:val="true"/>
              </w:rPr>
              <w:t>فی عدم التزاحم فیما إذا کانت القدرة فی طرف شرعیة</w:t>
            </w:r>
            <w:r>
              <w:rPr>
                <w:rStyle w:val="IndexLink"/>
                <w:rtl w:val="true"/>
              </w:rPr>
              <w:tab/>
            </w:r>
            <w:r>
              <w:rPr>
                <w:rStyle w:val="IndexLink"/>
              </w:rPr>
              <w:t>247</w:t>
            </w:r>
          </w:hyperlink>
        </w:p>
        <w:p>
          <w:pPr>
            <w:pStyle w:val="Contents6"/>
            <w:tabs>
              <w:tab w:val="clear" w:pos="7609"/>
              <w:tab w:val="right" w:pos="9026" w:leader="dot"/>
            </w:tabs>
            <w:rPr/>
          </w:pPr>
          <w:hyperlink w:anchor="__RefHeading___Toc2722923_3381743652">
            <w:r>
              <w:rPr>
                <w:webHidden/>
                <w:rStyle w:val="IndexLink"/>
                <w:rtl w:val="true"/>
              </w:rPr>
              <w:t>المقام السادس</w:t>
            </w:r>
            <w:r>
              <w:rPr>
                <w:rStyle w:val="IndexLink"/>
                <w:rtl w:val="true"/>
              </w:rPr>
              <w:t xml:space="preserve">: </w:t>
            </w:r>
            <w:r>
              <w:rPr>
                <w:rStyle w:val="IndexLink"/>
                <w:rtl w:val="true"/>
              </w:rPr>
              <w:t>فی دوران الأمر بین شرطیة شیء وبین مانعیته فی العبادات</w:t>
            </w:r>
            <w:r>
              <w:rPr>
                <w:rStyle w:val="IndexLink"/>
                <w:rtl w:val="true"/>
              </w:rPr>
              <w:tab/>
            </w:r>
            <w:r>
              <w:rPr>
                <w:rStyle w:val="IndexLink"/>
              </w:rPr>
              <w:t>248</w:t>
            </w:r>
          </w:hyperlink>
        </w:p>
        <w:p>
          <w:pPr>
            <w:pStyle w:val="Contents6"/>
            <w:tabs>
              <w:tab w:val="clear" w:pos="7609"/>
              <w:tab w:val="right" w:pos="9026" w:leader="dot"/>
            </w:tabs>
            <w:rPr/>
          </w:pPr>
          <w:hyperlink w:anchor="__RefHeading___Toc2722925_3381743652">
            <w:r>
              <w:rPr>
                <w:webHidden/>
                <w:rStyle w:val="IndexLink"/>
                <w:rtl w:val="true"/>
              </w:rPr>
              <w:t>المقام السابع</w:t>
            </w:r>
            <w:r>
              <w:rPr>
                <w:rStyle w:val="IndexLink"/>
                <w:rtl w:val="true"/>
              </w:rPr>
              <w:t xml:space="preserve">: </w:t>
            </w:r>
            <w:r>
              <w:rPr>
                <w:rStyle w:val="IndexLink"/>
                <w:rtl w:val="true"/>
              </w:rPr>
              <w:t>فی مجری أصالة التخییر</w:t>
            </w:r>
            <w:r>
              <w:rPr>
                <w:rStyle w:val="IndexLink"/>
                <w:rtl w:val="true"/>
              </w:rPr>
              <w:tab/>
            </w:r>
            <w:r>
              <w:rPr>
                <w:rStyle w:val="IndexLink"/>
              </w:rPr>
              <w:t>250</w:t>
            </w:r>
          </w:hyperlink>
        </w:p>
        <w:p>
          <w:pPr>
            <w:pStyle w:val="Contents6"/>
            <w:tabs>
              <w:tab w:val="clear" w:pos="7609"/>
              <w:tab w:val="right" w:pos="9026" w:leader="dot"/>
            </w:tabs>
            <w:rPr/>
          </w:pPr>
          <w:hyperlink w:anchor="__RefHeading___Toc2722927_3381743652">
            <w:r>
              <w:rPr>
                <w:webHidden/>
                <w:rStyle w:val="IndexLink"/>
                <w:rtl w:val="true"/>
              </w:rPr>
              <w:t>المقام الثامن</w:t>
            </w:r>
            <w:r>
              <w:rPr>
                <w:rStyle w:val="IndexLink"/>
                <w:rtl w:val="true"/>
              </w:rPr>
              <w:t xml:space="preserve">: </w:t>
            </w:r>
            <w:r>
              <w:rPr>
                <w:rStyle w:val="IndexLink"/>
                <w:rtl w:val="true"/>
              </w:rPr>
              <w:t>فی اشتراط عدم أصل لفظی فی جریان أصالة التخییر</w:t>
            </w:r>
            <w:r>
              <w:rPr>
                <w:rStyle w:val="IndexLink"/>
                <w:rtl w:val="true"/>
              </w:rPr>
              <w:tab/>
            </w:r>
            <w:r>
              <w:rPr>
                <w:rStyle w:val="IndexLink"/>
              </w:rPr>
              <w:t>252</w:t>
            </w:r>
          </w:hyperlink>
        </w:p>
        <w:p>
          <w:pPr>
            <w:pStyle w:val="Contents6"/>
            <w:tabs>
              <w:tab w:val="clear" w:pos="7609"/>
              <w:tab w:val="right" w:pos="9026" w:leader="dot"/>
            </w:tabs>
            <w:rPr/>
          </w:pPr>
          <w:hyperlink w:anchor="__RefHeading___Toc2722929_3381743652">
            <w:r>
              <w:rPr>
                <w:webHidden/>
                <w:rStyle w:val="IndexLink"/>
                <w:rtl w:val="true"/>
              </w:rPr>
              <w:t>الفصل الثالث</w:t>
            </w:r>
            <w:r>
              <w:rPr>
                <w:rStyle w:val="IndexLink"/>
                <w:rtl w:val="true"/>
              </w:rPr>
              <w:t xml:space="preserve">: </w:t>
            </w:r>
            <w:r>
              <w:rPr>
                <w:rStyle w:val="IndexLink"/>
                <w:rtl w:val="true"/>
              </w:rPr>
              <w:t>فی أصالة الاشتغال</w:t>
            </w:r>
            <w:r>
              <w:rPr>
                <w:rStyle w:val="IndexLink"/>
                <w:rtl w:val="true"/>
              </w:rPr>
              <w:tab/>
            </w:r>
            <w:r>
              <w:rPr>
                <w:rStyle w:val="IndexLink"/>
              </w:rPr>
              <w:t>253</w:t>
            </w:r>
          </w:hyperlink>
        </w:p>
        <w:p>
          <w:pPr>
            <w:pStyle w:val="Contents6"/>
            <w:tabs>
              <w:tab w:val="clear" w:pos="7609"/>
              <w:tab w:val="right" w:pos="9026" w:leader="dot"/>
            </w:tabs>
            <w:rPr/>
          </w:pPr>
          <w:hyperlink w:anchor="__RefHeading___Toc2722931_3381743652">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2722933_3381743652">
            <w:r>
              <w:rPr>
                <w:webHidden/>
                <w:rStyle w:val="IndexLink"/>
                <w:rtl w:val="true"/>
              </w:rPr>
              <w:t>یقع البحث فی جهات مختلفة</w:t>
            </w:r>
            <w:r>
              <w:rPr>
                <w:rStyle w:val="IndexLink"/>
                <w:rtl w:val="true"/>
              </w:rPr>
              <w:t>:</w:t>
              <w:tab/>
            </w:r>
            <w:r>
              <w:rPr>
                <w:rStyle w:val="IndexLink"/>
              </w:rPr>
              <w:t>254</w:t>
            </w:r>
          </w:hyperlink>
        </w:p>
        <w:p>
          <w:pPr>
            <w:pStyle w:val="Contents6"/>
            <w:tabs>
              <w:tab w:val="clear" w:pos="7609"/>
              <w:tab w:val="right" w:pos="9026" w:leader="dot"/>
            </w:tabs>
            <w:rPr/>
          </w:pPr>
          <w:hyperlink w:anchor="__RefHeading___Toc2722935_3381743652">
            <w:r>
              <w:rPr>
                <w:webHidden/>
                <w:rStyle w:val="IndexLink"/>
                <w:rtl w:val="true"/>
              </w:rPr>
              <w:t>حکم جریان الأمارات فی أطراف المعلوم بالإجمال</w:t>
            </w:r>
            <w:r>
              <w:rPr>
                <w:rStyle w:val="IndexLink"/>
                <w:rtl w:val="true"/>
              </w:rPr>
              <w:tab/>
            </w:r>
            <w:r>
              <w:rPr>
                <w:rStyle w:val="IndexLink"/>
              </w:rPr>
              <w:t>266</w:t>
            </w:r>
          </w:hyperlink>
        </w:p>
        <w:p>
          <w:pPr>
            <w:pStyle w:val="Contents6"/>
            <w:tabs>
              <w:tab w:val="clear" w:pos="7609"/>
              <w:tab w:val="right" w:pos="9026" w:leader="dot"/>
            </w:tabs>
            <w:rPr/>
          </w:pPr>
          <w:hyperlink w:anchor="__RefHeading___Toc2722937_3381743652">
            <w:r>
              <w:rPr>
                <w:webHidden/>
                <w:rStyle w:val="IndexLink"/>
                <w:rtl w:val="true"/>
              </w:rPr>
              <w:t>تنبیهات</w:t>
            </w:r>
            <w:r>
              <w:rPr>
                <w:rStyle w:val="IndexLink"/>
                <w:rtl w:val="true"/>
              </w:rPr>
              <w:tab/>
            </w:r>
            <w:r>
              <w:rPr>
                <w:rStyle w:val="IndexLink"/>
              </w:rPr>
              <w:t>267</w:t>
            </w:r>
          </w:hyperlink>
        </w:p>
        <w:p>
          <w:pPr>
            <w:pStyle w:val="Contents6"/>
            <w:tabs>
              <w:tab w:val="clear" w:pos="7609"/>
              <w:tab w:val="right" w:pos="9026" w:leader="dot"/>
            </w:tabs>
            <w:rPr/>
          </w:pPr>
          <w:hyperlink w:anchor="__RefHeading___Toc2722939_3381743652">
            <w:r>
              <w:rPr>
                <w:webHidden/>
                <w:rStyle w:val="IndexLink"/>
                <w:rtl w:val="true"/>
              </w:rPr>
              <w:t>والکلام یقع فی مقامین</w:t>
            </w:r>
            <w:r>
              <w:rPr>
                <w:rStyle w:val="IndexLink"/>
                <w:rtl w:val="true"/>
              </w:rPr>
              <w:t>:</w:t>
              <w:tab/>
            </w:r>
            <w:r>
              <w:rPr>
                <w:rStyle w:val="IndexLink"/>
              </w:rPr>
              <w:t>272</w:t>
            </w:r>
          </w:hyperlink>
        </w:p>
        <w:p>
          <w:pPr>
            <w:pStyle w:val="Contents6"/>
            <w:tabs>
              <w:tab w:val="clear" w:pos="7609"/>
              <w:tab w:val="right" w:pos="9026" w:leader="dot"/>
            </w:tabs>
            <w:rPr/>
          </w:pPr>
          <w:hyperlink w:anchor="__RefHeading___Toc2722941_3381743652">
            <w:r>
              <w:rPr>
                <w:webHidden/>
                <w:rStyle w:val="IndexLink"/>
                <w:rtl w:val="true"/>
              </w:rPr>
              <w:t>أورد علیه مناقشات</w:t>
            </w:r>
            <w:r>
              <w:rPr>
                <w:rStyle w:val="IndexLink"/>
                <w:rtl w:val="true"/>
              </w:rPr>
              <w:tab/>
            </w:r>
            <w:r>
              <w:rPr>
                <w:rStyle w:val="IndexLink"/>
              </w:rPr>
              <w:t>296</w:t>
            </w:r>
          </w:hyperlink>
        </w:p>
        <w:p>
          <w:pPr>
            <w:pStyle w:val="Contents6"/>
            <w:tabs>
              <w:tab w:val="clear" w:pos="7609"/>
              <w:tab w:val="right" w:pos="9026" w:leader="dot"/>
            </w:tabs>
            <w:rPr/>
          </w:pPr>
          <w:hyperlink w:anchor="__RefHeading___Toc2722943_3381743652">
            <w:r>
              <w:rPr>
                <w:webHidden/>
                <w:rStyle w:val="IndexLink"/>
                <w:rtl w:val="true"/>
              </w:rPr>
              <w:t>فی جریان البراءة الشرعیة</w:t>
            </w:r>
            <w:r>
              <w:rPr>
                <w:rStyle w:val="IndexLink"/>
                <w:rtl w:val="true"/>
              </w:rPr>
              <w:tab/>
            </w:r>
            <w:r>
              <w:rPr>
                <w:rStyle w:val="IndexLink"/>
              </w:rPr>
              <w:t>300</w:t>
            </w:r>
          </w:hyperlink>
        </w:p>
        <w:p>
          <w:pPr>
            <w:pStyle w:val="Contents6"/>
            <w:tabs>
              <w:tab w:val="clear" w:pos="7609"/>
              <w:tab w:val="right" w:pos="9026" w:leader="dot"/>
            </w:tabs>
            <w:rPr/>
          </w:pPr>
          <w:hyperlink w:anchor="__RefHeading___Toc2722945_3381743652">
            <w:r>
              <w:rPr>
                <w:webHidden/>
                <w:rStyle w:val="IndexLink"/>
                <w:rtl w:val="true"/>
              </w:rPr>
              <w:t>دوران الأمر بین الأقل و الأکثر فی الأجزاء التحلیلیة</w:t>
            </w:r>
            <w:r>
              <w:rPr>
                <w:rStyle w:val="IndexLink"/>
                <w:rtl w:val="true"/>
              </w:rPr>
              <w:tab/>
            </w:r>
            <w:r>
              <w:rPr>
                <w:rStyle w:val="IndexLink"/>
              </w:rPr>
              <w:t>302</w:t>
            </w:r>
          </w:hyperlink>
        </w:p>
        <w:p>
          <w:pPr>
            <w:pStyle w:val="Contents6"/>
            <w:tabs>
              <w:tab w:val="clear" w:pos="7609"/>
              <w:tab w:val="right" w:pos="9026" w:leader="dot"/>
            </w:tabs>
            <w:rPr/>
          </w:pPr>
          <w:hyperlink w:anchor="__RefHeading___Toc2722947_3381743652">
            <w:r>
              <w:rPr>
                <w:webHidden/>
                <w:rStyle w:val="IndexLink"/>
                <w:rtl w:val="true"/>
              </w:rPr>
              <w:t>بقی شیء</w:t>
            </w:r>
            <w:r>
              <w:rPr>
                <w:rStyle w:val="IndexLink"/>
                <w:rtl w:val="true"/>
              </w:rPr>
              <w:t>:</w:t>
              <w:tab/>
            </w:r>
            <w:r>
              <w:rPr>
                <w:rStyle w:val="IndexLink"/>
              </w:rPr>
              <w:t>306</w:t>
            </w:r>
          </w:hyperlink>
        </w:p>
        <w:p>
          <w:pPr>
            <w:pStyle w:val="Contents4"/>
            <w:tabs>
              <w:tab w:val="clear" w:pos="8176"/>
              <w:tab w:val="right" w:pos="9026" w:leader="dot"/>
            </w:tabs>
            <w:rPr/>
          </w:pPr>
          <w:hyperlink w:anchor="__RefHeading___Toc2722949_3381743652">
            <w:r>
              <w:rPr>
                <w:webHidden/>
                <w:rStyle w:val="IndexLink"/>
                <w:rtl w:val="true"/>
              </w:rPr>
              <w:t>تنبیهات المقام الثانی</w:t>
            </w:r>
            <w:r>
              <w:rPr>
                <w:rStyle w:val="IndexLink"/>
                <w:rtl w:val="true"/>
              </w:rPr>
              <w:tab/>
            </w:r>
            <w:r>
              <w:rPr>
                <w:rStyle w:val="IndexLink"/>
              </w:rPr>
              <w:t>308</w:t>
            </w:r>
          </w:hyperlink>
        </w:p>
        <w:p>
          <w:pPr>
            <w:pStyle w:val="Contents5"/>
            <w:tabs>
              <w:tab w:val="clear" w:pos="7892"/>
              <w:tab w:val="right" w:pos="9026" w:leader="dot"/>
            </w:tabs>
            <w:rPr/>
          </w:pPr>
          <w:hyperlink w:anchor="__RefHeading___Toc2722951_3381743652">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2722953_3381743652">
            <w:r>
              <w:rPr>
                <w:webHidden/>
                <w:rStyle w:val="IndexLink"/>
                <w:rtl w:val="true"/>
              </w:rPr>
              <w:t>إمکان الخطاب للناسی و عدمه</w:t>
            </w:r>
            <w:r>
              <w:rPr>
                <w:rStyle w:val="IndexLink"/>
                <w:rtl w:val="true"/>
              </w:rPr>
              <w:tab/>
            </w:r>
            <w:r>
              <w:rPr>
                <w:rStyle w:val="IndexLink"/>
              </w:rPr>
              <w:t>311</w:t>
            </w:r>
          </w:hyperlink>
        </w:p>
        <w:p>
          <w:pPr>
            <w:pStyle w:val="Contents5"/>
            <w:tabs>
              <w:tab w:val="clear" w:pos="7892"/>
              <w:tab w:val="right" w:pos="9026" w:leader="dot"/>
            </w:tabs>
            <w:rPr/>
          </w:pPr>
          <w:hyperlink w:anchor="__RefHeading___Toc2722955_3381743652">
            <w:r>
              <w:rPr>
                <w:webHidden/>
                <w:rStyle w:val="IndexLink"/>
                <w:rtl w:val="true"/>
              </w:rPr>
              <w:t>الاستدلال بالاستصحاب للصحة</w:t>
            </w:r>
            <w:r>
              <w:rPr>
                <w:rStyle w:val="IndexLink"/>
                <w:rtl w:val="true"/>
              </w:rPr>
              <w:tab/>
            </w:r>
            <w:r>
              <w:rPr>
                <w:rStyle w:val="IndexLink"/>
              </w:rPr>
              <w:t>317</w:t>
            </w:r>
          </w:hyperlink>
        </w:p>
        <w:p>
          <w:pPr>
            <w:pStyle w:val="Contents5"/>
            <w:tabs>
              <w:tab w:val="clear" w:pos="7892"/>
              <w:tab w:val="right" w:pos="9026" w:leader="dot"/>
            </w:tabs>
            <w:rPr/>
          </w:pPr>
          <w:hyperlink w:anchor="__RefHeading___Toc2722957_3381743652">
            <w:r>
              <w:rPr>
                <w:webHidden/>
                <w:rStyle w:val="IndexLink"/>
                <w:rtl w:val="true"/>
              </w:rPr>
              <w:t>مفاد قاعدة لاتعاد</w:t>
            </w:r>
            <w:r>
              <w:rPr>
                <w:rStyle w:val="IndexLink"/>
                <w:rtl w:val="true"/>
              </w:rPr>
              <w:tab/>
            </w:r>
            <w:r>
              <w:rPr>
                <w:rStyle w:val="IndexLink"/>
              </w:rPr>
              <w:t>324</w:t>
            </w:r>
          </w:hyperlink>
        </w:p>
        <w:p>
          <w:pPr>
            <w:pStyle w:val="Contents5"/>
            <w:tabs>
              <w:tab w:val="clear" w:pos="7892"/>
              <w:tab w:val="right" w:pos="9026" w:leader="dot"/>
            </w:tabs>
            <w:rPr/>
          </w:pPr>
          <w:hyperlink w:anchor="__RefHeading___Toc2722959_3381743652">
            <w:r>
              <w:rPr>
                <w:webHidden/>
                <w:rStyle w:val="IndexLink"/>
                <w:rtl w:val="true"/>
              </w:rPr>
              <w:t>مقتضی القواعد الفقهیة</w:t>
            </w:r>
            <w:r>
              <w:rPr>
                <w:rStyle w:val="IndexLink"/>
                <w:rtl w:val="true"/>
              </w:rPr>
              <w:tab/>
            </w:r>
            <w:r>
              <w:rPr>
                <w:rStyle w:val="IndexLink"/>
              </w:rPr>
              <w:t>331</w:t>
            </w:r>
          </w:hyperlink>
        </w:p>
        <w:p>
          <w:pPr>
            <w:pStyle w:val="Contents5"/>
            <w:tabs>
              <w:tab w:val="clear" w:pos="7892"/>
              <w:tab w:val="right" w:pos="9026" w:leader="dot"/>
            </w:tabs>
            <w:rPr/>
          </w:pPr>
          <w:hyperlink w:anchor="__RefHeading___Toc2722961_3381743652">
            <w:r>
              <w:rPr>
                <w:webHidden/>
                <w:rStyle w:val="IndexLink"/>
                <w:rtl w:val="true"/>
              </w:rPr>
              <w:t>حدیث المیسور لایترک بالمعسور</w:t>
            </w:r>
            <w:r>
              <w:rPr>
                <w:rStyle w:val="IndexLink"/>
                <w:rtl w:val="true"/>
              </w:rPr>
              <w:tab/>
            </w:r>
            <w:r>
              <w:rPr>
                <w:rStyle w:val="IndexLink"/>
              </w:rPr>
              <w:t>333</w:t>
            </w:r>
          </w:hyperlink>
        </w:p>
        <w:p>
          <w:pPr>
            <w:pStyle w:val="Contents5"/>
            <w:tabs>
              <w:tab w:val="clear" w:pos="7892"/>
              <w:tab w:val="right" w:pos="9026" w:leader="dot"/>
            </w:tabs>
            <w:rPr/>
          </w:pPr>
          <w:hyperlink w:anchor="__RefHeading___Toc2722963_3381743652">
            <w:r>
              <w:rPr>
                <w:webHidden/>
                <w:rStyle w:val="IndexLink"/>
                <w:rtl w:val="true"/>
              </w:rPr>
              <w:t>حدیث ما لایدرک کلّه لایترک کلّه</w:t>
            </w:r>
            <w:r>
              <w:rPr>
                <w:rStyle w:val="IndexLink"/>
                <w:rtl w:val="true"/>
              </w:rPr>
              <w:tab/>
            </w:r>
            <w:r>
              <w:rPr>
                <w:rStyle w:val="IndexLink"/>
              </w:rPr>
              <w:t>336</w:t>
            </w:r>
          </w:hyperlink>
        </w:p>
        <w:p>
          <w:pPr>
            <w:pStyle w:val="Contents5"/>
            <w:tabs>
              <w:tab w:val="clear" w:pos="7892"/>
              <w:tab w:val="right" w:pos="9026" w:leader="dot"/>
            </w:tabs>
            <w:rPr/>
          </w:pPr>
          <w:hyperlink w:anchor="__RefHeading___Toc2722965_3381743652">
            <w:r>
              <w:rPr>
                <w:webHidden/>
                <w:rStyle w:val="IndexLink"/>
                <w:rtl w:val="true"/>
              </w:rPr>
              <w:t>جریان قاعدة المیسور مع تعذر الشرط</w:t>
            </w:r>
            <w:r>
              <w:rPr>
                <w:rStyle w:val="IndexLink"/>
                <w:rtl w:val="true"/>
              </w:rPr>
              <w:tab/>
            </w:r>
            <w:r>
              <w:rPr>
                <w:rStyle w:val="IndexLink"/>
              </w:rPr>
              <w:t>338</w:t>
            </w:r>
          </w:hyperlink>
        </w:p>
        <w:p>
          <w:pPr>
            <w:pStyle w:val="Contents5"/>
            <w:tabs>
              <w:tab w:val="clear" w:pos="7892"/>
              <w:tab w:val="right" w:pos="9026" w:leader="dot"/>
            </w:tabs>
            <w:rPr/>
          </w:pPr>
          <w:hyperlink w:anchor="__RefHeading___Toc2722967_3381743652">
            <w:r>
              <w:rPr>
                <w:webHidden/>
                <w:rStyle w:val="IndexLink"/>
                <w:rtl w:val="true"/>
              </w:rPr>
              <w:t>فرعان</w:t>
            </w:r>
            <w:r>
              <w:rPr>
                <w:rStyle w:val="IndexLink"/>
                <w:rtl w:val="true"/>
              </w:rPr>
              <w:t>:</w:t>
              <w:tab/>
            </w:r>
            <w:r>
              <w:rPr>
                <w:rStyle w:val="IndexLink"/>
              </w:rPr>
              <w:t>340</w:t>
            </w:r>
          </w:hyperlink>
        </w:p>
        <w:p>
          <w:pPr>
            <w:pStyle w:val="Contents5"/>
            <w:tabs>
              <w:tab w:val="clear" w:pos="7892"/>
              <w:tab w:val="right" w:pos="9026" w:leader="dot"/>
            </w:tabs>
            <w:rPr/>
          </w:pPr>
          <w:hyperlink w:anchor="__RefHeading___Toc2722969_3381743652">
            <w:r>
              <w:rPr>
                <w:webHidden/>
                <w:rStyle w:val="IndexLink"/>
                <w:rtl w:val="true"/>
              </w:rPr>
              <w:t>خاتمة فی شرائط الاُصول</w:t>
            </w:r>
            <w:r>
              <w:rPr>
                <w:rStyle w:val="IndexLink"/>
                <w:rtl w:val="true"/>
              </w:rPr>
              <w:tab/>
            </w:r>
            <w:r>
              <w:rPr>
                <w:rStyle w:val="IndexLink"/>
              </w:rPr>
              <w:t>343</w:t>
            </w:r>
          </w:hyperlink>
        </w:p>
        <w:p>
          <w:pPr>
            <w:pStyle w:val="Contents5"/>
            <w:tabs>
              <w:tab w:val="clear" w:pos="7892"/>
              <w:tab w:val="right" w:pos="9026" w:leader="dot"/>
            </w:tabs>
            <w:rPr/>
          </w:pPr>
          <w:hyperlink w:anchor="__RefHeading___Toc2722971_3381743652">
            <w:r>
              <w:rPr>
                <w:webHidden/>
                <w:rStyle w:val="IndexLink"/>
                <w:rtl w:val="true"/>
              </w:rPr>
              <w:t>وأمّا البراءة فالکلام فیها یقع فی مقامین</w:t>
            </w:r>
            <w:r>
              <w:rPr>
                <w:rStyle w:val="IndexLink"/>
                <w:rtl w:val="true"/>
              </w:rPr>
              <w:t>:</w:t>
              <w:tab/>
            </w:r>
            <w:r>
              <w:rPr>
                <w:rStyle w:val="IndexLink"/>
              </w:rPr>
              <w:t>344</w:t>
            </w:r>
          </w:hyperlink>
        </w:p>
        <w:p>
          <w:pPr>
            <w:pStyle w:val="Contents5"/>
            <w:tabs>
              <w:tab w:val="clear" w:pos="7892"/>
              <w:tab w:val="right" w:pos="9026" w:leader="dot"/>
            </w:tabs>
            <w:rPr/>
          </w:pPr>
          <w:hyperlink w:anchor="__RefHeading___Toc2722973_3381743652">
            <w:r>
              <w:rPr>
                <w:webHidden/>
                <w:rStyle w:val="IndexLink"/>
                <w:rtl w:val="true"/>
              </w:rPr>
              <w:t>استحقاق العقاب عند ترک الفحص و حصول المخالفة</w:t>
            </w:r>
            <w:r>
              <w:rPr>
                <w:rStyle w:val="IndexLink"/>
                <w:rtl w:val="true"/>
              </w:rPr>
              <w:tab/>
            </w:r>
            <w:r>
              <w:rPr>
                <w:rStyle w:val="IndexLink"/>
              </w:rPr>
              <w:t>348</w:t>
            </w:r>
          </w:hyperlink>
        </w:p>
        <w:p>
          <w:pPr>
            <w:pStyle w:val="Contents5"/>
            <w:tabs>
              <w:tab w:val="clear" w:pos="7892"/>
              <w:tab w:val="right" w:pos="9026" w:leader="dot"/>
            </w:tabs>
            <w:rPr/>
          </w:pPr>
          <w:hyperlink w:anchor="__RefHeading___Toc2722975_3381743652">
            <w:r>
              <w:rPr>
                <w:webHidden/>
                <w:rStyle w:val="IndexLink"/>
                <w:rtl w:val="true"/>
              </w:rPr>
              <w:t>حکم الصحة أو فساد عمل الجاهل بلا فحص و تعلّم</w:t>
            </w:r>
            <w:r>
              <w:rPr>
                <w:rStyle w:val="IndexLink"/>
                <w:rtl w:val="true"/>
              </w:rPr>
              <w:tab/>
            </w:r>
            <w:r>
              <w:rPr>
                <w:rStyle w:val="IndexLink"/>
              </w:rPr>
              <w:t>351</w:t>
            </w:r>
          </w:hyperlink>
        </w:p>
        <w:p>
          <w:pPr>
            <w:pStyle w:val="Contents5"/>
            <w:tabs>
              <w:tab w:val="clear" w:pos="7892"/>
              <w:tab w:val="right" w:pos="9026" w:leader="dot"/>
            </w:tabs>
            <w:rPr/>
          </w:pPr>
          <w:hyperlink w:anchor="__RefHeading___Toc2722977_3381743652">
            <w:r>
              <w:rPr>
                <w:webHidden/>
                <w:rStyle w:val="IndexLink"/>
                <w:rtl w:val="true"/>
              </w:rPr>
              <w:t>الإجهار فی موضع الإخفات و بالعکس</w:t>
            </w:r>
            <w:r>
              <w:rPr>
                <w:rStyle w:val="IndexLink"/>
                <w:rtl w:val="true"/>
              </w:rPr>
              <w:tab/>
            </w:r>
            <w:r>
              <w:rPr>
                <w:rStyle w:val="IndexLink"/>
              </w:rPr>
              <w:t>353</w:t>
            </w:r>
          </w:hyperlink>
        </w:p>
        <w:p>
          <w:pPr>
            <w:pStyle w:val="Contents5"/>
            <w:tabs>
              <w:tab w:val="clear" w:pos="7892"/>
              <w:tab w:val="right" w:pos="9026" w:leader="dot"/>
            </w:tabs>
            <w:rPr/>
          </w:pPr>
          <w:hyperlink w:anchor="__RefHeading___Toc2722979_3381743652">
            <w:r>
              <w:rPr>
                <w:webHidden/>
                <w:rStyle w:val="IndexLink"/>
                <w:rtl w:val="true"/>
              </w:rPr>
              <w:t>شرطان آخران لجریان البراءة</w:t>
            </w:r>
            <w:r>
              <w:rPr>
                <w:rStyle w:val="IndexLink"/>
                <w:rtl w:val="true"/>
              </w:rPr>
              <w:t>:</w:t>
              <w:tab/>
            </w:r>
            <w:r>
              <w:rPr>
                <w:rStyle w:val="IndexLink"/>
              </w:rPr>
              <w:t>354</w:t>
            </w:r>
          </w:hyperlink>
        </w:p>
        <w:p>
          <w:pPr>
            <w:pStyle w:val="Contents3"/>
            <w:tabs>
              <w:tab w:val="clear" w:pos="8459"/>
              <w:tab w:val="right" w:pos="9026" w:leader="dot"/>
            </w:tabs>
            <w:rPr/>
          </w:pPr>
          <w:hyperlink w:anchor="__RefHeading___Toc2722981_3381743652">
            <w:r>
              <w:rPr>
                <w:webHidden/>
                <w:rStyle w:val="IndexLink"/>
                <w:rtl w:val="true"/>
              </w:rPr>
              <w:t>قاعدة لاضرر و لاضرار</w:t>
            </w:r>
            <w:r>
              <w:rPr>
                <w:rStyle w:val="IndexLink"/>
                <w:rtl w:val="true"/>
              </w:rPr>
              <w:tab/>
            </w:r>
            <w:r>
              <w:rPr>
                <w:rStyle w:val="IndexLink"/>
              </w:rPr>
              <w:t>358</w:t>
            </w:r>
          </w:hyperlink>
        </w:p>
        <w:p>
          <w:pPr>
            <w:pStyle w:val="Contents4"/>
            <w:tabs>
              <w:tab w:val="clear" w:pos="8176"/>
              <w:tab w:val="right" w:pos="9026" w:leader="dot"/>
            </w:tabs>
            <w:rPr/>
          </w:pPr>
          <w:hyperlink w:anchor="__RefHeading___Toc2722983_3381743652">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2722985_3381743652">
            <w:r>
              <w:rPr>
                <w:webHidden/>
                <w:rStyle w:val="IndexLink"/>
                <w:rtl w:val="true"/>
              </w:rPr>
              <w:t>مسلک من حمل النفی علی النهی السلطانی</w:t>
            </w:r>
            <w:r>
              <w:rPr>
                <w:rStyle w:val="IndexLink"/>
                <w:rtl w:val="true"/>
              </w:rPr>
              <w:tab/>
            </w:r>
            <w:r>
              <w:rPr>
                <w:rStyle w:val="IndexLink"/>
              </w:rPr>
              <w:t>375</w:t>
            </w:r>
          </w:hyperlink>
        </w:p>
        <w:p>
          <w:pPr>
            <w:pStyle w:val="Contents4"/>
            <w:tabs>
              <w:tab w:val="clear" w:pos="8176"/>
              <w:tab w:val="right" w:pos="9026" w:leader="dot"/>
            </w:tabs>
            <w:rPr/>
          </w:pPr>
          <w:hyperlink w:anchor="__RefHeading___Toc2722987_3381743652">
            <w:r>
              <w:rPr>
                <w:webHidden/>
                <w:rStyle w:val="IndexLink"/>
                <w:rtl w:val="true"/>
              </w:rPr>
              <w:t>مسلک من فصّل بین لاضرر و لاضرار فی المفاد</w:t>
            </w:r>
            <w:r>
              <w:rPr>
                <w:rStyle w:val="IndexLink"/>
                <w:rtl w:val="true"/>
              </w:rPr>
              <w:tab/>
            </w:r>
            <w:r>
              <w:rPr>
                <w:rStyle w:val="IndexLink"/>
              </w:rPr>
              <w:t>380</w:t>
            </w:r>
          </w:hyperlink>
        </w:p>
        <w:p>
          <w:pPr>
            <w:pStyle w:val="Contents4"/>
            <w:tabs>
              <w:tab w:val="clear" w:pos="8176"/>
              <w:tab w:val="right" w:pos="9026" w:leader="dot"/>
            </w:tabs>
            <w:rPr/>
          </w:pPr>
          <w:hyperlink w:anchor="__RefHeading___Toc2722989_3381743652">
            <w:r>
              <w:rPr>
                <w:webHidden/>
                <w:rStyle w:val="IndexLink"/>
                <w:rtl w:val="true"/>
              </w:rPr>
              <w:t>تفصیل آخر</w:t>
            </w:r>
            <w:r>
              <w:rPr>
                <w:rStyle w:val="IndexLink"/>
                <w:rtl w:val="true"/>
              </w:rPr>
              <w:t>:</w:t>
              <w:tab/>
            </w:r>
            <w:r>
              <w:rPr>
                <w:rStyle w:val="IndexLink"/>
              </w:rPr>
              <w:t>383</w:t>
            </w:r>
          </w:hyperlink>
        </w:p>
        <w:p>
          <w:pPr>
            <w:pStyle w:val="Contents4"/>
            <w:tabs>
              <w:tab w:val="clear" w:pos="8176"/>
              <w:tab w:val="right" w:pos="9026" w:leader="dot"/>
            </w:tabs>
            <w:rPr/>
          </w:pPr>
          <w:hyperlink w:anchor="__RefHeading___Toc2722991_3381743652">
            <w:r>
              <w:rPr>
                <w:webHidden/>
                <w:rStyle w:val="IndexLink"/>
                <w:rtl w:val="true"/>
              </w:rPr>
              <w:t>تنبیهات</w:t>
            </w:r>
            <w:r>
              <w:rPr>
                <w:rStyle w:val="IndexLink"/>
                <w:rtl w:val="true"/>
              </w:rPr>
              <w:t>:</w:t>
              <w:tab/>
            </w:r>
            <w:r>
              <w:rPr>
                <w:rStyle w:val="IndexLink"/>
              </w:rPr>
              <w:t>384</w:t>
            </w:r>
          </w:hyperlink>
        </w:p>
        <w:p>
          <w:pPr>
            <w:pStyle w:val="Contents3"/>
            <w:tabs>
              <w:tab w:val="clear" w:pos="8459"/>
              <w:tab w:val="right" w:pos="9026" w:leader="dot"/>
            </w:tabs>
            <w:rPr/>
          </w:pPr>
          <w:hyperlink w:anchor="__RefHeading___Toc2722993_3381743652">
            <w:r>
              <w:rPr>
                <w:webHidden/>
                <w:rStyle w:val="IndexLink"/>
                <w:rtl w:val="true"/>
              </w:rPr>
              <w:t>فی الاستصحاب</w:t>
            </w:r>
            <w:r>
              <w:rPr>
                <w:rStyle w:val="IndexLink"/>
                <w:rtl w:val="true"/>
              </w:rPr>
              <w:tab/>
            </w:r>
            <w:r>
              <w:rPr>
                <w:rStyle w:val="IndexLink"/>
              </w:rPr>
              <w:t>400</w:t>
            </w:r>
          </w:hyperlink>
        </w:p>
        <w:p>
          <w:pPr>
            <w:pStyle w:val="Contents4"/>
            <w:tabs>
              <w:tab w:val="clear" w:pos="8176"/>
              <w:tab w:val="right" w:pos="9026" w:leader="dot"/>
            </w:tabs>
            <w:rPr/>
          </w:pPr>
          <w:hyperlink w:anchor="__RefHeading___Toc2722995_3381743652">
            <w:r>
              <w:rPr>
                <w:webHidden/>
                <w:rStyle w:val="IndexLink"/>
                <w:rtl w:val="true"/>
              </w:rPr>
              <w:t>والبحث عنه یقع فی ضمن امور</w:t>
            </w:r>
            <w:r>
              <w:rPr>
                <w:rStyle w:val="IndexLink"/>
                <w:rtl w:val="true"/>
              </w:rPr>
              <w:t>:</w:t>
              <w:tab/>
            </w:r>
            <w:r>
              <w:rPr>
                <w:rStyle w:val="IndexLink"/>
              </w:rPr>
              <w:t>400</w:t>
            </w:r>
          </w:hyperlink>
        </w:p>
        <w:p>
          <w:pPr>
            <w:pStyle w:val="Contents5"/>
            <w:tabs>
              <w:tab w:val="clear" w:pos="7892"/>
              <w:tab w:val="right" w:pos="9026" w:leader="dot"/>
            </w:tabs>
            <w:rPr/>
          </w:pPr>
          <w:hyperlink w:anchor="__RefHeading___Toc2722997_3381743652">
            <w:r>
              <w:rPr>
                <w:webHidden/>
                <w:rStyle w:val="IndexLink"/>
                <w:rtl w:val="true"/>
              </w:rPr>
              <w:t>الأمر الأوّل</w:t>
            </w:r>
            <w:r>
              <w:rPr>
                <w:rStyle w:val="IndexLink"/>
                <w:rtl w:val="true"/>
              </w:rPr>
              <w:t xml:space="preserve">: </w:t>
            </w:r>
            <w:r>
              <w:rPr>
                <w:rStyle w:val="IndexLink"/>
                <w:rtl w:val="true"/>
              </w:rPr>
              <w:t>فی تعریفه</w:t>
            </w:r>
            <w:r>
              <w:rPr>
                <w:rStyle w:val="IndexLink"/>
                <w:rtl w:val="true"/>
              </w:rPr>
              <w:tab/>
            </w:r>
            <w:r>
              <w:rPr>
                <w:rStyle w:val="IndexLink"/>
              </w:rPr>
              <w:t>400</w:t>
            </w:r>
          </w:hyperlink>
        </w:p>
        <w:p>
          <w:pPr>
            <w:pStyle w:val="Contents6"/>
            <w:tabs>
              <w:tab w:val="clear" w:pos="7609"/>
              <w:tab w:val="right" w:pos="9026" w:leader="dot"/>
            </w:tabs>
            <w:rPr/>
          </w:pPr>
          <w:hyperlink w:anchor="__RefHeading___Toc2722999_3381743652">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2723001_3381743652">
            <w:r>
              <w:rPr>
                <w:webHidden/>
                <w:rStyle w:val="IndexLink"/>
                <w:rtl w:val="true"/>
              </w:rPr>
              <w:t>حقیقة غیر معقول</w:t>
            </w:r>
            <w:r>
              <w:rPr>
                <w:rStyle w:val="IndexLink"/>
                <w:rtl w:val="true"/>
              </w:rPr>
              <w:tab/>
            </w:r>
            <w:r>
              <w:rPr>
                <w:rStyle w:val="IndexLink"/>
              </w:rPr>
              <w:t>401</w:t>
            </w:r>
          </w:hyperlink>
        </w:p>
        <w:p>
          <w:pPr>
            <w:pStyle w:val="Contents5"/>
            <w:tabs>
              <w:tab w:val="clear" w:pos="7892"/>
              <w:tab w:val="right" w:pos="9026" w:leader="dot"/>
            </w:tabs>
            <w:rPr/>
          </w:pPr>
          <w:hyperlink w:anchor="__RefHeading___Toc2723003_3381743652">
            <w:r>
              <w:rPr>
                <w:webHidden/>
                <w:rStyle w:val="IndexLink"/>
                <w:rtl w:val="true"/>
              </w:rPr>
              <w:t>الأمر الثانی</w:t>
            </w:r>
            <w:r>
              <w:rPr>
                <w:rStyle w:val="IndexLink"/>
                <w:rtl w:val="true"/>
              </w:rPr>
              <w:t xml:space="preserve">: </w:t>
            </w:r>
            <w:r>
              <w:rPr>
                <w:rStyle w:val="IndexLink"/>
                <w:rtl w:val="true"/>
              </w:rPr>
              <w:t>فی أرکان الاستصحاب</w:t>
            </w:r>
            <w:r>
              <w:rPr>
                <w:rStyle w:val="IndexLink"/>
                <w:rtl w:val="true"/>
              </w:rPr>
              <w:tab/>
            </w:r>
            <w:r>
              <w:rPr>
                <w:rStyle w:val="IndexLink"/>
              </w:rPr>
              <w:t>401</w:t>
            </w:r>
          </w:hyperlink>
        </w:p>
        <w:p>
          <w:pPr>
            <w:pStyle w:val="Contents5"/>
            <w:tabs>
              <w:tab w:val="clear" w:pos="7892"/>
              <w:tab w:val="right" w:pos="9026" w:leader="dot"/>
            </w:tabs>
            <w:rPr/>
          </w:pPr>
          <w:hyperlink w:anchor="__RefHeading___Toc2723005_3381743652">
            <w:r>
              <w:rPr>
                <w:webHidden/>
                <w:rStyle w:val="IndexLink"/>
                <w:rtl w:val="true"/>
              </w:rPr>
              <w:t>الأمر الثالث</w:t>
            </w:r>
            <w:r>
              <w:rPr>
                <w:rStyle w:val="IndexLink"/>
                <w:rtl w:val="true"/>
              </w:rPr>
              <w:t>:</w:t>
              <w:tab/>
            </w:r>
            <w:r>
              <w:rPr>
                <w:rStyle w:val="IndexLink"/>
              </w:rPr>
              <w:t>403</w:t>
            </w:r>
          </w:hyperlink>
        </w:p>
        <w:p>
          <w:pPr>
            <w:pStyle w:val="Contents5"/>
            <w:tabs>
              <w:tab w:val="clear" w:pos="7892"/>
              <w:tab w:val="right" w:pos="9026" w:leader="dot"/>
            </w:tabs>
            <w:rPr/>
          </w:pPr>
          <w:hyperlink w:anchor="__RefHeading___Toc2723007_3381743652">
            <w:r>
              <w:rPr>
                <w:webHidden/>
                <w:rStyle w:val="IndexLink"/>
                <w:rtl w:val="true"/>
              </w:rPr>
              <w:t>الأمر الرابع</w:t>
            </w:r>
            <w:r>
              <w:rPr>
                <w:rStyle w:val="IndexLink"/>
                <w:rtl w:val="true"/>
              </w:rPr>
              <w:t xml:space="preserve">: </w:t>
            </w:r>
            <w:r>
              <w:rPr>
                <w:rStyle w:val="IndexLink"/>
                <w:rtl w:val="true"/>
              </w:rPr>
              <w:t>فی جریان استصحاب حال العقل أی حکمه و عدمه</w:t>
            </w:r>
            <w:r>
              <w:rPr>
                <w:rStyle w:val="IndexLink"/>
                <w:rtl w:val="true"/>
              </w:rPr>
              <w:tab/>
            </w:r>
            <w:r>
              <w:rPr>
                <w:rStyle w:val="IndexLink"/>
              </w:rPr>
              <w:t>403</w:t>
            </w:r>
          </w:hyperlink>
        </w:p>
        <w:p>
          <w:pPr>
            <w:pStyle w:val="Contents5"/>
            <w:tabs>
              <w:tab w:val="clear" w:pos="7892"/>
              <w:tab w:val="right" w:pos="9026" w:leader="dot"/>
            </w:tabs>
            <w:rPr/>
          </w:pPr>
          <w:hyperlink w:anchor="__RefHeading___Toc2723009_3381743652">
            <w:r>
              <w:rPr>
                <w:webHidden/>
                <w:rStyle w:val="IndexLink"/>
                <w:rtl w:val="true"/>
              </w:rPr>
              <w:t>الأمر الخامس</w:t>
            </w:r>
            <w:r>
              <w:rPr>
                <w:rStyle w:val="IndexLink"/>
                <w:rtl w:val="true"/>
              </w:rPr>
              <w:t xml:space="preserve">: </w:t>
            </w:r>
            <w:r>
              <w:rPr>
                <w:rStyle w:val="IndexLink"/>
                <w:rtl w:val="true"/>
              </w:rPr>
              <w:t>فی أدلّة حجیة الاستصحاب و هی متعددة</w:t>
            </w:r>
            <w:r>
              <w:rPr>
                <w:rStyle w:val="IndexLink"/>
                <w:rtl w:val="true"/>
              </w:rPr>
              <w:tab/>
            </w:r>
            <w:r>
              <w:rPr>
                <w:rStyle w:val="IndexLink"/>
              </w:rPr>
              <w:t>406</w:t>
            </w:r>
          </w:hyperlink>
        </w:p>
        <w:p>
          <w:pPr>
            <w:pStyle w:val="Contents6"/>
            <w:tabs>
              <w:tab w:val="clear" w:pos="7609"/>
              <w:tab w:val="right" w:pos="9026" w:leader="dot"/>
            </w:tabs>
            <w:rPr/>
          </w:pPr>
          <w:hyperlink w:anchor="__RefHeading___Toc2723011_3381743652">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2723013_3381743652">
            <w:r>
              <w:rPr>
                <w:webHidden/>
                <w:rStyle w:val="IndexLink"/>
                <w:rtl w:val="true"/>
              </w:rPr>
              <w:t>وهم و دفع</w:t>
            </w:r>
            <w:r>
              <w:rPr>
                <w:rStyle w:val="IndexLink"/>
                <w:rtl w:val="true"/>
              </w:rPr>
              <w:tab/>
            </w:r>
            <w:r>
              <w:rPr>
                <w:rStyle w:val="IndexLink"/>
              </w:rPr>
              <w:t>417</w:t>
            </w:r>
          </w:hyperlink>
        </w:p>
        <w:p>
          <w:pPr>
            <w:pStyle w:val="Contents4"/>
            <w:tabs>
              <w:tab w:val="clear" w:pos="8176"/>
              <w:tab w:val="right" w:pos="9026" w:leader="dot"/>
            </w:tabs>
            <w:rPr/>
          </w:pPr>
          <w:hyperlink w:anchor="__RefHeading___Toc2723015_3381743652">
            <w:r>
              <w:rPr>
                <w:webHidden/>
                <w:rStyle w:val="IndexLink"/>
                <w:rtl w:val="true"/>
              </w:rPr>
              <w:t>التنبیهات</w:t>
            </w:r>
            <w:r>
              <w:rPr>
                <w:rStyle w:val="IndexLink"/>
                <w:rtl w:val="true"/>
              </w:rPr>
              <w:t>:</w:t>
              <w:tab/>
            </w:r>
            <w:r>
              <w:rPr>
                <w:rStyle w:val="IndexLink"/>
              </w:rPr>
              <w:t>424</w:t>
            </w:r>
          </w:hyperlink>
        </w:p>
        <w:p>
          <w:pPr>
            <w:pStyle w:val="Contents4"/>
            <w:tabs>
              <w:tab w:val="clear" w:pos="8176"/>
              <w:tab w:val="right" w:pos="9026" w:leader="dot"/>
            </w:tabs>
            <w:rPr/>
          </w:pPr>
          <w:hyperlink w:anchor="__RefHeading___Toc2723017_3381743652">
            <w:r>
              <w:rPr>
                <w:webHidden/>
                <w:rStyle w:val="IndexLink"/>
                <w:rtl w:val="true"/>
              </w:rPr>
              <w:t>شبهة عبائیة</w:t>
            </w:r>
            <w:r>
              <w:rPr>
                <w:rStyle w:val="IndexLink"/>
                <w:rtl w:val="true"/>
              </w:rPr>
              <w:tab/>
            </w:r>
            <w:r>
              <w:rPr>
                <w:rStyle w:val="IndexLink"/>
              </w:rPr>
              <w:t>459</w:t>
            </w:r>
          </w:hyperlink>
        </w:p>
        <w:p>
          <w:pPr>
            <w:pStyle w:val="Contents4"/>
            <w:tabs>
              <w:tab w:val="clear" w:pos="8176"/>
              <w:tab w:val="right" w:pos="9026" w:leader="dot"/>
            </w:tabs>
            <w:rPr/>
          </w:pPr>
          <w:hyperlink w:anchor="__RefHeading___Toc2723019_3381743652">
            <w:r>
              <w:rPr>
                <w:webHidden/>
                <w:rStyle w:val="IndexLink"/>
                <w:rtl w:val="true"/>
              </w:rPr>
              <w:t>الفرق بین الأمارات و الأصول</w:t>
            </w:r>
            <w:r>
              <w:rPr>
                <w:rStyle w:val="IndexLink"/>
                <w:rtl w:val="true"/>
              </w:rPr>
              <w:tab/>
            </w:r>
            <w:r>
              <w:rPr>
                <w:rStyle w:val="IndexLink"/>
              </w:rPr>
              <w:t>482</w:t>
            </w:r>
          </w:hyperlink>
        </w:p>
        <w:p>
          <w:pPr>
            <w:pStyle w:val="Contents4"/>
            <w:tabs>
              <w:tab w:val="clear" w:pos="8176"/>
              <w:tab w:val="right" w:pos="9026" w:leader="dot"/>
            </w:tabs>
            <w:rPr/>
          </w:pPr>
          <w:hyperlink w:anchor="__RefHeading___Toc2723021_3381743652">
            <w:r>
              <w:rPr>
                <w:webHidden/>
                <w:rStyle w:val="IndexLink"/>
                <w:rtl w:val="true"/>
              </w:rPr>
              <w:t>موارد الاستثناء</w:t>
            </w:r>
            <w:r>
              <w:rPr>
                <w:rStyle w:val="IndexLink"/>
                <w:rtl w:val="true"/>
              </w:rPr>
              <w:tab/>
            </w:r>
            <w:r>
              <w:rPr>
                <w:rStyle w:val="IndexLink"/>
              </w:rPr>
              <w:t>485</w:t>
            </w:r>
          </w:hyperlink>
        </w:p>
        <w:p>
          <w:pPr>
            <w:pStyle w:val="Contents4"/>
            <w:tabs>
              <w:tab w:val="clear" w:pos="8176"/>
              <w:tab w:val="right" w:pos="9026" w:leader="dot"/>
            </w:tabs>
            <w:rPr/>
          </w:pPr>
          <w:hyperlink w:anchor="__RefHeading___Toc2723023_3381743652">
            <w:r>
              <w:rPr>
                <w:webHidden/>
                <w:rStyle w:val="IndexLink"/>
                <w:rtl w:val="true"/>
              </w:rPr>
              <w:t>ویقع الکلام أوّلا فی مجهولی التاریخ فنقول</w:t>
            </w:r>
            <w:r>
              <w:rPr>
                <w:rStyle w:val="IndexLink"/>
                <w:rtl w:val="true"/>
              </w:rPr>
              <w:tab/>
            </w:r>
            <w:r>
              <w:rPr>
                <w:rStyle w:val="IndexLink"/>
              </w:rPr>
              <w:t>499</w:t>
            </w:r>
          </w:hyperlink>
        </w:p>
        <w:p>
          <w:pPr>
            <w:pStyle w:val="Contents4"/>
            <w:tabs>
              <w:tab w:val="clear" w:pos="8176"/>
              <w:tab w:val="right" w:pos="9026" w:leader="dot"/>
            </w:tabs>
            <w:rPr/>
          </w:pPr>
          <w:hyperlink w:anchor="__RefHeading___Toc2723025_3381743652">
            <w:r>
              <w:rPr>
                <w:webHidden/>
                <w:rStyle w:val="IndexLink"/>
                <w:rtl w:val="true"/>
              </w:rPr>
              <w:t>توجیه عدم جریان الاستصحاب</w:t>
            </w:r>
            <w:r>
              <w:rPr>
                <w:rStyle w:val="IndexLink"/>
                <w:rtl w:val="true"/>
              </w:rPr>
              <w:tab/>
            </w:r>
            <w:r>
              <w:rPr>
                <w:rStyle w:val="IndexLink"/>
              </w:rPr>
              <w:t>502</w:t>
            </w:r>
          </w:hyperlink>
        </w:p>
        <w:p>
          <w:pPr>
            <w:pStyle w:val="Contents4"/>
            <w:tabs>
              <w:tab w:val="clear" w:pos="8176"/>
              <w:tab w:val="right" w:pos="9026" w:leader="dot"/>
            </w:tabs>
            <w:rPr/>
          </w:pPr>
          <w:hyperlink w:anchor="__RefHeading___Toc2723027_3381743652">
            <w:r>
              <w:rPr>
                <w:webHidden/>
                <w:rStyle w:val="IndexLink"/>
                <w:rtl w:val="true"/>
              </w:rPr>
              <w:t>بقی شیء فی مجهولی التاریخ</w:t>
            </w:r>
            <w:r>
              <w:rPr>
                <w:rStyle w:val="IndexLink"/>
                <w:rtl w:val="true"/>
              </w:rPr>
              <w:tab/>
            </w:r>
            <w:r>
              <w:rPr>
                <w:rStyle w:val="IndexLink"/>
              </w:rPr>
              <w:t>505</w:t>
            </w:r>
          </w:hyperlink>
        </w:p>
        <w:p>
          <w:pPr>
            <w:pStyle w:val="Contents4"/>
            <w:tabs>
              <w:tab w:val="clear" w:pos="8176"/>
              <w:tab w:val="right" w:pos="9026" w:leader="dot"/>
            </w:tabs>
            <w:rPr/>
          </w:pPr>
          <w:hyperlink w:anchor="__RefHeading___Toc2723029_3381743652">
            <w:r>
              <w:rPr>
                <w:webHidden/>
                <w:rStyle w:val="IndexLink"/>
                <w:rtl w:val="true"/>
              </w:rPr>
              <w:t>تتمة الاستصحاب</w:t>
            </w:r>
            <w:r>
              <w:rPr>
                <w:rStyle w:val="IndexLink"/>
                <w:rtl w:val="true"/>
              </w:rPr>
              <w:tab/>
            </w:r>
            <w:r>
              <w:rPr>
                <w:rStyle w:val="IndexLink"/>
              </w:rPr>
              <w:t>522</w:t>
            </w:r>
          </w:hyperlink>
        </w:p>
        <w:p>
          <w:pPr>
            <w:pStyle w:val="Contents4"/>
            <w:tabs>
              <w:tab w:val="clear" w:pos="8176"/>
              <w:tab w:val="right" w:pos="9026" w:leader="dot"/>
            </w:tabs>
            <w:rPr/>
          </w:pPr>
          <w:hyperlink w:anchor="__RefHeading___Toc2723031_3381743652">
            <w:r>
              <w:rPr>
                <w:webHidden/>
                <w:rStyle w:val="IndexLink"/>
                <w:rtl w:val="true"/>
              </w:rPr>
              <w:t>الحکومة</w:t>
            </w:r>
            <w:r>
              <w:rPr>
                <w:rStyle w:val="IndexLink"/>
                <w:rtl w:val="true"/>
              </w:rPr>
              <w:t>:</w:t>
              <w:tab/>
            </w:r>
            <w:r>
              <w:rPr>
                <w:rStyle w:val="IndexLink"/>
              </w:rPr>
              <w:t>525</w:t>
            </w:r>
          </w:hyperlink>
        </w:p>
        <w:p>
          <w:pPr>
            <w:pStyle w:val="Contents4"/>
            <w:tabs>
              <w:tab w:val="clear" w:pos="8176"/>
              <w:tab w:val="right" w:pos="9026" w:leader="dot"/>
            </w:tabs>
            <w:rPr/>
          </w:pPr>
          <w:hyperlink w:anchor="__RefHeading___Toc2723033_3381743652">
            <w:r>
              <w:rPr>
                <w:webHidden/>
                <w:rStyle w:val="IndexLink"/>
                <w:rtl w:val="true"/>
              </w:rPr>
              <w:t>الورود</w:t>
            </w:r>
            <w:r>
              <w:rPr>
                <w:rStyle w:val="IndexLink"/>
                <w:rtl w:val="true"/>
              </w:rPr>
              <w:t>:</w:t>
              <w:tab/>
            </w:r>
            <w:r>
              <w:rPr>
                <w:rStyle w:val="IndexLink"/>
              </w:rPr>
              <w:t>526</w:t>
            </w:r>
          </w:hyperlink>
        </w:p>
        <w:p>
          <w:pPr>
            <w:pStyle w:val="Contents4"/>
            <w:tabs>
              <w:tab w:val="clear" w:pos="8176"/>
              <w:tab w:val="right" w:pos="9026" w:leader="dot"/>
            </w:tabs>
            <w:rPr/>
          </w:pPr>
          <w:hyperlink w:anchor="__RefHeading___Toc2723035_3381743652">
            <w:r>
              <w:rPr>
                <w:webHidden/>
                <w:rStyle w:val="IndexLink"/>
                <w:rtl w:val="true"/>
              </w:rPr>
              <w:t>خاتمة</w:t>
            </w:r>
            <w:r>
              <w:rPr>
                <w:rStyle w:val="IndexLink"/>
                <w:rtl w:val="true"/>
              </w:rPr>
              <w:tab/>
            </w:r>
            <w:r>
              <w:rPr>
                <w:rStyle w:val="IndexLink"/>
              </w:rPr>
              <w:t>528</w:t>
            </w:r>
          </w:hyperlink>
        </w:p>
        <w:p>
          <w:pPr>
            <w:pStyle w:val="Contents4"/>
            <w:tabs>
              <w:tab w:val="clear" w:pos="8176"/>
              <w:tab w:val="right" w:pos="9026" w:leader="dot"/>
            </w:tabs>
            <w:rPr/>
          </w:pPr>
          <w:hyperlink w:anchor="__RefHeading___Toc2723037_3381743652">
            <w:r>
              <w:rPr>
                <w:webHidden/>
                <w:rStyle w:val="IndexLink"/>
                <w:rtl w:val="true"/>
              </w:rPr>
              <w:t>أما الأول فقد یقع الکلام بالنسبة إلیه فی أمرین</w:t>
            </w:r>
            <w:r>
              <w:rPr>
                <w:rStyle w:val="IndexLink"/>
                <w:rtl w:val="true"/>
              </w:rPr>
              <w:t>:</w:t>
              <w:tab/>
            </w:r>
            <w:r>
              <w:rPr>
                <w:rStyle w:val="IndexLink"/>
              </w:rPr>
              <w:t>528</w:t>
            </w:r>
          </w:hyperlink>
        </w:p>
        <w:p>
          <w:pPr>
            <w:pStyle w:val="Contents4"/>
            <w:tabs>
              <w:tab w:val="clear" w:pos="8176"/>
              <w:tab w:val="right" w:pos="9026" w:leader="dot"/>
            </w:tabs>
            <w:rPr/>
          </w:pPr>
          <w:hyperlink w:anchor="__RefHeading___Toc2723039_3381743652">
            <w:r>
              <w:rPr>
                <w:webHidden/>
                <w:rStyle w:val="IndexLink"/>
                <w:rtl w:val="true"/>
              </w:rPr>
              <w:t>تعارض الاستصحابین</w:t>
            </w:r>
            <w:r>
              <w:rPr>
                <w:rStyle w:val="IndexLink"/>
                <w:rtl w:val="true"/>
              </w:rPr>
              <w:tab/>
            </w:r>
            <w:r>
              <w:rPr>
                <w:rStyle w:val="IndexLink"/>
              </w:rPr>
              <w:t>530</w:t>
            </w:r>
          </w:hyperlink>
        </w:p>
        <w:p>
          <w:pPr>
            <w:pStyle w:val="Contents4"/>
            <w:tabs>
              <w:tab w:val="clear" w:pos="8176"/>
              <w:tab w:val="right" w:pos="9026" w:leader="dot"/>
            </w:tabs>
            <w:rPr/>
          </w:pPr>
          <w:hyperlink w:anchor="__RefHeading___Toc2723041_3381743652">
            <w:r>
              <w:rPr>
                <w:webHidden/>
                <w:rStyle w:val="IndexLink"/>
                <w:rtl w:val="true"/>
              </w:rPr>
              <w:t>إذا کان مسببین عن أمر ثالث</w:t>
            </w:r>
            <w:r>
              <w:rPr>
                <w:rStyle w:val="IndexLink"/>
                <w:rtl w:val="true"/>
              </w:rPr>
              <w:tab/>
            </w:r>
            <w:r>
              <w:rPr>
                <w:rStyle w:val="IndexLink"/>
              </w:rPr>
              <w:t>533</w:t>
            </w:r>
          </w:hyperlink>
        </w:p>
        <w:p>
          <w:pPr>
            <w:pStyle w:val="Contents4"/>
            <w:tabs>
              <w:tab w:val="clear" w:pos="8176"/>
              <w:tab w:val="right" w:pos="9026" w:leader="dot"/>
            </w:tabs>
            <w:rPr/>
          </w:pPr>
          <w:hyperlink w:anchor="__RefHeading___Toc2723043_3381743652">
            <w:r>
              <w:rPr>
                <w:webHidden/>
                <w:rStyle w:val="IndexLink"/>
                <w:rtl w:val="true"/>
              </w:rPr>
              <w:t>تذنیب</w:t>
            </w:r>
            <w:r>
              <w:rPr>
                <w:rStyle w:val="IndexLink"/>
                <w:rtl w:val="true"/>
              </w:rPr>
              <w:tab/>
            </w:r>
            <w:r>
              <w:rPr>
                <w:rStyle w:val="IndexLink"/>
              </w:rPr>
              <w:t>535</w:t>
            </w:r>
          </w:hyperlink>
        </w:p>
        <w:p>
          <w:pPr>
            <w:pStyle w:val="Contents2"/>
            <w:tabs>
              <w:tab w:val="clear" w:pos="8743"/>
              <w:tab w:val="right" w:pos="9026" w:leader="dot"/>
            </w:tabs>
            <w:rPr/>
          </w:pPr>
          <w:hyperlink w:anchor="__RefHeading___Toc2723045_3381743652">
            <w:r>
              <w:rPr>
                <w:webHidden/>
                <w:rStyle w:val="IndexLink"/>
                <w:rtl w:val="true"/>
              </w:rPr>
              <w:t>المقصد الثامن</w:t>
            </w:r>
            <w:r>
              <w:rPr>
                <w:rStyle w:val="IndexLink"/>
                <w:rtl w:val="true"/>
              </w:rPr>
              <w:t xml:space="preserve">: </w:t>
            </w:r>
            <w:r>
              <w:rPr>
                <w:rStyle w:val="IndexLink"/>
                <w:rtl w:val="true"/>
              </w:rPr>
              <w:t>فی التعادل و التراجیح</w:t>
            </w:r>
            <w:r>
              <w:rPr>
                <w:rStyle w:val="IndexLink"/>
                <w:rtl w:val="true"/>
              </w:rPr>
              <w:tab/>
            </w:r>
            <w:r>
              <w:rPr>
                <w:rStyle w:val="IndexLink"/>
              </w:rPr>
              <w:t>538</w:t>
            </w:r>
          </w:hyperlink>
        </w:p>
        <w:p>
          <w:pPr>
            <w:pStyle w:val="Contents3"/>
            <w:tabs>
              <w:tab w:val="clear" w:pos="8459"/>
              <w:tab w:val="right" w:pos="9026" w:leader="dot"/>
            </w:tabs>
            <w:rPr/>
          </w:pPr>
          <w:hyperlink w:anchor="__RefHeading___Toc2723047_3381743652">
            <w:r>
              <w:rPr>
                <w:webHidden/>
                <w:rStyle w:val="IndexLink"/>
                <w:rtl w:val="true"/>
              </w:rPr>
              <w:t>اشارة</w:t>
            </w:r>
            <w:r>
              <w:rPr>
                <w:rStyle w:val="IndexLink"/>
                <w:rtl w:val="true"/>
              </w:rPr>
              <w:tab/>
            </w:r>
            <w:r>
              <w:rPr>
                <w:rStyle w:val="IndexLink"/>
              </w:rPr>
              <w:t>538</w:t>
            </w:r>
          </w:hyperlink>
        </w:p>
        <w:p>
          <w:pPr>
            <w:pStyle w:val="Contents3"/>
            <w:tabs>
              <w:tab w:val="clear" w:pos="8459"/>
              <w:tab w:val="right" w:pos="9026" w:leader="dot"/>
            </w:tabs>
            <w:rPr/>
          </w:pPr>
          <w:hyperlink w:anchor="__RefHeading___Toc2723049_3381743652">
            <w:r>
              <w:rPr>
                <w:webHidden/>
                <w:rStyle w:val="IndexLink"/>
                <w:rtl w:val="true"/>
              </w:rPr>
              <w:t>فی التعادل و التراجیح</w:t>
            </w:r>
            <w:r>
              <w:rPr>
                <w:rStyle w:val="IndexLink"/>
                <w:rtl w:val="true"/>
              </w:rPr>
              <w:tab/>
            </w:r>
            <w:r>
              <w:rPr>
                <w:rStyle w:val="IndexLink"/>
              </w:rPr>
              <w:t>539</w:t>
            </w:r>
          </w:hyperlink>
        </w:p>
        <w:p>
          <w:pPr>
            <w:pStyle w:val="Contents4"/>
            <w:tabs>
              <w:tab w:val="clear" w:pos="8176"/>
              <w:tab w:val="right" w:pos="9026" w:leader="dot"/>
            </w:tabs>
            <w:rPr/>
          </w:pPr>
          <w:hyperlink w:anchor="__RefHeading___Toc2723051_3381743652">
            <w:r>
              <w:rPr>
                <w:webHidden/>
                <w:rStyle w:val="IndexLink"/>
                <w:rtl w:val="true"/>
              </w:rPr>
              <w:t>اشارة</w:t>
            </w:r>
            <w:r>
              <w:rPr>
                <w:rStyle w:val="IndexLink"/>
                <w:rtl w:val="true"/>
              </w:rPr>
              <w:tab/>
            </w:r>
            <w:r>
              <w:rPr>
                <w:rStyle w:val="IndexLink"/>
              </w:rPr>
              <w:t>539</w:t>
            </w:r>
          </w:hyperlink>
        </w:p>
        <w:p>
          <w:pPr>
            <w:pStyle w:val="Contents4"/>
            <w:tabs>
              <w:tab w:val="clear" w:pos="8176"/>
              <w:tab w:val="right" w:pos="9026" w:leader="dot"/>
            </w:tabs>
            <w:rPr/>
          </w:pPr>
          <w:hyperlink w:anchor="__RefHeading___Toc2723053_3381743652">
            <w:r>
              <w:rPr>
                <w:webHidden/>
                <w:rStyle w:val="IndexLink"/>
                <w:rtl w:val="true"/>
              </w:rPr>
              <w:t>لاتعارض بین الأصول و الأمارات</w:t>
            </w:r>
            <w:r>
              <w:rPr>
                <w:rStyle w:val="IndexLink"/>
                <w:rtl w:val="true"/>
              </w:rPr>
              <w:tab/>
            </w:r>
            <w:r>
              <w:rPr>
                <w:rStyle w:val="IndexLink"/>
              </w:rPr>
              <w:t>541</w:t>
            </w:r>
          </w:hyperlink>
        </w:p>
        <w:p>
          <w:pPr>
            <w:pStyle w:val="Contents4"/>
            <w:tabs>
              <w:tab w:val="clear" w:pos="8176"/>
              <w:tab w:val="right" w:pos="9026" w:leader="dot"/>
            </w:tabs>
            <w:rPr/>
          </w:pPr>
          <w:hyperlink w:anchor="__RefHeading___Toc2723055_3381743652">
            <w:r>
              <w:rPr>
                <w:webHidden/>
                <w:rStyle w:val="IndexLink"/>
                <w:rtl w:val="true"/>
              </w:rPr>
              <w:t>وجه تقدیم الأمارات علی الأصول</w:t>
            </w:r>
            <w:r>
              <w:rPr>
                <w:rStyle w:val="IndexLink"/>
                <w:rtl w:val="true"/>
              </w:rPr>
              <w:tab/>
            </w:r>
            <w:r>
              <w:rPr>
                <w:rStyle w:val="IndexLink"/>
              </w:rPr>
              <w:t>542</w:t>
            </w:r>
          </w:hyperlink>
        </w:p>
        <w:p>
          <w:pPr>
            <w:pStyle w:val="Contents4"/>
            <w:tabs>
              <w:tab w:val="clear" w:pos="8176"/>
              <w:tab w:val="right" w:pos="9026" w:leader="dot"/>
            </w:tabs>
            <w:rPr/>
          </w:pPr>
          <w:hyperlink w:anchor="__RefHeading___Toc2723057_3381743652">
            <w:r>
              <w:rPr>
                <w:webHidden/>
                <w:rStyle w:val="IndexLink"/>
                <w:rtl w:val="true"/>
              </w:rPr>
              <w:t>لاتعارض بین الأمارات بعضها مع بعض</w:t>
            </w:r>
            <w:r>
              <w:rPr>
                <w:rStyle w:val="IndexLink"/>
                <w:rtl w:val="true"/>
              </w:rPr>
              <w:tab/>
            </w:r>
            <w:r>
              <w:rPr>
                <w:rStyle w:val="IndexLink"/>
              </w:rPr>
              <w:t>543</w:t>
            </w:r>
          </w:hyperlink>
        </w:p>
        <w:p>
          <w:pPr>
            <w:pStyle w:val="Contents4"/>
            <w:tabs>
              <w:tab w:val="clear" w:pos="8176"/>
              <w:tab w:val="right" w:pos="9026" w:leader="dot"/>
            </w:tabs>
            <w:rPr/>
          </w:pPr>
          <w:hyperlink w:anchor="__RefHeading___Toc2723059_3381743652">
            <w:r>
              <w:rPr>
                <w:webHidden/>
                <w:rStyle w:val="IndexLink"/>
                <w:rtl w:val="true"/>
              </w:rPr>
              <w:t>لاتعارض بین النصّ و الظاهر</w:t>
            </w:r>
            <w:r>
              <w:rPr>
                <w:rStyle w:val="IndexLink"/>
                <w:rtl w:val="true"/>
              </w:rPr>
              <w:tab/>
            </w:r>
            <w:r>
              <w:rPr>
                <w:rStyle w:val="IndexLink"/>
              </w:rPr>
              <w:t>543</w:t>
            </w:r>
          </w:hyperlink>
        </w:p>
        <w:p>
          <w:pPr>
            <w:pStyle w:val="Contents4"/>
            <w:tabs>
              <w:tab w:val="clear" w:pos="8176"/>
              <w:tab w:val="right" w:pos="9026" w:leader="dot"/>
            </w:tabs>
            <w:rPr/>
          </w:pPr>
          <w:hyperlink w:anchor="__RefHeading___Toc2723061_3381743652">
            <w:r>
              <w:rPr>
                <w:webHidden/>
                <w:rStyle w:val="IndexLink"/>
                <w:rtl w:val="true"/>
              </w:rPr>
              <w:t>مورد التعارض بین الأخبار</w:t>
            </w:r>
            <w:r>
              <w:rPr>
                <w:rStyle w:val="IndexLink"/>
                <w:rtl w:val="true"/>
              </w:rPr>
              <w:tab/>
            </w:r>
            <w:r>
              <w:rPr>
                <w:rStyle w:val="IndexLink"/>
              </w:rPr>
              <w:t>544</w:t>
            </w:r>
          </w:hyperlink>
        </w:p>
        <w:p>
          <w:pPr>
            <w:pStyle w:val="Contents4"/>
            <w:tabs>
              <w:tab w:val="clear" w:pos="8176"/>
              <w:tab w:val="right" w:pos="9026" w:leader="dot"/>
            </w:tabs>
            <w:rPr/>
          </w:pPr>
          <w:hyperlink w:anchor="__RefHeading___Toc2723063_3381743652">
            <w:r>
              <w:rPr>
                <w:webHidden/>
                <w:rStyle w:val="IndexLink"/>
                <w:rtl w:val="true"/>
              </w:rPr>
              <w:t>المعیار فی الحکومة</w:t>
            </w:r>
            <w:r>
              <w:rPr>
                <w:rStyle w:val="IndexLink"/>
                <w:rtl w:val="true"/>
              </w:rPr>
              <w:tab/>
            </w:r>
            <w:r>
              <w:rPr>
                <w:rStyle w:val="IndexLink"/>
              </w:rPr>
              <w:t>545</w:t>
            </w:r>
          </w:hyperlink>
        </w:p>
        <w:p>
          <w:pPr>
            <w:pStyle w:val="Contents4"/>
            <w:tabs>
              <w:tab w:val="clear" w:pos="8176"/>
              <w:tab w:val="right" w:pos="9026" w:leader="dot"/>
            </w:tabs>
            <w:rPr/>
          </w:pPr>
          <w:hyperlink w:anchor="__RefHeading___Toc2723065_3381743652">
            <w:r>
              <w:rPr>
                <w:webHidden/>
                <w:rStyle w:val="IndexLink"/>
                <w:rtl w:val="true"/>
              </w:rPr>
              <w:t>هنا إشکالات أخری</w:t>
            </w:r>
            <w:r>
              <w:rPr>
                <w:rStyle w:val="IndexLink"/>
                <w:rtl w:val="true"/>
              </w:rPr>
              <w:tab/>
            </w:r>
            <w:r>
              <w:rPr>
                <w:rStyle w:val="IndexLink"/>
              </w:rPr>
              <w:t>549</w:t>
            </w:r>
          </w:hyperlink>
        </w:p>
        <w:p>
          <w:pPr>
            <w:pStyle w:val="Contents4"/>
            <w:tabs>
              <w:tab w:val="clear" w:pos="8176"/>
              <w:tab w:val="right" w:pos="9026" w:leader="dot"/>
            </w:tabs>
            <w:rPr/>
          </w:pPr>
          <w:hyperlink w:anchor="__RefHeading___Toc2723067_3381743652">
            <w:r>
              <w:rPr>
                <w:webHidden/>
                <w:rStyle w:val="IndexLink"/>
                <w:rtl w:val="true"/>
              </w:rPr>
              <w:t>تنبیه</w:t>
            </w:r>
            <w:r>
              <w:rPr>
                <w:rStyle w:val="IndexLink"/>
                <w:rtl w:val="true"/>
              </w:rPr>
              <w:tab/>
            </w:r>
            <w:r>
              <w:rPr>
                <w:rStyle w:val="IndexLink"/>
              </w:rPr>
              <w:t>562</w:t>
            </w:r>
          </w:hyperlink>
        </w:p>
        <w:p>
          <w:pPr>
            <w:pStyle w:val="Contents4"/>
            <w:tabs>
              <w:tab w:val="clear" w:pos="8176"/>
              <w:tab w:val="right" w:pos="9026" w:leader="dot"/>
            </w:tabs>
            <w:rPr/>
          </w:pPr>
          <w:hyperlink w:anchor="__RefHeading___Toc2723069_3381743652">
            <w:r>
              <w:rPr>
                <w:webHidden/>
                <w:rStyle w:val="IndexLink"/>
                <w:rtl w:val="true"/>
              </w:rPr>
              <w:t>سند الحدیث</w:t>
            </w:r>
            <w:r>
              <w:rPr>
                <w:rStyle w:val="IndexLink"/>
                <w:rtl w:val="true"/>
              </w:rPr>
              <w:tab/>
            </w:r>
            <w:r>
              <w:rPr>
                <w:rStyle w:val="IndexLink"/>
              </w:rPr>
              <w:t>573</w:t>
            </w:r>
          </w:hyperlink>
        </w:p>
        <w:p>
          <w:pPr>
            <w:pStyle w:val="Contents4"/>
            <w:tabs>
              <w:tab w:val="clear" w:pos="8176"/>
              <w:tab w:val="right" w:pos="9026" w:leader="dot"/>
            </w:tabs>
            <w:rPr/>
          </w:pPr>
          <w:hyperlink w:anchor="__RefHeading___Toc2723071_3381743652">
            <w:r>
              <w:rPr>
                <w:webHidden/>
                <w:rStyle w:val="IndexLink"/>
                <w:rtl w:val="true"/>
              </w:rPr>
              <w:t>فقه الحدیث</w:t>
            </w:r>
            <w:r>
              <w:rPr>
                <w:rStyle w:val="IndexLink"/>
                <w:rtl w:val="true"/>
              </w:rPr>
              <w:tab/>
            </w:r>
            <w:r>
              <w:rPr>
                <w:rStyle w:val="IndexLink"/>
              </w:rPr>
              <w:t>573</w:t>
            </w:r>
          </w:hyperlink>
        </w:p>
        <w:p>
          <w:pPr>
            <w:pStyle w:val="Contents4"/>
            <w:tabs>
              <w:tab w:val="clear" w:pos="8176"/>
              <w:tab w:val="right" w:pos="9026" w:leader="dot"/>
            </w:tabs>
            <w:rPr/>
          </w:pPr>
          <w:hyperlink w:anchor="__RefHeading___Toc2723073_3381743652">
            <w:r>
              <w:rPr>
                <w:webHidden/>
                <w:rStyle w:val="IndexLink"/>
                <w:rtl w:val="true"/>
              </w:rPr>
              <w:t>وهنا جملة أخری من الاشکالات</w:t>
            </w:r>
            <w:r>
              <w:rPr>
                <w:rStyle w:val="IndexLink"/>
                <w:rtl w:val="true"/>
              </w:rPr>
              <w:t>:</w:t>
              <w:tab/>
            </w:r>
            <w:r>
              <w:rPr>
                <w:rStyle w:val="IndexLink"/>
              </w:rPr>
              <w:t>575</w:t>
            </w:r>
          </w:hyperlink>
        </w:p>
        <w:p>
          <w:pPr>
            <w:pStyle w:val="Contents4"/>
            <w:tabs>
              <w:tab w:val="clear" w:pos="8176"/>
              <w:tab w:val="right" w:pos="9026" w:leader="dot"/>
            </w:tabs>
            <w:rPr/>
          </w:pPr>
          <w:hyperlink w:anchor="__RefHeading___Toc2723075_3381743652">
            <w:r>
              <w:rPr>
                <w:webHidden/>
                <w:rStyle w:val="IndexLink"/>
                <w:rtl w:val="true"/>
              </w:rPr>
              <w:t>تنبیهات</w:t>
            </w:r>
            <w:r>
              <w:rPr>
                <w:rStyle w:val="IndexLink"/>
                <w:rtl w:val="true"/>
              </w:rPr>
              <w:t>:</w:t>
              <w:tab/>
            </w:r>
            <w:r>
              <w:rPr>
                <w:rStyle w:val="IndexLink"/>
              </w:rPr>
              <w:t>582</w:t>
            </w:r>
          </w:hyperlink>
        </w:p>
        <w:p>
          <w:pPr>
            <w:pStyle w:val="Contents4"/>
            <w:tabs>
              <w:tab w:val="clear" w:pos="8176"/>
              <w:tab w:val="right" w:pos="9026" w:leader="dot"/>
            </w:tabs>
            <w:rPr/>
          </w:pPr>
          <w:hyperlink w:anchor="__RefHeading___Toc2723077_3381743652">
            <w:r>
              <w:rPr>
                <w:webHidden/>
                <w:rStyle w:val="IndexLink"/>
                <w:rtl w:val="true"/>
              </w:rPr>
              <w:t>بقی شیء</w:t>
            </w:r>
            <w:r>
              <w:rPr>
                <w:rStyle w:val="IndexLink"/>
                <w:rtl w:val="true"/>
              </w:rPr>
              <w:tab/>
            </w:r>
            <w:r>
              <w:rPr>
                <w:rStyle w:val="IndexLink"/>
              </w:rPr>
              <w:t>585</w:t>
            </w:r>
          </w:hyperlink>
        </w:p>
        <w:p>
          <w:pPr>
            <w:pStyle w:val="Contents4"/>
            <w:tabs>
              <w:tab w:val="clear" w:pos="8176"/>
              <w:tab w:val="right" w:pos="9026" w:leader="dot"/>
            </w:tabs>
            <w:rPr/>
          </w:pPr>
          <w:hyperlink w:anchor="__RefHeading___Toc2723079_3381743652">
            <w:r>
              <w:rPr>
                <w:webHidden/>
                <w:rStyle w:val="IndexLink"/>
                <w:rtl w:val="true"/>
              </w:rPr>
              <w:t>تبصرة</w:t>
            </w:r>
            <w:r>
              <w:rPr>
                <w:rStyle w:val="IndexLink"/>
                <w:rtl w:val="true"/>
              </w:rPr>
              <w:tab/>
            </w:r>
            <w:r>
              <w:rPr>
                <w:rStyle w:val="IndexLink"/>
              </w:rPr>
              <w:t>586</w:t>
            </w:r>
          </w:hyperlink>
        </w:p>
        <w:p>
          <w:pPr>
            <w:pStyle w:val="Contents4"/>
            <w:tabs>
              <w:tab w:val="clear" w:pos="8176"/>
              <w:tab w:val="right" w:pos="9026" w:leader="dot"/>
            </w:tabs>
            <w:rPr/>
          </w:pPr>
          <w:hyperlink w:anchor="__RefHeading___Toc2723081_3381743652">
            <w:r>
              <w:rPr>
                <w:webHidden/>
                <w:rStyle w:val="IndexLink"/>
                <w:rtl w:val="true"/>
              </w:rPr>
              <w:t>وقد استدلّ علی الأوّل بفقرات من الروایات</w:t>
            </w:r>
            <w:r>
              <w:rPr>
                <w:rStyle w:val="IndexLink"/>
                <w:rtl w:val="true"/>
              </w:rPr>
              <w:t>:</w:t>
              <w:tab/>
            </w:r>
            <w:r>
              <w:rPr>
                <w:rStyle w:val="IndexLink"/>
              </w:rPr>
              <w:t>591</w:t>
            </w:r>
          </w:hyperlink>
        </w:p>
        <w:p>
          <w:pPr>
            <w:pStyle w:val="Contents4"/>
            <w:tabs>
              <w:tab w:val="clear" w:pos="8176"/>
              <w:tab w:val="right" w:pos="9026" w:leader="dot"/>
            </w:tabs>
            <w:rPr/>
          </w:pPr>
          <w:hyperlink w:anchor="__RefHeading___Toc2723083_3381743652">
            <w:r>
              <w:rPr>
                <w:webHidden/>
                <w:rStyle w:val="IndexLink"/>
                <w:rtl w:val="true"/>
              </w:rPr>
              <w:t>بقی شیء</w:t>
            </w:r>
            <w:r>
              <w:rPr>
                <w:rStyle w:val="IndexLink"/>
                <w:rtl w:val="true"/>
              </w:rPr>
              <w:tab/>
            </w:r>
            <w:r>
              <w:rPr>
                <w:rStyle w:val="IndexLink"/>
              </w:rPr>
              <w:t>598</w:t>
            </w:r>
          </w:hyperlink>
        </w:p>
        <w:p>
          <w:pPr>
            <w:pStyle w:val="Contents4"/>
            <w:tabs>
              <w:tab w:val="clear" w:pos="8176"/>
              <w:tab w:val="right" w:pos="9026" w:leader="dot"/>
            </w:tabs>
            <w:rPr/>
          </w:pPr>
          <w:hyperlink w:anchor="__RefHeading___Toc2723085_3381743652">
            <w:r>
              <w:rPr>
                <w:webHidden/>
                <w:rStyle w:val="IndexLink"/>
                <w:rtl w:val="true"/>
              </w:rPr>
              <w:t>تنبیه</w:t>
            </w:r>
            <w:r>
              <w:rPr>
                <w:rStyle w:val="IndexLink"/>
                <w:rtl w:val="true"/>
              </w:rPr>
              <w:tab/>
            </w:r>
            <w:r>
              <w:rPr>
                <w:rStyle w:val="IndexLink"/>
              </w:rPr>
              <w:t>601</w:t>
            </w:r>
          </w:hyperlink>
        </w:p>
        <w:p>
          <w:pPr>
            <w:pStyle w:val="Contents4"/>
            <w:tabs>
              <w:tab w:val="clear" w:pos="8176"/>
              <w:tab w:val="right" w:pos="9026" w:leader="dot"/>
            </w:tabs>
            <w:rPr/>
          </w:pPr>
          <w:hyperlink w:anchor="__RefHeading___Toc2723087_3381743652">
            <w:r>
              <w:rPr>
                <w:webHidden/>
                <w:rStyle w:val="IndexLink"/>
                <w:rtl w:val="true"/>
              </w:rPr>
              <w:t>بقی شیء</w:t>
            </w:r>
            <w:r>
              <w:rPr>
                <w:rStyle w:val="IndexLink"/>
                <w:rtl w:val="true"/>
              </w:rPr>
              <w:tab/>
            </w:r>
            <w:r>
              <w:rPr>
                <w:rStyle w:val="IndexLink"/>
              </w:rPr>
              <w:t>604</w:t>
            </w:r>
          </w:hyperlink>
        </w:p>
        <w:p>
          <w:pPr>
            <w:pStyle w:val="Contents4"/>
            <w:tabs>
              <w:tab w:val="clear" w:pos="8176"/>
              <w:tab w:val="right" w:pos="9026" w:leader="dot"/>
            </w:tabs>
            <w:rPr/>
          </w:pPr>
          <w:hyperlink w:anchor="__RefHeading___Toc2723089_3381743652">
            <w:r>
              <w:rPr>
                <w:webHidden/>
                <w:rStyle w:val="IndexLink"/>
                <w:rtl w:val="true"/>
              </w:rPr>
              <w:t>تبصرة فی الشبهات المصداقیة و المفهومیة</w:t>
            </w:r>
            <w:r>
              <w:rPr>
                <w:rStyle w:val="IndexLink"/>
                <w:rtl w:val="true"/>
              </w:rPr>
              <w:tab/>
            </w:r>
            <w:r>
              <w:rPr>
                <w:rStyle w:val="IndexLink"/>
              </w:rPr>
              <w:t>607</w:t>
            </w:r>
          </w:hyperlink>
        </w:p>
        <w:p>
          <w:pPr>
            <w:pStyle w:val="Contents3"/>
            <w:tabs>
              <w:tab w:val="clear" w:pos="8459"/>
              <w:tab w:val="right" w:pos="9026" w:leader="dot"/>
            </w:tabs>
            <w:rPr/>
          </w:pPr>
          <w:hyperlink w:anchor="__RefHeading___Toc2723091_3381743652">
            <w:r>
              <w:rPr>
                <w:webHidden/>
                <w:rStyle w:val="IndexLink"/>
                <w:rtl w:val="true"/>
              </w:rPr>
              <w:t>الخاتمة فی الاجتهاد و التقلید</w:t>
            </w:r>
            <w:r>
              <w:rPr>
                <w:rStyle w:val="IndexLink"/>
                <w:rtl w:val="true"/>
              </w:rPr>
              <w:tab/>
            </w:r>
            <w:r>
              <w:rPr>
                <w:rStyle w:val="IndexLink"/>
              </w:rPr>
              <w:t>614</w:t>
            </w:r>
          </w:hyperlink>
        </w:p>
        <w:p>
          <w:pPr>
            <w:pStyle w:val="Contents4"/>
            <w:tabs>
              <w:tab w:val="clear" w:pos="8176"/>
              <w:tab w:val="right" w:pos="9026" w:leader="dot"/>
            </w:tabs>
            <w:rPr/>
          </w:pPr>
          <w:hyperlink w:anchor="__RefHeading___Toc2723093_3381743652">
            <w:r>
              <w:rPr>
                <w:webHidden/>
                <w:rStyle w:val="IndexLink"/>
                <w:rtl w:val="true"/>
              </w:rPr>
              <w:t>اشارة</w:t>
            </w:r>
            <w:r>
              <w:rPr>
                <w:rStyle w:val="IndexLink"/>
                <w:rtl w:val="true"/>
              </w:rPr>
              <w:tab/>
            </w:r>
            <w:r>
              <w:rPr>
                <w:rStyle w:val="IndexLink"/>
              </w:rPr>
              <w:t>614</w:t>
            </w:r>
          </w:hyperlink>
        </w:p>
        <w:p>
          <w:pPr>
            <w:pStyle w:val="Contents4"/>
            <w:tabs>
              <w:tab w:val="clear" w:pos="8176"/>
              <w:tab w:val="right" w:pos="9026" w:leader="dot"/>
            </w:tabs>
            <w:rPr/>
          </w:pPr>
          <w:hyperlink w:anchor="__RefHeading___Toc2723095_3381743652">
            <w:r>
              <w:rPr>
                <w:webHidden/>
                <w:rStyle w:val="IndexLink"/>
                <w:rtl w:val="true"/>
              </w:rPr>
              <w:t>الفصل الأول</w:t>
            </w:r>
            <w:r>
              <w:rPr>
                <w:rStyle w:val="IndexLink"/>
                <w:rtl w:val="true"/>
              </w:rPr>
              <w:t xml:space="preserve">: </w:t>
            </w:r>
            <w:r>
              <w:rPr>
                <w:rStyle w:val="IndexLink"/>
                <w:rtl w:val="true"/>
              </w:rPr>
              <w:t>فی تعریف الاجتهاد</w:t>
            </w:r>
            <w:r>
              <w:rPr>
                <w:rStyle w:val="IndexLink"/>
                <w:rtl w:val="true"/>
              </w:rPr>
              <w:tab/>
            </w:r>
            <w:r>
              <w:rPr>
                <w:rStyle w:val="IndexLink"/>
              </w:rPr>
              <w:t>614</w:t>
            </w:r>
          </w:hyperlink>
        </w:p>
        <w:p>
          <w:pPr>
            <w:pStyle w:val="Contents5"/>
            <w:tabs>
              <w:tab w:val="clear" w:pos="7892"/>
              <w:tab w:val="right" w:pos="9026" w:leader="dot"/>
            </w:tabs>
            <w:rPr/>
          </w:pPr>
          <w:hyperlink w:anchor="__RefHeading___Toc2723097_3381743652">
            <w:r>
              <w:rPr>
                <w:webHidden/>
                <w:rStyle w:val="IndexLink"/>
                <w:rtl w:val="true"/>
              </w:rPr>
              <w:t>اشارة</w:t>
            </w:r>
            <w:r>
              <w:rPr>
                <w:rStyle w:val="IndexLink"/>
                <w:rtl w:val="true"/>
              </w:rPr>
              <w:tab/>
            </w:r>
            <w:r>
              <w:rPr>
                <w:rStyle w:val="IndexLink"/>
              </w:rPr>
              <w:t>614</w:t>
            </w:r>
          </w:hyperlink>
        </w:p>
        <w:p>
          <w:pPr>
            <w:pStyle w:val="Contents5"/>
            <w:tabs>
              <w:tab w:val="clear" w:pos="7892"/>
              <w:tab w:val="right" w:pos="9026" w:leader="dot"/>
            </w:tabs>
            <w:rPr/>
          </w:pPr>
          <w:hyperlink w:anchor="__RefHeading___Toc2723099_3381743652">
            <w:r>
              <w:rPr>
                <w:webHidden/>
                <w:rStyle w:val="IndexLink"/>
                <w:rtl w:val="true"/>
              </w:rPr>
              <w:t>هنا مناقشات</w:t>
            </w:r>
            <w:r>
              <w:rPr>
                <w:rStyle w:val="IndexLink"/>
                <w:rtl w:val="true"/>
              </w:rPr>
              <w:t>:</w:t>
              <w:tab/>
            </w:r>
            <w:r>
              <w:rPr>
                <w:rStyle w:val="IndexLink"/>
              </w:rPr>
              <w:t>615</w:t>
            </w:r>
          </w:hyperlink>
        </w:p>
        <w:p>
          <w:pPr>
            <w:pStyle w:val="Contents4"/>
            <w:tabs>
              <w:tab w:val="clear" w:pos="8176"/>
              <w:tab w:val="right" w:pos="9026" w:leader="dot"/>
            </w:tabs>
            <w:rPr/>
          </w:pPr>
          <w:hyperlink w:anchor="__RefHeading___Toc2723101_3381743652">
            <w:r>
              <w:rPr>
                <w:webHidden/>
                <w:rStyle w:val="IndexLink"/>
                <w:rtl w:val="true"/>
              </w:rPr>
              <w:t>الفصل الثانی</w:t>
            </w:r>
            <w:r>
              <w:rPr>
                <w:rStyle w:val="IndexLink"/>
                <w:rtl w:val="true"/>
              </w:rPr>
              <w:t xml:space="preserve">: </w:t>
            </w:r>
            <w:r>
              <w:rPr>
                <w:rStyle w:val="IndexLink"/>
                <w:rtl w:val="true"/>
              </w:rPr>
              <w:t>فی جواز تقلید المتمکن من الاستنباط و عدمه</w:t>
            </w:r>
            <w:r>
              <w:rPr>
                <w:rStyle w:val="IndexLink"/>
                <w:rtl w:val="true"/>
              </w:rPr>
              <w:tab/>
            </w:r>
            <w:r>
              <w:rPr>
                <w:rStyle w:val="IndexLink"/>
              </w:rPr>
              <w:t>615</w:t>
            </w:r>
          </w:hyperlink>
        </w:p>
        <w:p>
          <w:pPr>
            <w:pStyle w:val="Contents4"/>
            <w:tabs>
              <w:tab w:val="clear" w:pos="8176"/>
              <w:tab w:val="right" w:pos="9026" w:leader="dot"/>
            </w:tabs>
            <w:rPr/>
          </w:pPr>
          <w:hyperlink w:anchor="__RefHeading___Toc2723103_3381743652">
            <w:r>
              <w:rPr>
                <w:webHidden/>
                <w:rStyle w:val="IndexLink"/>
                <w:rtl w:val="true"/>
              </w:rPr>
              <w:t>الفصل الثالث</w:t>
            </w:r>
            <w:r>
              <w:rPr>
                <w:rStyle w:val="IndexLink"/>
                <w:rtl w:val="true"/>
              </w:rPr>
              <w:t xml:space="preserve">: </w:t>
            </w:r>
            <w:r>
              <w:rPr>
                <w:rStyle w:val="IndexLink"/>
                <w:rtl w:val="true"/>
              </w:rPr>
              <w:t>فی تقسیم الاجتهاد إلی مطلق و متجزیء</w:t>
            </w:r>
            <w:r>
              <w:rPr>
                <w:rStyle w:val="IndexLink"/>
                <w:rtl w:val="true"/>
              </w:rPr>
              <w:tab/>
            </w:r>
            <w:r>
              <w:rPr>
                <w:rStyle w:val="IndexLink"/>
              </w:rPr>
              <w:t>617</w:t>
            </w:r>
          </w:hyperlink>
        </w:p>
        <w:p>
          <w:pPr>
            <w:pStyle w:val="Contents4"/>
            <w:tabs>
              <w:tab w:val="clear" w:pos="8176"/>
              <w:tab w:val="right" w:pos="9026" w:leader="dot"/>
            </w:tabs>
            <w:rPr/>
          </w:pPr>
          <w:hyperlink w:anchor="__RefHeading___Toc2723105_3381743652">
            <w:r>
              <w:rPr>
                <w:webHidden/>
                <w:rStyle w:val="IndexLink"/>
                <w:rtl w:val="true"/>
              </w:rPr>
              <w:t>الفصل الرابع</w:t>
            </w:r>
            <w:r>
              <w:rPr>
                <w:rStyle w:val="IndexLink"/>
                <w:rtl w:val="true"/>
              </w:rPr>
              <w:t xml:space="preserve">: </w:t>
            </w:r>
            <w:r>
              <w:rPr>
                <w:rStyle w:val="IndexLink"/>
                <w:rtl w:val="true"/>
              </w:rPr>
              <w:t>فی الأحکام المترتبة علی الاجتهاد المطلق و هی متعددة</w:t>
            </w:r>
            <w:r>
              <w:rPr>
                <w:rStyle w:val="IndexLink"/>
                <w:rtl w:val="true"/>
              </w:rPr>
              <w:t>:</w:t>
              <w:tab/>
            </w:r>
            <w:r>
              <w:rPr>
                <w:rStyle w:val="IndexLink"/>
              </w:rPr>
              <w:t>619</w:t>
            </w:r>
          </w:hyperlink>
        </w:p>
        <w:p>
          <w:pPr>
            <w:pStyle w:val="Contents5"/>
            <w:tabs>
              <w:tab w:val="clear" w:pos="7892"/>
              <w:tab w:val="right" w:pos="9026" w:leader="dot"/>
            </w:tabs>
            <w:rPr/>
          </w:pPr>
          <w:hyperlink w:anchor="__RefHeading___Toc2723107_3381743652">
            <w:r>
              <w:rPr>
                <w:webHidden/>
                <w:rStyle w:val="IndexLink"/>
                <w:rtl w:val="true"/>
              </w:rPr>
              <w:t>اشارة</w:t>
            </w:r>
            <w:r>
              <w:rPr>
                <w:rStyle w:val="IndexLink"/>
                <w:rtl w:val="true"/>
              </w:rPr>
              <w:tab/>
            </w:r>
            <w:r>
              <w:rPr>
                <w:rStyle w:val="IndexLink"/>
              </w:rPr>
              <w:t>619</w:t>
            </w:r>
          </w:hyperlink>
        </w:p>
        <w:p>
          <w:pPr>
            <w:pStyle w:val="Contents5"/>
            <w:tabs>
              <w:tab w:val="clear" w:pos="7892"/>
              <w:tab w:val="right" w:pos="9026" w:leader="dot"/>
            </w:tabs>
            <w:rPr/>
          </w:pPr>
          <w:hyperlink w:anchor="__RefHeading___Toc2723109_3381743652">
            <w:r>
              <w:rPr>
                <w:webHidden/>
                <w:rStyle w:val="IndexLink"/>
                <w:rtl w:val="true"/>
              </w:rPr>
              <w:t>بقی شیء فی جواز توکیل العامی للقضاء</w:t>
            </w:r>
            <w:r>
              <w:rPr>
                <w:rStyle w:val="IndexLink"/>
                <w:rtl w:val="true"/>
              </w:rPr>
              <w:tab/>
            </w:r>
            <w:r>
              <w:rPr>
                <w:rStyle w:val="IndexLink"/>
              </w:rPr>
              <w:t>623</w:t>
            </w:r>
          </w:hyperlink>
        </w:p>
        <w:p>
          <w:pPr>
            <w:pStyle w:val="Contents4"/>
            <w:tabs>
              <w:tab w:val="clear" w:pos="8176"/>
              <w:tab w:val="right" w:pos="9026" w:leader="dot"/>
            </w:tabs>
            <w:rPr/>
          </w:pPr>
          <w:hyperlink w:anchor="__RefHeading___Toc2723111_3381743652">
            <w:r>
              <w:rPr>
                <w:webHidden/>
                <w:rStyle w:val="IndexLink"/>
                <w:rtl w:val="true"/>
              </w:rPr>
              <w:t>الفصل الخامس</w:t>
            </w:r>
            <w:r>
              <w:rPr>
                <w:rStyle w:val="IndexLink"/>
                <w:rtl w:val="true"/>
              </w:rPr>
              <w:t xml:space="preserve">: </w:t>
            </w:r>
            <w:r>
              <w:rPr>
                <w:rStyle w:val="IndexLink"/>
                <w:rtl w:val="true"/>
              </w:rPr>
              <w:t>فی الأحکام المترتبة علی المجتهد المتجزّی</w:t>
            </w:r>
            <w:r>
              <w:rPr>
                <w:rStyle w:val="IndexLink"/>
                <w:rtl w:val="true"/>
              </w:rPr>
              <w:tab/>
            </w:r>
            <w:r>
              <w:rPr>
                <w:rStyle w:val="IndexLink"/>
              </w:rPr>
              <w:t>627</w:t>
            </w:r>
          </w:hyperlink>
        </w:p>
        <w:p>
          <w:pPr>
            <w:pStyle w:val="Contents4"/>
            <w:tabs>
              <w:tab w:val="clear" w:pos="8176"/>
              <w:tab w:val="right" w:pos="9026" w:leader="dot"/>
            </w:tabs>
            <w:rPr/>
          </w:pPr>
          <w:hyperlink w:anchor="__RefHeading___Toc2723113_3381743652">
            <w:r>
              <w:rPr>
                <w:webHidden/>
                <w:rStyle w:val="IndexLink"/>
                <w:rtl w:val="true"/>
              </w:rPr>
              <w:t>الفصل السادس</w:t>
            </w:r>
            <w:r>
              <w:rPr>
                <w:rStyle w:val="IndexLink"/>
                <w:rtl w:val="true"/>
              </w:rPr>
              <w:t xml:space="preserve">: </w:t>
            </w:r>
            <w:r>
              <w:rPr>
                <w:rStyle w:val="IndexLink"/>
                <w:rtl w:val="true"/>
              </w:rPr>
              <w:t>فی مبادی الاجتهاد و مقدماته</w:t>
            </w:r>
            <w:r>
              <w:rPr>
                <w:rStyle w:val="IndexLink"/>
                <w:rtl w:val="true"/>
              </w:rPr>
              <w:tab/>
            </w:r>
            <w:r>
              <w:rPr>
                <w:rStyle w:val="IndexLink"/>
              </w:rPr>
              <w:t>629</w:t>
            </w:r>
          </w:hyperlink>
        </w:p>
        <w:p>
          <w:pPr>
            <w:pStyle w:val="Contents4"/>
            <w:tabs>
              <w:tab w:val="clear" w:pos="8176"/>
              <w:tab w:val="right" w:pos="9026" w:leader="dot"/>
            </w:tabs>
            <w:rPr/>
          </w:pPr>
          <w:hyperlink w:anchor="__RefHeading___Toc2723115_3381743652">
            <w:r>
              <w:rPr>
                <w:webHidden/>
                <w:rStyle w:val="IndexLink"/>
                <w:rtl w:val="true"/>
              </w:rPr>
              <w:t>الفصل السابع</w:t>
            </w:r>
            <w:r>
              <w:rPr>
                <w:rStyle w:val="IndexLink"/>
                <w:rtl w:val="true"/>
              </w:rPr>
              <w:t xml:space="preserve">: </w:t>
            </w:r>
            <w:r>
              <w:rPr>
                <w:rStyle w:val="IndexLink"/>
                <w:rtl w:val="true"/>
              </w:rPr>
              <w:t>فی التخطئة و التصویب</w:t>
            </w:r>
            <w:r>
              <w:rPr>
                <w:rStyle w:val="IndexLink"/>
                <w:rtl w:val="true"/>
              </w:rPr>
              <w:tab/>
            </w:r>
            <w:r>
              <w:rPr>
                <w:rStyle w:val="IndexLink"/>
              </w:rPr>
              <w:t>631</w:t>
            </w:r>
          </w:hyperlink>
        </w:p>
        <w:p>
          <w:pPr>
            <w:pStyle w:val="Contents5"/>
            <w:tabs>
              <w:tab w:val="clear" w:pos="7892"/>
              <w:tab w:val="right" w:pos="9026" w:leader="dot"/>
            </w:tabs>
            <w:rPr/>
          </w:pPr>
          <w:hyperlink w:anchor="__RefHeading___Toc2723117_3381743652">
            <w:r>
              <w:rPr>
                <w:webHidden/>
                <w:rStyle w:val="IndexLink"/>
                <w:rtl w:val="true"/>
              </w:rPr>
              <w:t>اشارة</w:t>
            </w:r>
            <w:r>
              <w:rPr>
                <w:rStyle w:val="IndexLink"/>
                <w:rtl w:val="true"/>
              </w:rPr>
              <w:tab/>
            </w:r>
            <w:r>
              <w:rPr>
                <w:rStyle w:val="IndexLink"/>
              </w:rPr>
              <w:t>631</w:t>
            </w:r>
          </w:hyperlink>
        </w:p>
        <w:p>
          <w:pPr>
            <w:pStyle w:val="Contents5"/>
            <w:tabs>
              <w:tab w:val="clear" w:pos="7892"/>
              <w:tab w:val="right" w:pos="9026" w:leader="dot"/>
            </w:tabs>
            <w:rPr/>
          </w:pPr>
          <w:hyperlink w:anchor="__RefHeading___Toc2723119_3381743652">
            <w:r>
              <w:rPr>
                <w:webHidden/>
                <w:rStyle w:val="IndexLink"/>
                <w:rtl w:val="true"/>
              </w:rPr>
              <w:t>وحاصله أنّ تصور السببیة علی وجوه</w:t>
            </w:r>
            <w:r>
              <w:rPr>
                <w:rStyle w:val="IndexLink"/>
                <w:rtl w:val="true"/>
              </w:rPr>
              <w:t>:</w:t>
              <w:tab/>
            </w:r>
            <w:r>
              <w:rPr>
                <w:rStyle w:val="IndexLink"/>
              </w:rPr>
              <w:t>632</w:t>
            </w:r>
          </w:hyperlink>
        </w:p>
        <w:p>
          <w:pPr>
            <w:pStyle w:val="Contents4"/>
            <w:tabs>
              <w:tab w:val="clear" w:pos="8176"/>
              <w:tab w:val="right" w:pos="9026" w:leader="dot"/>
            </w:tabs>
            <w:rPr/>
          </w:pPr>
          <w:hyperlink w:anchor="__RefHeading___Toc2723121_3381743652">
            <w:r>
              <w:rPr>
                <w:webHidden/>
                <w:rStyle w:val="IndexLink"/>
                <w:rtl w:val="true"/>
              </w:rPr>
              <w:t>الفصل الثامن</w:t>
            </w:r>
            <w:r>
              <w:rPr>
                <w:rStyle w:val="IndexLink"/>
                <w:rtl w:val="true"/>
              </w:rPr>
              <w:t xml:space="preserve">: </w:t>
            </w:r>
            <w:r>
              <w:rPr>
                <w:rStyle w:val="IndexLink"/>
                <w:rtl w:val="true"/>
              </w:rPr>
              <w:t>فی تبدل رأی المجتهد</w:t>
            </w:r>
            <w:r>
              <w:rPr>
                <w:rStyle w:val="IndexLink"/>
                <w:rtl w:val="true"/>
              </w:rPr>
              <w:tab/>
            </w:r>
            <w:r>
              <w:rPr>
                <w:rStyle w:val="IndexLink"/>
              </w:rPr>
              <w:t>633</w:t>
            </w:r>
          </w:hyperlink>
        </w:p>
        <w:p>
          <w:pPr>
            <w:pStyle w:val="Contents5"/>
            <w:tabs>
              <w:tab w:val="clear" w:pos="7892"/>
              <w:tab w:val="right" w:pos="9026" w:leader="dot"/>
            </w:tabs>
            <w:rPr/>
          </w:pPr>
          <w:hyperlink w:anchor="__RefHeading___Toc2723123_3381743652">
            <w:r>
              <w:rPr>
                <w:webHidden/>
                <w:rStyle w:val="IndexLink"/>
                <w:rtl w:val="true"/>
              </w:rPr>
              <w:t>اشارة</w:t>
            </w:r>
            <w:r>
              <w:rPr>
                <w:rStyle w:val="IndexLink"/>
                <w:rtl w:val="true"/>
              </w:rPr>
              <w:tab/>
            </w:r>
            <w:r>
              <w:rPr>
                <w:rStyle w:val="IndexLink"/>
              </w:rPr>
              <w:t>633</w:t>
            </w:r>
          </w:hyperlink>
        </w:p>
        <w:p>
          <w:pPr>
            <w:pStyle w:val="Contents5"/>
            <w:tabs>
              <w:tab w:val="clear" w:pos="7892"/>
              <w:tab w:val="right" w:pos="9026" w:leader="dot"/>
            </w:tabs>
            <w:rPr/>
          </w:pPr>
          <w:hyperlink w:anchor="__RefHeading___Toc2723125_3381743652">
            <w:r>
              <w:rPr>
                <w:webHidden/>
                <w:rStyle w:val="IndexLink"/>
                <w:rtl w:val="true"/>
              </w:rPr>
              <w:t>تحریر محل النزاع و صوره</w:t>
            </w:r>
            <w:r>
              <w:rPr>
                <w:rStyle w:val="IndexLink"/>
                <w:rtl w:val="true"/>
              </w:rPr>
              <w:tab/>
            </w:r>
            <w:r>
              <w:rPr>
                <w:rStyle w:val="IndexLink"/>
              </w:rPr>
              <w:t>634</w:t>
            </w:r>
          </w:hyperlink>
        </w:p>
        <w:p>
          <w:pPr>
            <w:pStyle w:val="Contents5"/>
            <w:tabs>
              <w:tab w:val="clear" w:pos="7892"/>
              <w:tab w:val="right" w:pos="9026" w:leader="dot"/>
            </w:tabs>
            <w:rPr/>
          </w:pPr>
          <w:hyperlink w:anchor="__RefHeading___Toc2723127_3381743652">
            <w:r>
              <w:rPr>
                <w:webHidden/>
                <w:rStyle w:val="IndexLink"/>
                <w:rtl w:val="true"/>
              </w:rPr>
              <w:t>أحدها</w:t>
            </w:r>
            <w:r>
              <w:rPr>
                <w:rStyle w:val="IndexLink"/>
                <w:rtl w:val="true"/>
              </w:rPr>
              <w:t xml:space="preserve">: </w:t>
            </w:r>
            <w:r>
              <w:rPr>
                <w:rStyle w:val="IndexLink"/>
                <w:rtl w:val="true"/>
              </w:rPr>
              <w:t>حدیث الرفع</w:t>
            </w:r>
            <w:r>
              <w:rPr>
                <w:rStyle w:val="IndexLink"/>
                <w:rtl w:val="true"/>
              </w:rPr>
              <w:tab/>
            </w:r>
            <w:r>
              <w:rPr>
                <w:rStyle w:val="IndexLink"/>
              </w:rPr>
              <w:t>637</w:t>
            </w:r>
          </w:hyperlink>
        </w:p>
        <w:p>
          <w:pPr>
            <w:pStyle w:val="Contents5"/>
            <w:tabs>
              <w:tab w:val="clear" w:pos="7892"/>
              <w:tab w:val="right" w:pos="9026" w:leader="dot"/>
            </w:tabs>
            <w:rPr/>
          </w:pPr>
          <w:hyperlink w:anchor="__RefHeading___Toc2723129_3381743652">
            <w:r>
              <w:rPr>
                <w:webHidden/>
                <w:rStyle w:val="IndexLink"/>
                <w:rtl w:val="true"/>
              </w:rPr>
              <w:t>تقریب الاستدلال بالسیرة</w:t>
            </w:r>
            <w:r>
              <w:rPr>
                <w:rStyle w:val="IndexLink"/>
                <w:rtl w:val="true"/>
              </w:rPr>
              <w:tab/>
            </w:r>
            <w:r>
              <w:rPr>
                <w:rStyle w:val="IndexLink"/>
              </w:rPr>
              <w:t>640</w:t>
            </w:r>
          </w:hyperlink>
        </w:p>
        <w:p>
          <w:pPr>
            <w:pStyle w:val="Contents5"/>
            <w:tabs>
              <w:tab w:val="clear" w:pos="7892"/>
              <w:tab w:val="right" w:pos="9026" w:leader="dot"/>
            </w:tabs>
            <w:rPr/>
          </w:pPr>
          <w:hyperlink w:anchor="__RefHeading___Toc2723131_3381743652">
            <w:r>
              <w:rPr>
                <w:webHidden/>
                <w:rStyle w:val="IndexLink"/>
                <w:rtl w:val="true"/>
              </w:rPr>
              <w:t>تقریب الاستدلال بنفی العسر و الحرج</w:t>
            </w:r>
            <w:r>
              <w:rPr>
                <w:rStyle w:val="IndexLink"/>
                <w:rtl w:val="true"/>
              </w:rPr>
              <w:tab/>
            </w:r>
            <w:r>
              <w:rPr>
                <w:rStyle w:val="IndexLink"/>
              </w:rPr>
              <w:t>641</w:t>
            </w:r>
          </w:hyperlink>
        </w:p>
        <w:p>
          <w:pPr>
            <w:pStyle w:val="Contents5"/>
            <w:tabs>
              <w:tab w:val="clear" w:pos="7892"/>
              <w:tab w:val="right" w:pos="9026" w:leader="dot"/>
            </w:tabs>
            <w:rPr/>
          </w:pPr>
          <w:hyperlink w:anchor="__RefHeading___Toc2723133_3381743652">
            <w:r>
              <w:rPr>
                <w:webHidden/>
                <w:rStyle w:val="IndexLink"/>
                <w:rtl w:val="true"/>
              </w:rPr>
              <w:t>حکم المقلدین بعد تبدل رأی المجتهدین</w:t>
            </w:r>
            <w:r>
              <w:rPr>
                <w:rStyle w:val="IndexLink"/>
                <w:rtl w:val="true"/>
              </w:rPr>
              <w:tab/>
            </w:r>
            <w:r>
              <w:rPr>
                <w:rStyle w:val="IndexLink"/>
              </w:rPr>
              <w:t>643</w:t>
            </w:r>
          </w:hyperlink>
        </w:p>
        <w:p>
          <w:pPr>
            <w:pStyle w:val="Contents4"/>
            <w:tabs>
              <w:tab w:val="clear" w:pos="8176"/>
              <w:tab w:val="right" w:pos="9026" w:leader="dot"/>
            </w:tabs>
            <w:rPr/>
          </w:pPr>
          <w:hyperlink w:anchor="__RefHeading___Toc2723135_3381743652">
            <w:r>
              <w:rPr>
                <w:webHidden/>
                <w:rStyle w:val="IndexLink"/>
                <w:rtl w:val="true"/>
              </w:rPr>
              <w:t>الفصل التاسع</w:t>
            </w:r>
            <w:r>
              <w:rPr>
                <w:rStyle w:val="IndexLink"/>
                <w:rtl w:val="true"/>
              </w:rPr>
              <w:t xml:space="preserve">: </w:t>
            </w:r>
            <w:r>
              <w:rPr>
                <w:rStyle w:val="IndexLink"/>
                <w:rtl w:val="true"/>
              </w:rPr>
              <w:t>فی تعریف التقلید</w:t>
            </w:r>
            <w:r>
              <w:rPr>
                <w:rStyle w:val="IndexLink"/>
                <w:rtl w:val="true"/>
              </w:rPr>
              <w:tab/>
            </w:r>
            <w:r>
              <w:rPr>
                <w:rStyle w:val="IndexLink"/>
              </w:rPr>
              <w:t>645</w:t>
            </w:r>
          </w:hyperlink>
        </w:p>
        <w:p>
          <w:pPr>
            <w:pStyle w:val="Contents4"/>
            <w:tabs>
              <w:tab w:val="clear" w:pos="8176"/>
              <w:tab w:val="right" w:pos="9026" w:leader="dot"/>
            </w:tabs>
            <w:rPr/>
          </w:pPr>
          <w:hyperlink w:anchor="__RefHeading___Toc2723137_3381743652">
            <w:r>
              <w:rPr>
                <w:webHidden/>
                <w:rStyle w:val="IndexLink"/>
                <w:rtl w:val="true"/>
              </w:rPr>
              <w:t>الفصل العاشر</w:t>
            </w:r>
            <w:r>
              <w:rPr>
                <w:rStyle w:val="IndexLink"/>
                <w:rtl w:val="true"/>
              </w:rPr>
              <w:t xml:space="preserve">: </w:t>
            </w:r>
            <w:r>
              <w:rPr>
                <w:rStyle w:val="IndexLink"/>
                <w:rtl w:val="true"/>
              </w:rPr>
              <w:t>فی أدلة جواز التقلید</w:t>
            </w:r>
            <w:r>
              <w:rPr>
                <w:rStyle w:val="IndexLink"/>
                <w:rtl w:val="true"/>
              </w:rPr>
              <w:tab/>
            </w:r>
            <w:r>
              <w:rPr>
                <w:rStyle w:val="IndexLink"/>
              </w:rPr>
              <w:t>646</w:t>
            </w:r>
          </w:hyperlink>
        </w:p>
        <w:p>
          <w:pPr>
            <w:pStyle w:val="Contents5"/>
            <w:tabs>
              <w:tab w:val="clear" w:pos="7892"/>
              <w:tab w:val="right" w:pos="9026" w:leader="dot"/>
            </w:tabs>
            <w:rPr/>
          </w:pPr>
          <w:hyperlink w:anchor="__RefHeading___Toc2723139_3381743652">
            <w:r>
              <w:rPr>
                <w:webHidden/>
                <w:rStyle w:val="IndexLink"/>
                <w:rtl w:val="true"/>
              </w:rPr>
              <w:t>اشارة</w:t>
            </w:r>
            <w:r>
              <w:rPr>
                <w:rStyle w:val="IndexLink"/>
                <w:rtl w:val="true"/>
              </w:rPr>
              <w:tab/>
            </w:r>
            <w:r>
              <w:rPr>
                <w:rStyle w:val="IndexLink"/>
              </w:rPr>
              <w:t>646</w:t>
            </w:r>
          </w:hyperlink>
        </w:p>
        <w:p>
          <w:pPr>
            <w:pStyle w:val="Contents5"/>
            <w:tabs>
              <w:tab w:val="clear" w:pos="7892"/>
              <w:tab w:val="right" w:pos="9026" w:leader="dot"/>
            </w:tabs>
            <w:rPr/>
          </w:pPr>
          <w:hyperlink w:anchor="__RefHeading___Toc2723141_3381743652">
            <w:r>
              <w:rPr>
                <w:webHidden/>
                <w:rStyle w:val="IndexLink"/>
                <w:rtl w:val="true"/>
              </w:rPr>
              <w:t>ومنها سیرة العقلاء</w:t>
            </w:r>
            <w:r>
              <w:rPr>
                <w:rStyle w:val="IndexLink"/>
                <w:rtl w:val="true"/>
              </w:rPr>
              <w:tab/>
            </w:r>
            <w:r>
              <w:rPr>
                <w:rStyle w:val="IndexLink"/>
              </w:rPr>
              <w:t>648</w:t>
            </w:r>
          </w:hyperlink>
        </w:p>
        <w:p>
          <w:pPr>
            <w:pStyle w:val="Contents5"/>
            <w:tabs>
              <w:tab w:val="clear" w:pos="7892"/>
              <w:tab w:val="right" w:pos="9026" w:leader="dot"/>
            </w:tabs>
            <w:rPr/>
          </w:pPr>
          <w:hyperlink w:anchor="__RefHeading___Toc2723143_3381743652">
            <w:r>
              <w:rPr>
                <w:webHidden/>
                <w:rStyle w:val="IndexLink"/>
                <w:rtl w:val="true"/>
              </w:rPr>
              <w:t>بقی شیء</w:t>
            </w:r>
            <w:r>
              <w:rPr>
                <w:rStyle w:val="IndexLink"/>
                <w:rtl w:val="true"/>
              </w:rPr>
              <w:tab/>
            </w:r>
            <w:r>
              <w:rPr>
                <w:rStyle w:val="IndexLink"/>
              </w:rPr>
              <w:t>655</w:t>
            </w:r>
          </w:hyperlink>
        </w:p>
        <w:p>
          <w:pPr>
            <w:pStyle w:val="Contents4"/>
            <w:tabs>
              <w:tab w:val="clear" w:pos="8176"/>
              <w:tab w:val="right" w:pos="9026" w:leader="dot"/>
            </w:tabs>
            <w:rPr/>
          </w:pPr>
          <w:hyperlink w:anchor="__RefHeading___Toc2723145_3381743652">
            <w:r>
              <w:rPr>
                <w:webHidden/>
                <w:rStyle w:val="IndexLink"/>
                <w:rtl w:val="true"/>
              </w:rPr>
              <w:t>الفصل الحادی عشر</w:t>
            </w:r>
            <w:r>
              <w:rPr>
                <w:rStyle w:val="IndexLink"/>
                <w:rtl w:val="true"/>
              </w:rPr>
              <w:t>:</w:t>
              <w:tab/>
            </w:r>
            <w:r>
              <w:rPr>
                <w:rStyle w:val="IndexLink"/>
              </w:rPr>
              <w:t>656</w:t>
            </w:r>
          </w:hyperlink>
        </w:p>
        <w:p>
          <w:pPr>
            <w:pStyle w:val="Contents4"/>
            <w:tabs>
              <w:tab w:val="clear" w:pos="8176"/>
              <w:tab w:val="right" w:pos="9026" w:leader="dot"/>
            </w:tabs>
            <w:rPr/>
          </w:pPr>
          <w:hyperlink w:anchor="__RefHeading___Toc2723147_3381743652">
            <w:r>
              <w:rPr>
                <w:webHidden/>
                <w:rStyle w:val="IndexLink"/>
                <w:rtl w:val="true"/>
              </w:rPr>
              <w:t>الفصل الثانی عشر</w:t>
            </w:r>
            <w:r>
              <w:rPr>
                <w:rStyle w:val="IndexLink"/>
                <w:rtl w:val="true"/>
              </w:rPr>
              <w:t xml:space="preserve">: </w:t>
            </w:r>
            <w:r>
              <w:rPr>
                <w:rStyle w:val="IndexLink"/>
                <w:rtl w:val="true"/>
              </w:rPr>
              <w:t>فی جواز تقلید المیت و عدمه</w:t>
            </w:r>
            <w:r>
              <w:rPr>
                <w:rStyle w:val="IndexLink"/>
                <w:rtl w:val="true"/>
              </w:rPr>
              <w:tab/>
            </w:r>
            <w:r>
              <w:rPr>
                <w:rStyle w:val="IndexLink"/>
              </w:rPr>
              <w:t>660</w:t>
            </w:r>
          </w:hyperlink>
        </w:p>
        <w:p>
          <w:pPr>
            <w:pStyle w:val="Contents4"/>
            <w:tabs>
              <w:tab w:val="clear" w:pos="8176"/>
              <w:tab w:val="right" w:pos="9026" w:leader="dot"/>
            </w:tabs>
            <w:rPr/>
          </w:pPr>
          <w:hyperlink w:anchor="__RefHeading___Toc2723149_3381743652">
            <w:r>
              <w:rPr>
                <w:webHidden/>
                <w:rStyle w:val="IndexLink"/>
                <w:rtl w:val="true"/>
              </w:rPr>
              <w:t>الفصل الثالث عشر</w:t>
            </w:r>
            <w:r>
              <w:rPr>
                <w:rStyle w:val="IndexLink"/>
                <w:rtl w:val="true"/>
              </w:rPr>
              <w:t xml:space="preserve">: </w:t>
            </w:r>
            <w:r>
              <w:rPr>
                <w:rStyle w:val="IndexLink"/>
                <w:rtl w:val="true"/>
              </w:rPr>
              <w:t>فی شرائط المرجعیة</w:t>
            </w:r>
            <w:r>
              <w:rPr>
                <w:rStyle w:val="IndexLink"/>
                <w:rtl w:val="true"/>
              </w:rPr>
              <w:tab/>
            </w:r>
            <w:r>
              <w:rPr>
                <w:rStyle w:val="IndexLink"/>
              </w:rPr>
              <w:t>664</w:t>
            </w:r>
          </w:hyperlink>
        </w:p>
        <w:p>
          <w:pPr>
            <w:pStyle w:val="Contents5"/>
            <w:tabs>
              <w:tab w:val="clear" w:pos="7892"/>
              <w:tab w:val="right" w:pos="9026" w:leader="dot"/>
            </w:tabs>
            <w:rPr/>
          </w:pPr>
          <w:hyperlink w:anchor="__RefHeading___Toc2723151_3381743652">
            <w:r>
              <w:rPr>
                <w:webHidden/>
                <w:rStyle w:val="IndexLink"/>
                <w:rtl w:val="true"/>
              </w:rPr>
              <w:t>اشارة</w:t>
            </w:r>
            <w:r>
              <w:rPr>
                <w:rStyle w:val="IndexLink"/>
                <w:rtl w:val="true"/>
              </w:rPr>
              <w:tab/>
            </w:r>
            <w:r>
              <w:rPr>
                <w:rStyle w:val="IndexLink"/>
              </w:rPr>
              <w:t>664</w:t>
            </w:r>
          </w:hyperlink>
        </w:p>
        <w:p>
          <w:pPr>
            <w:pStyle w:val="Contents5"/>
            <w:tabs>
              <w:tab w:val="clear" w:pos="7892"/>
              <w:tab w:val="right" w:pos="9026" w:leader="dot"/>
            </w:tabs>
            <w:rPr/>
          </w:pPr>
          <w:hyperlink w:anchor="__RefHeading___Toc2723153_3381743652">
            <w:r>
              <w:rPr>
                <w:webHidden/>
                <w:rStyle w:val="IndexLink"/>
                <w:rtl w:val="true"/>
              </w:rPr>
              <w:t>ومنها العدالة</w:t>
            </w:r>
            <w:r>
              <w:rPr>
                <w:rStyle w:val="IndexLink"/>
                <w:rtl w:val="true"/>
              </w:rPr>
              <w:tab/>
            </w:r>
            <w:r>
              <w:rPr>
                <w:rStyle w:val="IndexLink"/>
              </w:rPr>
              <w:t>666</w:t>
            </w:r>
          </w:hyperlink>
        </w:p>
        <w:p>
          <w:pPr>
            <w:pStyle w:val="Contents5"/>
            <w:tabs>
              <w:tab w:val="clear" w:pos="7892"/>
              <w:tab w:val="right" w:pos="9026" w:leader="dot"/>
            </w:tabs>
            <w:rPr/>
          </w:pPr>
          <w:hyperlink w:anchor="__RefHeading___Toc2723155_3381743652">
            <w:r>
              <w:rPr>
                <w:webHidden/>
                <w:rStyle w:val="IndexLink"/>
                <w:rtl w:val="true"/>
              </w:rPr>
              <w:t>ومنها الرجولیة</w:t>
            </w:r>
            <w:r>
              <w:rPr>
                <w:rStyle w:val="IndexLink"/>
                <w:rtl w:val="true"/>
              </w:rPr>
              <w:tab/>
            </w:r>
            <w:r>
              <w:rPr>
                <w:rStyle w:val="IndexLink"/>
              </w:rPr>
              <w:t>668</w:t>
            </w:r>
          </w:hyperlink>
        </w:p>
        <w:p>
          <w:pPr>
            <w:pStyle w:val="Contents2"/>
            <w:tabs>
              <w:tab w:val="clear" w:pos="8743"/>
              <w:tab w:val="right" w:pos="9026" w:leader="dot"/>
            </w:tabs>
            <w:rPr/>
          </w:pPr>
          <w:hyperlink w:anchor="__RefHeading___Toc2723157_3381743652">
            <w:r>
              <w:rPr>
                <w:webHidden/>
                <w:rStyle w:val="IndexLink"/>
                <w:rtl w:val="true"/>
              </w:rPr>
              <w:t>فهرس الموضوعات</w:t>
            </w:r>
            <w:r>
              <w:rPr>
                <w:rStyle w:val="IndexLink"/>
                <w:rtl w:val="true"/>
              </w:rPr>
              <w:tab/>
            </w:r>
            <w:r>
              <w:rPr>
                <w:rStyle w:val="IndexLink"/>
              </w:rPr>
              <w:t>671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18_147001"/>
      <w:bookmarkStart w:id="1" w:name="pg14018_147001"/>
      <w:bookmarkEnd w:id="1"/>
    </w:p>
    <w:p>
      <w:pPr>
        <w:pStyle w:val="Heading2"/>
        <w:numPr>
          <w:ilvl w:val="1"/>
          <w:numId w:val="1"/>
        </w:numPr>
        <w:rPr/>
      </w:pPr>
      <w:bookmarkStart w:id="2" w:name="pg14018_147001"/>
      <w:bookmarkStart w:id="3" w:name="__RefHeading___Toc272265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عمده‌الاصول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 تصحیح علی‌رضا الجعفری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علیرضا،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۲۹۹۴</w:t>
      </w:r>
      <w:bookmarkStart w:id="5" w:name="pg14018_147007"/>
    </w:p>
    <w:p>
      <w:pPr>
        <w:pStyle w:val="Heading2"/>
        <w:numPr>
          <w:ilvl w:val="1"/>
          <w:numId w:val="1"/>
        </w:numPr>
        <w:rPr/>
      </w:pPr>
      <w:bookmarkStart w:id="6" w:name="__RefHeading___Toc2722655_3381743652"/>
      <w:bookmarkStart w:id="7" w:name="_Toc2"/>
      <w:bookmarkEnd w:id="5"/>
      <w:bookmarkEnd w:id="6"/>
      <w:r>
        <w:rPr>
          <w:rtl w:val="true"/>
        </w:rPr>
        <w:t>هویة الکتاب</w:t>
      </w:r>
      <w:bookmarkEnd w:id="7"/>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عمدة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السیّد محسن الخرّازی</w:t>
      </w:r>
    </w:p>
    <w:p>
      <w:pPr>
        <w:pStyle w:val="BookText"/>
        <w:rPr/>
      </w:pP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رضا الجعفری</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bookmarkStart w:id="8" w:name="pg14018_147008"/>
    </w:p>
    <w:p>
      <w:pPr>
        <w:pStyle w:val="Heading2"/>
        <w:numPr>
          <w:ilvl w:val="1"/>
          <w:numId w:val="1"/>
        </w:numPr>
        <w:rPr/>
      </w:pPr>
      <w:bookmarkStart w:id="9" w:name="__RefHeading___Toc2722657_3381743652"/>
      <w:bookmarkStart w:id="10" w:name="_Toc3"/>
      <w:bookmarkEnd w:id="8"/>
      <w:bookmarkEnd w:id="9"/>
      <w:r>
        <w:rPr>
          <w:rtl w:val="true"/>
        </w:rPr>
        <w:t>الظهّورات اللفظیّة</w:t>
      </w:r>
      <w:bookmarkEnd w:id="10"/>
    </w:p>
    <w:p>
      <w:pPr>
        <w:pStyle w:val="Heading3"/>
        <w:numPr>
          <w:ilvl w:val="2"/>
          <w:numId w:val="1"/>
        </w:numPr>
        <w:rPr/>
      </w:pPr>
      <w:bookmarkStart w:id="11" w:name="__RefHeading___Toc2722659_3381743652"/>
      <w:bookmarkStart w:id="12" w:name="_Toc4"/>
      <w:bookmarkEnd w:id="11"/>
      <w:r>
        <w:rPr>
          <w:rtl w:val="true"/>
        </w:rPr>
        <w:t>اشارة</w:t>
      </w:r>
      <w:bookmarkEnd w:id="12"/>
    </w:p>
    <w:p>
      <w:pPr>
        <w:pStyle w:val="BookText"/>
        <w:rPr/>
      </w:pPr>
      <w:r>
        <w:rPr>
          <w:rFonts w:ascii="IRNazanin" w:hAnsi="IRNazanin" w:eastAsia="IRNazanin"/>
          <w:color w:val="111111"/>
          <w:sz w:val="28"/>
          <w:sz w:val="28"/>
          <w:szCs w:val="28"/>
          <w:rtl w:val="true"/>
          <w:lang w:bidi="fa-IR"/>
        </w:rPr>
        <w:t>فی الأمارات التی ثبتت حجّیتها بالأدلّة أو قیل بثبوتها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وأعلم أنّ الأصل، هو عدم حجّیّة الظنّ و حرمة التعبّدبه، ولکن یخرج عن هذا الأصل عدّة من الظّنون من جهة قیام الأدلّة علی حجیّتها، و هی کما 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أنّ الظّهورات الکلامیّة حجّة عند العقلاء، و لذا یحکمون بوجوب اتّباعها فی تعیین المرادات و استقرّ بنائهم علیها فی جمیع مخاطباتهم من الدعاوی و الأقاریر و الوصایا و الشّهادات و الإنشاءات و الإخبارات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طریقة الشّارع فی إفادة مراداته مغایرة لطریقة العقلاء فی محاوراتهم، بل هی هی لأنّه یتکلّم مع النّاس بلسانهم و یشهد له إرجاعات الشّارع إلی الظّهورات و احتجاجاته بها ثمّ إنّ الظّهورات الکلامیّة تتحقّق من ظهور المفردات و الهیآت الترکیبیة فی معانیها من دون فرق بین کون ذلک بالوضع أو القرائن المتّصلة المذکورة فی الکلام أو بالقرائن الحالیة المقرونة و غیر ذلک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استعمال کلمة فی معناها الوضعی أم لافمقتضی أصالة الحقیقة هو استعمالها فیه فیتحقّق ظهور الکلمة فیه بأصالة الحقیقة</w:t>
      </w:r>
      <w:r>
        <w:rPr>
          <w:rFonts w:eastAsia="IRNazanin" w:cs="IRNazanin"/>
          <w:color w:val="111111"/>
          <w:sz w:val="28"/>
          <w:szCs w:val="28"/>
          <w:rtl w:val="true"/>
          <w:lang w:bidi="fa-IR"/>
        </w:rPr>
        <w:t>.</w:t>
      </w:r>
      <w:bookmarkStart w:id="13" w:name="pg14018_147011"/>
    </w:p>
    <w:p>
      <w:pPr>
        <w:pStyle w:val="BookText"/>
        <w:rPr/>
      </w:pPr>
      <w:bookmarkEnd w:id="13"/>
      <w:r>
        <w:rPr>
          <w:rFonts w:ascii="IRNazanin" w:hAnsi="IRNazanin" w:eastAsia="IRNazanin"/>
          <w:color w:val="111111"/>
          <w:sz w:val="28"/>
          <w:sz w:val="28"/>
          <w:szCs w:val="28"/>
          <w:rtl w:val="true"/>
          <w:lang w:bidi="fa-IR"/>
        </w:rPr>
        <w:t>ولو شکّ فی وجود القرینة علی خلاف المعنی الموضوع له و عدمه فمقتضی أصالة عدم القرینة هو العدم، فیتحقّق الظّهور بأصالة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التخصیص أو التقیید فمقتضی أصالة العموم أو الاطلاق هو ظهور الکلام فی العموم و الاطلاق بتلک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الخطأ و السهو و النسیان فمقتضی اصالة العدم هو الظّهور و عدم حدوث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أنّ هذه الظّهورات مرادة بالارادة الجدّیة أو لا، فمقتضی أصالة التطابق بین الارادة الاستعمالیّة و الجدّیة هی ارادتها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أنّ الحجّیّة لاتختص بالمعانی الحقیقیّة بل المعانی المجازیّة التی تستفاد من الکلام بالقرینة تکون حجّة أیضاً لأنّ الملاک فی الحجّیّة هو الظّهورات و هی موجودة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لافرق فی الحجّیّة فی الظّهورات بین من قصد افهامه و غیره ما لم یقم قرینة علی اختصاص الحکم بمن قصد افهامه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لاتفاوت فی الحجّیّة بین أن تکون النّصوص شرعیة أو عرفیة، و لا بین الشّرعیة أن تکون النّصوص قرآنیّة أو 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اختلف فی بعض الأمور المذکورة، فالأولی هو أن نذکر بعض تلک الموارد مع الجواب عنه و نقول بعون الله و توفیقه یقع الکلام فی أمور</w:t>
      </w:r>
      <w:r>
        <w:rPr>
          <w:rFonts w:eastAsia="IRNazanin" w:cs="IRNazanin"/>
          <w:color w:val="111111"/>
          <w:sz w:val="28"/>
          <w:szCs w:val="28"/>
          <w:rtl w:val="true"/>
          <w:lang w:bidi="fa-IR"/>
        </w:rPr>
        <w:t>:</w:t>
      </w:r>
    </w:p>
    <w:p>
      <w:pPr>
        <w:pStyle w:val="Heading3"/>
        <w:numPr>
          <w:ilvl w:val="2"/>
          <w:numId w:val="1"/>
        </w:numPr>
        <w:rPr/>
      </w:pPr>
      <w:bookmarkStart w:id="14" w:name="__RefHeading___Toc2722661_3381743652"/>
      <w:bookmarkStart w:id="15" w:name="_Toc5"/>
      <w:bookmarkEnd w:id="14"/>
      <w:r>
        <w:rPr>
          <w:rtl w:val="true"/>
        </w:rPr>
        <w:t>الأمر الأوّل</w:t>
      </w:r>
      <w:r>
        <w:rPr>
          <w:rtl w:val="true"/>
        </w:rPr>
        <w:t>:</w:t>
      </w:r>
      <w:bookmarkEnd w:id="1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المحکی عن المحقّق القمّی قدّس سرّه هو اختصاص حجّیّة الظّهورات الکلامیّة بمن قصد إفهامه و هذه الظّهورات المقصودة بالافهام علی قسمین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الشّفاهیة الّتی کان المقصود منها افهام المخاطبین بها، و ثانیهما الکتب المصنفة لرجوع</w:t>
      </w:r>
    </w:p>
    <w:p>
      <w:pPr>
        <w:pStyle w:val="BookText"/>
        <w:rPr/>
      </w:pPr>
      <w:r>
        <w:rPr>
          <w:rFonts w:ascii="IRNazanin" w:hAnsi="IRNazanin" w:eastAsia="IRNazanin"/>
          <w:color w:val="111111"/>
          <w:sz w:val="28"/>
          <w:sz w:val="28"/>
          <w:szCs w:val="28"/>
          <w:rtl w:val="true"/>
          <w:lang w:bidi="fa-IR"/>
        </w:rPr>
        <w:t>کل ناظر إلیها و أما الأخبار الواصلة من النّبی صلی الله علیه و آله و سلّم و الأئمة الأطهار علیهم السّلام بعنوان الجواب عن الأسئلة أو الکتاب العزیز فالظهور اللفظی الحاصل منهما لیس حجّة لنا إلّا من باب الظّنّ المطلق الثابت حجّیته عند انسداد باب العلم لعدم کوننا مقصودین بالافهام فیهما فان المقصودین من الافهام فی القرآن أهل البیت علیهم السّلام و هکذا المقصودین من الافهام فی الاجوبة المذکورة هم الذین سئلوا و بعبارة اخری ادعی المحقق القمّی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الواصلة عن النّبی صلی الله علیه و آله و سلّم و الأئمّة الأطهار علیهم السّلام بعنوان السؤال و الجواب و هکذا الکتاب العزیز لیست کالمؤلفات حتی نکون من المقصودین بالافهام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لاتجری الأصول العقلائیّة کأصالة عدم القرینة فی ظواهر الکلمات و الجملات بالنّسبة إلی غیر المقصودین بالافهام لاختصاص تلک الاصول باُمور جرت العادّة بأنّها لو کانت لوصلت إلینا دون غیرها ممّا لم یکن کذلک و علیه فلادلیل علی عدم الاعتناء باحتمال إرادة الخلاف إذا کان الاحتمال المذکور مسبباً عن اختفاء امور لم یجر العادة القطعیّة أو الظنیّة بأنها لو کانت لوصلت إلینا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نعمنع عدم کون الأخبار الواصلة کالکتب المؤلفة فإنّها و إن کانت کثیراً ما بعنوان الأجوبة عن الأسئلة ولکن تکون فی مقام بیان وظائف النّاس من دون دخالة لخصوصیّة السائلین ولالعصر دون عصر سیما إذا کان السؤال من مثل زرارة و محمّد بن مسلم فأنّهما فی مقام أخذ الجواب لصور المسائل بنحو یکون من القوانین الکلّیة و أیضاً نمنع اختصاص الظّهورات القرآنیّة لقوم دون قوم بعد جریان القرآن کمجری الشمس و یشهد لذلک دعوته جمیع النّاس فی کل عصر إلی التدبّر فی آیاته و الاتّعاظ بمواعظه فکما تکون فی الکتب المؤلفة من المقصودین بالافهام فکذلک بالنّسبة إلی الأخبار المذکورة و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ننکر عدم حجّیّة الظّهورات اللّفظیة بالنّسبة إلی غیر المقصودین بالافهام مالم یحرز أنّ بناء المتکلم علی القاء الرّموز و الاکتفاء بالقرائن الخفیة المعلومة بین المتکلم و السامع لجریان أصالة عدم القرینة بالنسبة إلی غیر المقصودین بالافهام أیضاً عند العقلاء و یشهد لذلک سیرة أصحاب الأئمّة علیهم السّلام فإنّهم کانوا یعملون بظواهر الأخبار الواردة إلیهم کما یعملون بما یسمعون من أئمّتهم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ذهب إلیه المحقّق القمّی محل منع صغری و کبری، أما الصغری فلما عرفت من أنّا من المقصودین بالافهام و أمّا الکبری فلما ذکرنا من جریان أصالة عدم القرینة بالنّسبة إلی غیر المقصودین بالافهام عند العقلاء فلو سلمنا أنّا غیر مقصودین بالافهام لکانت الظّهورات حجة لنا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اتکال الأئمّة علیهم السّلام علی القرائن المنفصلة مندفعة بأنّه و إن کانت صحیحة إلّا أنّه لایقتضی اختصاص حجّیّة الظّهورات بمن قصد افهامها بل مقتضاه هو الفحص عن القرائن و مع عدم الظّفر یؤخذ بالظهورات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التقطیع لایمنع عن انعقاد الظّهور بعد کون المقطعین عارفین بأسلوب الکلام العربی و ملتزمین برعایة الأمانة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لایمتنع أن ینصب المتکلم قرینة لایعرفها سوی من قصد افهامه و علیه فلایمکن لمن لم یقصد افهامه ان یحتج بکلام المتکلم علی تعیین مراده إذ لعلّه نصب قرینة خفیّة علیه علّمها المخاطب فقط لأنّا نقول إنّ محل الکلام فیما إذا صدر من المتکلم کلام متوجّه إلی مخاطب لابما هو مخاطب خاص کما هو المفروض فإنّ غرض الشّارع لیس إلّا بثّ الأحکام بین النّاس فلامجال لاحتمال الرّموز المانع من النّشر و البثّ کما لایخفی</w:t>
      </w:r>
      <w:r>
        <w:rPr>
          <w:rFonts w:eastAsia="IRNazanin" w:cs="IRNazanin"/>
          <w:color w:val="111111"/>
          <w:sz w:val="28"/>
          <w:szCs w:val="28"/>
          <w:rtl w:val="true"/>
          <w:lang w:bidi="fa-IR"/>
        </w:rPr>
        <w:t>.</w:t>
      </w:r>
      <w:bookmarkStart w:id="16" w:name="pg14018_147017"/>
    </w:p>
    <w:p>
      <w:pPr>
        <w:pStyle w:val="BookText"/>
        <w:rPr/>
      </w:pPr>
      <w:bookmarkEnd w:id="16"/>
      <w:r>
        <w:rPr>
          <w:rFonts w:ascii="IRNazanin" w:hAnsi="IRNazanin" w:eastAsia="IRNazanin"/>
          <w:color w:val="111111"/>
          <w:sz w:val="28"/>
          <w:sz w:val="28"/>
          <w:szCs w:val="28"/>
          <w:rtl w:val="true"/>
          <w:lang w:bidi="fa-IR"/>
        </w:rPr>
        <w:t>و فی مثل هذا المورد لایبعد دعوی البناء علی عدم القرینة بعد الفحص و لاحاجة إلی حصول الإطمئنان بعدم وجود القرینة کما یظهر من سیّدنا الأستاذ المحقّق الداماد قدّس سرّه فلاتغفل</w:t>
      </w:r>
      <w:r>
        <w:rPr>
          <w:rFonts w:eastAsia="IRNazanin" w:cs="IRNazanin"/>
          <w:color w:val="111111"/>
          <w:sz w:val="28"/>
          <w:szCs w:val="28"/>
          <w:rtl w:val="true"/>
          <w:lang w:bidi="fa-IR"/>
        </w:rPr>
        <w:t>.</w:t>
      </w:r>
    </w:p>
    <w:p>
      <w:pPr>
        <w:pStyle w:val="Heading3"/>
        <w:numPr>
          <w:ilvl w:val="2"/>
          <w:numId w:val="1"/>
        </w:numPr>
        <w:rPr/>
      </w:pPr>
      <w:bookmarkStart w:id="17" w:name="__RefHeading___Toc2722663_3381743652"/>
      <w:bookmarkStart w:id="18" w:name="_Toc6"/>
      <w:bookmarkEnd w:id="17"/>
      <w:r>
        <w:rPr>
          <w:rtl w:val="true"/>
        </w:rPr>
        <w:t>الأمر الثّانی</w:t>
      </w:r>
      <w:r>
        <w:rPr>
          <w:rtl w:val="true"/>
        </w:rPr>
        <w:t>:</w:t>
      </w:r>
      <w:bookmarkEnd w:id="18"/>
    </w:p>
    <w:p>
      <w:pPr>
        <w:pStyle w:val="BookText"/>
        <w:rPr/>
      </w:pPr>
      <w:r>
        <w:rPr>
          <w:rFonts w:ascii="IRNazanin" w:hAnsi="IRNazanin" w:eastAsia="IRNazanin"/>
          <w:color w:val="111111"/>
          <w:sz w:val="28"/>
          <w:sz w:val="28"/>
          <w:szCs w:val="28"/>
          <w:rtl w:val="true"/>
          <w:lang w:bidi="fa-IR"/>
        </w:rPr>
        <w:t>أنّ المناط فی حجّیّة الکلام و اعتباره هو ظهوره عرفاً فی المراد الاستعمالی و الجدّی و لو کان هذا الظّهور مسبّباً عن القرائن الموجودة فی الکلام و هذا هو الذی بنی علیه العقلاء فی إفادة المرادات بین الموالی و العبید و غیرهم من أفراد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لایشترط فی حجّیّة الظّهور المذکور حصول الظّنّ الشّخصی بالوفاق أو عدم قیام الظّنّ غیر المعتبر علی الخلاف بل هو حجّة ولو مع قیام الظّنّ غیر المعتبر علی الخلاف أو عدم حصول الظنّ بالوفاق و لذا لایعذّر عند العقلاء من خالف ظاهر الکلام من المولی بأحد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توقّف الأصحاب فی العمل بالخبر الصحیح المخالف لفتوی المشهور أو طرح الخبر المذکور مع اعترافهم بعدم حجّیّة الشّهرة یشهد علی أنّ حجّیّة الظّهورات متوقفة علی عدم قیام الظنّ غیر المعتبر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وجه التوقّف أو الطرح مزاحمة الشّهرة للخبر من حیث الصّدور إذ لایحصل الوثوق بالصدور مع مخالفة المشهور مع أنّ الوثوق بالصدور لازم فی حجّیّة الخبر لامزاحمة الشّهرة للخبر من جهة الظّهور کما هو محل الکلام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واضح فیما إذا کان المطلوب هو تحصیل الحجّة و الأمن من العقوبة لوجود بناء العقلاء علی کفایة العمل بالظواهر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المطلوب هو تحصیل الواقع لا الاحتجاج کما إذا احتمل المریض إرادة خلاف الظّاهر من کلام الطبیب لایعمل بمجرّد الظّهور مالم یحصل الإطمئنان الشخصی بالواقع ولکنّه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الظّهورات الواردة فی غیر الأحکام الشرعیّة کالاُمور الواقعیّة یکون الّلازم فی اعتبارها هو حصول الإطمئنان الشخصی بالاُمور المذکورة إذ لامعنی للتعبّد بالنّسبة إلیها إلّا إذا أدرجت فی موضوع الأحکام کالإخبار بها عن الله سبحانه و تعالی فی یوم القیامة فحینئذٍ یصحّ التعبّد بها بهذا الاعتبار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محلّ الکلام فیما إذا انعقد الظّهور فلایتوقّف اعتباره علی وفاق الظنّ الشخصی و لاعلی عدم قیام الظنّ غیر المعتبر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اکتنف الکلام بما یصلح أن یکون صارفاً عن الظّهور فلاظهور حتّی یکون حجّة نعم لو لم یکتنف مایصلح أن یکون صارفاً بالکلام انعقد الظّهور و یحکمون بنفی احتمال الانصراف و ارتفاع الإجمال کما إذا قال المولی أکرم العلماء ثمّ ورد قول آخر من المولی لاتکرم زیداً و اشترک الزید بین العالم و الجاهل فلایرفع الید عن ظهور العام فی العموم و شموله لزید العالم بمجرد صدور لاتکرم زیداً بل یرفعون الإجمال بواسطة العموم و یحکمون بأنّ المراد من قوله لاتکرم زیداً هو الجاهل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الظّهورات الکلامیّة و إن کانت من الظّنون ولکن حجّیّتها شرعاً من الضروریّات إذ لاطریق للشارع فی إفادات مراده إلّا مابنی علیه العقلاء فی تفهیم مقاصدهم من الظّهورات و علیه فظنّیة الظّهورات لاتنافی قطعّیة اعتبارها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اتّضح ذلک فالآیات الناهیة عن العمل بالظنّ منصرفة عن العمل بالظهورات المذکورة لأنّ الأخذ بها أخذ فی الحقیقة بالقطع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لایذهب علیک بعدما عرفت من حجّیّة الظّهور العرفی أنّ الظّهور العرفی لایتعدّد بتعدّد الآحاد و الأشخاص لتقوم الظهور العرفی باستظهار نوع الأفراد و هو غیر قابل للتعدّد نعم یمکن الاختلاف بین الآحاد فی کون شیء أنّه ظاهر فی ذلک عرفاً أو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یدّعی کلّ واحد من طرفی الاختلاف ظهور الکلام عرفاً فیما ادّعاه و حینئذٍ یمکن تعدّد دعوی الظّهور العرفی ولکنّ الظّهور العرفی بحسب واقع العرف واحد و الحجّیّة مخصوصة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عدم صحّة مایتوهّم فی زماننا هذا من حجّیّة الظنّ الشخصی فی الألفاظ و العبارات ولو مع عدم مراعاة القواعد الأدبیّة و العقلائیّة بدعوی أنّ لکلّ شخص استظهاراً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حجّة له ضرورة اختصاص أدلّة اعتبار الظّهورات بالظهورات العرفیّة لاالشخصیّة و للظهورات العرفیّة قواعد و ضوابط ینتهی ملاحظتها و إعمالها إلی الظّهور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التفسیرات المختلفة من القرآن الکریم تؤیّد حجّیّة الظّهورات الشخصیّة مندفعة، بأنّ التفسیرات المختلفة إن أمکن إرجاعها إلی معنی جامع فهو ظهور عرفی و إن لم یمکن ذلک فلیس کلّها بصحیح بل الصحیح هو واحد منها و هو مایستظهر بالاستظهار العرفی و البقیة من التفسیر بالرأی و هو منهی عنه بالأخبار القطعیّة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یقاس جواز الأخذ بالظّنون الشخصیّة بجواز الأخذ بالقراءات المختلفة للقرآن الکریم ولکنّه مع الفارق فإنّ القراءات المختلفة و إن لم تکن جمیعها بصحیحة و مطابقة للواقع لأنّ القرآن واحد نزل من عند واحد ولکن قامت الأدلّة الخاصّة علی جواز الاکتفاء بواحد منها تسهیلاً للأمر هذا بخلاف المقام فإنّه لادلیل علی جواز الإکتفاء بالظنّ الشخصی</w:t>
      </w:r>
      <w:r>
        <w:rPr>
          <w:rFonts w:eastAsia="IRNazanin" w:cs="IRNazanin"/>
          <w:color w:val="111111"/>
          <w:sz w:val="28"/>
          <w:szCs w:val="28"/>
          <w:rtl w:val="true"/>
          <w:lang w:bidi="fa-IR"/>
        </w:rPr>
        <w:t>.</w:t>
      </w:r>
      <w:bookmarkStart w:id="19" w:name="pg14018_147023"/>
    </w:p>
    <w:p>
      <w:pPr>
        <w:pStyle w:val="BookText"/>
        <w:rPr/>
      </w:pPr>
      <w:bookmarkEnd w:id="19"/>
      <w:r>
        <w:rPr>
          <w:rFonts w:ascii="IRNazanin" w:hAnsi="IRNazanin" w:eastAsia="IRNazanin"/>
          <w:color w:val="111111"/>
          <w:sz w:val="28"/>
          <w:sz w:val="28"/>
          <w:szCs w:val="28"/>
          <w:rtl w:val="true"/>
          <w:lang w:bidi="fa-IR"/>
        </w:rPr>
        <w:t>و فی الختام أقول و لیس المدّعی عدم لزوم التعمّق الزائد حول النصوص والظواهر العرفیّة لکشف المطالب و الاستنباط بل هو لازم بتأکید ولکن الواجب هو مراعاة القواعد الأدبیّة و الاُصول العقلائیّة و إلّا فمع عدم مراعاتها لاحجّیّة لتلک الظّنون کما لایخفی</w:t>
      </w:r>
      <w:r>
        <w:rPr>
          <w:rFonts w:eastAsia="IRNazanin" w:cs="IRNazanin"/>
          <w:color w:val="111111"/>
          <w:sz w:val="28"/>
          <w:szCs w:val="28"/>
          <w:rtl w:val="true"/>
          <w:lang w:bidi="fa-IR"/>
        </w:rPr>
        <w:t>.</w:t>
      </w:r>
    </w:p>
    <w:p>
      <w:pPr>
        <w:pStyle w:val="Heading3"/>
        <w:numPr>
          <w:ilvl w:val="2"/>
          <w:numId w:val="1"/>
        </w:numPr>
        <w:rPr/>
      </w:pPr>
      <w:bookmarkStart w:id="20" w:name="__RefHeading___Toc2722665_3381743652"/>
      <w:bookmarkStart w:id="21" w:name="_Toc7"/>
      <w:bookmarkEnd w:id="20"/>
      <w:r>
        <w:rPr>
          <w:rtl w:val="true"/>
        </w:rPr>
        <w:t>الأمر الثالث</w:t>
      </w:r>
      <w:r>
        <w:rPr>
          <w:rtl w:val="true"/>
        </w:rPr>
        <w:t>:</w:t>
      </w:r>
      <w:bookmarkEnd w:id="21"/>
    </w:p>
    <w:p>
      <w:pPr>
        <w:pStyle w:val="BookText"/>
        <w:rPr/>
      </w:pPr>
      <w:r>
        <w:rPr>
          <w:rFonts w:ascii="IRNazanin" w:hAnsi="IRNazanin" w:eastAsia="IRNazanin"/>
          <w:color w:val="111111"/>
          <w:sz w:val="28"/>
          <w:sz w:val="28"/>
          <w:szCs w:val="28"/>
          <w:rtl w:val="true"/>
          <w:lang w:bidi="fa-IR"/>
        </w:rPr>
        <w:t>أنّه لافرق فی حجّیّة الظّهورات بین المحاورات العرفیّة و بین النقلیة الشرعیة کما لاتفاوت فی النقلیّة بین الظّهورات القرآنیّة و بین الظّهورات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لعموم دلیل حجّیّة الظّهورات و هو بناء العقلاء و المفروض أنّ الشّارع لم یخترع طریقاً آخر لإفادة مراداته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ذهب جماعة من الأخبارییّن فی الأعصار الأخیرة إلی عدم جواز الأخذ بظهورات الکتاب العزیز فیما إذا لم یرد التفسیر عن الأئمّة المعصومین علیهم السّلام و استدلّوا لذلک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اختصاص فهم القرآن بالنبیّ و الأئمّة المعصومین صلوات الله علیهم، و من جملة هذه الأخبار خبر زید الشحّام عن أبی جعفر علیه السّلام أنّه قال فی حدیث له مع قتادة المفسّر و یحک یاقتادة إنّما یعرف القرآن من خوطب به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بدعوی أنّ مع اختصاص فهم القرآن بهم علیهم السّلام لامجال للاستظهار من الآیات الکریمة لغیرهم و مع فرض الإمکان لاحجّیّة 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الاختصاص المذکور هو اختصاص فهم القرآن و هو لا ینافی إمکان الاستظهار من جملة من الآیات و حجّیّتها بعد الاستظهار مع مراعاة شرائط الحجّیّة کالفحص عن القیود و ملاحظة القرائن المتّصلة و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وردع الإمام علیه السّلام لمثل أبی حنیفة وقتادة عن الفتوی بظاهر القرآن یرجع إلی ردعه عن الاستقلال فی الفتوی من دون مراجعة إلی أهل البیت علیهم السّلام أو من دون ملاحظة القرائن المتّصلة و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الاختصاص هو أن یکون القرآن لغزاً أو معمّی مع أنّه لیس کذلک لأنّ القرآن نزل لیخرج النّاس من الظّلمات إلی النّور و کانت الأعراب یفهمونه بمجرّد قراءة القرآن و تلاوته و أثّر فی نفوسهم أشدّ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حجّیّة ظواهر الآیات هو إرجاع النّاس إلی الکتاب فی غیر واحد من الأخبار إذ لایمکن ذلک بدون حجّیّة الظّهورات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أنّ القرآن الکریم یحتوی علی مضامین شامخة و مطالب غامضة عالیة لاتکاد تصل إلیها أیدی أفکار اولی الأنظار غیر الرّاسخین العالمین بتأویله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الأخبار مارواه المعلّی بن خنیس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و سلّم إنّه لیس شیء أبعد من قلوب الرجال من تفسیر القرآن و فی ذلک تحیّر الخلائق أجمعون إلّا من شاء الله و إنّما أراد الله بتعمیته فی ذلک أن ینتهوا إلی بابه و صراطه و أن یعبدوه و ینتهوا فی قوله إلی طاعة القوّام بکتابه و النّاطقین عن أمره و أن یستنبطوا مااحتاجوا إلیه من ذلک عنهم لاعن أنفسهم</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بأنّ اشتمال القرآن علی المضامین العالیة الغامضة و اختصاص علمها بالرّاسخین فی العلم و لزوم الرجوع الیهم فی التفسیر و التأویل لاینافی وجود ظواهر فیه بالنّسبة إلی الأحکام و غیرها و حجّیّتها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جعل تمام القرآن غامضاً لایساعد مع تصریح القرآن بکونه عربیّاً مبیناً بل دعوی إبهام تمام القرآن ینافی قول أبی جعفر علیه السّلام فمن زعم أنّ الکتاب مبهم فقد هلک و أهلک</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وهکذا ینافی قول مولی الموحّدین فی ضمن احتجاجه علی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قسّم کلامه ثلاثة أقسام فجعل قسماً یعرفه العالم و الجاهل و قسماً لایعرفه إلّا من صفا ذهنه و لطف حسّه و صحّ تمییزه ممّن شرح الله صدره للإسلام و قسماً لایعلمه إلّا الله و ملائکته و الرّاسخون فی العلم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یشتمل علی المتشابهات و المتشابه یشمل الظّواهر و لاأقلّ من احتمال ذلک لتشابه معنی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واضح لمنع کون الظّاهر من مصادیق المتشابه بل هو خصوص المجمل الذی لیس له ظهور فی معنی من المعانی هذا مضافا إلی أنّ التمسّک بما یمنع عن الأخذ بالمتشابه فی مورد یحتمل أن یکون متشابها یرجع إلی التمسّک بالدّلیل فی الشّبهات الموضوعیّة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العلم الإجمالی بطروّ تخصیصات و تقییدات و تجوّزات فی ظواهر الکتاب وعلیه فلایجوز العمل بالأصول اللّفظیة فی أطراف المعلوم بالإجمال لتعارضها و سقوطها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العلم الإجمالی یمنع عن العمل بالظّواهر فیما إذا لم ینحل بالظفر بمقدار المعلوم بالإجمال و إلّا فلایبقی علم إجمالی بالنّسبة إلی غیر الموارد التی ظفرنا فیه بمقدار المعلوم بالإجمال</w:t>
      </w:r>
      <w:r>
        <w:rPr>
          <w:rFonts w:eastAsia="IRNazanin" w:cs="IRNazanin"/>
          <w:color w:val="111111"/>
          <w:sz w:val="28"/>
          <w:szCs w:val="28"/>
          <w:rtl w:val="true"/>
          <w:lang w:bidi="fa-IR"/>
        </w:rPr>
        <w:t>.</w:t>
      </w:r>
      <w:bookmarkStart w:id="22" w:name="pg14018_147029"/>
    </w:p>
    <w:p>
      <w:pPr>
        <w:pStyle w:val="BookText"/>
        <w:rPr/>
      </w:pPr>
      <w:bookmarkEnd w:id="22"/>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النّاهیة عن التفسیر و هذه الأخبار علی طوائف</w:t>
      </w:r>
      <w:r>
        <w:rPr>
          <w:rFonts w:eastAsia="IRNazanin" w:cs="IRNazanin"/>
          <w:color w:val="111111"/>
          <w:sz w:val="28"/>
          <w:szCs w:val="28"/>
          <w:rtl w:val="true"/>
          <w:lang w:bidi="fa-IR"/>
        </w:rPr>
        <w:t>:</w:t>
      </w:r>
    </w:p>
    <w:p>
      <w:pPr>
        <w:pStyle w:val="Heading3"/>
        <w:numPr>
          <w:ilvl w:val="2"/>
          <w:numId w:val="1"/>
        </w:numPr>
        <w:rPr/>
      </w:pPr>
      <w:bookmarkStart w:id="23" w:name="__RefHeading___Toc2722667_3381743652"/>
      <w:bookmarkStart w:id="24" w:name="_Toc8"/>
      <w:bookmarkEnd w:id="23"/>
      <w:r>
        <w:rPr>
          <w:rtl w:val="true"/>
        </w:rPr>
        <w:t>الطّائفة الاُولی</w:t>
      </w:r>
      <w:r>
        <w:rPr>
          <w:rtl w:val="true"/>
        </w:rPr>
        <w:t>:</w:t>
      </w:r>
      <w:bookmarkEnd w:id="24"/>
    </w:p>
    <w:p>
      <w:pPr>
        <w:pStyle w:val="BookText"/>
        <w:rPr/>
      </w:pPr>
      <w:r>
        <w:rPr>
          <w:rFonts w:ascii="IRNazanin" w:hAnsi="IRNazanin" w:eastAsia="IRNazanin"/>
          <w:color w:val="111111"/>
          <w:sz w:val="28"/>
          <w:sz w:val="28"/>
          <w:szCs w:val="28"/>
          <w:rtl w:val="true"/>
          <w:lang w:bidi="fa-IR"/>
        </w:rPr>
        <w:t>هی التی تدلّ علی اختصاص التفسیر بالأئمّة علیهم السّلام کقوله علیه السّلام إنّ من علم ما اوتینا تفسیر القرآن و أحکامه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کقوله علیه السّلام تفسیر القرآن علی سبعة أوجه منه ما کان و منه ما لم یکن بعد تعرفه الأئمّة علیهم السّلام</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5" w:name="__RefHeading___Toc2722669_3381743652"/>
      <w:bookmarkStart w:id="26" w:name="_Toc9"/>
      <w:bookmarkEnd w:id="25"/>
      <w:r>
        <w:rPr>
          <w:rtl w:val="true"/>
        </w:rPr>
        <w:t>الطّائفة الثّانیة</w:t>
      </w:r>
      <w:r>
        <w:rPr>
          <w:rtl w:val="true"/>
        </w:rPr>
        <w:t>:</w:t>
      </w:r>
      <w:bookmarkEnd w:id="26"/>
    </w:p>
    <w:p>
      <w:pPr>
        <w:pStyle w:val="BookText"/>
        <w:rPr/>
      </w:pPr>
      <w:r>
        <w:rPr>
          <w:rFonts w:ascii="IRNazanin" w:hAnsi="IRNazanin" w:eastAsia="IRNazanin"/>
          <w:color w:val="111111"/>
          <w:sz w:val="28"/>
          <w:sz w:val="28"/>
          <w:szCs w:val="28"/>
          <w:rtl w:val="true"/>
          <w:lang w:bidi="fa-IR"/>
        </w:rPr>
        <w:t>هی التی نهت عن تفسیر القرآن بالرأی کموثّقة الریّان عن الرضا علیه السّلامعن أبیه عن آبائه عن أمیر المؤمنین علیه السّلام قال رسول‌الله صلی الله علیه و آله و سلّم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ماآمن بی من فسّر برأیه کلامی</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7" w:name="__RefHeading___Toc2722671_3381743652"/>
      <w:bookmarkStart w:id="28" w:name="_Toc10"/>
      <w:bookmarkEnd w:id="27"/>
      <w:r>
        <w:rPr>
          <w:rtl w:val="true"/>
        </w:rPr>
        <w:t>الطّائفة الثّالثة</w:t>
      </w:r>
      <w:r>
        <w:rPr>
          <w:rtl w:val="true"/>
        </w:rPr>
        <w:t>:</w:t>
      </w:r>
      <w:bookmarkEnd w:id="28"/>
    </w:p>
    <w:p>
      <w:pPr>
        <w:pStyle w:val="BookText"/>
        <w:rPr/>
      </w:pPr>
      <w:r>
        <w:rPr>
          <w:rFonts w:ascii="IRNazanin" w:hAnsi="IRNazanin" w:eastAsia="IRNazanin"/>
          <w:color w:val="111111"/>
          <w:sz w:val="28"/>
          <w:sz w:val="28"/>
          <w:szCs w:val="28"/>
          <w:rtl w:val="true"/>
          <w:lang w:bidi="fa-IR"/>
        </w:rPr>
        <w:t>هی الّتی تدلّ علی المنع عن ضرب القرآن بعضه ببعض فی التفسیر کقول أبی عبدالله علیه السّلام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ماضرب رجل القرآن بعضه ببعض إلّا کفر</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الأخبار المذکورة دلّت علی ممنوعیّة خصوص التفسیر و لانظر لها بالنّسبة إلی الأخذ و العمل بظواهر الکتاب إذ ذلک لایکون تفسیراً لاختصاص</w:t>
      </w:r>
    </w:p>
    <w:p>
      <w:pPr>
        <w:pStyle w:val="BookText"/>
        <w:rPr/>
      </w:pPr>
      <w:r>
        <w:rPr>
          <w:rFonts w:ascii="IRNazanin" w:hAnsi="IRNazanin" w:eastAsia="IRNazanin"/>
          <w:color w:val="111111"/>
          <w:sz w:val="28"/>
          <w:sz w:val="28"/>
          <w:szCs w:val="28"/>
          <w:rtl w:val="true"/>
          <w:lang w:bidi="fa-IR"/>
        </w:rPr>
        <w:t>موضوع التّفسیر بما له إجمال و خفاء بحیث یحتاج إلی کشف القناع الذی هو حقیقة التفسیر و الظّواهر لاتحتاج إلی التفسیر و کشف القناع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لما ذکر تطبیق التفسیر المنهی فی الرّوایات علی تفسیر البطون و ذکر المصادیق الخفیّة التی لم تسبق إلی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لو سلّمنا أنّ العمل بالظواهر من التفسیر فالمنع عنه محمول علی التّفسیر بالرأی و هو حمل اللفظ علی خلاف ظاهره بمجرّد رجحانه بنظره أو حمل المجمل علی بعض المحتملات بمجرّد رجحانه بنظره من دون إقامة دلیل أو فحص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ذلک لایشمل حمل ظواهر الکتاب علی معانیها اللغویّة و العرفیّة بعد الفحص اللاّزم عن القرائن المتّصلة و المنفصلة و العقلیّة و النقلیّة من دون إعمال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سلّمنا دلالة الأخبار المذکورة علی المنع عن الأخذ بظهورات القرآنیّة فلابدّ من حملها علی ماذکر لتعارضها مع الأخبار الدالّة علی جواز التمسّک بظواهر القرآن الکریم مثل خبر الثقلین و الرّوایات الدالّة علی الإرجاع إلی ظواهر الکتاب و التدبّر فیها و جعلها معیار الصّحة الأخبار و عدمها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الجمع بین الأخبار هو حمل الأخبار النّاهیة علی النهی عن التفسیر بالرأی أو التفسیر من دون الفحص اللازم لأنّ جواز التمسّک بظواهر القرآن و عرض الأخبار المتعارضة علی تلک الظّواهر وردّ الشروط المخالفة لظاهر القرآن و الإرجاعات إلی ظواهر الکتاب و غیر ذلک من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الرجوع إلی الکتاب عند تعارض الأخبار أو تعیین الشروط الصّحیحة عن غیرها لیس من باب حجّیّة ظواهر الکتاب بل لعلّه من جهة المرجّحیّة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بأنّه لایساعد مع التعبیرات الواردة فی الأخبار من أنّ القرآن شاهد صدق و نور و هدایة و فصل الخطاب و غیره ممّا یکون من خصائص الحجّیّة کما لایخفی</w:t>
      </w:r>
      <w:r>
        <w:rPr>
          <w:rFonts w:eastAsia="IRNazanin" w:cs="IRNazanin"/>
          <w:color w:val="111111"/>
          <w:sz w:val="28"/>
          <w:szCs w:val="28"/>
          <w:rtl w:val="true"/>
          <w:lang w:bidi="fa-IR"/>
        </w:rPr>
        <w:t>.</w:t>
      </w:r>
      <w:bookmarkStart w:id="29" w:name="pg14018_147033"/>
    </w:p>
    <w:p>
      <w:pPr>
        <w:pStyle w:val="Heading3"/>
        <w:numPr>
          <w:ilvl w:val="2"/>
          <w:numId w:val="1"/>
        </w:numPr>
        <w:rPr/>
      </w:pPr>
      <w:bookmarkStart w:id="30" w:name="__RefHeading___Toc2722673_3381743652"/>
      <w:bookmarkStart w:id="31" w:name="_Toc11"/>
      <w:bookmarkEnd w:id="29"/>
      <w:bookmarkEnd w:id="30"/>
      <w:r>
        <w:rPr>
          <w:rtl w:val="true"/>
        </w:rPr>
        <w:t>التنبیهات</w:t>
      </w:r>
      <w:r>
        <w:rPr>
          <w:rtl w:val="true"/>
        </w:rPr>
        <w:t>:</w:t>
      </w:r>
      <w:bookmarkEnd w:id="31"/>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ربّما یتوهّم أنّ البحث عن اعتبار ظواهر الکتاب قلیل الجدوی إذ ما من آیة من الآیات إلّا ورد فیها خبر أو أخبار فلو لم یکن ظواهر الآیات حجّة کفی الأخذ بالأخبار الواردة حول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الآیات الواردة فی العبادات و إن کانت أغلبها کذلک ولکن غیرها من إطلاقات المعاملات ممّا یتمسّک بها فی الفروع غیر المنصوصة أو المنصوصة بالنّصوص المتکافئة کثیرة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إلی أنّ الأخبار الواردة حول الآیات فی العبادات ربّما تکون متعارضة أو ضعافاً ففی هذه الموارد یؤخذ بظهور الآیات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لایحرز کون المتکلم فی مقام البیان لاأصل التشریع فی الآیات الواردة فی العبادات فلایجوز أن یؤخذ بظهور إطلاقها بخلاف الآیات الواردة فی الإمضائیات أو التأسیسیّات التی کان موضوعها من الموضوعات العرفیّة أو اللغویّة کالمعاملات و الجهاد و الدفاع و نحوهما لمعلومیّة الموضوع العرفیّة أو اللغویّة کالمعاملات و الجهاد و الدفاع و نحوهما لمعلومیّة الموضوع عند العرف و اللغة و لاحاجة إلی بیان الشّارع 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بکفایة الإطلاق المقامی فی العبادیّات بعد حلول وقت العمل إذا اکتفاء الشّارع بما ذکره من الآیات بعد حلول وقت العمل یکشف عن إرادة إطلاقها و ذلک لأنّه لو لم یرد الإطلاق لاتّخذ سبیلاً آخر لبیان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اللازم بعد حجّیّة ظهورات الکتاب هو إحراز کون الظّاهر من الکتاب و علیه فإذا اشتبه فی ظاهر أنّه من الکتاب أم لافلیس الظّاهر المذکور حجّة و یتفرّع علیه أنّه لو اختلفت قراءة القرآن، بحیث یوجب الاختلاف فی الظّهور و الأحکام مثل یطهرن بالتشدید و التخفیف فإنّ الأوّل ظاهر فی لزوم الاغتسال فی جواز المعاشرة و الثّانی ظاهر فی کفایة انتقاء عن الحیض فی ذلک ففی مثل هذا لایجوز التمسّک بأحدهما لإثبات خصوص ما یکون ظاهراً فیه لعدم إحراز کونه من ظاهر الکتاب فاللازم فی الحجّیّة إحراز کون الظّاهر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تواتر جمیع القراءات ممّا لاأصل له و إنّما الثّابت جواز القراءة و لاملازمة بینها و بین تواترها کما لاملازمة بین جواز القراءة تعبّداً و جواز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قیام الإجماع علی تواتر القراءات کماتری لعدم تحقّقه باتفاق مذهب واحد عند مخالفة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اهتمام الصحابة و التابعین بالقرآن یقضی بتواتر قراءاته غیر سدید لأنّه لایثبت به إلّا تواتر القرآن لاکیفیة قراءاته و لو کفی ذلک فی إثبات تواتر القراءات فلاوجه لتخصیصه بالقراءات السبعة أو العشرة بل لازمه هو الالتزام بتواتر جمیع القراءات و هو واضح الفساد و قد اعترف جمع کثیر من العلماء بعدم الملازمة بین تواتر القرآن و تواتر القراءات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الزّرکشی فی البرهان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القراءات حقیقتان متغایرتان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القراءات السبع متواترة عند الجمهور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أنّها متواترة عن الأئمّة السبعة أمّا تواترها عن النّبی صلی الله علیه و آله و سلّم ففیه نظر فإنّ اسنادهم بهذه القراءات السبع موجود فی کتب القراءات و ممّا نقل الواحد عن الواحد</w:t>
      </w:r>
      <w:r>
        <w:rPr>
          <w:rFonts w:eastAsia="IRNazanin" w:cs="IRNazanin"/>
          <w:color w:val="111111"/>
          <w:sz w:val="28"/>
          <w:szCs w:val="28"/>
          <w:rtl w:val="true"/>
          <w:lang w:bidi="fa-IR"/>
        </w:rPr>
        <w:t>.</w:t>
      </w:r>
      <w:bookmarkStart w:id="32" w:name="pg14018_147037"/>
    </w:p>
    <w:p>
      <w:pPr>
        <w:pStyle w:val="Heading2"/>
        <w:numPr>
          <w:ilvl w:val="1"/>
          <w:numId w:val="1"/>
        </w:numPr>
        <w:rPr/>
      </w:pPr>
      <w:bookmarkStart w:id="33" w:name="__RefHeading___Toc2722675_3381743652"/>
      <w:bookmarkStart w:id="34" w:name="_Toc12"/>
      <w:bookmarkEnd w:id="32"/>
      <w:bookmarkEnd w:id="33"/>
      <w:r>
        <w:rPr>
          <w:rtl w:val="true"/>
        </w:rPr>
        <w:t>حجیّة قول اللغویین</w:t>
      </w:r>
      <w:bookmarkEnd w:id="34"/>
    </w:p>
    <w:p>
      <w:pPr>
        <w:pStyle w:val="BookText"/>
        <w:rPr/>
      </w:pPr>
      <w:r>
        <w:rPr>
          <w:rFonts w:ascii="IRNazanin" w:hAnsi="IRNazanin" w:eastAsia="IRNazanin"/>
          <w:color w:val="111111"/>
          <w:sz w:val="28"/>
          <w:sz w:val="28"/>
          <w:szCs w:val="28"/>
          <w:rtl w:val="true"/>
          <w:lang w:bidi="fa-IR"/>
        </w:rPr>
        <w:t>نسب إلی المشهور حجّیّة قول اللغویّین فی تعیین الأوضاع وتشخیص الحقائق عن المجازات وتعیین الظّهورات المفردة و الترکیبیة و استدلّ له بقیام بناء العقلاء علی الرجوع إلیهم فی استعلام اللغات و الاستشهاد بأقوالهم فی مقام الاحتجاجات و لم ینکر ذلک أحد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القدر المتیقّن من الرجوع إلیهم هو ما إذا اجتمع شرائط الشّهادة من العدد و العدالة لامطلقاً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بمنع اشتراط ذلک فی الرجوع إلیهم لوضوح رجوعهم إلیهم من دون اعتبار التعدّد أو اعتبار الإخبار عن حسّ و هذا یکشف عن کون الرجوع إلیهم من باب أنّهم مهرة الفنّ و أهل الخبرة لامن باب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هذا البناء لم یحرز وجوده فی زمان الأئمّة علیهم السّلام حتّی یکون حجّة بعدم الرّدع عنه ولاکتاب لغة فی ذلک العصر حتّی یرجع إلیه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الرّدع عن الکلّی المعمول به وهو رجوع الجاهل إلی العالم فی الاُمور یکفی فی إمضاء آحاد الکلّی المذکور و لاحاجة إلی إحراز کون کلّ فرد موجوداً فی عصر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عدم ثبوت رجوع النّاس إلی مهرة اللّغة فی صدر الإسلام بل قبله مع شیوع الاستعمالات اللّغویة وتبادل الأدبیّات بین الجوامع و وجود الحاجة فی فهم اللّغات و التّراکیب المعمولة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بعض الکتب اللّغویة مدوّن فی زمن الإمام الصادق علیه السّلام ککتاب خلیل وفی زمن الإمام الجواد علیه السّلام ککتاب جمهرة ویرجع إلیه ولم یردع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فیتحصّل أنّ الرجوع إلی قول اللّغویین من باب أنّهم خبراء و مهرة و علیه فقولهم حجّة فیما أخبروا به ممّا کانوا فیه خبراء من دون فرق بین کون ذلک من موارد الاستعمال أو الحقیقة والمجاز أو الظّهورات المفردة أو الترکیبیة هذا مضافاً إلی إمکان إدراج قوله فی خبر الواحد الموثوق به بضمیمة أصالة عدم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الرّجوع إلی أهل اللّغة لیس من باب الخبرویة لأنّ الرجوع إلی أهل الخبرة إنما هو فی الأمور الحدسیّة التی تحتاج إلی إعمال النظر والرأی لافی الاُمور الحسیّة التی لادخل للنظر والرأی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وتعیین معانی الألفاظ من قبیل الاُمور الحسّیة لأنّ اللغوی ینقلها علی ما وجده فی الاستعمالات والمحاورات و علیه فیدخل إخبار اللغوی فی الشهادة الّتی اعتبر فیها العدالة والتّعدد فی مورد القضاء لأنّا نقول إنّ تخصیص الخبرة بالاُمور الحدسیة کما تری لأنّ الطبابة مبتنیة علی الحسّ و التجربة و مع ذلک لها خبراء و مهرة یعتمد علیهم و هکذا علم الرجال یبتنی علی مارآه و سمع الرجالی من أحوال الأشخاص و هما من حسیّات و مع ذلک له خبراء یعتمد علیهم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علم اللّغة لایخلو عن حدس أیضاً إذ اللغوی إذا رأی الاستعمالات المتکرّرة فی مثل رغب عنه فی معنی الإعراض ورغب فیه فی معنی</w:t>
      </w:r>
    </w:p>
    <w:p>
      <w:pPr>
        <w:pStyle w:val="BookText"/>
        <w:rPr/>
      </w:pPr>
      <w:r>
        <w:rPr>
          <w:rFonts w:ascii="IRNazanin" w:hAnsi="IRNazanin" w:eastAsia="IRNazanin"/>
          <w:color w:val="111111"/>
          <w:sz w:val="28"/>
          <w:sz w:val="28"/>
          <w:szCs w:val="28"/>
          <w:rtl w:val="true"/>
          <w:lang w:bidi="fa-IR"/>
        </w:rPr>
        <w:t>الّتمایل حصل له الحدس بأنّ کلمة عنه بعد فعل رغب قرینة عامّة علی إرادة الإعراض و هکذا فی کلمة فیه بعد فعل رغب قرینة عامّة علی إرادة الّتمایل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رأی اللّغوی کثیراً مایکون علی أساس الحدس وإعمال النظر فإنّه وإن کان رأس ماله السّماع و تتبع موارد الاستعمالات إلّا أنّه لابدّ له أیضاً أن یقارن بین موارد الاستعمالات و یجتهد فی تخریج و تجرید المعانی الّتی یستعمل فیها اللفظ و الّتی تستفاد من مجموع تلک المسموعات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یجوز الرجوع إلی قول اللغوی فیما یکون فیه ماهراً وخبیراً من دون فرق بین موارد الاستعمالات وتعیین الظّهورات والحقیقة والمجاز</w:t>
      </w:r>
      <w:r>
        <w:rPr>
          <w:rFonts w:eastAsia="IRNazanin" w:cs="IRNazanin"/>
          <w:color w:val="111111"/>
          <w:sz w:val="28"/>
          <w:szCs w:val="28"/>
          <w:rtl w:val="true"/>
          <w:lang w:bidi="fa-IR"/>
        </w:rPr>
        <w:t>.</w:t>
      </w:r>
      <w:bookmarkStart w:id="35" w:name="pg14018_147045"/>
    </w:p>
    <w:p>
      <w:pPr>
        <w:pStyle w:val="Heading2"/>
        <w:numPr>
          <w:ilvl w:val="1"/>
          <w:numId w:val="1"/>
        </w:numPr>
        <w:rPr/>
      </w:pPr>
      <w:bookmarkStart w:id="36" w:name="__RefHeading___Toc2722677_3381743652"/>
      <w:bookmarkStart w:id="37" w:name="_Toc13"/>
      <w:bookmarkEnd w:id="35"/>
      <w:bookmarkEnd w:id="36"/>
      <w:r>
        <w:rPr>
          <w:rtl w:val="true"/>
        </w:rPr>
        <w:t>الإجماع</w:t>
      </w:r>
      <w:bookmarkEnd w:id="37"/>
    </w:p>
    <w:p>
      <w:pPr>
        <w:pStyle w:val="Heading3"/>
        <w:numPr>
          <w:ilvl w:val="2"/>
          <w:numId w:val="1"/>
        </w:numPr>
        <w:rPr/>
      </w:pPr>
      <w:bookmarkStart w:id="38" w:name="__RefHeading___Toc2722679_3381743652"/>
      <w:bookmarkStart w:id="39" w:name="_Toc14"/>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و الإجماع إمّا منقول وهو داخل فی الأمارات الظّنیّة وإمّا محصّل وهو لهذا السبب من مصادیق القطع هو ذکره فی القطع لافی المقام ولعلّ ذکره من باب توقف معرفة المنقول علیه وکیف کان فتحقیق الحال فی الإجماع یتوقف علی ذکر امور</w:t>
      </w:r>
      <w:r>
        <w:rPr>
          <w:rFonts w:eastAsia="IRNazanin" w:cs="IRNazanin"/>
          <w:color w:val="111111"/>
          <w:sz w:val="28"/>
          <w:szCs w:val="28"/>
          <w:rtl w:val="true"/>
          <w:lang w:bidi="fa-IR"/>
        </w:rPr>
        <w:t>.</w:t>
      </w:r>
    </w:p>
    <w:p>
      <w:pPr>
        <w:pStyle w:val="Heading3"/>
        <w:numPr>
          <w:ilvl w:val="2"/>
          <w:numId w:val="1"/>
        </w:numPr>
        <w:rPr/>
      </w:pPr>
      <w:bookmarkStart w:id="40" w:name="__RefHeading___Toc2722681_3381743652"/>
      <w:bookmarkStart w:id="41" w:name="_Toc15"/>
      <w:bookmarkEnd w:id="40"/>
      <w:r>
        <w:rPr>
          <w:rtl w:val="true"/>
        </w:rPr>
        <w:t>الأمر الأوّل</w:t>
      </w:r>
      <w:r>
        <w:rPr>
          <w:rtl w:val="true"/>
        </w:rPr>
        <w:t>:</w:t>
      </w:r>
      <w:bookmarkEnd w:id="41"/>
    </w:p>
    <w:p>
      <w:pPr>
        <w:pStyle w:val="BookText"/>
        <w:rPr/>
      </w:pPr>
      <w:r>
        <w:rPr>
          <w:rFonts w:ascii="IRNazanin" w:hAnsi="IRNazanin" w:eastAsia="IRNazanin"/>
          <w:color w:val="111111"/>
          <w:sz w:val="28"/>
          <w:sz w:val="28"/>
          <w:szCs w:val="28"/>
          <w:rtl w:val="true"/>
          <w:lang w:bidi="fa-IR"/>
        </w:rPr>
        <w:t>فی المراد من الإجماع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المراد منه عندهم هو اتفاق الکلّ ویقصدون منه إمّا اتفاق الأمّة أو اتفاق أهل الحلّ والعقد أو اتفاق المجتهدین فی عصر واحد علی أمر من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یکون الإجماع عندهم حجّة بنفسه و دلیل فی قبال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له بالنبویّ صلی الله علیه و آله و سلّم أنّ أمتی لاتجتمع علی ضلالة فإذا رأیتم اختلافاً فعلیکم بالسّواد الأعظم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الله أجارکم من ثلاث خلال أن لایدعو علیکم نبیکم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لاتجتمعوا علی ضلالة</w:t>
      </w:r>
      <w:r>
        <w:rPr>
          <w:rFonts w:eastAsia="IRNazanin" w:cs="IRNazanin"/>
          <w:color w:val="111111"/>
          <w:sz w:val="28"/>
          <w:szCs w:val="28"/>
          <w:rtl w:val="true"/>
          <w:lang w:bidi="fa-IR"/>
        </w:rPr>
        <w:t>.</w:t>
      </w:r>
      <w:bookmarkStart w:id="42" w:name="pg14018_147047"/>
    </w:p>
    <w:p>
      <w:pPr>
        <w:pStyle w:val="BookText"/>
        <w:rPr/>
      </w:pPr>
      <w:bookmarkEnd w:id="42"/>
      <w:r>
        <w:rPr>
          <w:rFonts w:ascii="IRNazanin" w:hAnsi="IRNazanin" w:eastAsia="IRNazanin"/>
          <w:color w:val="111111"/>
          <w:sz w:val="28"/>
          <w:sz w:val="28"/>
          <w:szCs w:val="28"/>
          <w:rtl w:val="true"/>
          <w:lang w:bidi="fa-IR"/>
        </w:rPr>
        <w:t>اورد علیه بضعف السّند و الإرسال و اختصاص الدّلیل بالشقّ الأوّل من معنی الاتفاق هذا مضافاً إلی أنّ الضّلالة تستبطن الإثمّ و الانحراف و هو أخصّ من الخطأ و عدم الحجّیّة</w:t>
      </w:r>
      <w:r>
        <w:rPr>
          <w:rFonts w:eastAsia="IRNazanin" w:cs="IRNazanin"/>
          <w:color w:val="111111"/>
          <w:sz w:val="28"/>
          <w:szCs w:val="28"/>
          <w:rtl w:val="true"/>
          <w:lang w:bidi="fa-IR"/>
        </w:rPr>
        <w:t>.</w:t>
      </w:r>
    </w:p>
    <w:p>
      <w:pPr>
        <w:pStyle w:val="Heading3"/>
        <w:numPr>
          <w:ilvl w:val="2"/>
          <w:numId w:val="1"/>
        </w:numPr>
        <w:rPr/>
      </w:pPr>
      <w:bookmarkStart w:id="43" w:name="__RefHeading___Toc2722683_3381743652"/>
      <w:bookmarkStart w:id="44" w:name="_Toc16"/>
      <w:bookmarkEnd w:id="43"/>
      <w:r>
        <w:rPr>
          <w:rtl w:val="true"/>
        </w:rPr>
        <w:t>الأمر الثانی</w:t>
      </w:r>
      <w:r>
        <w:rPr>
          <w:rtl w:val="true"/>
        </w:rPr>
        <w:t>:</w:t>
      </w:r>
      <w:bookmarkEnd w:id="44"/>
    </w:p>
    <w:p>
      <w:pPr>
        <w:pStyle w:val="BookText"/>
        <w:rPr/>
      </w:pPr>
      <w:r>
        <w:rPr>
          <w:rFonts w:ascii="IRNazanin" w:hAnsi="IRNazanin" w:eastAsia="IRNazanin"/>
          <w:color w:val="111111"/>
          <w:sz w:val="28"/>
          <w:sz w:val="28"/>
          <w:szCs w:val="28"/>
          <w:rtl w:val="true"/>
          <w:lang w:bidi="fa-IR"/>
        </w:rPr>
        <w:t>فی المراد من الإجماع عند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أنّ الإجماع عندهم قد یطلق علی اتفاق العلماء من القدماء و المتأخّرین و قد یطلق علی جماعة من العلماء کالقدماء أو المتأخّرین أو علماء عصر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والإجماع بأیّ معنی کان لایکون حجّة بنفسه وإنّما حجیّته من ناحیة کشفه عن قول المعصوم أو تقریره و من المعلوم أنّ المکشوف من مصادیق السنّة و علیه فلایکون الإجماع عند الخاصّة شیئاً مستقّلاً فی قبال الکتاب والسنّة</w:t>
      </w:r>
      <w:r>
        <w:rPr>
          <w:rFonts w:eastAsia="IRNazanin" w:cs="IRNazanin"/>
          <w:color w:val="111111"/>
          <w:sz w:val="28"/>
          <w:szCs w:val="28"/>
          <w:rtl w:val="true"/>
          <w:lang w:bidi="fa-IR"/>
        </w:rPr>
        <w:t>.</w:t>
      </w:r>
    </w:p>
    <w:p>
      <w:pPr>
        <w:pStyle w:val="Heading3"/>
        <w:numPr>
          <w:ilvl w:val="2"/>
          <w:numId w:val="1"/>
        </w:numPr>
        <w:rPr/>
      </w:pPr>
      <w:bookmarkStart w:id="45" w:name="__RefHeading___Toc2722685_3381743652"/>
      <w:bookmarkStart w:id="46" w:name="_Toc17"/>
      <w:bookmarkEnd w:id="45"/>
      <w:r>
        <w:rPr>
          <w:rtl w:val="true"/>
        </w:rPr>
        <w:t>الأمر الثالث</w:t>
      </w:r>
      <w:r>
        <w:rPr>
          <w:rtl w:val="true"/>
        </w:rPr>
        <w:t>:</w:t>
      </w:r>
      <w:bookmarkEnd w:id="46"/>
    </w:p>
    <w:p>
      <w:pPr>
        <w:pStyle w:val="BookText"/>
        <w:rPr/>
      </w:pPr>
      <w:r>
        <w:rPr>
          <w:rFonts w:ascii="IRNazanin" w:hAnsi="IRNazanin" w:eastAsia="IRNazanin"/>
          <w:color w:val="111111"/>
          <w:sz w:val="28"/>
          <w:sz w:val="28"/>
          <w:szCs w:val="28"/>
          <w:rtl w:val="true"/>
          <w:lang w:bidi="fa-IR"/>
        </w:rPr>
        <w:t>فی وجوه الکشف</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 کما إذا سمع الحکم من الإمام فی جملة جماعة لایعرف أعیانهم وهو الذی یسمّی بالإجماع الدّخولی والتشرّفی وهذا نادر وعلی فرض وجوده لاإشکال فی حجّیّته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اللطف ذهب جماعة إلی أنّ الإجماع الاصطلاحی و هو اتفاق علماء الإمامیّة فی عصر واحد علی أمر حجّة و کاشف عن رأی المعصوم علیه السّلام إذ من الرحمة الواجبة فی الحکمة الإلهّیة أن یکون فی المجتهدین من علماء العصر من</w:t>
      </w:r>
    </w:p>
    <w:p>
      <w:pPr>
        <w:pStyle w:val="BookText"/>
        <w:rPr/>
      </w:pPr>
      <w:r>
        <w:rPr>
          <w:rFonts w:ascii="IRNazanin" w:hAnsi="IRNazanin" w:eastAsia="IRNazanin"/>
          <w:color w:val="111111"/>
          <w:sz w:val="28"/>
          <w:sz w:val="28"/>
          <w:szCs w:val="28"/>
          <w:rtl w:val="true"/>
          <w:lang w:bidi="fa-IR"/>
        </w:rPr>
        <w:t>یکون رأیه موافقاً لرأی إمام عصره وصاحب أمره ومع عدم ذلک لزم أن یکون الآراء کلّها باطلة وهو ینافی الحکمة المذکورة فإذا اتّفقوا علی أمر علم بقاعدة اللطف أنّه رأی المعصوم وهو حجّة ولکن المحکی عن السّید المرتضی و أنّه یجوز أن یکون الحق عند الإمام و الأقوال الأخر کلّها باطلة و لایجب علیه الظّهور لأنّا إذا کنّا نحن السّبب فی استتاره فکلّ مایفوتنا من الانتفاع به وبما یکون معه من الأحکام قد فاتنا من قبل أنفسنا و لو أزلنا سبب الاستتار لظهر الانتفاء و انتفعنا به و أدّی إلینا الحق الذی کان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ذلک بأنّ قاعدة اللطف لیست تامّة فی باب النبوّة و لافی باب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اللطف و الحکمة الإلهیة تامّة و التخلّف عنهما یوجب نقض الغرض أو الخلف فی الحکمة الإلهیة مع أنّ هدایة العباد ممّا تعلّقت به الإرادة الحتمیّة الإلهیّة ولکن تمامیّتها فی البابین لاتستلزم جواز الاستدلال بها فی المقام لما أشار إلیه السیّد المرتضی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المعصوم کما أفاده بعض الأعلام و بیانه أنّ الإجماع إذا کان فی الاُصول المتلقاة و اتّصل إلی زمان المعصوم و کان بمرأی و بمنظر الإمام علیه السّلام و لم یرشدهم إلی خلاف مااتفقوا علیه فهو تقریر له بالنّسبة إلی مااتفقوا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لزم علیه بیان خطأهم مع حضوره و شهوده عندهم و حیث لم یرشدهم علی الخلاف علم تقریره بالنّسبة إلی مورد الإجماع و الاتفاق کسائر موارد التقریر کما لایخفی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لافرق فی ذلک بین أن یکون الإجماع المذکور معلوم المدرک أو محتمله و بین أن لایکون و لا بین أن یکون مدرکهم صحیحاً أو غیر صحیح و لایضرّ بهذا</w:t>
      </w:r>
    </w:p>
    <w:p>
      <w:pPr>
        <w:pStyle w:val="BookText"/>
        <w:rPr/>
      </w:pPr>
      <w:r>
        <w:rPr>
          <w:rFonts w:ascii="IRNazanin" w:hAnsi="IRNazanin" w:eastAsia="IRNazanin"/>
          <w:color w:val="111111"/>
          <w:sz w:val="28"/>
          <w:sz w:val="28"/>
          <w:szCs w:val="28"/>
          <w:rtl w:val="true"/>
          <w:lang w:bidi="fa-IR"/>
        </w:rPr>
        <w:t>الاجماع أعنی إجماع القدماء المتّصل بإجماع أصحاب الأئمّة اختلاف المتأخّرین أو إجماعهم علی الخلاف لما عرفت من کشف هذا الإجماع عن تقریر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فیه و إنّما الإشکال فی طریق إحراز هذا الإجماع إذ لاوسیلة لنا لذلک إلّا الحدس کما إذا رأینا إجماع القدماء فی قبال العامّة فحصل لنا الحدس بأنّ رأی القدماء موافق لرأی الأصحاب وهو بمشهد الإمام ومرآة ویکون مورداً لتقریره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الحدس وهو علی أقسام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لنا العلم برأی المعصوم بالحدس الضّروری الحاصل من مبادی محسوسة بحیث یکون الخطأ فیه من قبیل الخطأ فی الحسّ و المراد من المبادی المحسوسة من رؤیة الفتاوی أو استماع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لنا العلم برأی المعصوم بالحدس الاتّفاقی من رؤیة فتاوی جماعة من الفقهاء و إن لم تکن کذلک بحسب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لنا العلم بذلک بالحدس من مقدّمات نظریة وعقلیة کما إذا رأینا اتفاقهم فی بعض المسائل الأصولیّة أو القواعد اللفظیّة و زعمنا أنّ مورد الکلام من مواردهما فیحصل لنا الحدس بأنّ بقیة الأفراد أیضاً کذلک مع أنّا لم نر آرائهم و لم نسمع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لامجال للأخیر بعد احتمال الخطأ فی التطبیق أو احتمال وجود دلیل عندهم علی خلاف القواعد و الأصول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لامجال للقسم الثّانی لندرة حصول العلم بدلیل تامّ من رأی جماعة معدودة من العلماء فانحصر الأمر فی القسم الأوّل و له تقاریب منها مامرّ فی ثالث الوجوه</w:t>
      </w:r>
    </w:p>
    <w:p>
      <w:pPr>
        <w:pStyle w:val="BookText"/>
        <w:rPr/>
      </w:pPr>
      <w:r>
        <w:rPr>
          <w:rFonts w:ascii="IRNazanin" w:hAnsi="IRNazanin" w:eastAsia="IRNazanin"/>
          <w:color w:val="111111"/>
          <w:sz w:val="28"/>
          <w:sz w:val="28"/>
          <w:szCs w:val="28"/>
          <w:rtl w:val="true"/>
          <w:lang w:bidi="fa-IR"/>
        </w:rPr>
        <w:t>من أنّ إجماع القدماء إذا کان متّصلاً بإجماع أصحاب الأئمّة حصل لنا العلم بتقریر المعصوم بالنّسبة إلی 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یحرز فی موارد کان رأی علماء الإمامیّة علی خلاف العامّة و لایرد علی هذا التقریب شیء من الإشکالات الواردة علی التقریب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المحصّل سواء کان من القدماء أو المتأخّرین یکشف عن وجود النص إذا کان مورد الإجماع مخالفاً للقواعد والاُصول ولم یستندوا إلی دلیل إذ معه یحصل الحدس القطعی أو الاطمئنانی بتلقّیهم ذلک ممّن یکون قوله حجّة عند الجمیع ویکشف الإجماع عن وجود السّنة بینهم کانت نقیّة الدلالة و تامّة السّند حتّی من جهة الصّدور بحیث لو وصلت إلی المتأخرین عن المجمعین لنالوا منه مانالوا منه ولایلزم فی هذا الإجماع الاتفاق بل یکفیه إجماع جلّ الأصحاب 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لاعلم بالملازمة بین إجماع العلماء علی أمر وبین تلقّیهم ذلک من المعصوم بعد احتمال وجود الأدلّة العقلیّة أو کون المسألة من المسائل التفریعیّة الّتی استنبطوها من الاُصول والمتلقاة من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المسألة من المسائل النقلیة الأصلیة أمکن الحدس بأنّهم تلقوه من المعصوم علیه السّلام ولعلّ مورد الکلام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الطریقة موهونة إذ من البعید جدّاً أن یقف الکلینی أو الصدوق أو الشیخ و من بعده علی روایة متقنة دالّة علی المقصود و مع ذلک ترکوا نقلها فی کتبهم و هی صارت مکشوفة بالإجماع و الاتفاق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لم یکن مورد فتاوی القدماء هی الرّوایة المسندة بل هی المرسلات المعمول بها و لیس دأب أرباب الکتب نقلها فی الجوامع الرّوائیة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الملازمة العادیة بین الإجماع وقول المعصوم بدعوی أنّ العادة تحکم بأنّ اتفاق المرؤسین علی أمر لاینفکّ عن رأی الرّئیس لاتتمّ إلّا إذا کان المرؤسون ملازمین لمحضر رئیسهم و هو غیر میسور فی زمان الغیبة نعم الملازمة الاتفاقیّة بمعنی کون الاتفاق یکشف أحیاناً عن قول المعصوم علیه السّلام من باب الاتّفاق ممّا لاسبیل إلی إنکارها ولکنّه لایجدی فی حجّیّة الإجماع بنحو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مایقتضیه الإجماع أنّ الفقهاء حیث لایفتون بدون المستند علم أنّهم استندوا إلی الدّلیل وأمّا أنّ هذا الدّلیل تامّ سنداً ودلالة فلادلیل له ویمکن أن یکون الدّلیل المذکور غیر تامّ عندنا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اتفاق الأصحاب مع اختلاف مشاربهم یکفی فی إحراز تمامیّة الدّلیل من جهة الدلالة والسّند 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الإطمئنان بذلک مشکل بعد مارأینا من وقوع الخلاف بین المتأخّرین والمتقدّمین فی مسألة منزوحات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الإجماع المحصّل المبتنی علی مباد محسوسة یکشف عن وجود النّص عند تمامیّة الخصوصیّات اللاّزمة للکشف المذکور وهذه التمامیّة غیر محرزة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العدول عن هذا التقریب إلی التقریب السّابق من الإجماع المتصل بإجماع الأصحاب حیث إنّه کان فی مرآی و مسمع الإمام المعصوم فإذا لم یردع عنه الإمام کشف عن تقریره إیّاه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لافرق فی ذلک بین أن یکون لهم مستند أو لایکون و بین أن یکون المستند تامّ أو غیر تامّ وبین أن یکون المسألة موافقة للقاعدة أو لاتکون إذ الإجماع المحصّل المذکور فی هذا التقریب یکشف علی جمع التقادیر عن تقریر الإمام المعصوم علیه السّلام نعم یلزم أن یکون من المسائل الأصلیة لاالفرعیة المستنبطة من</w:t>
      </w:r>
      <w:bookmarkStart w:id="47" w:name="pg14018_147057"/>
    </w:p>
    <w:p>
      <w:pPr>
        <w:pStyle w:val="BookText"/>
        <w:rPr/>
      </w:pPr>
      <w:bookmarkEnd w:id="47"/>
      <w:r>
        <w:rPr>
          <w:rFonts w:ascii="IRNazanin" w:hAnsi="IRNazanin" w:eastAsia="IRNazanin"/>
          <w:color w:val="111111"/>
          <w:sz w:val="28"/>
          <w:sz w:val="28"/>
          <w:szCs w:val="28"/>
          <w:rtl w:val="true"/>
          <w:lang w:bidi="fa-IR"/>
        </w:rPr>
        <w:t>الأصول المتلقاة من الأئمّة علیهم السّلام و یلحق بالإجماع فهم العلماء فإنّه إذا اتصل إلی فهم الأصحاب فی المسائل المذکورة یکشف عن تقریر الإمام علیه السّلام</w:t>
      </w:r>
      <w:r>
        <w:rPr>
          <w:rFonts w:eastAsia="IRNazanin" w:cs="IRNazanin"/>
          <w:color w:val="111111"/>
          <w:sz w:val="28"/>
          <w:szCs w:val="28"/>
          <w:rtl w:val="true"/>
          <w:lang w:bidi="fa-IR"/>
        </w:rPr>
        <w:t>.</w:t>
      </w:r>
    </w:p>
    <w:p>
      <w:pPr>
        <w:pStyle w:val="Heading3"/>
        <w:numPr>
          <w:ilvl w:val="2"/>
          <w:numId w:val="1"/>
        </w:numPr>
        <w:rPr/>
      </w:pPr>
      <w:bookmarkStart w:id="48" w:name="__RefHeading___Toc2722687_3381743652"/>
      <w:bookmarkStart w:id="49" w:name="_Toc18"/>
      <w:bookmarkEnd w:id="48"/>
      <w:r>
        <w:rPr>
          <w:rtl w:val="true"/>
        </w:rPr>
        <w:t>الأمر الرابع</w:t>
      </w:r>
      <w:r>
        <w:rPr>
          <w:rtl w:val="true"/>
        </w:rPr>
        <w:t>:</w:t>
      </w:r>
      <w:bookmarkEnd w:id="49"/>
    </w:p>
    <w:p>
      <w:pPr>
        <w:pStyle w:val="BookText"/>
        <w:rPr/>
      </w:pPr>
      <w:r>
        <w:rPr>
          <w:rFonts w:ascii="IRNazanin" w:hAnsi="IRNazanin" w:eastAsia="IRNazanin"/>
          <w:color w:val="111111"/>
          <w:sz w:val="28"/>
          <w:sz w:val="28"/>
          <w:szCs w:val="28"/>
          <w:rtl w:val="true"/>
          <w:lang w:bidi="fa-IR"/>
        </w:rPr>
        <w:t>فی الإجماع المنقول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الإجماع المنقول إمّا إخبار عن السّبب و هی الفتاوی فإن کان إخبار الناقل عن الحسّ کما إذا رأی أو سمع فتاویهم بواسطة المشایخ فلاإشکال فی حجیّته لأنّه خبر واحد عن حسّ و هو حجّة ببناء العقلاء وإمضاء الشّارع وحینئذٍ إن کان المنقول کافیاً عند المنقول إلیه للکشف عن رأی المعصوم و تقریره فهو کالمحصّل حجّة علی مافصّل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فلایضرّ بذلک کون الکشف المذکور حدسیاً یعدّ کونه من لوازم الإخبار الحسّی فإنّ لوازم الأمارات تثبت بثبوتها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اللاّزم هو أن یکون النقل ممّن یکون مشرفاً علی الأقوال و الآراء ومطّلعاً علیها حتّی یکون عن حسّ مثل صاحب مفتاح الکرامة والعلاّمة الحلّی قدّس سرّهما فی المتأخّرین والشیخین فی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المنقول کافیاً عند المنقول إلیه للکشف ولکن إذا انضمّ إلی سائر الفتاوی کشف عن تقریر الإمام علیه السّلام فهو أیضاً حجّة و مشمول لأدلّة الاعتبار لانتهائه إلی حکم شرعی فیکون مرتبطاً به بخلاف ماإذا لم یکشف و لو مع الانضمام فإنّه لایرتبط بالحکم الشرعی ولیس بحجّة و إن کان إخبار الناقل عن الحدس فلادلیل علی حجیّته لاختصاص أدلّة حجّیّة الخبر بالأمور الحسّیّة أو القریبة بها لاالحدسّیة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بحسب مقام الثّبوت</w:t>
      </w:r>
      <w:r>
        <w:rPr>
          <w:rFonts w:eastAsia="IRNazanin" w:cs="IRNazanin"/>
          <w:color w:val="111111"/>
          <w:sz w:val="28"/>
          <w:szCs w:val="28"/>
          <w:rtl w:val="true"/>
          <w:lang w:bidi="fa-IR"/>
        </w:rPr>
        <w:t>.</w:t>
      </w:r>
      <w:bookmarkStart w:id="50" w:name="pg14018_147058"/>
    </w:p>
    <w:p>
      <w:pPr>
        <w:pStyle w:val="Heading3"/>
        <w:numPr>
          <w:ilvl w:val="2"/>
          <w:numId w:val="1"/>
        </w:numPr>
        <w:rPr/>
      </w:pPr>
      <w:bookmarkStart w:id="51" w:name="__RefHeading___Toc2722689_3381743652"/>
      <w:bookmarkStart w:id="52" w:name="_Toc19"/>
      <w:bookmarkEnd w:id="50"/>
      <w:bookmarkEnd w:id="51"/>
      <w:r>
        <w:rPr>
          <w:rtl w:val="true"/>
        </w:rPr>
        <w:t>الأمر الخامس</w:t>
      </w:r>
      <w:r>
        <w:rPr>
          <w:rtl w:val="true"/>
        </w:rPr>
        <w:t>:</w:t>
      </w:r>
      <w:bookmarkEnd w:id="52"/>
    </w:p>
    <w:p>
      <w:pPr>
        <w:pStyle w:val="BookText"/>
        <w:rPr/>
      </w:pPr>
      <w:r>
        <w:rPr>
          <w:rFonts w:ascii="IRNazanin" w:hAnsi="IRNazanin" w:eastAsia="IRNazanin"/>
          <w:color w:val="111111"/>
          <w:sz w:val="28"/>
          <w:sz w:val="28"/>
          <w:szCs w:val="28"/>
          <w:rtl w:val="true"/>
          <w:lang w:bidi="fa-IR"/>
        </w:rPr>
        <w:t>فی کیفیة الإجماعات المنقولة بحسب مقام الإثبات</w:t>
      </w:r>
    </w:p>
    <w:p>
      <w:pPr>
        <w:pStyle w:val="BookText"/>
        <w:rPr/>
      </w:pPr>
      <w:r>
        <w:rPr>
          <w:rFonts w:ascii="IRNazanin" w:hAnsi="IRNazanin" w:eastAsia="IRNazanin"/>
          <w:color w:val="111111"/>
          <w:sz w:val="28"/>
          <w:sz w:val="28"/>
          <w:szCs w:val="28"/>
          <w:rtl w:val="true"/>
          <w:lang w:bidi="fa-IR"/>
        </w:rPr>
        <w:t>ولایذهب علیک أنّ الإجماعات المنقولة قد تکون مستندة إلی الحسّ أو مایقرب منه وهی تکون کاشفة عن رأی الإمام أو تقریره علیه السّلام ولاکلام فیها عند إحرازها ولکنّها نادرة وقد تکون مبنیّة علی حدس الناقل أو اعتقاد الملازمة عقلاً و هی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الإجماعات المبنیّة علی الحدس أو الاعتقاد المذکور لافائدة لنقلها لأنّها بنفسها لاتفید ولاتصلح للانضمام أیضاً لکونها مبنیّة علی الحدس لاالحسّ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الناقل للإجماع عن حسّ إن احتمل فی حقّه تتبّع فتاوی من ادّعی اتفاقهم فلاإشکال فی حجّیّة نقله وفی إلحاقه بالخبر الواحد ولکن کشفه عن قول الإمام أو تقریره غیر محرز لأنّ استناد کلّ بعض منهم إلی مالانراه دلیلاً لیس أمراً مخالفاً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استلزام الإجماع المنقول المبنی علی الحسّ للنصّ التامّ الدّلالة غیر محرز إذ من المحتمل أنّهم استندوا بما لانراه دلیلاً لو وصل إلینا وهو لایکون مخالفاً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تسقط الإجماعات عن الحجّیّة مطلقاً سواء کانت محصّلة أو منقولة لعدم کشفها عن الدّلیل التّام عندنا ومع عدم کشفها عن الدّلیل التام لاتکون مشمولة لأدلّة حجّیّة الأخبار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تتم الإجماعات المنقولة فی المسائل الأصلیة المتلقاة من الأئمّة علیهم السّلام المبنیّة علی الحسّ المتّصلة بإجماعات أصحاب الأئمّة علیهم السّلام فإنّها تکشف عن تقریر الإمام المعصوم علیه السّلام وإن استندوا إلی مالایتم فالإجماع لیس بحجّة عدی الإجماع المتّصل</w:t>
      </w:r>
      <w:bookmarkStart w:id="53" w:name="pg14018_147061"/>
    </w:p>
    <w:p>
      <w:pPr>
        <w:pStyle w:val="BookText"/>
        <w:rPr/>
      </w:pPr>
      <w:bookmarkEnd w:id="53"/>
      <w:r>
        <w:rPr>
          <w:rFonts w:ascii="IRNazanin" w:hAnsi="IRNazanin" w:eastAsia="IRNazanin"/>
          <w:color w:val="111111"/>
          <w:sz w:val="28"/>
          <w:sz w:val="28"/>
          <w:szCs w:val="28"/>
          <w:rtl w:val="true"/>
          <w:lang w:bidi="fa-IR"/>
        </w:rPr>
        <w:t>بإجماع الأصحاب فی المسائل الأصلیة الکاشف عن تقریر المعصوم من دون فرق بین المحصّل والمنقول إذا کان المنقول عن حسّ لکونه مشمولاً لأدلّة حجّیّة الخبر الواحد ولاتفاوت فیه بین کون المنقول تمام السبب أو جزئه فیما إذا أمکن تتمیمه بسائر الآراء و الأمارات بحیث یتصل بإجماع أصحاب الأئمّة علیهم السّلام و یکشف عن تقریر الإمام المعصوم علیه السّلام</w:t>
      </w:r>
      <w:r>
        <w:rPr>
          <w:rFonts w:eastAsia="IRNazanin" w:cs="IRNazanin"/>
          <w:color w:val="111111"/>
          <w:sz w:val="28"/>
          <w:szCs w:val="28"/>
          <w:rtl w:val="true"/>
          <w:lang w:bidi="fa-IR"/>
        </w:rPr>
        <w:t>.</w:t>
      </w:r>
    </w:p>
    <w:p>
      <w:pPr>
        <w:pStyle w:val="Heading3"/>
        <w:numPr>
          <w:ilvl w:val="2"/>
          <w:numId w:val="1"/>
        </w:numPr>
        <w:rPr/>
      </w:pPr>
      <w:bookmarkStart w:id="54" w:name="__RefHeading___Toc2722691_3381743652"/>
      <w:bookmarkStart w:id="55" w:name="_Toc20"/>
      <w:bookmarkEnd w:id="54"/>
      <w:r>
        <w:rPr>
          <w:rtl w:val="true"/>
        </w:rPr>
        <w:t>التنبیهات</w:t>
      </w:r>
      <w:bookmarkEnd w:id="55"/>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الظّاهر من الشّیخ الأعظم أنّ تحصیل قول الإمام من طریق الحسّ منحصر فی سماع قوله علیه السّلام فی ضمن أقوال المجمعین و هو ممّا یعلم بعدم تحقّقه لنوع الحاکین للإجماعات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منعه فی نهایة الاصول بدعوی أنّ مراد الأصحاب من نقل قول الإمام هو نقله ولو بطریق صحیح وصل إلی النّاقل وبعبارة اخری النقل بالطریق الصحیح أیضاً من مصادیق الحسّ والتعبیر عن الخبر بالإجماع من جهة عدم تمکّنهم من الاستدلال بالخبر فی قبال العامّة لانحصار السّنة عندهم فی السنّة النبویّة و لذا أدرجوا الخبر تحت عنوان الإجماع ومرادهم حینئذٍ من الإجماع هو الخبر الصحیح فمتی استدلّوا فی مسألة بالإجماع أرادوا بذلک قول المعصوم ولکن لابالسماع من شخصه علیه السّلام بل بوصول صحیح معتبر إلی ناقل الإجماع و علیه فلاوجه لحصر قول الإمام الثابت بالحسّ فی السّماع من شخص إمام العصر عجل الله تعالی فرجه الشریف حتّی یحکم علیه بالنّدرة أو عدم الوقوع إلی أن قال و بالجملة فإذا رأیت الشّیخ الطّوسی قد یتمسّک فی بعض المسائل بإجماع الطّائفة مع کونها ممّا وردت فیها روایات</w:t>
      </w:r>
    </w:p>
    <w:p>
      <w:pPr>
        <w:pStyle w:val="BookText"/>
        <w:rPr/>
      </w:pPr>
      <w:r>
        <w:rPr>
          <w:rFonts w:ascii="IRNazanin" w:hAnsi="IRNazanin" w:eastAsia="IRNazanin"/>
          <w:color w:val="111111"/>
          <w:sz w:val="28"/>
          <w:sz w:val="28"/>
          <w:szCs w:val="28"/>
          <w:rtl w:val="true"/>
          <w:lang w:bidi="fa-IR"/>
        </w:rPr>
        <w:t>مستفیضة أو متواترة وافیة بإثبات المسألة فلیس مقصوده حینئذٍ من الإجماع اتفاق الفقهاء وکشف قول الإمام بسببه بل أراد به قول الإمام المعصوم المنقول له بالإخبار المسندة المعتبرة عنده الموجبة للعلم به إلی أن قال وقد ظهر لک بما ذکرناه إلی هذا أنّ الإجماعات المنقولة فی کلمات القدماء لیست بمعنی أنّ ناقل الاجماع استکشف قول الإمام من اتفاق جماعة هو داخل فیهم بل قصدوا بالإجماع ما هو الملاک عندهم لحجیّته وهو نفس قول الإمام الواصل إلیهم بالأدلّة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فناقل الإجماع إن کان عدلاً وثقة وکان نقله محتملاً لکونه عن حسّ کان نقله الإجماع فی المسائل الفقهیّة الأصلیّة المبتنیة علی النقل حجّة و وزانه وزان نقل الخبر عن الأئمّة علیهم السّلام وأمّا فی المسائل التفریعیّة فلیس بحجّة لأنّه إخبار عن حدس النّاقل واستنباطه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مقتضی ماذکر هو خروج الإجماعات المنقولة عن القدماء عن محل الکلام لأنّ البحث فی حجّیّة الإجماع بمعناه الاصطلاحی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کان کذلک کان المناسب أن لم یضف الإجماع إلی الطّائفة أو الفرقة فإنّ الحجّة عند العامّة هو اتفاق الکلّ لاإجماع جماعة من الأمّة بعنوان طائفة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کان المناسب أن لم یعطف علیه الأخبار خصوصاً مع تعبیر وأخبارهم الظّاهر فی أنّ المراد منه هو أخبار الشّیعة لاالسّنة النبویّة المرویة عن طریق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الشیخ لم یحترز عن ذکر الرّوایات الواردة عن الأئمّة علیهم السّلامفی المبسوط والخلاف حتّی یضطرّ إلی التعبیر عنها بالإجماع</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 أنّ المراد من الإجماعات المنقولة فی کلمات القدماء هو الإخبار عن الأخبار دخلت المسألة فی الخبر الصحیح المنقول بالخبر الواحد وهو فی الحقیقة</w:t>
      </w:r>
    </w:p>
    <w:p>
      <w:pPr>
        <w:pStyle w:val="BookText"/>
        <w:rPr/>
      </w:pPr>
      <w:r>
        <w:rPr>
          <w:rFonts w:ascii="IRNazanin" w:hAnsi="IRNazanin" w:eastAsia="IRNazanin"/>
          <w:color w:val="111111"/>
          <w:sz w:val="28"/>
          <w:sz w:val="28"/>
          <w:szCs w:val="28"/>
          <w:rtl w:val="true"/>
          <w:lang w:bidi="fa-IR"/>
        </w:rPr>
        <w:t>خبر عن الخبر ومن المعلوم أنّه مشمول لأدلّة حجّیّة الخبر ولکن تمامیّته دلالة الخبر المنقول بالخبر عنه الناقل لاتکون مستلزمة لتمامیّته عند المنقول إلیه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لایصحّ الاعتماد علیه لعدم المعرفة بالواسطة بینهم وبین المعصوم وعدم ثبوت وثاقتها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ممّا ذکر أنّه لاوجه لرفع الید عن المعنی الاصطلاحی للإجماع فی کلمات القدماء بل المقصود منه هو معناه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 أنّه لایمکن للمتأخرین العثور علی مؤلّفات القدماء أو آرائهم بأجمعهم لعدم کونها باقیة إلی زمانهم هذا مضافاً إلی عدم ضبطهم أسماء المؤلّفین فضلاً عن کتبهم و علیه فکیف یمکن تحصیل الإجماع من مؤلفاتهم أو آرائهم بل لایمکن تحصیل الإجماع للمتقدّمین أیضاً لقصور اطّلاعهم علی تألیفات جمیع العلماء مع تفرّقهم فی البلاد و فقدان صنعة الطّبع وبعد الحوزات العلمیّة بعضها عن بعض وعدم إمکانات الاستخبار لکلّ واحدة بالنّسبة إلی الاُخری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فالمیسور من الإجماع لایفید والمفید منه معسور أو متعذّر ویمکن الجواب عنه بأنّ الحوزات العلمیّة اطّلعوا علی آراء المشهورین ومؤلّفاتهم والاستنساخ أمر شائع فی ذلک العصر فإذا أجمع العلماء المشهورون علی أمر ولم یذکروا الخلاف حصل الحدس القریب بالحسّ باتّفاق الآخرین معهم إذ لو کان رأیهم مخالفاً معهم لأطّلعوا علیه وذکروه وأبطلوه فحیث لم یذکروا خلافاً علم الاتّحاد والاتّفاق فمن اتفاق الأکابر فی الکتب الموجودة یصحّ الحدس بأنّ ذلک الحکم رأی عامّ لکلّ فقیه فی ذلک العصر وبعد إحراز الإجماع من القدماء أمکن</w:t>
      </w:r>
    </w:p>
    <w:p>
      <w:pPr>
        <w:pStyle w:val="BookText"/>
        <w:rPr/>
      </w:pPr>
      <w:r>
        <w:rPr>
          <w:rFonts w:ascii="IRNazanin" w:hAnsi="IRNazanin" w:eastAsia="IRNazanin"/>
          <w:color w:val="111111"/>
          <w:sz w:val="28"/>
          <w:sz w:val="28"/>
          <w:szCs w:val="28"/>
          <w:rtl w:val="true"/>
          <w:lang w:bidi="fa-IR"/>
        </w:rPr>
        <w:t>إحراز إجماع الأصحاب بالحدس القریب إذ لو کانوا مخالفین لظهر ذلک للقدماء لقرب عهدهم بهم ولم یدّعوا فی المسائل الفقهیّة قبال العامّة بأنّ دلیلنا إجماع الطّائفة أو 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لایخفی علیک أنّ الإجماعات المنقولة ربّما تکون متعارضة والتعارض فیها إمّا من ناحیة المسبّب إذا لایجتمع مثلاً الإجماع علی حرمة صلاة الجمعة فی زمان الغیبة مع الإجماع علی وجوبها فیه للعلم بکذب أحدهما فإذا فرضنا أنّ الإجماعین مشمولان لأدلّة حجّیّة الخبر الواحد و سلّمنا کشف الإجماع عن قول المعصوم بالحسّ أو بقریب منه یترتّب علی المتعارضین من الإجماعین المنقولین حکم الخبرین المتعارضین من الأخذ بالمرجّحات إن کانت وإلّا فالحکم بالتخییر أو بالتّساقط علی القولین فی ذلک الباب وإمّا من ناحیة السبب کما إذا أُرید من الإجماع اتّفاق جمیع العلماء فإنّه یقع التعارض بین النقلین المتنافیین لامتناع اتّفاق الکلّ علی المتناقضین ویترتّب علیهما حکم المتعارضین بخلاف ماإذا أُرید من الإجماع رأی جماعة من العلماء یوجب القطع برأی المعصوم إذ لا تعارض حینئذٍ من جهة السبب لإمکان صدق کلّ ناقل فی نقل وجود آراء جماعة حصل فیها له القطع برأی المعصوم علیه السّلام وإن کانا متعارضین بحسب المسبّب ولکن لایصلح کلّ نقل لأن یکون سبباً عنه المنقول إلیه بعد وجود نقل الخلاف فی مورده أللّهمّ إلّا إذا کان أحدهما مشتملاً علی خصوصیّة راجحة موجبة للجزم برأی المعصوم ولو مع الاطّلاع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الإجماع المرکّب هو اجتماع العلماء علی نفی القول الثّالث مع اختلافهم فی المسألة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جماعة ینفون القول الثّالث مع قطع النظر عمّاذهبوا إلیه من رأیهم ومختارهم فی المسألة ولا إشکال فی حجّیّة هذا القسم بحسب المسالک المذکورة فی حجّیّة الإجماع لأنّه من مصادیق الإجماع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نفی القول الثّالث من لوازم رأیهم وقولهم فی المسألة المختلف فیها وهذا الإجماع لایکون حجّة إذ الاجماع بالنّسبة إلی نفی الثّالث معلول لقولهم فی المسألة والمفروض أنّهم لم یجمعوا فی تلک المسألة علی قول واحد بل کلّ طائفة فی طرف غیر طرف آخر فما اختاره کلّ طرف لیس بإجماعی و لازم مختاره أیضاً لیس بإجماعی فلایترتّب علیه حکم الإجماع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ربّما یتمسّک بفهم الأصحاب فی بعض المسائل کالقرعة من جهة عمومها وشمولها لغیر مورد الحقوق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ذلک بأنّ الاتّباع عن فهم الأصحاب تقلید وهو لایجوز للمجتهدین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عنه بأنّ مراد المستدلّین بفهم الأصحاب هو أنّ فهمهم یکشف عن وجود قید أو خصوصیة للموضوع یمنع عن العموم والشمول فکما أنّ فتاوی الأصحاب فی سائر المسائل تکشف عن النصّ فکذلک فی مثل هذه الموارد یکشف عن وجود القید فإذا اتّصل هذا الفهم إلی زمان الامام علیه السّلام أحرز تقریره له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التّواتر المنقول قال الشّیخ الأعظم نقل التواتر فی خبر لایثبت حجیّته ولو قلنا بحجّیّة خبر الواحد لأنّ التواتر صفة فی الخبر تحصل بإخبار جماعة یفید العلم للسامع ویختلف عدده باختلاف خصوصیّات المقامات و لیس کلّ تواتر ثبت لشخص ممّا یستلزم فی نفس الأمر عادة تحقّق المخبر به فإذا أخبر بالتّواتر فقد أخبر بإخبار جماعة أفاد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بالواقع وقبول هذا الخبر لایجدی شیئاً لأنّ المفروض أنّ تحقّق مضمون المتواتر لیس من لوازم إخبار الجماعة الثّابتة بخبر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أخبر بإخبار جماعة یستلزم عادة تحقق المخبر به بأن یکون حصول العلم بالمخبر به لازم الحصول لإخبار الجماعة کأن أخبر مثلاً بإخبار ألف عادل أو أزید بموت زید وحضور جنازته کان اللاّزم من قبول خبره الحکم بتحقّق الملزوم و هو إخبار الجماعة فیثبت اللاّزم و هو تحقّق موت زید هذا بالنّسبة إلی المسبّب و قد عرفت أنّ الشّرط فی قبول خبر الواحد هو کون ماأخبر به مستلزماً عادة لوقوع متعلّقه المذکور حتّی یترتّب علیه آثار نفس التّواتر وأحکامه کما إذا نذر أن یحفظ کلّ خبر متواتر فهو منوط بکیفیة اتخاذ الموضوع فإن کان الأثر مترتّباً علی تواتر و لو عند غیر السّامع فیترتّب علیه آثاره ولو لم یثبت تواتره عند السامع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الأثر مترتّبا علی ما تواتر عند السامع فلایترتّب الأثر بمجرّد نقل التواتر و إن کان المنقول إخبار عدّة لو اطّلع علیه السامع المنقول إلیه تحقّق العلم لأنّ المفروض هو عدم تحقق العلم الفعلی للسّامع بواسطة نقل إخبار تلک الجماعة مع اعتبار العلم الفعلی فی حقیقة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مافیه وذلک لما أفاده شیخنا الأستاذ تبعاً لشیخه الاُستاذ المحقّق الیزدی قدّس سرّه فی التّواتر المنقول من أ نّه إن قلنا إنّ للتواتر موضوعاً محفوظاً فی‌الواقع مع قطع النّظر عن حصول العلم الفعلی و هو بلوغ عدّة الأخبار إلی حدّ یفید عادة علم من اطلع علیها و إن لم یفد العلم الفعلی بواسطة عدم الاطّلاع أو اغتشاش الذهن و غیره فالظّاهر ترتّب آثار هذا الموضوع بل ترتّب آثار الواقع أیضاً بنقل التواتر لأنّ کون السبب سبباً عادیاً لحصول العلم الذی أخبر به المخبر نظیر إخباره بأنّ القتل وقع بآلة متعارفة فی القتل فإنّ التعارف والعادة من الأُمور الحسیّة الغیر المحتاجة إلی إعمال الفکر و النّظر ولیس مثل تنقیح بعض الاُمور العادیة المحتاجة إلی تصفیة الذهن و تخلیته و إعمال النّظر و الوسع کما هو فی تشخیص بعض المفاهیم العرفیة للألفاظ و إذن فکما یقبل إخباره بتعارف الآلة القتّالة یقبل إخباره بتعارف حصول القطع مع العدّة القائمة علی الأخبار و أمّا إن قلنا إنّ حقیقة التواتر هی أن یحصل من کثرة الأخبار مع قطع النظر عن شیء آخر وراء الکثرة القطع الفعلی بصدق المضمون و وقوعه فهذا المعنی غیر متحقّق بالنّسبة إلی السّامع المنقول إلیه قطعاً فإذا کان الأثر مترتّباً علی التواتر عنده بهذا المعنی فلایترتّب الأثر بخلاف ما إذا کان الأثر مترتّباً علی التواتر عند الناقل أو فی الجملة فیترتّب الأثر المترتّب علی نفس التواتر کما لایخفی ولکن اعتبار العلم الفعلی للسّامع فی تحقّق التواتر لادلیل 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لاوجه للقول بعدم ترتّب أثر التّواتر علی نقل التواتر مادام لم یحصل العلم الفعلی للسامع بل الظّاهر کفایة بلوغ عدّة الأخبار فی الواقع ولو بالانضمام یفید العلم عادة فی ترتّب آثار نفس التواتر ونقل هذا التواتر حجّة مطلقاً</w:t>
      </w:r>
      <w:r>
        <w:rPr>
          <w:rFonts w:eastAsia="IRNazanin" w:cs="IRNazanin"/>
          <w:color w:val="111111"/>
          <w:sz w:val="28"/>
          <w:szCs w:val="28"/>
          <w:rtl w:val="true"/>
          <w:lang w:bidi="fa-IR"/>
        </w:rPr>
        <w:t>.</w:t>
      </w:r>
      <w:bookmarkStart w:id="56" w:name="pg14018_147077"/>
    </w:p>
    <w:p>
      <w:pPr>
        <w:pStyle w:val="Heading2"/>
        <w:numPr>
          <w:ilvl w:val="1"/>
          <w:numId w:val="1"/>
        </w:numPr>
        <w:rPr/>
      </w:pPr>
      <w:bookmarkStart w:id="57" w:name="__RefHeading___Toc2722693_3381743652"/>
      <w:bookmarkStart w:id="58" w:name="_Toc21"/>
      <w:bookmarkEnd w:id="56"/>
      <w:bookmarkEnd w:id="57"/>
      <w:r>
        <w:rPr>
          <w:rtl w:val="true"/>
        </w:rPr>
        <w:t>الشهرة</w:t>
      </w:r>
      <w:bookmarkEnd w:id="58"/>
    </w:p>
    <w:p>
      <w:pPr>
        <w:pStyle w:val="BookText"/>
        <w:rPr/>
      </w:pPr>
      <w:r>
        <w:rPr>
          <w:rFonts w:ascii="IRNazanin" w:hAnsi="IRNazanin" w:eastAsia="IRNazanin"/>
          <w:color w:val="111111"/>
          <w:sz w:val="28"/>
          <w:sz w:val="28"/>
          <w:szCs w:val="28"/>
          <w:rtl w:val="true"/>
          <w:lang w:bidi="fa-IR"/>
        </w:rPr>
        <w:t>والکلام فیها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أنّ الشّهرة علی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الرّوائیّة وهی بمعنی کثرة نقلها ویقابلها الشّذوذ و النّدرة و الشّهرة بهذا المعنی تکون من المرجّحات عند تعارض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العملیّة و هی بمعنی العمل بالرّوایة و هو یوجب الوثوق بصدور الرّوایة إن کان فیها ضعف و فی قبالها إعراض المشهور عن الرّوایة فإنّه یکشف عن الخلل فیها بحیث یوهن سندها و إن 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الفتوائیّة و معناها هو اشتهار الفتوی بحکم من الأحکام الشّرعیة بین معظم الفقهاء سواء یعرف فی قبالها فتوی الخلاف أو لم یعرف و ربّما تستعمل الشّهرة الفتوائیّة علی اتفاق جماعة من المعروفین من العلماء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مورد البحث هو القسم الثّالث لا الأوّل و الثّانی فإنّ البحث عن الأوّل مناسب لباب تعارض الأخبار و البحث عن الثّانی سیأتی فی البحث عن حجّیّة خبر الواحد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الفتوائیّة إمّا ملحوظة بما هی تکون کاشفة کشفاً قطعیاً عن النصّ أو رأی المعصوم علیه السّلام و إمّا ملحوظة بما هی تفید الظنّ برأی المعصوم علیه السّلام کالخبر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علی حجّیّة الشّهرة الفتوائیة الکاشفة کشفاً قطعیّاً عن النصّ و لاإشکال فی حجّیّتها من ناحیة کونها مصداقاً للقطع کسائر موارد القطع و یتحقّق ذلک فی فتوی العلماء بشیء من دون استناد إلی دلیل و یکون فتواهم مخالفاً للقاعدة ولکنّه لیس بکثیر هذا مضافاً إلی النصّ المکشوف و إن تمّ عند المشهور إلّا أنّه لم یحرّز تمامیّته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اشتهر الفتوی بین القدماء و اتّصل إلی زمان المعصوم کالإجماع المتصل کشف ذلک عن تقریر المعصوم علیه السّلام و هو حجّة ولافرق فیه بین أن یکون المسألة من الاُصول المتلقّاة أو غیرها 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لایحرز التقریر إلّا فی الاُصول المتلقّاة فإنّ المسألة إذا کانت من المسائل التفریعیّة وأخطأ الأصحاب فی فهمها من الاُصول المتلقاة لایجب إرشادهم مع بیان الاُصول المتلقّاة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الاشتهار بالنّسبة إلی المسائل الأصلیة المأثورة و اتّصل الاشتهار إلی زمان المعصوم علیه السّلام کان وزان المتون المأثورة وزان الأخبار للعلم بصدورها عن المعصوم علیه السّلام و ترجع الشّهرة الفتوائیّة حینئذٍ إلی الشّهرة العملیة بالنّسبة إلی الأخبار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علی الشّهرة الفتوائیّة بما هی تفید الظنّ کالخبر الواحد المفید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استدلّ لذلک بوجوه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مرفوعة زرارة فی حکم الخبرین المتعارضین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خذ بما اشتهر بین أصحابک ودع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 فی مقبولة عمر بن حنظلة بعد فرض اختلاف الحکمین لروایتهما حدیثین مختلفین وکون راویهما عدلین مرضیین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ماکان من روایتهما عنّا فی ذلک الذی حکما به المجمع علیه عند أصحابک فیؤخذ به من حکمنا و یترک الشّاذ الذی لیس بمشهور عند أصحابک فإنّ المجمع علیه لاریب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عنکما مشهورین قد رواهما الثّقات عنکم قال ینظر فما وافق حکمه حکم الکتاب والسنّة وخالف العامّة فیؤخذ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المحتملات فی قوله علیه السّلام المجمع علیه بالنّظر البدوی أربعة المتّفق علیه عند الجمیع أو المشهور بین الأصحاب فی قبال الشّاذ النّادر و علی الوجهین فی الرّوایة أو الفتوی فهذه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الاتفاق فی الرّوایة باطل قطعاً لعدم وقوعة فی الخارج إذ لیس لنا روایة رواها جمیع أصحاب الأصول و الجوامع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الاتفاق فی الفتوی لایساعد مع التعلیل بکون المجمع علیه لاریب فیه فإنّ المستفاد منه وجود الرّیب فی مقابله ولو کان الفتوی ممّا اتّفق علیه الکلّ بلا استثناء کان القول بخلافه واضح البطلان لاممّا فیه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الشّهرة فی الرّوایة لیست بمراد لوضوح أنّ مقتضی إطلاق الخبر هو لزوم الأخذ بالروایة الّتی رواها أکثر الأصحاب و إن أعرضوا عنه و هذا ممّا لایمکن الالتزام به کیف والرّوایة علی هذا تصیر ممّا فیه کل الریب فکیف یحکم بکونها ممّا لاریب فیه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فانحصر الأمر فی أن یکون المراد الشّهرة الفتوائیّة بأن یکون مفاد الخبر مشهوراً بین الأصحاب إفتاءاً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الشّهرة فی الحدیث علی الشّهرة الفتوائیّة مخالف لغرض الرّاوی کلیهما مشهورین لعدم تصوّر الشّهرة الفتوائیّة فی طرفی المسألة لأنّا نقول لیس المقصود بالشّهرة فی الحدیث الشّهرة بالمعنی الاصطلاحی أعنی ذهاب الأکثر إلی طرف بل یراد بها معناها اللّغوی أی الوضوح فالمشهور هو الواضح المعروف فی قبال الشّاذ الذی ینکر و هذا المعنی یتصوّر فی طرفی المسألة کما إذا فرض کون کلیهما ظاهرین بین الأصحاب ولو فرض کون أحدهما أکثر من الأخر إذا لم یبلغ الأخر إلی حدّ الشّذوذ والنّدرة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 ذلک أنّ المستفاد من الحدیثین أنّ الشّهرة الفتوائیة مرجّحة للروایة الواجدة لشرائط الحجّیّة مع قطع النظر عن المعارض وهذا أجنبی عمّا نحن بصدده و هو حجّیّة الشّهرة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بإلغاء الخصوصیّة بأن یدعی لا خصوصیّة لوجود روایة تکون موافقة للشهرة کما لاخصوصیّة لوجود روایة یخالف مضمونها لها و هو کما تری لإمکان منع إلغاء الخصوصیّة لاحتمال خصوصیة الرّوایة الموافقة لمضمون الشّهرة فی حجیّتها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فلادلیل علی حجّیّة الشّهرة الفتوائیّة بما هی مفیدة للظنّ لاحتمال کون الحجّة أمراً مرکّباً من الرّوایة و الشّهرة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التعلیل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یغنینا عن إلغاء الخصوصیّة فإنّ المراد من المجمع علیه فی الموضعین هو المشهور بقرینة إطلاق المشهور علیه فی قوله علیه السّلام و یترک الشّاذّ الذی لیس بمشهور و علیه فقوله علیه السّلام فإنّ المجمع علیه الخ یدلّ علی أنّ المشهور مطلقاً ممّا یجب العمل به وإن کان مورد التّعلیل مورد الترجیح بین الخبرین لأنّ العبرة لعموم الموارد لابخصوصیة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المراد من الموصول فی المرفوعة هو خصوص الرّوایة المشهورة من الروایتین دون مطلق الحکم المشهور و هکذا المجمع علیه یراد به الخبر المجمع علیه فلاتشمل الروایتان للشهرة الفتوائیّة بما هی تفید الظنّ کالخبر وإلغاء الخصوصیّة مع احتمال دخالة الرّوایة لامجال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لو سلّمنا تمامیّة دلالة الرّوایتین علی حجّیّة الشّهرة الفتوائیة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فلاتدلاّن إلّا علی حجّیّة الشّهرة الفتوائیّة من جهة کشفها عن رأی المعصوم علیه السّلام فحینئذٍ تکون الشّهرة کالخبر فی حجیّته بالنّسبة إلی إفادة الظنّ برأی المعصوم علیه السّلام ولذا لاتکون الشّهرة بین المتأخّرین حجّة لعدم کونها کاشفة عن رأی المعصوم فضلاً عن شهرة متأخّر المتأخّرین بل غایته هو الکشف عن النصّ وقد مرّ مراراً أنّ النصّ وإن کان تماماً عندهم ولکن من الممکن أن لایکون کذلک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أدلّة حجّیّة خبر الواحد فإنّها تدلّ بالفحوی علی حجّیّة الشّهرة الظنیّة بمفهوم الموافقة لأنّ الظنّ الحاصل من الشّهرة ربّما یکون أقوی من الظنّ الحاصل من خبر العادل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اجیب عنه أنّ الأوّلیة الظّنیة أوهن بمراتب من الشّهرة فکیف یتمسّک بها فیی حجیّتها مع أنّ الأوّلیّة ممنوعة رأساً للظنّ بل العلم بأنّ المناط فی حجّیّة الخبر الواحد لیس مجرد إفادة الظنّ وإلّا لزم القول بحجّیّة کلّ ظنّ مساو للخبر أو أقوی منه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تسمیة الأولویّة الظنیّة بمفهوم الموافقة لاتساعد الاصطلاح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ملاک حجّیّة الخبر هو کونه غالب الإصابة باعتبار کونه إخبار عن حسّ و احتمال الخطأ فی الحسّ بعید بخلاف الإخبار عن حدس کما فی الفتوی فإنّ</w:t>
      </w:r>
    </w:p>
    <w:p>
      <w:pPr>
        <w:pStyle w:val="BookText"/>
        <w:rPr/>
      </w:pPr>
      <w:r>
        <w:rPr>
          <w:rFonts w:ascii="IRNazanin" w:hAnsi="IRNazanin" w:eastAsia="IRNazanin"/>
          <w:color w:val="111111"/>
          <w:sz w:val="28"/>
          <w:sz w:val="28"/>
          <w:szCs w:val="28"/>
          <w:rtl w:val="true"/>
          <w:lang w:bidi="fa-IR"/>
        </w:rPr>
        <w:t>احتمال الخطأ فیه غیر بعید ویحتمل أیضاً دخل شیء آخر فی ملاک حجّیّة الخبر و مجرّد الاحتمال فضلاً عن الظنّ یکفی فی منع الأولویّة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أنّه لادلیل علی حجّیّة الشّهرة الفتوائیّة الظنیّة و لامجال لإلحاق الظنّ الحاصل منها بالظنّ الحاصل من الخبر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حکم نقل الشّهرة الظنّیة إذا کان عن حسّ لایزید علی الشّهرة المحصّلة الظنّیّة فإذا عرفت عدم حجّیّة الشّهرة المحصّلة الظنیّة فالشّهرة المنقولة أیضاً کذلک وبالجملة لاتکون الشّهرة الظنیّة حجّة سواء کانت منقولة أو محصّلة وأمّا حکم الشّهرة القطعیة فقد مرّ مفصّلاً فی الجهة الثّانیة وحکم نقلها کحکم نقل الاجماع فلاتغفل</w:t>
      </w:r>
      <w:r>
        <w:rPr>
          <w:rFonts w:eastAsia="IRNazanin" w:cs="IRNazanin"/>
          <w:color w:val="111111"/>
          <w:sz w:val="28"/>
          <w:szCs w:val="28"/>
          <w:rtl w:val="true"/>
          <w:lang w:bidi="fa-IR"/>
        </w:rPr>
        <w:t>.</w:t>
      </w:r>
      <w:bookmarkStart w:id="59" w:name="pg14018_147088"/>
    </w:p>
    <w:p>
      <w:pPr>
        <w:pStyle w:val="Heading2"/>
        <w:numPr>
          <w:ilvl w:val="1"/>
          <w:numId w:val="1"/>
        </w:numPr>
        <w:rPr/>
      </w:pPr>
      <w:bookmarkStart w:id="60" w:name="__RefHeading___Toc2722695_3381743652"/>
      <w:bookmarkStart w:id="61" w:name="_Toc22"/>
      <w:bookmarkEnd w:id="59"/>
      <w:bookmarkEnd w:id="60"/>
      <w:r>
        <w:rPr>
          <w:rtl w:val="true"/>
        </w:rPr>
        <w:t>العرف</w:t>
      </w:r>
      <w:bookmarkEnd w:id="61"/>
    </w:p>
    <w:p>
      <w:pPr>
        <w:pStyle w:val="Heading3"/>
        <w:numPr>
          <w:ilvl w:val="2"/>
          <w:numId w:val="1"/>
        </w:numPr>
        <w:rPr/>
      </w:pPr>
      <w:bookmarkStart w:id="62" w:name="__RefHeading___Toc2722697_3381743652"/>
      <w:bookmarkStart w:id="63" w:name="_Toc23"/>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والکلام فیه یقع فی مقامات</w:t>
      </w:r>
      <w:r>
        <w:rPr>
          <w:rFonts w:eastAsia="IRNazanin" w:cs="IRNazanin"/>
          <w:color w:val="111111"/>
          <w:sz w:val="28"/>
          <w:szCs w:val="28"/>
          <w:rtl w:val="true"/>
          <w:lang w:bidi="fa-IR"/>
        </w:rPr>
        <w:t>:</w:t>
      </w:r>
    </w:p>
    <w:p>
      <w:pPr>
        <w:pStyle w:val="Heading3"/>
        <w:numPr>
          <w:ilvl w:val="2"/>
          <w:numId w:val="1"/>
        </w:numPr>
        <w:rPr/>
      </w:pPr>
      <w:bookmarkStart w:id="64" w:name="__RefHeading___Toc2722699_3381743652"/>
      <w:bookmarkStart w:id="65" w:name="_Toc24"/>
      <w:bookmarkEnd w:id="64"/>
      <w:r>
        <w:rPr>
          <w:rtl w:val="true"/>
        </w:rPr>
        <w:t>المقام الأوّل</w:t>
      </w:r>
      <w:r>
        <w:rPr>
          <w:rtl w:val="true"/>
        </w:rPr>
        <w:t>:</w:t>
      </w:r>
      <w:bookmarkEnd w:id="65"/>
    </w:p>
    <w:p>
      <w:pPr>
        <w:pStyle w:val="BookText"/>
        <w:rPr/>
      </w:pPr>
      <w:r>
        <w:rPr>
          <w:rFonts w:ascii="IRNazanin" w:hAnsi="IRNazanin" w:eastAsia="IRNazanin"/>
          <w:color w:val="111111"/>
          <w:sz w:val="28"/>
          <w:sz w:val="28"/>
          <w:szCs w:val="28"/>
          <w:rtl w:val="true"/>
          <w:lang w:bidi="fa-IR"/>
        </w:rPr>
        <w:t>فی أنّ العرف علی قسمین العرف العامّ و العرف الخاصّ 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لایختصّ بقوم و جمع خاصّ بل یعمّ جمیع الأقوام و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عرف جمع خاصّ کعرف الأطبّاء أو عرف الأصولیین و نحوهم و الشّارع جعل موضوعات أحکامه علی طبق مایفهمه العرف العامّ و لایکون العرف الخاصّ مخاطباً له بالخصوص فی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یشکل الاکتفاء بصدق الموضوعات عند عرف خاصّ مع عدم ثبوت صدقه عند عرف العامّ نعم لو کان صدقه عند عرف خاصّ موجباً لإمکان اطلاع عموم النّاس علیه وصدقه عندهم کفی ذلک فی رفع الإشکال</w:t>
      </w:r>
      <w:r>
        <w:rPr>
          <w:rFonts w:eastAsia="IRNazanin" w:cs="IRNazanin"/>
          <w:color w:val="111111"/>
          <w:sz w:val="28"/>
          <w:szCs w:val="28"/>
          <w:rtl w:val="true"/>
          <w:lang w:bidi="fa-IR"/>
        </w:rPr>
        <w:t>.</w:t>
      </w:r>
    </w:p>
    <w:p>
      <w:pPr>
        <w:pStyle w:val="Heading3"/>
        <w:numPr>
          <w:ilvl w:val="2"/>
          <w:numId w:val="1"/>
        </w:numPr>
        <w:rPr/>
      </w:pPr>
      <w:bookmarkStart w:id="66" w:name="__RefHeading___Toc2722701_3381743652"/>
      <w:bookmarkStart w:id="67" w:name="_Toc25"/>
      <w:bookmarkEnd w:id="66"/>
      <w:r>
        <w:rPr>
          <w:rtl w:val="true"/>
        </w:rPr>
        <w:t>المقام الثانی</w:t>
      </w:r>
      <w:r>
        <w:rPr>
          <w:rtl w:val="true"/>
        </w:rPr>
        <w:t>:</w:t>
      </w:r>
      <w:bookmarkEnd w:id="67"/>
    </w:p>
    <w:p>
      <w:pPr>
        <w:pStyle w:val="BookText"/>
        <w:rPr/>
      </w:pPr>
      <w:r>
        <w:rPr>
          <w:rFonts w:ascii="IRNazanin" w:hAnsi="IRNazanin" w:eastAsia="IRNazanin"/>
          <w:color w:val="111111"/>
          <w:sz w:val="28"/>
          <w:sz w:val="28"/>
          <w:szCs w:val="28"/>
          <w:rtl w:val="true"/>
          <w:lang w:bidi="fa-IR"/>
        </w:rPr>
        <w:t>أنّه لاإشکال فی ثبوت مرجعیّة العرف فی ناحیة الموضوعات و الدلالات والاستظهارات و البناءات و الاعتبارات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تشخیص حدود المفاهیم والمعانی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المفاهیم علی المصادیق</w:t>
      </w:r>
      <w:r>
        <w:rPr>
          <w:rFonts w:eastAsia="IRNazanin" w:cs="IRNazanin"/>
          <w:color w:val="111111"/>
          <w:sz w:val="28"/>
          <w:szCs w:val="28"/>
          <w:rtl w:val="true"/>
          <w:lang w:bidi="fa-IR"/>
        </w:rPr>
        <w:t>.</w:t>
      </w:r>
      <w:bookmarkStart w:id="68" w:name="pg14018_147090"/>
    </w:p>
    <w:p>
      <w:pPr>
        <w:pStyle w:val="BookText"/>
        <w:rPr/>
      </w:pPr>
      <w:bookmarkEnd w:id="68"/>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بقاء الموضوعات بعد تغییر أحوالها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الدّلالات بأنواعها من المطابقیّة والتضمنّیّة و الالتزامیّة والمفهومیّة و المنطوقیّة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نوع الجمع بین الأدلّة من التّخصیص أو التّقیید أو الحکومة أو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بوجود الاعتبارات کاعتبار النّصف والرّبع ونحوهما من الکسور التسعة من دون تشخّص خارجی لها مع أنّ الجسم الخارجی متشخّص ومتعیّن بجمیع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موضوع الحکم بإدراج شیء کالملاقاة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 ینجّس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کالمماسّة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 یقطع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إلغاء الخصوصیّة فی مثل رجل شکّ فی کذا و کذا فإنّ العرف یحکم فی مثله بعدم مدخلیّة الرجولیّة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موارد انطباق العناوین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نوع القضیّة من الخارجیّة أو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البناءات العملیّة العقلائیّة کرجوع الجاهل إلی العالم وغیر ذلک من الموارد</w:t>
      </w:r>
      <w:r>
        <w:rPr>
          <w:rFonts w:eastAsia="IRNazanin" w:cs="IRNazanin"/>
          <w:color w:val="111111"/>
          <w:sz w:val="28"/>
          <w:szCs w:val="28"/>
          <w:rtl w:val="true"/>
          <w:lang w:bidi="fa-IR"/>
        </w:rPr>
        <w:t>.</w:t>
      </w:r>
    </w:p>
    <w:p>
      <w:pPr>
        <w:pStyle w:val="Heading3"/>
        <w:numPr>
          <w:ilvl w:val="2"/>
          <w:numId w:val="1"/>
        </w:numPr>
        <w:rPr/>
      </w:pPr>
      <w:bookmarkStart w:id="69" w:name="__RefHeading___Toc2722703_3381743652"/>
      <w:bookmarkStart w:id="70" w:name="_Toc26"/>
      <w:bookmarkEnd w:id="69"/>
      <w:r>
        <w:rPr>
          <w:rtl w:val="true"/>
        </w:rPr>
        <w:t>المقام الثالث</w:t>
      </w:r>
      <w:r>
        <w:rPr>
          <w:rtl w:val="true"/>
        </w:rPr>
        <w:t>:</w:t>
      </w:r>
      <w:bookmarkEnd w:id="70"/>
    </w:p>
    <w:p>
      <w:pPr>
        <w:pStyle w:val="BookText"/>
        <w:rPr/>
      </w:pPr>
      <w:r>
        <w:rPr>
          <w:rFonts w:ascii="IRNazanin" w:hAnsi="IRNazanin" w:eastAsia="IRNazanin"/>
          <w:color w:val="111111"/>
          <w:sz w:val="28"/>
          <w:sz w:val="28"/>
          <w:szCs w:val="28"/>
          <w:rtl w:val="true"/>
          <w:lang w:bidi="fa-IR"/>
        </w:rPr>
        <w:t>أنّ العرف مرجع فی الموارد المذکورة و نحوها فیما إذا حکم بالعلم و الیقین دون الظنّ و التخمین و المسامحة</w:t>
      </w:r>
      <w:r>
        <w:rPr>
          <w:rFonts w:eastAsia="IRNazanin" w:cs="IRNazanin"/>
          <w:color w:val="111111"/>
          <w:sz w:val="28"/>
          <w:szCs w:val="28"/>
          <w:rtl w:val="true"/>
          <w:lang w:bidi="fa-IR"/>
        </w:rPr>
        <w:t>.</w:t>
      </w:r>
    </w:p>
    <w:p>
      <w:pPr>
        <w:pStyle w:val="Heading3"/>
        <w:numPr>
          <w:ilvl w:val="2"/>
          <w:numId w:val="1"/>
        </w:numPr>
        <w:rPr/>
      </w:pPr>
      <w:bookmarkStart w:id="71" w:name="__RefHeading___Toc2722705_3381743652"/>
      <w:bookmarkStart w:id="72" w:name="_Toc27"/>
      <w:bookmarkEnd w:id="71"/>
      <w:r>
        <w:rPr>
          <w:rtl w:val="true"/>
        </w:rPr>
        <w:t>المقام الرابع</w:t>
      </w:r>
      <w:r>
        <w:rPr>
          <w:rtl w:val="true"/>
        </w:rPr>
        <w:t>:</w:t>
      </w:r>
      <w:bookmarkEnd w:id="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یجوز للشارع تخطئة العرف فیما حکم أو بنی علیه وکم له من نظیر کالنهی عن المعاملات الربویّة و مالیة المسکرات و غیر ذلک و لاإشکال فیه لأنّ النهی</w:t>
      </w:r>
      <w:bookmarkStart w:id="73" w:name="pg14018_147092"/>
    </w:p>
    <w:p>
      <w:pPr>
        <w:pStyle w:val="BookText"/>
        <w:rPr/>
      </w:pPr>
      <w:bookmarkEnd w:id="73"/>
      <w:r>
        <w:rPr>
          <w:rFonts w:ascii="IRNazanin" w:hAnsi="IRNazanin" w:eastAsia="IRNazanin"/>
          <w:color w:val="111111"/>
          <w:sz w:val="28"/>
          <w:sz w:val="28"/>
          <w:szCs w:val="28"/>
          <w:rtl w:val="true"/>
          <w:lang w:bidi="fa-IR"/>
        </w:rPr>
        <w:t>الشرعی یکشف عن خطأ العرف فی تشخیصة نعم یلزم أن یکون التخطئة صریحة حتّی یتوجّه إلیها العرف عند کون ماعلیه العرف ارتکازیاً</w:t>
      </w:r>
      <w:r>
        <w:rPr>
          <w:rFonts w:eastAsia="IRNazanin" w:cs="IRNazanin"/>
          <w:color w:val="111111"/>
          <w:sz w:val="28"/>
          <w:szCs w:val="28"/>
          <w:rtl w:val="true"/>
          <w:lang w:bidi="fa-IR"/>
        </w:rPr>
        <w:t>.</w:t>
      </w:r>
    </w:p>
    <w:p>
      <w:pPr>
        <w:pStyle w:val="Heading3"/>
        <w:numPr>
          <w:ilvl w:val="2"/>
          <w:numId w:val="1"/>
        </w:numPr>
        <w:rPr/>
      </w:pPr>
      <w:bookmarkStart w:id="74" w:name="__RefHeading___Toc2722707_3381743652"/>
      <w:bookmarkStart w:id="75" w:name="_Toc28"/>
      <w:bookmarkEnd w:id="74"/>
      <w:r>
        <w:rPr>
          <w:rtl w:val="true"/>
        </w:rPr>
        <w:t>المقام الخامس</w:t>
      </w:r>
      <w:r>
        <w:rPr>
          <w:rtl w:val="true"/>
        </w:rPr>
        <w:t>:</w:t>
      </w:r>
      <w:bookmarkEnd w:id="75"/>
    </w:p>
    <w:p>
      <w:pPr>
        <w:pStyle w:val="BookText"/>
        <w:rPr/>
      </w:pPr>
      <w:r>
        <w:rPr>
          <w:rFonts w:ascii="IRNazanin" w:hAnsi="IRNazanin" w:eastAsia="IRNazanin"/>
          <w:color w:val="111111"/>
          <w:sz w:val="28"/>
          <w:sz w:val="28"/>
          <w:szCs w:val="28"/>
          <w:rtl w:val="true"/>
          <w:lang w:bidi="fa-IR"/>
        </w:rPr>
        <w:t>أنّه هل یجوز للعرف أن یلاحظ الملاکات والمناطات الظنّیّة لکشف الأحکام الشرعیّة حسبما تقتضیة تلک الملاکات أو لایجوز و الظّاهر من أهل التسنن هو الأوّل و استدلّوا له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بدعوی أنّ الأمر باتّباع العرف یفید حجیّته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الآیة الکریمة لیست فی مقام بیان حجّیّة العرف فی آرائه و أحکامه حتّی تکون دلیلاً علی حجّیّة العرف بل سیاق الآیة باعتبار قبلها و بعدها یشهد بأنّ المراد من العرف هو المعروف من الأفعال الجمیلة و الأخلاق الحمیدة و علیه فتکون هذه الآیة کسائر الآیات الدالّة علی وجوب الأمر بالمعروف و النهی عن المنکر فی الأمر بالمعروف و قد أمر سبحانه و تعالی فی صدر الآیة بالعفو عمّا فعله الجاهلون وأمر فی ذیلها بالإعراض عن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زبدة البیان الآیة تدلّ علی رجحان حسن الخلق ممّایستحقّه الإنسان فی ذمّة الغیر من الحقوق وغیره واستعمال اللین والملائمة فی المعاملات و الأمر بالمعروف و الإعراض عن الجهّال</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صلی الله علیه و آله و سلّم مارآه المسلمون حسناً فهو عند الله حسن</w:t>
      </w:r>
      <w:r>
        <w:rPr>
          <w:rFonts w:eastAsia="IRNazanin" w:cs="IRNazanin"/>
          <w:color w:val="111111"/>
          <w:sz w:val="28"/>
          <w:szCs w:val="28"/>
          <w:rtl w:val="true"/>
          <w:lang w:bidi="fa-IR"/>
        </w:rPr>
        <w:t>.</w:t>
      </w:r>
      <w:r>
        <w:rPr>
          <w:rStyle w:val="FootnoteAnchor"/>
          <w:rtl w:val="true"/>
        </w:rPr>
        <w:footnoteReference w:id="1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مضافاً إلی ضعف السّند أنّه أجنبی عن المقام فإنّ البحث فی مرجعیّة العرف لاحجّیّة سیرة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قرّر کثیراً من العادات العربیّة وسکت عنها و لم یردعها و بنی مسائل الدّیات و القسامة علی العرف و أقرّها و لیست هذه العادات إلّا العرف فیعلم من إقرارها فی تلک الموارد أنّه أقرّهم علی العرف و جعله مرجعاً ودلیلاً کسائر الأدلّة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فیه مالایخفی فإنّه خلط بین إقرارهم علی العرف بما هو عرف وبین إقرار حکم من أحکام العرف لموافقته مع الأحکام الإسلامیّة المبنیّة علی المصالح و المفاسد الواقعیّة فالثّابت هو الثّانی لاالأوّل و 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تصدیق العرف بنحو الموجبة الجزئیة لایستلزم تصدیقه بنحو الموجبة الکلّیة و الکلام فی حجّیّة العرف بنحو الموجبة الکلیّة و الأدلّة المذکورة لاتفی بذلک و بالجملة فالتحقیق أنّ العرف لایقدر علی تعیین الأحکام الشرعیّة بملاحظة المناطات و الملاکات الظنیّة لعدم إحاطته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منع النّصوص القطعیّة الکثیرة عن ذلک و الأمر بالتحذّر عنه منها موثقة الریّان بن الصلت عن علی بن موسی الرّضا علیهما السلام عن أبیه عن آبائه عن أمیرالمؤمنین علیهم السّلام قال قال رسول‌الله صلی الله علیه و آله و سلّم قال الله جل جلاله وما علی دینی من استعمل القیاس فی دینی</w:t>
      </w:r>
      <w:r>
        <w:rPr>
          <w:rFonts w:eastAsia="IRNazanin" w:cs="IRNazanin"/>
          <w:color w:val="111111"/>
          <w:sz w:val="28"/>
          <w:szCs w:val="28"/>
          <w:rtl w:val="true"/>
          <w:lang w:bidi="fa-IR"/>
        </w:rPr>
        <w:t>.</w:t>
      </w:r>
      <w:r>
        <w:rPr>
          <w:rStyle w:val="FootnoteAnchor"/>
          <w:rtl w:val="true"/>
        </w:rPr>
        <w:footnoteReference w:id="1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و القیاس إنّما هلک من هلک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لاتقاس ألاتری أنّ المرأة تقضی صومها و لاتقضی صلاتها، یاأبان إنّ السّنة إذا قیست محق الدّین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غیر ذلک من صحاح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لادلیل علی مرجعیّة العرف فی الأحکام الشرعیة من جهة کشفها عن الملاکات و المناطات الظنیّة بل المستفاد من النصوص الصحیحة هی ممنوعیّة إعمال النظر حول هذا لقصورهم عن الإطّلاع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تغییر الأحکام حسب تغییر الأزمان و الأعصار و المرجع فی کلّ زمان و عصر هو العرف العام سخیفة جدّاً ومخالفة لضرورة المذهب لو أرید بذلک استقلال العرف فی کشف الأحکام من الملاکات والمناطات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الأسخف من ذلک هو توهّم أنّ الأحکام فی بقائها تحتاج إلی مقبولیّة العرف العامّ وتحرّز المقبولیّة بآراء وکلائهم فی المجالس الملّیّة مع أنّ بقاء الأحکام لایشترط بشیء و إنّما اللاّزم فی إجرائها هو مساعدة العرف العام و یجب علیهم لذلک المساعدة فی هذه الجهة یوجب العقاب و العذاب الألیم و حلال محمّد حلال إلی یوم القیامة و حرامه حرام إلی یوم القیامة والأحکام ثابتة علی موضوعاتها و المتغیّر هو بعض مصادیقها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تغییر الأحکام موقّتاً بسبب عروض العناوین الثّانویة توسّط الأئمّة علیهم السّلام والمنصوبین من قبلهم ولکنّه لایرتبط بالعرف کما لایخفی</w:t>
      </w:r>
      <w:r>
        <w:rPr>
          <w:rFonts w:eastAsia="IRNazanin" w:cs="IRNazanin"/>
          <w:color w:val="111111"/>
          <w:sz w:val="28"/>
          <w:szCs w:val="28"/>
          <w:rtl w:val="true"/>
          <w:lang w:bidi="fa-IR"/>
        </w:rPr>
        <w:t>.</w:t>
      </w:r>
      <w:bookmarkStart w:id="76" w:name="pg14018_147100"/>
    </w:p>
    <w:p>
      <w:pPr>
        <w:pStyle w:val="Heading2"/>
        <w:numPr>
          <w:ilvl w:val="1"/>
          <w:numId w:val="1"/>
        </w:numPr>
        <w:rPr/>
      </w:pPr>
      <w:bookmarkStart w:id="77" w:name="__RefHeading___Toc2722709_3381743652"/>
      <w:bookmarkStart w:id="78" w:name="_Toc29"/>
      <w:bookmarkEnd w:id="76"/>
      <w:bookmarkEnd w:id="77"/>
      <w:r>
        <w:rPr>
          <w:rtl w:val="true"/>
        </w:rPr>
        <w:t>السیرة القطعیّة العقلائیّة</w:t>
      </w:r>
      <w:bookmarkEnd w:id="78"/>
    </w:p>
    <w:p>
      <w:pPr>
        <w:pStyle w:val="BookText"/>
        <w:rPr/>
      </w:pPr>
      <w:r>
        <w:rPr>
          <w:rFonts w:ascii="IRNazanin" w:hAnsi="IRNazanin" w:eastAsia="IRNazanin"/>
          <w:color w:val="111111"/>
          <w:sz w:val="28"/>
          <w:sz w:val="28"/>
          <w:szCs w:val="28"/>
          <w:rtl w:val="true"/>
          <w:lang w:bidi="fa-IR"/>
        </w:rPr>
        <w:t>السّیرة القطعیّة العقلائیّة علی عمل من دون اختصاص بزمان أو مکان أو ملّة أو نحلة کالعمل بالظّواهر الکلامیّة أو رجوع الجاهل إلی العالم حجّة عقلائیة والقطع بالسّیرة کاشف عن وجودها ثمّ إنّ السّیرة لیست بنفسها حجّة شرعیة مالم ینضم إلیها إمضاء الشّارع ولو بعدم الرّدع فإنّ إمضاء الشّارع یکشف عن تقریر الشّارع بالنّسبة إلیها ومع تقریر الشّارع یثبت الحکم الشرعی و بدون التقریر المذکور لایفید حکماً شرعیاً لأنّها لیست بحجّة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فاللازم فی حجّیّة السّیرة القطعیّة العقلائیّة شرعاً هو أن تکون السّیرة المذکورة فی مرآی ومنظر الشّارع حتّی یتعلّق بها الإمضاء وعدم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السّیرة العقلائیّة الحادثة فإنّها لم تکن فی زمان الشّارع حتّی یکشف عدم الرّدع عنها عن تقریر الشّارع إیّاها 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بعض الأعلام أن الشّارع کان فی مقام تصحیح أو ردّ جمیع البناءات فی مطلق الأزمنة وحینئذٍ إذا فحصنا ولم نجد شیئاً یصلح للرّدع جاز الاکتفاء به فی تقریره إیاها فتکون حجّة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السّیرة العقلائیّة قابلة لردع الشّارع لأنّها لیست کالقطع حتّی تأبی عن الردع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لزم فی الرّدع أن یکون صریحاً حتّی یتوجّه العقلاء إلی خطأ ما استقر علیه بنائهم</w:t>
      </w:r>
      <w:r>
        <w:rPr>
          <w:rFonts w:eastAsia="IRNazanin" w:cs="IRNazanin"/>
          <w:color w:val="111111"/>
          <w:sz w:val="28"/>
          <w:szCs w:val="28"/>
          <w:rtl w:val="true"/>
          <w:lang w:bidi="fa-IR"/>
        </w:rPr>
        <w:t>.</w:t>
      </w:r>
      <w:bookmarkStart w:id="79" w:name="pg14018_147103"/>
    </w:p>
    <w:p>
      <w:pPr>
        <w:pStyle w:val="Heading2"/>
        <w:numPr>
          <w:ilvl w:val="1"/>
          <w:numId w:val="1"/>
        </w:numPr>
        <w:rPr/>
      </w:pPr>
      <w:bookmarkStart w:id="80" w:name="__RefHeading___Toc2722711_3381743652"/>
      <w:bookmarkStart w:id="81" w:name="_Toc30"/>
      <w:bookmarkEnd w:id="79"/>
      <w:bookmarkEnd w:id="80"/>
      <w:r>
        <w:rPr>
          <w:rtl w:val="true"/>
        </w:rPr>
        <w:t>السیرة المتشرعة</w:t>
      </w:r>
      <w:bookmarkEnd w:id="81"/>
    </w:p>
    <w:p>
      <w:pPr>
        <w:pStyle w:val="BookText"/>
        <w:rPr/>
      </w:pPr>
      <w:r>
        <w:rPr>
          <w:rFonts w:ascii="IRNazanin" w:hAnsi="IRNazanin" w:eastAsia="IRNazanin"/>
          <w:color w:val="111111"/>
          <w:sz w:val="28"/>
          <w:sz w:val="28"/>
          <w:szCs w:val="28"/>
          <w:rtl w:val="true"/>
          <w:lang w:bidi="fa-IR"/>
        </w:rPr>
        <w:t>سیرة المتدیّنین بما هم متدیّنون تکشف عن کون السبب فی سیرتهم هو دینهم و احتمال أن یکون سیرتهم من عند أنفسهم لامن جهة أمر الشّارع بعید جدّاً بل محال عادی و علیه فسیرة المتشرّعة بنفسها تکشف عن الدّلیل الشرعی و هذا الکشف هو الفارق بین سیرة المتشرّعة وسیرة العقلاء لما عرفت من أن السّیرة العقلائیّة لاتکشف عن الدّلیل الشّرعی مالم ینظم إلیها إمضاء الشّارع و لو بعدم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السّیرة المتشرعیّة تکشف فیما إذا لم تکن مستندة إلی قلّة المبالاة بأمر الدّین ولو شککنا فی ذلک فضلاً عن العلم به فلاتکشف عن شیء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الأستاذ المحقّق الداماد و سیرة المتشرّعة من أقوی أدلّة الباب و لایتطرّق فیها احتمال الرّدع بالآیات و الأخبار و بذلک تمتاز عن سیرة العقلاء فإنّها کما تری یحتمل ردعها</w:t>
      </w:r>
      <w:r>
        <w:rPr>
          <w:rFonts w:eastAsia="IRNazanin" w:cs="IRNazanin"/>
          <w:color w:val="111111"/>
          <w:sz w:val="28"/>
          <w:szCs w:val="28"/>
          <w:rtl w:val="true"/>
          <w:lang w:bidi="fa-IR"/>
        </w:rPr>
        <w:t>.</w:t>
      </w:r>
      <w:r>
        <w:rPr>
          <w:rStyle w:val="FootnoteAnchor"/>
          <w:rtl w:val="true"/>
        </w:rPr>
        <w:footnoteReference w:id="1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تعارضت السّیرة المتشرعیّة مع السّیرة العقلائیّة فلاإشکال فی تقدیم السّیرة المتشرعیّة لأنّ حجّیّة السّیرة العقلائیّة موقوفة علی عدم الرّدع عنها و السّیرة المتشرعیّة تکفی للردع عنها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سیرة المتشرعیّة الکاشفة لاتختصّ بصورة اجتماع جمیع الطوائف من المسلمین علی عمل بل تکشف إذا کانت من الفرقة المحقة و الفرق بین صدق اجتماع الطوائف و اجتماع الفرقة المحقّة أن فی الاُولی تکشف عن إمضاء النّبی صلی الله علیه و آله و سلّم وفی الثّانی تکشف عن إمضاء الإمام المعصوم علیه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السّیرة الکاشفة تکشف عن التقریر مادام لم یستندوا إلی النّصوص أو الفتاوی و إلّا فلاتفید إلّا نفس النّصوص أو الفتاوی</w:t>
      </w:r>
      <w:r>
        <w:rPr>
          <w:rFonts w:eastAsia="IRNazanin" w:cs="IRNazanin"/>
          <w:color w:val="111111"/>
          <w:sz w:val="28"/>
          <w:szCs w:val="28"/>
          <w:rtl w:val="true"/>
          <w:lang w:bidi="fa-IR"/>
        </w:rPr>
        <w:t>.</w:t>
      </w:r>
      <w:bookmarkStart w:id="82" w:name="pg14018_147107"/>
    </w:p>
    <w:p>
      <w:pPr>
        <w:pStyle w:val="Heading2"/>
        <w:numPr>
          <w:ilvl w:val="1"/>
          <w:numId w:val="1"/>
        </w:numPr>
        <w:rPr/>
      </w:pPr>
      <w:bookmarkStart w:id="83" w:name="__RefHeading___Toc2722713_3381743652"/>
      <w:bookmarkStart w:id="84" w:name="_Toc31"/>
      <w:bookmarkEnd w:id="82"/>
      <w:bookmarkEnd w:id="83"/>
      <w:r>
        <w:rPr>
          <w:rtl w:val="true"/>
        </w:rPr>
        <w:t>الخبر الواحد</w:t>
      </w:r>
      <w:bookmarkEnd w:id="84"/>
    </w:p>
    <w:p>
      <w:pPr>
        <w:pStyle w:val="Heading3"/>
        <w:numPr>
          <w:ilvl w:val="2"/>
          <w:numId w:val="1"/>
        </w:numPr>
        <w:rPr/>
      </w:pPr>
      <w:bookmarkStart w:id="85" w:name="__RefHeading___Toc2722715_3381743652"/>
      <w:bookmarkStart w:id="86" w:name="_Toc32"/>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و البحث فیه یقع فی جهات</w:t>
      </w:r>
      <w:r>
        <w:rPr>
          <w:rFonts w:eastAsia="IRNazanin" w:cs="IRNazanin"/>
          <w:color w:val="111111"/>
          <w:sz w:val="28"/>
          <w:szCs w:val="28"/>
          <w:rtl w:val="true"/>
          <w:lang w:bidi="fa-IR"/>
        </w:rPr>
        <w:t>:</w:t>
      </w:r>
    </w:p>
    <w:p>
      <w:pPr>
        <w:pStyle w:val="Heading3"/>
        <w:numPr>
          <w:ilvl w:val="2"/>
          <w:numId w:val="1"/>
        </w:numPr>
        <w:rPr/>
      </w:pPr>
      <w:bookmarkStart w:id="87" w:name="__RefHeading___Toc2722717_3381743652"/>
      <w:bookmarkStart w:id="88" w:name="_Toc33"/>
      <w:bookmarkEnd w:id="87"/>
      <w:r>
        <w:rPr>
          <w:rtl w:val="true"/>
        </w:rPr>
        <w:t>الجهة الأولی</w:t>
      </w:r>
      <w:r>
        <w:rPr>
          <w:rtl w:val="true"/>
        </w:rPr>
        <w:t>:</w:t>
      </w:r>
      <w:bookmarkEnd w:id="88"/>
    </w:p>
    <w:p>
      <w:pPr>
        <w:pStyle w:val="BookText"/>
        <w:rPr/>
      </w:pPr>
      <w:r>
        <w:rPr>
          <w:rFonts w:ascii="IRNazanin" w:hAnsi="IRNazanin" w:eastAsia="IRNazanin"/>
          <w:color w:val="111111"/>
          <w:sz w:val="28"/>
          <w:sz w:val="28"/>
          <w:szCs w:val="28"/>
          <w:rtl w:val="true"/>
          <w:lang w:bidi="fa-IR"/>
        </w:rPr>
        <w:t>أنّ جماعة من القدماء کالسّید و القاضی و ابن زهرة و ابن إدریس ذهبوا إلی عدم حجّیّة الخبر الواحد</w:t>
      </w:r>
      <w:r>
        <w:rPr>
          <w:rFonts w:eastAsia="IRNazanin" w:cs="IRNazanin"/>
          <w:color w:val="111111"/>
          <w:sz w:val="28"/>
          <w:szCs w:val="28"/>
          <w:rtl w:val="true"/>
          <w:lang w:bidi="fa-IR"/>
        </w:rPr>
        <w:t>.</w:t>
      </w:r>
    </w:p>
    <w:p>
      <w:pPr>
        <w:pStyle w:val="Heading3"/>
        <w:numPr>
          <w:ilvl w:val="2"/>
          <w:numId w:val="1"/>
        </w:numPr>
        <w:rPr/>
      </w:pPr>
      <w:bookmarkStart w:id="89" w:name="__RefHeading___Toc2722719_3381743652"/>
      <w:bookmarkStart w:id="90" w:name="_Toc34"/>
      <w:bookmarkEnd w:id="89"/>
      <w:r>
        <w:rPr>
          <w:rtl w:val="true"/>
        </w:rPr>
        <w:t>أدلّة المانعین</w:t>
      </w:r>
      <w:r>
        <w:rPr>
          <w:rtl w:val="true"/>
        </w:rPr>
        <w:t>:</w:t>
      </w:r>
      <w:bookmarkEnd w:id="90"/>
    </w:p>
    <w:p>
      <w:pPr>
        <w:pStyle w:val="Heading4"/>
        <w:numPr>
          <w:ilvl w:val="3"/>
          <w:numId w:val="1"/>
        </w:numPr>
        <w:rPr/>
      </w:pPr>
      <w:bookmarkStart w:id="91" w:name="__RefHeading___Toc2722721_3381743652"/>
      <w:bookmarkStart w:id="92" w:name="_Toc35"/>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و استدلّ المانعون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الآیات الدالّة علی حرمة اتّباع غیر العلم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القول بغیر العلم کقوله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 وَ أَنْ تُشْرِکُوا بِاللّهِ ما لَمْ یُنَزِّلْ بِهِ سُلْطاناً وَ أَنْ تَقُولُوا عَلَی اللّهِ ما لا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الدالّة علی عدم کفایة الظنّ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الظَّنَّ لا یُغْنِی مِنَ الْحَقِّ شَیْئاً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 المعلوم أنّ الخبر الواحد لیس بعلم و إسناده إلی الله قول بغیر علم و بالأخرة ظنّ و الظنّ لایغنی من الحقّ شیئاً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أدلّة اعتبار الخبر الواحد قطعیّة و علیه لایبقی مورد لهذه الآیات لورود أدلّة الاعتبار بالنّسبة إلیها</w:t>
      </w:r>
      <w:r>
        <w:rPr>
          <w:rFonts w:eastAsia="IRNazanin" w:cs="IRNazanin"/>
          <w:color w:val="111111"/>
          <w:sz w:val="28"/>
          <w:szCs w:val="28"/>
          <w:rtl w:val="true"/>
          <w:lang w:bidi="fa-IR"/>
        </w:rPr>
        <w:t>.</w:t>
      </w:r>
      <w:bookmarkStart w:id="93" w:name="pg14018_147109"/>
    </w:p>
    <w:p>
      <w:pPr>
        <w:pStyle w:val="BookText"/>
        <w:rPr/>
      </w:pPr>
      <w:bookmarkEnd w:id="93"/>
      <w:r>
        <w:rPr>
          <w:rFonts w:ascii="IRNazanin" w:hAnsi="IRNazanin" w:eastAsia="IRNazanin"/>
          <w:color w:val="111111"/>
          <w:sz w:val="28"/>
          <w:sz w:val="28"/>
          <w:szCs w:val="28"/>
          <w:rtl w:val="true"/>
          <w:lang w:bidi="fa-IR"/>
        </w:rPr>
        <w:t>و بعبارة اخری أنّ المراد من العلم فی الآیات هو الحجّة و معنی الآیات هو المنع عن اتّباع غیر الحجّة وعن القول بغیر الحجّة و أنّ غیر الحجة لایغنی من الحق شیئاً ومع قیام أدلّة اعتبار الخبر الواحد یکون الخبر الواحد من مصادیق الحجّة فلامورد بعد ذلک للآیات المذکورة فأدلّة الاعتبار واردة بالنّسبة إلی الآیات المذکورة و التعبیر بالحکومة لایخلو من الإشکال بعد کون المراد من العلم هو الحجّة و إن أبیت عن الورود أو الحکومة فلاخفاء فی کون أدلّة اعتبار الخبر الواحد موجبة لتخصیص تلک الآیات قضاءً لتقدیم الخاصّ علی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ودعوی أنّ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عن التخصیص ممنوعة لأنّ الظنون مختلفة فی غالبیة الإصابة و عدمها فإذا کان بعضها کالخبر أغلب إصابة فلامانع من تخصیصها بما کان أغلب إصابة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وهی علی طوائف</w:t>
      </w:r>
      <w:r>
        <w:rPr>
          <w:rFonts w:eastAsia="IRNazanin" w:cs="IRNazanin"/>
          <w:color w:val="111111"/>
          <w:sz w:val="28"/>
          <w:szCs w:val="28"/>
          <w:rtl w:val="true"/>
          <w:lang w:bidi="fa-IR"/>
        </w:rPr>
        <w:t>:</w:t>
      </w:r>
    </w:p>
    <w:p>
      <w:pPr>
        <w:pStyle w:val="Heading4"/>
        <w:numPr>
          <w:ilvl w:val="3"/>
          <w:numId w:val="1"/>
        </w:numPr>
        <w:rPr/>
      </w:pPr>
      <w:bookmarkStart w:id="94" w:name="__RefHeading___Toc2722723_3381743652"/>
      <w:bookmarkStart w:id="95" w:name="_Toc36"/>
      <w:bookmarkEnd w:id="94"/>
      <w:r>
        <w:rPr>
          <w:rtl w:val="true"/>
        </w:rPr>
        <w:t>الطّائفة الأولی</w:t>
      </w:r>
      <w:r>
        <w:rPr>
          <w:rtl w:val="true"/>
        </w:rPr>
        <w:t>:</w:t>
      </w:r>
      <w:bookmarkEnd w:id="95"/>
    </w:p>
    <w:p>
      <w:pPr>
        <w:pStyle w:val="BookText"/>
        <w:rPr/>
      </w:pPr>
      <w:r>
        <w:rPr>
          <w:rFonts w:ascii="IRNazanin" w:hAnsi="IRNazanin" w:eastAsia="IRNazanin"/>
          <w:color w:val="111111"/>
          <w:sz w:val="28"/>
          <w:sz w:val="28"/>
          <w:szCs w:val="28"/>
          <w:rtl w:val="true"/>
          <w:lang w:bidi="fa-IR"/>
        </w:rPr>
        <w:t>الرّوایات الواردة فی لزوم الموافقة مع الکتاب و السّنّة فی حجّیّة الأخبار و جواز العمل بها کقول أبی عبدالله علیه السّلام فما وافق کتاب الله فخذوه وما خالف کتاب الله فدعوه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المستفاد منها أنّ خبر الواحد لیس بنفسه حجّة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الموافقة للکتاب أو السّنّة مذکورة من باب المثال لأمارة الصدق و من الجائز أنّ ماروته الثّقات أیضاً من الأمارات و علیه فما من الحصر فی امثال هذه الرّوایات اضافی وملحوظ بالنّسبة إلی ماکان مخالفاً للقرآن و السّنة و لیس فی مقام حصر أمارة الصدق فی الموافقة المذکورة</w:t>
      </w:r>
      <w:r>
        <w:rPr>
          <w:rFonts w:eastAsia="IRNazanin" w:cs="IRNazanin"/>
          <w:color w:val="111111"/>
          <w:sz w:val="28"/>
          <w:szCs w:val="28"/>
          <w:rtl w:val="true"/>
          <w:lang w:bidi="fa-IR"/>
        </w:rPr>
        <w:t>.</w:t>
      </w:r>
      <w:bookmarkStart w:id="96" w:name="pg14018_147111"/>
    </w:p>
    <w:p>
      <w:pPr>
        <w:pStyle w:val="Heading4"/>
        <w:numPr>
          <w:ilvl w:val="3"/>
          <w:numId w:val="1"/>
        </w:numPr>
        <w:rPr/>
      </w:pPr>
      <w:bookmarkStart w:id="97" w:name="__RefHeading___Toc2722725_3381743652"/>
      <w:bookmarkStart w:id="98" w:name="_Toc37"/>
      <w:bookmarkEnd w:id="96"/>
      <w:bookmarkEnd w:id="97"/>
      <w:r>
        <w:rPr>
          <w:rtl w:val="true"/>
        </w:rPr>
        <w:t>الطائفة الثانیة</w:t>
      </w:r>
      <w:r>
        <w:rPr>
          <w:rtl w:val="true"/>
        </w:rPr>
        <w:t>:</w:t>
      </w:r>
      <w:bookmarkEnd w:id="98"/>
    </w:p>
    <w:p>
      <w:pPr>
        <w:pStyle w:val="BookText"/>
        <w:rPr/>
      </w:pPr>
      <w:r>
        <w:rPr>
          <w:rFonts w:ascii="IRNazanin" w:hAnsi="IRNazanin" w:eastAsia="IRNazanin"/>
          <w:color w:val="111111"/>
          <w:sz w:val="28"/>
          <w:sz w:val="28"/>
          <w:szCs w:val="28"/>
          <w:rtl w:val="true"/>
          <w:lang w:bidi="fa-IR"/>
        </w:rPr>
        <w:t>الرّوایات الدّالّة علی المنع عن العمل بالخبر الذی لایوافق الکتاب و السّنّة کقوله علیه السّلام کلّ شیء مردود إلی الکتاب والسّنّة و کلّ حدیث لایوافق کتاب الله فهو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المتفاهم العرفی من هذه الأخبار هو اشتراط عدم المخالفة فیندرج فی الطّائفة الثّالثة الدّالّة علی مردودیّة المخالف ولاکلام فیه وإنّما الکلام فی المراد من المخالفة، و الظّاهر أنّ المراد من المخالف للقرآن هو المناقض له و لاإشکال فی مردودیّته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تعمیم المخالفة لمثل مخالفة العموم والخصوص والإطلاق والتقیید لایساعده العرف مع إمکان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المتباینة غیر مقبول عند الأصحاب ولایحتاج إلی النّهی عنه و علیه فلیکن المراد من المخالفة هی مخالفة العموم والخصوص والإطلاق و التقیید لأنّا نقول إنّ خصماء أهل البیت علیهم السّلام کانوا یأخذون الاُصول و یدسّون الأحادیث المخالفة فیها ولم یرووها حتّی لایقبلها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ضرورة صدور الأخبار المخالفة للقرآن بمخالفة العموم والخصوص والإطلاق والتقیید</w:t>
      </w:r>
      <w:r>
        <w:rPr>
          <w:rFonts w:eastAsia="IRNazanin" w:cs="IRNazanin"/>
          <w:color w:val="111111"/>
          <w:sz w:val="28"/>
          <w:szCs w:val="28"/>
          <w:rtl w:val="true"/>
          <w:lang w:bidi="fa-IR"/>
        </w:rPr>
        <w:t>.</w:t>
      </w:r>
    </w:p>
    <w:p>
      <w:pPr>
        <w:pStyle w:val="Heading4"/>
        <w:numPr>
          <w:ilvl w:val="3"/>
          <w:numId w:val="1"/>
        </w:numPr>
        <w:rPr/>
      </w:pPr>
      <w:bookmarkStart w:id="99" w:name="__RefHeading___Toc2722727_3381743652"/>
      <w:bookmarkStart w:id="100" w:name="_Toc38"/>
      <w:bookmarkEnd w:id="99"/>
      <w:r>
        <w:rPr>
          <w:rtl w:val="true"/>
        </w:rPr>
        <w:t>الطائفة الرابعة</w:t>
      </w:r>
      <w:r>
        <w:rPr>
          <w:rtl w:val="true"/>
        </w:rPr>
        <w:t>:</w:t>
      </w:r>
      <w:bookmarkEnd w:id="1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الأخبار الدالّة علی اشتراط الأخذ بالأخبار بوجود شاهد من الکتاب و السّنّة کقول أبی عبدالله علیه السّلام عند السّؤال عن اختلاف الحدیث یرویه من نثق به و منهم من لانثق به إذا ورد علیکم حدیث فوجدتم له شاهداً من کتاب الله أو من قول رسول‌الله صلی الله علیه و آله و سلّم و إلّا فالذی جاءکم أولی به</w:t>
      </w:r>
      <w:r>
        <w:rPr>
          <w:rFonts w:eastAsia="IRNazanin" w:cs="IRNazanin"/>
          <w:color w:val="111111"/>
          <w:sz w:val="28"/>
          <w:szCs w:val="28"/>
          <w:rtl w:val="true"/>
          <w:lang w:bidi="fa-IR"/>
        </w:rPr>
        <w:t>.</w:t>
      </w:r>
      <w:bookmarkStart w:id="101" w:name="pg14018_147113"/>
    </w:p>
    <w:p>
      <w:pPr>
        <w:pStyle w:val="BookText"/>
        <w:rPr/>
      </w:pPr>
      <w:bookmarkEnd w:id="101"/>
      <w:r>
        <w:rPr>
          <w:rFonts w:ascii="IRNazanin" w:hAnsi="IRNazanin" w:eastAsia="IRNazanin"/>
          <w:color w:val="111111"/>
          <w:sz w:val="28"/>
          <w:sz w:val="28"/>
          <w:szCs w:val="28"/>
          <w:rtl w:val="true"/>
          <w:lang w:bidi="fa-IR"/>
        </w:rPr>
        <w:t>وفیه أنّ هذه الأخبار من الأخبار العلاجیة عند تعارض الأخبار لترجیح بعض الأطراف علی البعض ولاارتباط لها بأصل حجّیّة الخبر الواحد بل المستفاد من أخبار العلاجیة هو أنّ الحجّیّة الذّاتیة مفروغ عنها</w:t>
      </w:r>
      <w:r>
        <w:rPr>
          <w:rFonts w:eastAsia="IRNazanin" w:cs="IRNazanin"/>
          <w:color w:val="111111"/>
          <w:sz w:val="28"/>
          <w:szCs w:val="28"/>
          <w:rtl w:val="true"/>
          <w:lang w:bidi="fa-IR"/>
        </w:rPr>
        <w:t>.</w:t>
      </w:r>
    </w:p>
    <w:p>
      <w:pPr>
        <w:pStyle w:val="Heading3"/>
        <w:numPr>
          <w:ilvl w:val="2"/>
          <w:numId w:val="1"/>
        </w:numPr>
        <w:rPr/>
      </w:pPr>
      <w:bookmarkStart w:id="102" w:name="__RefHeading___Toc2722729_3381743652"/>
      <w:bookmarkStart w:id="103" w:name="_Toc39"/>
      <w:bookmarkEnd w:id="102"/>
      <w:r>
        <w:rPr>
          <w:rtl w:val="true"/>
        </w:rPr>
        <w:t>أدلّة المثبتین</w:t>
      </w:r>
      <w:bookmarkEnd w:id="103"/>
    </w:p>
    <w:p>
      <w:pPr>
        <w:pStyle w:val="Heading4"/>
        <w:numPr>
          <w:ilvl w:val="3"/>
          <w:numId w:val="1"/>
        </w:numPr>
        <w:rPr/>
      </w:pPr>
      <w:bookmarkStart w:id="104" w:name="__RefHeading___Toc2722731_3381743652"/>
      <w:bookmarkStart w:id="105" w:name="_Toc40"/>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استدلّ المجوّزون للعمل بخبر الواحد بالأدلّة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الکتاب فبآیات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وتقریب الإستدلال بوجوه</w:t>
      </w:r>
      <w:r>
        <w:rPr>
          <w:rFonts w:eastAsia="IRNazanin" w:cs="IRNazanin"/>
          <w:color w:val="111111"/>
          <w:sz w:val="28"/>
          <w:szCs w:val="28"/>
          <w:rtl w:val="true"/>
          <w:lang w:bidi="fa-IR"/>
        </w:rPr>
        <w:t>:</w:t>
      </w:r>
    </w:p>
    <w:p>
      <w:pPr>
        <w:pStyle w:val="Heading4"/>
        <w:numPr>
          <w:ilvl w:val="3"/>
          <w:numId w:val="1"/>
        </w:numPr>
        <w:rPr/>
      </w:pPr>
      <w:bookmarkStart w:id="106" w:name="__RefHeading___Toc2722733_3381743652"/>
      <w:bookmarkStart w:id="107" w:name="_Toc41"/>
      <w:bookmarkEnd w:id="106"/>
      <w:r>
        <w:rPr>
          <w:rtl w:val="true"/>
        </w:rPr>
        <w:t>الوجه الأوّل</w:t>
      </w:r>
      <w:r>
        <w:rPr>
          <w:rtl w:val="true"/>
        </w:rPr>
        <w:t>:</w:t>
      </w:r>
      <w:bookmarkEnd w:id="107"/>
    </w:p>
    <w:p>
      <w:pPr>
        <w:pStyle w:val="BookText"/>
        <w:rPr/>
      </w:pPr>
      <w:r>
        <w:rPr>
          <w:rFonts w:ascii="IRNazanin" w:hAnsi="IRNazanin" w:eastAsia="IRNazanin"/>
          <w:color w:val="111111"/>
          <w:sz w:val="28"/>
          <w:sz w:val="28"/>
          <w:szCs w:val="28"/>
          <w:rtl w:val="true"/>
          <w:lang w:bidi="fa-IR"/>
        </w:rPr>
        <w:t>هو الاستدلال بمفهوم الشرط بتقریب أنّه سبحانه وتعالی علّق وجوب التبیّن عن الخبر علی مجیء الفاسق فینتفی عند انتفائه عملاً بمفهوم الشرط و إذا لم یجب التثبّت عند مجیء غیر الفاسق فإذا یجب القبول وهو المطلوب أو الردّ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مفهوم الشرط عدم مجیء الفاسق بالنبأ و عدم التبیّن هنا لأجل عدم مایتبیّن فالجملة مسوقة لبیان تحقّق الموضوع کما فی قول القائل إن رزقت ولداً فاختنه فکما لامفهوم لقوله إن رزقت الخ فکذلک هی المقام لأنّه الانتفاء لیس إلّا لانتفاء الموضوع عقلاً إذ مع عدم مجیء الفاسق بالخبر لاخبر فاسق حتّی لزم التبیّن فیه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المعیار فی الشرطیة المحقّقة للموضوع موجود فی الآیة الکریمة و هو اتّحاد الموضوع فی القضیّة مع شرط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فی القضیّة هو النبأ الذی جیء به والواجب هو التبین والشرط لوجوب التبیّن هو مجیء الفاسق فالقضیّة حینئذٍ لاتکون مسوقة لبیان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فالموضوع فی القضیّة هو النبأ و الشرط للجزاء هو مجیء الفاسق بالنبأ و بینهما مغایرة و لااتّحاد فلیس الشّرط محقّقاً للموضوع بعد وجود المغایرة بین الموضوع فی القضیّة و شرط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نوقش فیه بأنّ الموضوع إن کان هو الفاسق و له حالتان لأنّ الفاسق قد یجیء بالنبأ و قد لایجیء به و علّق وجوب التبیّن علی مجیئه بالنبأ و یکون مفاد الکلام حینئذٍ أنّ الفاسق إن جاءکم بنبأ فتبیّنوا فلادلالة للقضیّة علی المفهوم لأنّ التبیّن متوقف علی مجیئه بالنبأ عقلاً فتکون للقضیّة مسوقة لبیان الموضوع إذ مع عدم مجیئه بالنبأ کان التبین منتفیاً بانتفاء موضوعه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فی الأحکام القانونیّة هو الطبیعة وحتّی تکون مقسماً بین المنطوق والمفهوم وعلیه فلایکون الموضوع متّحداً مع الشرط بل هو أعمّ منه و مقتضاه هو کون الحکم المشروط مترتّباً علی حصّة من الطبیعی فالجملة حینئذٍ تدلّ علی المفهوم بالنّسبة إلی الحصص الأخری فیما إذا انتفی الشرط ففی مثل السّلام ممّا له أحکام مختلفة إذا قیل إذا جاءکم مؤمن بسلام فأجیبوه کان ظاهره أنّه إن لم یجیء مؤمن بسلام فلایجب الجواب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السّلام ممّا له أحکام مختلفة ویستظهر من الجملة الشّرطیة أنّ الموضوع هو طبیعة السّلام و له أحکام مختلفة و لیس الموضوع هو السّلام الخاصّ الذی جاء به المؤمن حتّی تکون القضیّة مسوقة لبیان تحقّق الموضوع ففی الآیة الکریمة یکون النبأ موضوعاً طبیعیّاً</w:t>
      </w:r>
    </w:p>
    <w:p>
      <w:pPr>
        <w:pStyle w:val="BookText"/>
        <w:rPr/>
      </w:pPr>
      <w:r>
        <w:rPr>
          <w:rFonts w:ascii="IRNazanin" w:hAnsi="IRNazanin" w:eastAsia="IRNazanin"/>
          <w:color w:val="111111"/>
          <w:sz w:val="28"/>
          <w:sz w:val="28"/>
          <w:szCs w:val="28"/>
          <w:rtl w:val="true"/>
          <w:lang w:bidi="fa-IR"/>
        </w:rPr>
        <w:t>لاموضوعاً خاصّاً 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حکم من أحکام هذه الطبیعة وعلیه فحیث إنّ الموضوع محفوظ مع عدم الشرط وهو طبیعة النبأ تدلّ الجملة علی المفهوم وهو أنّه إذا لم یجیء فاسق بنبأ بل جاء به عادل فلایجب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الموضوع إن کان هو طبیعة النبأ فاللازم علی تقدیر الشرط وجوب التبیّن فی طبیعة النبأ وإن کانت متحقّقة فی ضمن خبر العادل وإن کان المراد أنّ الموضوع هو النّبأ الموجود الخارجی فیجب أن یکون التعبیر بأداة الشرط باعتبار التردید لأنّ النّبأ الخارجی لیس قابلاً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بمثل قولهم العالم إن کان فقیهاً یجب إکرامه فإنّه لایدلّ علی وجوب إکرام طبیعة العالم ولو لم یکن فقیهاً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وهو أنّ الموضوع علی تقدیر کونه طبیعیاً لیس المراد منها الطبیعة المغلقة بنحو الجمع بین القیود بحیث یکون المراد منه الطبیعة المتحقّقة فی ضمن نبأ العادل والفاسق معاً بل المراد هو اللابشرط القسمی أی طبیعی النبأ الغیر الملحوظ معه نسبة إلی الفاسق ولاعدمها و إن کان هذا الطبیعی یتحصّص من قبل المحقّق علیه وجوداً وعدماً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فیتحقّق هناک حصّتان إحدیهما موضوع وجوب التبیّن والاُخری موضوع عدم وجوب التبین ولامنافاة بین أن یکون الموضوع الحقیقی لکلّ حکم حصّة مخصوصة وأن یکون الموضوع فی الکلام رعایة للتعلیق المفید لحکمین منطوقاً و مفهوماً نفس الطّبیعی الغیر الملحوظ معه مایوجب تحصّصه بحصّتین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و إن کان ذات النبأ وطبیعته إلّا أنّ الموضوع فی الأحکام هو الطّبیعی الموجود فی الخارج و تکون الذات مأخوذة مفروضة الوجود و لیس الحال فیه کالمتعلّق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فالنبأ الموجود و هو موضوع الحکم و هو لایخلو للحال فیه إمّا أن یکون نبأ فاسق أو نبأ عادل و لایقبل الانقسام إلی کلتا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ولایمکن استفادة المفهوم منه لعدم قابلیّته النبأ الموجود للانقسام إلی کلتا الحالتین و اللازم من ذلک هو استعمال الأداة الدّاخلة علی مجیء الفاسق فی معنی الفرض و التقدیر ینظر مالو رأی المولی شبحاً فقال لعبده إن کان زیداً فأکرمه فإنّ الشبح لایقبل عروض الزیدیة علیه تارة و العمرویة أخری بل هو إمّا زید أو عمرو فالأداة تستعمل فی معنی الفرض و التقدیر لا فی معنی الشّرطیة إذ لیس هناک جامع بین الحالتین یتوارد علیه النفی و الإثبات کی یعلّق الإثبات علی شیء بل الشبح یدور بین المتباینین و ما نحن فیه من هذا القبیل و لایمکن استفادة المفهوم منه لعدم قابلیّة النبأ الموجود للانقسام إلی کلتا الحالتین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منقوض بمثل العالم إن کان فقیهاً یجب تقلیده فإنّ الموضوع فیه مفروض الوجود و مع ذلک یدلّ علی المفهوم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ماذکر من المناقشة مبنی علی کون القضیّة خارجیّة و اشتباه الموضوع الخارجی و المفروض خلافه لأنّ القضیّة حقیقیّة و الموضوع هو طبیعیّ النبأ و لااشتباه فی الخارج فإذا خصّص بعض الحصص الموجودة من الطبیعی بحکمه عند شرط کذا یدلّ بمفهومه علی انتفاء هذا الحکم عن غیر هذه الحصص من سائر حصص الطبیعة الموجودة و لاریب فی أنّ هذا مفهوم مستفاد من تعلیق الحکم علی حصّة من الطبیعة عند شرط کذا</w:t>
      </w:r>
      <w:r>
        <w:rPr>
          <w:rFonts w:eastAsia="IRNazanin" w:cs="IRNazanin"/>
          <w:color w:val="111111"/>
          <w:sz w:val="28"/>
          <w:szCs w:val="28"/>
          <w:rtl w:val="true"/>
          <w:lang w:bidi="fa-IR"/>
        </w:rPr>
        <w:t>.</w:t>
      </w:r>
      <w:bookmarkStart w:id="108" w:name="pg14018_147120"/>
    </w:p>
    <w:p>
      <w:pPr>
        <w:pStyle w:val="BookText"/>
        <w:rPr/>
      </w:pPr>
      <w:bookmarkEnd w:id="108"/>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أنّ الموضوع هو النبأ لانبأ الفاسق لأنّ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قوة أن یقال إنّ النبأ إن جاء الفاسق به یجب التبیّن فیه فإنّه لافرق بین العبارتین أصلاً و لاإشکال فی المفهوم بناء علی ثبوت المفهوم للقضایا الشّرطیة و حجّیّته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عدم دلالة الآیة علی المفهوم من جهة أنّ النبأ لم یفرض فی الآیة موضوعاً فی المرتبة السابقة علی تحقّق الشرطیة و التعلیق بل قد افترض مجموع مفاد الجملة الشرطیة بافتراض واحد و من هنا لایکون لها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العرف بمناسبة الحکم و الموضوع و کلّیة القضایا الشرعیة وعدم اختصاصها بالموارد الخاصّة یفهم أنّ الموضوع فی مثل الآیة الکریمة مقدّم رتبة علی تحقّق الشرط کما مرّ أنّ العرف یستفیدون من قولهم إذا جاءکم المؤمن بسلام فأجبه أنّ الموضوع هو السّلام و مقدّم علی الشرطیة ولذا یفهمون منه المفهوم فکذلک فی المقام هذا غایة مایمکن أن یقال لو قیل فی إثبات دلالة الآیة الکریمة بمفهوم الشرط علی حجّیّة خبر العادل فافهم</w:t>
      </w:r>
      <w:r>
        <w:rPr>
          <w:rFonts w:eastAsia="IRNazanin" w:cs="IRNazanin"/>
          <w:color w:val="111111"/>
          <w:sz w:val="28"/>
          <w:szCs w:val="28"/>
          <w:rtl w:val="true"/>
          <w:lang w:bidi="fa-IR"/>
        </w:rPr>
        <w:t>.</w:t>
      </w:r>
    </w:p>
    <w:p>
      <w:pPr>
        <w:pStyle w:val="Heading4"/>
        <w:numPr>
          <w:ilvl w:val="3"/>
          <w:numId w:val="1"/>
        </w:numPr>
        <w:rPr/>
      </w:pPr>
      <w:bookmarkStart w:id="109" w:name="__RefHeading___Toc2722735_3381743652"/>
      <w:bookmarkStart w:id="110" w:name="_Toc42"/>
      <w:bookmarkEnd w:id="109"/>
      <w:r>
        <w:rPr>
          <w:rtl w:val="true"/>
        </w:rPr>
        <w:t>الوجه الثانی</w:t>
      </w:r>
      <w:r>
        <w:rPr>
          <w:rtl w:val="true"/>
        </w:rPr>
        <w:t>:</w:t>
      </w:r>
      <w:bookmarkEnd w:id="110"/>
    </w:p>
    <w:p>
      <w:pPr>
        <w:pStyle w:val="BookText"/>
        <w:rPr/>
      </w:pPr>
      <w:r>
        <w:rPr>
          <w:rFonts w:ascii="IRNazanin" w:hAnsi="IRNazanin" w:eastAsia="IRNazanin"/>
          <w:color w:val="111111"/>
          <w:sz w:val="28"/>
          <w:sz w:val="28"/>
          <w:szCs w:val="28"/>
          <w:rtl w:val="true"/>
          <w:lang w:bidi="fa-IR"/>
        </w:rPr>
        <w:t>الاستدلال بمفهوم الوصف فی الآیة الکریمة و هو أنّ وجوب التبیّن معلّق علی خبر الفاسق و علیه فذکر الفاسق یدلّ علی دخالته فی ثبوت حرمة العمل بدون التبیّن و المفهوم منه بمقتضی التعلیق علی الوصف أنّ العمل بخبر غیر الفاسق لایعتبر فیه التبیّن فلایجب التبیّن عن خبر غیر الفاسق و معنی ذلک هو حجّیّة خبر العادل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التقریب المذکور فرع دلالة الوصف علی المفهوم وهو ممنوع فإنّ دلالة الوصف علی مدخلیته فی الحکم بنحو من الأنحاء وإن لم یکن لإنکارها سبیل</w:t>
      </w:r>
      <w:bookmarkStart w:id="111" w:name="pg14018_147122"/>
    </w:p>
    <w:p>
      <w:pPr>
        <w:pStyle w:val="BookText"/>
        <w:rPr/>
      </w:pPr>
      <w:bookmarkEnd w:id="111"/>
      <w:r>
        <w:rPr>
          <w:rFonts w:ascii="IRNazanin" w:hAnsi="IRNazanin" w:eastAsia="IRNazanin"/>
          <w:color w:val="111111"/>
          <w:sz w:val="28"/>
          <w:sz w:val="28"/>
          <w:szCs w:val="28"/>
          <w:rtl w:val="true"/>
          <w:lang w:bidi="fa-IR"/>
        </w:rPr>
        <w:t>ولکن لادلالة له فی دخالته فی أصل الحکم ولاطریق إلی استظهار أنّه دخیل فی أصل ا لحکم أو مرتبة من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التردید فی الأحکام التکلیفیّة التی تکون ذا مراتب کالوجوب و الاستحباب و الحرمة و الکراهیّة و أمّا إذا کان الحکم من الأحکام الوضعیّة کالحجّیّة ممّا لیس لها مراتب فدخالة الوصف تکون حینئذٍ فی أصل الحکم ومقتضاه هو دلالته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ذلک لایخلو عن المناقشة وهو أنّ دلالة الوصف علی المفهوم منوطة باستفادة کون الوصف علّة منحصرة فمع عدم إحراز ذلک لادلالة علی المفهوم ولافرق فی ذلک بین أن یکون الحکم ذا مراتب أو لایکون</w:t>
      </w:r>
      <w:r>
        <w:rPr>
          <w:rFonts w:eastAsia="IRNazanin" w:cs="IRNazanin"/>
          <w:color w:val="111111"/>
          <w:sz w:val="28"/>
          <w:szCs w:val="28"/>
          <w:rtl w:val="true"/>
          <w:lang w:bidi="fa-IR"/>
        </w:rPr>
        <w:t>.</w:t>
      </w:r>
    </w:p>
    <w:p>
      <w:pPr>
        <w:pStyle w:val="Heading3"/>
        <w:numPr>
          <w:ilvl w:val="2"/>
          <w:numId w:val="1"/>
        </w:numPr>
        <w:rPr/>
      </w:pPr>
      <w:bookmarkStart w:id="112" w:name="__RefHeading___Toc2722737_3381743652"/>
      <w:bookmarkStart w:id="113" w:name="_Toc43"/>
      <w:bookmarkEnd w:id="112"/>
      <w:r>
        <w:rPr>
          <w:rtl w:val="true"/>
        </w:rPr>
        <w:t>مانعیة التّعلیل عن انعقاد المفهوم</w:t>
      </w:r>
      <w:bookmarkEnd w:id="113"/>
    </w:p>
    <w:p>
      <w:pPr>
        <w:pStyle w:val="Heading4"/>
        <w:numPr>
          <w:ilvl w:val="3"/>
          <w:numId w:val="1"/>
        </w:numPr>
        <w:rPr/>
      </w:pPr>
      <w:bookmarkStart w:id="114" w:name="__RefHeading___Toc2722739_3381743652"/>
      <w:bookmarkStart w:id="115" w:name="_Toc44"/>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لایذهب علیک أنّه لوتمّ ماذکر من دلالة الکریمة علی المفهوم لایخلو الاستدلال بها عن إشکال آخر وهو أنّ مقتضی عموم التعلیل وجوب التبیّن فی کلّ خبر لایؤمن عن الوقوع فی النّدم من العمل به وإن کان المخبر عادلاً وعلیه فیکون التعلیل معارضاً مع المفهوم الدالّ علی عدم لزوم التبیّن فی‌خبر العادل والترجیح مع ظهور التعلیل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المفهوم أخصّ مطلق من عموم التعلیل لأنّ الخبر المفید للعلم خارج عن المفهوم والمنطوق و علیه یکون المفهوم منحصراً فی الخبر المفید لغیر العلم من العادل وهو أخصّ من عموم التعلیل الدالّ علی وجوب التبیّن فی الخبر مطلقاً سواء کان عن عادل أو غیر عادل و لو قدّم التعلیل علی مفهوم الشرط و حمل المفهوم علی الخبر المفید للعلم من العادل لزم لغویّة الشرط هذا مضافاً إلی أنّ خبر العادل المفید للعلم لیس محل الکلام و لزوم العمل به مفروغ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لامنافاة ولامعارضة بین المفهوم و التعلیل لأنّ التعلیل یدلّ علی المنع عن العمل بما یکون فی معرض النّدامة وهو مالیس بحجّة و من المعلوم أنّه لاینافی الأخذ بالحجّة فإنّه لیس فی معرض النّدامة و المفهوم یدلّ علی حجّیّة خبر العادل والتعلیل یدلّ علی المنع عن العمل بغیر الحجّة فمورد المفهوم خارج عن مورد التعلیل خروجاً تخصّصیّاً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دلالة الشرطیّة علی المفهوم مبتنیة علی ظهور الشرط فی القضیّة فی کونه علّة منحصرة بحیث ینتفی الحکم بانتفائه وأمّا إذا صرّح المتکلّم بالعلّة الحقیقیّة وکان التّعلیل أعمّ من الشّرط أو کان غیر الشرط فلامعنی لاستفادة العلّیة فضلاً عن انحصارها مثلاً إذا قال قائل إن جاءک زید فأکرمه ثمّ صرّح بأنّ العلّة إنّما هو علمه فنستکشف منه أنّ المجیء لیس بعلّة ولاجزء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من عدم المنافاة بین التعلیل والشرط المذکور فإنّ مقتضاه هو أنّ التّعلیل مؤکّد للشرط المذکور فإنّ العرضیّة للندامة من ناحیة عدم الحجّیّة منحصرة فی الشرط المذکور و هو نبأ الفاسق فلیس التعلیل مفیداً لأمر هو أعمّ من الشرط أو لأمر مغایر للشرط المذکور حتّی ینافی علّیّة الشرط أو انحصارها و قیاس الآیة الکریمة بمثل قوله إن جاءک زید فأکرمه ثمّ التصریح بأنّ العلّة إنّما هو علمه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مجیء زید غیر العلم بخلاف المقام فإنّ نبأ الفاسق فی قوله تعالی إن جاءکم فاسق بنبأ یشیر إلی أنّ العلّة هو عدم إفادة خبر الفاسق العلم بمعنی الحجّة و هو غیر مناف لما أفاده التعلیل من أنّ الإقدام علی ما لیس بحجة یکون فی معرض الندامة بل هما متوافقان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منشأ توهّم المنافاة بین المفهوم و التّعلیل هو حمل الجهالة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العلم بالواقع بقرینة کون الجهالة مقابلة للتبیّن وهو بمعنی تحصیل العلم وإحراز الواقع ومعلوم أنّ الجهالة بهذا المعنی مشترک بین خبری العادل والفاسق وهو</w:t>
      </w:r>
    </w:p>
    <w:p>
      <w:pPr>
        <w:pStyle w:val="BookText"/>
        <w:rPr/>
      </w:pPr>
      <w:r>
        <w:rPr>
          <w:rFonts w:ascii="IRNazanin" w:hAnsi="IRNazanin" w:eastAsia="IRNazanin"/>
          <w:color w:val="111111"/>
          <w:sz w:val="28"/>
          <w:sz w:val="28"/>
          <w:szCs w:val="28"/>
          <w:rtl w:val="true"/>
          <w:lang w:bidi="fa-IR"/>
        </w:rPr>
        <w:t>یوجب تعمیم علّة التبیّن ویحصل المنافاة مع انحصار علّة التبیّن فی خبر الفاسق فلاینعقد ظهور المفهوم ولکن المنافاة فیما إذا ارید من الجهالة خصوص عدم العلم بالواقع و من التبیّن خصوص تحصیل العلم وإحراز الواقع وأمّا إذا قلنا إنّ المرتکز فی الإخبارات والإنباءات هو الاکتفاء بالحجّة فالتبیّن هو التفحّص عن حجّیّة الخبر والجهالة فی مقابلها وهو عدم التفحّص والإقدام مع عدم إحراز الحجّة ومن المعلوم أنّ الجهالة بهذا المعنی لیست مشترکة بین خبری العادل والفاسق فلامنافاة مع التعلیل وانحصار علّة التبیّن فی خبر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واُجیب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مانعیّة التعلیل للمفهوم بحمل الجهالة علی السفاهة وفعل مالایجوز فعله عند العقلاء مستشهداً بقوله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فَتُصْبِحُوا عَلی ما فَعَلْتُمْ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النّدامة لا تکون إلّا علی فعل سفهی لایکون علی طریقة العقلاء فلایعمّ التعلیل المذکور لمثل الاعتماد علی خبر العادل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حمل الجهالة علی السفاهة خلاف الظّاهر من لفظ الجهالة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فَتُصْبِحُوا عَلی ما فَعَلْتُمْ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یساعد مع کون الجهالة بمعنی عدم الحجّة فإنّ العمل بالحجّة ممّا لاتترتّب علیه الندامة بخلاف العلم بما لیس بحجّة فلامنافاة بین التّعلیل والمفهوم من الآیة ولاحاجة إلی حمل الجهالة علی السّفاهة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واُجیب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مانعیة التعلیل مع المفهوم بأنّ المفهوم حاکم علی التعلیل فإنّه یحکم فی خبر العادل بأنّه محرز و کاشف عن الواقع وعلم فی عالم التشریع فیخرج خبر العادل عن عموم التّعلیل تعبّداً و لایمکن أن یعارضه أصلاً لکی یوجب عدم انعقاده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بأنّ حکومة سائر الأدلّة علی هذا التّعلیل المشترک وجیهة و أمّا حکومة المفهوم المعلّل منطوقه بنحو یمنع عن اقتضاء المفهوم المثبت لحجّیّة خبر العادل حتّی یرتفع به الجهالة تنزیلاً فهو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حکومة المفهوم متفرّعة علی عدم شمول التعلیل للمفهوم و المفروض أنّ عدم شمول التّعلیل متوقّف علی حکومة المفهوم و هو دور هذا مع الفحص عمّا فی دعوی دلالة أدلّة الاعتبار علی أنّ خبر العادل علم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مانعیة التّعلیل بأنّ خبر غیر الفاسق الذی تدلّ الآیة علی حجّیّته حجّة، و طریق عند العقلاء أیضاً و العقلاء یعبّرون عن جمیع الطرق المعتبرة عندهم بالعلم سواء فی ذلک الظّواهر و خبر الثّقات و غیرهما ویرون مفهوم العلم عاماً للقطع الذی لایحتمل الخلاف ولموارد قیام الطرق المعتبرة وإذا اعتبروا شیئاً طریقاً یرون قیام هذا الطریق علی شیء وصولاً إلی الواقع لابمعنی تنزیل شیء منزلة آخر بل بمعنی واقع الوصول کما فی القطع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فالآیة المبارکة إذا القیت إلیهم فهموا منها بمقتضی الشّرطیة المذیلة بالتّعلیل المذکور أنّ النبأ إذا لم یأت به الفاسق بل غیر الفاسق فهو طریق موصل إلی الواقع لیعمل به من دون حاجة إلی التبیّن ولایتصوّر فیه إصابة القوم بجهالة للوصول إلی الواقع فهو خارج عن مورد التعلیل ویکون المفهوم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قطعیّة أدلّة الاعتبار لاتوجب کون المعتبر داخلاً فی العلم و القطع و إن اطلق علیه العلم بمعنی الحجّة إذ احتمال الخلاف لیس موهوناً فی جمیع موارد الظّواهر أخبار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وجود احتمال الخلاف وجداناً کیف یقال إنّ هذه الطرق وصول واقعی فالصحیح فی الجواب عن المانعیة هو مامرّ من أنّ التعلیل لایدلّ علی عدم جواز الإقدام بغیر العلم مطلقاً بل مفاده هو ذلک فیما إذا کان الإقدام فی معرض حصول النّدامة واحتمال ذلک منحصر فیما لم یکن الإقدام حجّة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فالآیة الکریمة بمفهومها تدلّ علی حجّیّة خبر العادل و بتعلیلها یدلّ علی عدم جواز العمل بغیر الحجّة فلامنافاة بین مفهومها و تعلیلها</w:t>
      </w:r>
      <w:r>
        <w:rPr>
          <w:rFonts w:eastAsia="IRNazanin" w:cs="IRNazanin"/>
          <w:color w:val="111111"/>
          <w:sz w:val="28"/>
          <w:szCs w:val="28"/>
          <w:rtl w:val="true"/>
          <w:lang w:bidi="fa-IR"/>
        </w:rPr>
        <w:t>.</w:t>
      </w:r>
      <w:bookmarkStart w:id="116" w:name="pg14018_147130"/>
    </w:p>
    <w:p>
      <w:pPr>
        <w:pStyle w:val="BookText"/>
        <w:rPr/>
      </w:pPr>
      <w:bookmarkEnd w:id="116"/>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وتقریبها بوجوه</w:t>
      </w:r>
      <w:r>
        <w:rPr>
          <w:rFonts w:eastAsia="IRNazanin" w:cs="IRNazanin"/>
          <w:color w:val="111111"/>
          <w:sz w:val="28"/>
          <w:szCs w:val="28"/>
          <w:rtl w:val="true"/>
          <w:lang w:bidi="fa-IR"/>
        </w:rPr>
        <w:t>:</w:t>
      </w:r>
    </w:p>
    <w:p>
      <w:pPr>
        <w:pStyle w:val="Heading4"/>
        <w:numPr>
          <w:ilvl w:val="3"/>
          <w:numId w:val="1"/>
        </w:numPr>
        <w:rPr/>
      </w:pPr>
      <w:bookmarkStart w:id="117" w:name="__RefHeading___Toc2722741_3381743652"/>
      <w:bookmarkStart w:id="118" w:name="_Toc45"/>
      <w:bookmarkEnd w:id="117"/>
      <w:r>
        <w:rPr>
          <w:rtl w:val="true"/>
        </w:rPr>
        <w:t>الوجه الأوّل</w:t>
      </w:r>
      <w:r>
        <w:rPr>
          <w:rtl w:val="true"/>
        </w:rPr>
        <w:t>:</w:t>
      </w:r>
      <w:bookmarkEnd w:id="118"/>
    </w:p>
    <w:p>
      <w:pPr>
        <w:pStyle w:val="BookText"/>
        <w:rPr/>
      </w:pPr>
      <w:r>
        <w:rPr>
          <w:rFonts w:ascii="IRNazanin" w:hAnsi="IRNazanin" w:eastAsia="IRNazanin"/>
          <w:color w:val="111111"/>
          <w:sz w:val="28"/>
          <w:sz w:val="28"/>
          <w:szCs w:val="28"/>
          <w:rtl w:val="true"/>
          <w:lang w:bidi="fa-IR"/>
        </w:rPr>
        <w:t xml:space="preserve">أنّ سیاق الآیة یدلّ علی مطلوبیّة الإنذار والحذر ووجوبهما لظهور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التحضیض ولاحاجة فی إثبات ذلک إلی بیان مفاد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المراد منها هو مطلوبیّة مدخولها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ظاهر صدر الآیة أنّ ما أمر بالنّفر إلیه بمثابة من الأهمیّة بحیث لولا لزوم مثل اختلال النّظام ونحوه لوجب علی الجمیع النفر إلیه ولکن لزوم هذه الأمور منع من ایجاب النّفر علی الجمیع فعلی هذا لِمَ لایکون النفر لازماً لبعضهم حتّی یرشدوا أنفسهم وغیرهم بسبب اطلاعهم علی الدّین</w:t>
      </w:r>
      <w:r>
        <w:rPr>
          <w:rFonts w:eastAsia="IRNazanin" w:cs="IRNazanin"/>
          <w:color w:val="111111"/>
          <w:sz w:val="28"/>
          <w:szCs w:val="28"/>
          <w:rtl w:val="true"/>
          <w:lang w:bidi="fa-IR"/>
        </w:rPr>
        <w:t>.</w:t>
      </w:r>
    </w:p>
    <w:p>
      <w:pPr>
        <w:pStyle w:val="Heading4"/>
        <w:numPr>
          <w:ilvl w:val="3"/>
          <w:numId w:val="1"/>
        </w:numPr>
        <w:rPr/>
      </w:pPr>
      <w:bookmarkStart w:id="119" w:name="__RefHeading___Toc2722743_3381743652"/>
      <w:bookmarkStart w:id="120" w:name="_Toc46"/>
      <w:bookmarkEnd w:id="119"/>
      <w:r>
        <w:rPr>
          <w:rtl w:val="true"/>
        </w:rPr>
        <w:t>الوجه الثانی</w:t>
      </w:r>
      <w:r>
        <w:rPr>
          <w:rtl w:val="true"/>
        </w:rPr>
        <w:t>:</w:t>
      </w:r>
      <w:bookmarkEnd w:id="120"/>
    </w:p>
    <w:p>
      <w:pPr>
        <w:pStyle w:val="BookText"/>
        <w:rPr/>
      </w:pPr>
      <w:r>
        <w:rPr>
          <w:rFonts w:ascii="IRNazanin" w:hAnsi="IRNazanin" w:eastAsia="IRNazanin"/>
          <w:color w:val="111111"/>
          <w:sz w:val="28"/>
          <w:sz w:val="28"/>
          <w:szCs w:val="28"/>
          <w:rtl w:val="true"/>
          <w:lang w:bidi="fa-IR"/>
        </w:rPr>
        <w:t>أنّ کلمة لعلّ بعد انسلاخها عن معنی الترجّی الحقیقی لعدم إمکانه فی حقّه تعالی تدلّ علی محبوبیّة التحذّر عند الإنذار فإذا ثبتت محبوبیّة التحذر ثبت وجوبه شرعاً إذ لامعنی لندب التحذّر عن العقاب الأُخروی مع قیام المقتضی للعقوبة إذ مع عدم المقتضی لها لامطلوبیّة و لاحسن للتحذّر لعدم الموضوع له و المفروض ثبوت المطلوبیّة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التحذر یمکن أن یکون لرجاء إدراک الواقع و عدم الوقوع فی محذور مخالفته من فوت المصلحة أو الوقوع فی المفسدة و التحذّر حینئذٍ حسن و لیس بواجب مادام لم یقم حجّة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الإنذار و التحذّر بملاحظة ترتّب العقوبة أنسب من أن یکون بملاحظة المصالح والمفاسد إذا المتعارف فی مقام الإنذار هو الحثّ علی العمل بالاحکام بذکر مایترتب علی الفعل أو الترک من العقوبات الاُخرویّة لاالمصالح و المفاسد هذا مضافاً إلی أنّ الإنذار لعموم النّاس لاللخواصّ و أرباب العقول حتّی یصحّ الإنذار باعتبار المصالح و المفاسد وعامّة النّاس لایتوجّهون إلی المصالح و المفاسد المکنونة فی الأحکام لأنّها من الاُمور الخفیّة الّتی لایطّلعون علیها ولو بنحو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لو سلّمنا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المطلوبیّة فالحذر المطلوب إن کان هو الحذر من العقاب المساوق مع وجوب التحذّر بلحاظه فهذا الفرض یساوق عرفاً کون الإنذار بلحاظ العقاب أیضاً لأنّ ظاهر الآیة أنّ الحذر من نفس الشیء المخوف المنذر به وهو یعنی أنّ الإنذار فرض فی طول العقاب و المنجّزیّة و مثله یکشف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الحذر من المخالفة للحکم الواقعی بعنوانها فمطلوبیّة هذا الحذر لایلزم منها وجوبه لإمکان أن یکون مستحباً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التحذّر باعتبار العقاب لاباعتبار المخالفة للحکم الواقعی والمصالح و المفاسد ولکن منجّزیّة الإمارة أعنی قول العادل کمنجّزیّة العلم فکما أنّ العلم بالحکم یوجب التنجّز بنفس العلم و یکون حجّة علی الحکم فکذلک إخبار العادل بالوجوب أو الحرمة وترتّب العقاب یوجب التنجّز لغیر المخبر بنفس الإخبار وإن کان الحکم منجّزاً علی نفس المخبر قبل إخباره بسبب العلم به سابقاً فلامنافاة بین أن یکون الحکم منجّزاً علی المخبر قبل إخباره ولا یکون منجّزاً علی السّامع</w:t>
      </w:r>
      <w:bookmarkStart w:id="121" w:name="pg14018_147134"/>
    </w:p>
    <w:p>
      <w:pPr>
        <w:pStyle w:val="BookText"/>
        <w:rPr/>
      </w:pPr>
      <w:bookmarkEnd w:id="121"/>
      <w:r>
        <w:rPr>
          <w:rFonts w:ascii="IRNazanin" w:hAnsi="IRNazanin" w:eastAsia="IRNazanin"/>
          <w:color w:val="111111"/>
          <w:sz w:val="28"/>
          <w:sz w:val="28"/>
          <w:szCs w:val="28"/>
          <w:rtl w:val="true"/>
          <w:lang w:bidi="fa-IR"/>
        </w:rPr>
        <w:t>قبل إخباره ویصیر منجّزاً علیه بنفس الإخبار وعلیه فحیث إنّ المنجّزیّة بالنّسبة إلی السّامع تحصل بنفس الإخبار یکشف ذلک عن کون إخبار العادل حجّة علی السامع و بالإخبار یحصل التنجّز والإنذار معاً والمحال هو تنجّز الحکم بنفس الإنذار بالنّسبة إلی المخبر لا السّامع فلاتغفل</w:t>
      </w:r>
      <w:r>
        <w:rPr>
          <w:rFonts w:eastAsia="IRNazanin" w:cs="IRNazanin"/>
          <w:color w:val="111111"/>
          <w:sz w:val="28"/>
          <w:szCs w:val="28"/>
          <w:rtl w:val="true"/>
          <w:lang w:bidi="fa-IR"/>
        </w:rPr>
        <w:t>.</w:t>
      </w:r>
    </w:p>
    <w:p>
      <w:pPr>
        <w:pStyle w:val="Heading4"/>
        <w:numPr>
          <w:ilvl w:val="3"/>
          <w:numId w:val="1"/>
        </w:numPr>
        <w:rPr/>
      </w:pPr>
      <w:bookmarkStart w:id="122" w:name="__RefHeading___Toc2722745_3381743652"/>
      <w:bookmarkStart w:id="123" w:name="_Toc47"/>
      <w:bookmarkEnd w:id="122"/>
      <w:r>
        <w:rPr>
          <w:rtl w:val="true"/>
        </w:rPr>
        <w:t>الوجه الثالث</w:t>
      </w:r>
      <w:r>
        <w:rPr>
          <w:rtl w:val="true"/>
        </w:rPr>
        <w:t>:</w:t>
      </w:r>
      <w:bookmarkEnd w:id="123"/>
    </w:p>
    <w:p>
      <w:pPr>
        <w:pStyle w:val="BookText"/>
        <w:rPr/>
      </w:pPr>
      <w:r>
        <w:rPr>
          <w:rFonts w:ascii="IRNazanin" w:hAnsi="IRNazanin" w:eastAsia="IRNazanin"/>
          <w:color w:val="111111"/>
          <w:sz w:val="28"/>
          <w:sz w:val="28"/>
          <w:szCs w:val="28"/>
          <w:rtl w:val="true"/>
          <w:lang w:bidi="fa-IR"/>
        </w:rPr>
        <w:t xml:space="preserve">أنّ التحذّر غایة للإنذار الواجب لکونه غایة للنّفر الواجب کما تشهد له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التحضیضیّة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أوجب الإنذار وجب التحذّر إذ الغایة المترتّبة علی فعل الواجب ممّا لایرضی الآمر بانتفائه سواء کان من الأفعال المتعلّقة للتکلیف أم لاکما فی قولک توضّأ لتصلّی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فی الکفایة بعدم انحصار فائدة الإنذار بالتحذّر تعبّداً لعدم إطلاق یقتضی وجوبه علی الإطلاق ضرورة أنّ الآیة مسوقة لبیان وجوب النّفر لالبیان غائیة التحذّر و لعلّ وجوبه کان مشروطاً بما إذا أفاد العلم و علیه فالآیة تدلّ علی وجوب التحذّر عند إحراز أنّ الإنذار بمعالم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التحذّر وإن لم یکن له فی نفسه إطلاق نظراً إلی أنّ الآیة غیر مسوقة لبیان غائیّة الحذر بل لایجاب النّفر إلّا أنّ إطلاقه یستکشف بإطلاق وجوب الإنذار ضرورة أنّ الإنذار واجب مطلقا من کلّ متّفقه سواء أفاد إنذاره العلم للمنذر أم لا و حینئذٍ فلو کانت الفائدة منحصرة فی التحذّر کان التحذّر واجباً مطلقاً وإلّا لزم اللغویّة أحیاناً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الفائدة غیر منحصرة فی التحذّر بل لإفشاء الحقّ وظهوره بکثرة إنذار المنذرین فالغایة حینئذٍ تلازم العلم بما أنذروا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ظاهر الآیة أنّ الغایة المترتّبة علی الإنذار والفائدة المترقّبة منه هی التحذّر لاإفشاء الحق وظهوره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الآیة الکریمة والله العالم لعلّهم یحذرون بالإنذار لابإفشاء الحق بالإنذار کما أنّ ظاهرها هو التحذّر بما انذروا لابالعلم بما انذروا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نفس وجوب الإنذار کاشف عن أنّ الإخبار بالعقاب المجهول إنذار ولا یکون ذلک إلّا إذا کان الإخبار بالعقاب حجّة وإلّا فالإخبار المحض لایحدث للخوف ولو اقتضاءً حتّی یکون مصداقاً للانذار حتّی یجب شرعاً وممّا ذکر یظهر مافی کلام بعض أساتیذنا من أنّه لم یتبیّن أنّ الغایة هو التحذّر حتّی یتمسّک بإطلاقه لإثبات المطلوب لاحتمال أن یکون احتمال الحذر غایة حتّی یحصل العلم وذلک لما عرفت من أنّ ترتّب التحذّر علی نفس الإنذار لایبقی مجالاً لتقدیر العلم والإفشاء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المانع فی إیجاب الغایة علی الغیر یمنع عن الجزم بوجوب الغایة وهی التحذّر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الاحتمال غیر سدید لوهنه بعد کون التحذّر مقصداً لوجوب ذی الغایة وعدم وجود مانع معقول فیه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هذه الآیة مربوطة بباب الجهاد من جهة السّیاق فإنّ سورة البراءة مرتبطة بالمشرکین و الجهاد معهم و من المعلوم أن النّفر إلی الجهاد لیس للتّفقه و الإنذار نعم ربّما یترتّبان علیه بعنوان الفائدة کما إذا شاهد المجاهدون فی سفر الجهاد آیات الله و ظهور أولیائه و غلبتهم علی الکفّار بها للفرقة المتخلّفة الباقیة فی المدینة المنوّرة وعلیه فالإنذار لیس غایة للنّفر الواجب حتّی تجب الغایة بوجوب ذیها وهو النفر بل الإنذار من قبیل الفائدة المترتّبة علی النّفر إلی الجهاد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لادلیل علی أنّ النفر للجهاد و مجرّد ذکر الآیة المبارکة فی آیات الجهاد لایدلّ علی ذلک بل الظّاهر من عنوان التّفقه والإنذار مضافاً إلی بعض الرّوایات هو کون النّفر لیس للجهاد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النفر مختصّ بالجهاد ولکن أمر فی الآیة أیضاً بتخلّف جمع لیتفقّهوا وینذروا النّافرین عند رجوعهم عن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الظّاهر فإنّ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النافرین لاإلی الفرقة الباقیة فانحصر الأمر فی اختصاص الآیة المبارکة بالنفر للتفقّه و المعنی أنّ المؤمنین لیسوا بأجمعهم أهلاً للنّفر فلولا نفر من کلّ فرقة و قبیلة منهم طائفة و المستفاد من ذلک أنّ المقتضی لنفر الجمیع موجود بحیث لو لم یکن مانع عنه لأمروا جمیعاً بالنّفر و التّفقه ولکنّهم لیسوا أهلاً لذلک لاختلال نظامهم و تفرّق أمر معاشهم و حینئذٍ فلم لایجعلون الاحتیاج إلی المطالب الدینیّة فی عرض سائر احتیاجاتهم فیوجّهون طائفة منهم إلی تحصیلها کما یتوجّه کلّ طائفة منهم إلی جهة من الجهات الاُخری المربوطة بأمر المعاش کالزراعة و التجارة و نحوهما فسیاق الآیة ینادی بأعلی صوته إلی مطلوبیة الإنذار و الحذر و وجوبهما و هذا هو الظّاهر من الآیة وتشهد له أخبار کثیرة حیث استشهد الأئمّة علیهم السّلام بالآیة لوجوب النفر للتفقّه والتعلیم و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ماذکر هو اختصاص الآیة بالنّفر للتفقّه و الإنذار المحقّق بقول العادل وإن لم یوجب الیقین والعلم وهذا لایتناسب مع الرّوایات الواردة فی استشهاد الإمام بالآیة الکریمة علی وجوب معرفة الإمام لأنّ الإمامة ممّا لاتثبت إلّا بالعلم وعلیه فالاستناد بالآیة لحجّیّة الدّلیل الدّینی لایفید العلم کالخبر الواحد کما تری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لامانع من شمول إطلاق التفقّه و الإنذار للمعرفة بالحقائق الاعتقادیة و الإنذار بها أیضاً لأنّ هذا الاعتقاد أیضاً تفقّه ویکفی ذلک فی وجوب الإنذار وهو</w:t>
      </w:r>
    </w:p>
    <w:p>
      <w:pPr>
        <w:pStyle w:val="BookText"/>
        <w:rPr/>
      </w:pPr>
      <w:r>
        <w:rPr>
          <w:rFonts w:ascii="IRNazanin" w:hAnsi="IRNazanin" w:eastAsia="IRNazanin"/>
          <w:color w:val="111111"/>
          <w:sz w:val="28"/>
          <w:sz w:val="28"/>
          <w:szCs w:val="28"/>
          <w:rtl w:val="true"/>
          <w:lang w:bidi="fa-IR"/>
        </w:rPr>
        <w:t>یکفی فی وجوب التحذّر من مخالفة هذا الاعتقاد وان لم یحصل للمخاطب بنفس الإنذار قطع فإنّ التحذّر فی الفقه بالعمل و هو محقّق بنفس إنذار عدل واحد والتحذّر فی الاعتقادات بالاعتقاد وحصوله یحتاج إلی تکرار الإنذار و الاستماع حتّی یحصل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یختلف التحذّر باختلاف موارد الإنذار و إطلاق الآیة یعمّ جمیع الموارد و تطبیق الآیة علی التّفقّه فی الأحکام و التّفقّه فی المعارف ممّا یشهد علی إطلاقها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الإنذار إمّا مطابقی و إمّا ضمنی وکلاهما مشمولان للآیة الکریمة وعلیه فکلّ روایة تدلّ علی حکم من الأحکام الإلزامیّة تدلّ بالدّلالة الضّمنیّة علی العقاب و أمّا الأخبار التی لاإنذار فیها لکون الحکم المذکور فیها غیر إلزامی فهی مشمولة للآیة الکریمة بعدم القول بالفصل فی حجّیّة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المأخوذ فی الآیة هو عنوان التفقّه وعلیه فلاتشمل الآیة فیما أنذر الرّاوی بعنوان أنّه أحد من الرّواة فتختصّ الآیة بحجّیّة فتوی الفقیه للعامی ولا دلالة لها علی حجّیّة خبر العامی مع أنّ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المراد منه من عنوان التفقّه فی المقام لیس هو عنوان التفقّه الإصطلاحی بل المراد منه هو التفقه بمعناه اللغوی و هو الفهم و العلم و هو معلوم الحصول باستماع الرّوایات مع المعرفة بمفادها و إن کانت المعرفة مشکّکة و تختلف الرّواة فیها بحسب اختلاف استعداداتهم فإذا کان إخبار العادل فی المنذرات حجّة یتعدّی منها إلی غیرها بإلغاء الخصوصیّة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تکون فی مقام النّهی عن النّفر العام کما یشهد له صدر الآیة أعنی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لاإیجاب النّفر للبعض حتّی یترتّب</w:t>
      </w:r>
    </w:p>
    <w:p>
      <w:pPr>
        <w:pStyle w:val="BookText"/>
        <w:rPr/>
      </w:pPr>
      <w:r>
        <w:rPr>
          <w:rFonts w:ascii="IRNazanin" w:hAnsi="IRNazanin" w:eastAsia="IRNazanin"/>
          <w:color w:val="111111"/>
          <w:sz w:val="28"/>
          <w:sz w:val="28"/>
          <w:szCs w:val="28"/>
          <w:rtl w:val="true"/>
          <w:lang w:bidi="fa-IR"/>
        </w:rPr>
        <w:t>علیه وجوب التحّذر فالحثّ علی لزوم التنجّزیّة و عدم النّفر العام لاعلی نفر طائفة من کل فرقة للتفقّه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المعنی أی النّهی عن النّفر العامّ للجهاد متفرّع علی أنّ الآیة واردة فی النّفر للجهاد وقد عرفت أنّه لامعین لذلک و مجرّد کون السورة والآیات السابقة و اللاحقة مرتبطة بالجهاد لایکفی فی تعیین هذا المعنی بل لعلّ وجه ذکر هذه الآیة فی هذا الموضع هو تنبیه المسلمین بلزوم تعلّم أحکام الجهاد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فی المقام روایة صحیحة تدلّ علی أنّ النفر للجهاد بل الشواهد الدّاخلیة فی نفس الآیة لاتساعد ذلک إذ الضمیر فی قوله لیتفقّهوا یرجع إلی النّافرین المذکورین فی الصّدر فهو شاهد علی أنّ المراد من الصّدر هو النّفر للتّفقّه هذا مضافاً إلی أنّ لازم ذلک هو أن یکون المراد من قوله عزّوجلّ بعد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النّفر للجهاد لاللتّفقّه و مقتضاه هو رجوع الضّمیر فی قوله لیتفقّهوا و لینذورا قومهم إلی الفرقة الباقیة فی المدینة مع النبیّ صلی الله علیه و آله و سلّم فیدلّ علی وجوب تعلّم الفقه و الأحکام علیهم علی وجوب إنذارهم النّافرین بعد رجوعهم ببیان ماتعلّموا من النبی صلی الله علیه و آله و سلّم فی غیابهم وهو خلاف الظّاهر فإنّ الطائفة أقرب بالضمیر من الفرقة ومقتضاة هو رجوع الضّمیر إلی طّائفة النّافرة للتفقّه کما أنّ ارجاع الضمیر إلی الفرقة النّافرة للجهاد و إرادة الشهود من التّفقّه بالنّسبة إلی مارأوه فی سفر الجهاد من الغلبة والنصرة وبعض التعلیمات النازلة حال الحرب خلاف ظاهر إطلاق التّفقّه فی الدین فإنّه أنسب بالرجوع إلی الفرقة النّافرة للتّفقه و التّفقه المطلقة لایحصل بتمامه و کماله فی النفر للجهاد وإن لم یخل النفر للجهاد عن تعلّم بعض الأحکام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النّفر واجب للتّعلم و التفقّه و صدر الآیة الکریمة إخبار عن عدم تمکّن جمیع المؤمنین من النّفر للتفقّه فمع عدم تمکّنهم للنفر المذکور أوجبه الله سبحانه و تعالی علی کلّ طائفة من کلّ فرقة بنحو الوجوب الکفائی لیتفقّهوا ولینذروا قومهم إذا رجعوا إلیهم وتحذّر قومهم بمجرّد إنذارهم من دون توقّف علی شیء آخر من العلم وهذا مساوق لحجّیّة قول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مفاد الآیة وجوب الحذر عند الشکّ لایکون دلیلاً علی حجّیّة قول المنذر لأنّ الحذر واجب فی الشّبهة قبل الفحص بحکم العقل فقول المنذر إنّما ینتج فی إبداء الاحتمال و بمجرّد ذلک یجب علی المکلّف إمّا الاحتیاط أو تعلّم الحکم و بعبارة اخری کلّ من الخوف والحذر العملی واجب عند الشکّ قبل الفحص ولو لم یکن قول المنذر حجّة شرعاً کما دلّ علیه أخبار عدیدة مذکورة فی محالها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الإشکال المذکور جار فی کلّ أمارة فإنّ الاجتناب عن فعل محتمل الحرمة أو ترک محتمل الوجوب قبل الفحص واجب ومع ذلک أفادت أدلّة الاعتبار حجّیّة الأمارات وخاصیة الأمارات تظهر بعد الفحص فإنّها إذا دلّت علی حرمة شیء أو وجوب شیء وجب اتّباعها ولو بعد الفحص فلایکون اعتبارها لغواً إذ بعد الفحص لایحکم العقل بوجوب الاحتیاط ومفاد الأمارات هو وجوب الاتّباع عنها و أمّا دعوی أنّ ظاهر الآیات مدخلیّة کون النافرین جماعة فی وجوب النفر و وجوب الإنذار والحذر وحیث یحتمل دخالة تلک الخصوصیة فی الحکم واقعاً للمناسبة المذکورة لایمکن رفع الید عنه فلاطریق حینئذٍ إلی استظهار کون الجمع ملحوظاً بنحو الاستغراق و علی هذا کانت الآیة أجنبیة عن المدعی و لاترتبط بإثبات حجّیّة قول المنذر عند الشکّ فی قوله هل هو حکم الله الواقعی أو لابل إنّما کان مفادها</w:t>
      </w:r>
    </w:p>
    <w:p>
      <w:pPr>
        <w:pStyle w:val="BookText"/>
        <w:rPr/>
      </w:pPr>
      <w:r>
        <w:rPr>
          <w:rFonts w:ascii="IRNazanin" w:hAnsi="IRNazanin" w:eastAsia="IRNazanin"/>
          <w:color w:val="111111"/>
          <w:sz w:val="28"/>
          <w:sz w:val="28"/>
          <w:szCs w:val="28"/>
          <w:rtl w:val="true"/>
          <w:lang w:bidi="fa-IR"/>
        </w:rPr>
        <w:t>وجوب نفر جماعة لیتعلّموا أحکام الله الواقعیّة فینذروا قومهم بها لعلّهم یحذرون من عقاب مخالفة تلک الأحکام أو یحذرون عملاً بإتیان واجب الدین و ترک محرمه و أین ذلک بما نحن بصدده فهی محل نظر لأنّ لازم اعتبار الجماعة هو عدم وجوب الإنذار إذا نفر جماعة وتفقّهوا ثمّ عرض لهم الموت وبقی واحد منهم وهو ممّا لایلتزم به أحد هذا مضافاً إلی أنّ مقام التعلّم والإنذار قرینة علی أنّ المراد من کلّ طائفة هو الاستغراق لاالمجموع والجماعة إذ التعلّم و التعلیم و الإنذار لایتقیّدان بالجمیع و الجماعة کما لایخفی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الآیات التی استدلّ بها لحجّیّة المخبر آیة الکتمان 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بتقریب أنّ حرمة الکتمان تستلزم وجوب القبول عند الإظهار وإلّا لزم لغویّة تحریم الکتمان ووجوب الإظهار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اورد علیه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موردها ماکان فیه مقتضی القبول لولا الکتمان لقوله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بَیَّنّاهُ لِلنّاسِ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فالکتمان حرام فی قبال الواضح و الظّاهر علی حاله کما یشهد له سوق الآیة المبارکة فإنّه فی اصول الدین والعقائد ردّاً علی أهل الکتاب حیث أخفوا شواهد النّبوّة والبیّنات لافی قبال الإظهار والملازمة المذکورة بین حرمة الکتمان و وجوب القبول عند الإظهار لا مورد لها فی المقام إذلا إظهار فیه نعم تجدی الملازمة المذکورة فی مثل قوله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یَکْتُمْنَ ما خَلَقَ اللّهُ فِی أَرْحامِهِنَّ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الإظهار فیه متصوّر فمورد الآیة أجنبیة عن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الکریمة لاتتعرّض لبیان حرمة الکتمان حتّی یؤخذ بإطلاقها لأنّها فی مقام بیان ترتّب بعض آثار الکتمان من اللعنة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الآیات التی استدلّ بحجّیّة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 الزُّبُرِ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بدعوی أنّ وجوب السّؤال یستلزم وجوب القبول و إلّا لکان وجوب السّؤال لغواً و إذا وجب قبول الجواب وجب قبول کلّ مایصحّ أن یسأل عنه و یقع جوابا له لعدم مدخلیّة المسبوقیّة بالسؤال فکما أنّ جواب الرّاوی حین السؤال واجب القبول فکذلک قوله ابتداء بأنّی سمعت الامام یقول کذا واجب القبول والاتّباع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أهل الذّکر بمقتضی السیاق علماء أهل الکتاب و علیه فالآیة أجنبیة عن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بأنّ العبرة بعموم الوارد لاخصوصیة المورد وتطبیق أهل الذکر علی علماء أهل الکتاب من باب تطبیق الکلّی علی بعض مصادیقه ولیس من باب استعمال الکلّی فی الفرد وعلیه فلامنافاة بین کون المورد علماء أهل الکتاب وعدم اختصاص الوارد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للکلّیّة المذکورة تطبیق الآیة الکریمة علی الأئمّة المعصومین علیهم السّلام کما أنّ الآیة لاتختصّ بالأئمّة علیهم السّلام لمنافاته مع مورد الآیة و هو علماء أهل الکتاب فلیس ذلک إلّا لکلّیة الوارد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لو اختص الآیة الکریمة بالسؤال عن أهل الکتاب لزم وجوب قبول قول أهل الکتاب دون غیره ممّن أقرّ بالشهادتین وهو ممنوع إذ لایحتمل ذلک کما لایخفی</w:t>
      </w:r>
      <w:r>
        <w:rPr>
          <w:rFonts w:eastAsia="IRNazanin" w:cs="IRNazanin"/>
          <w:color w:val="111111"/>
          <w:sz w:val="28"/>
          <w:szCs w:val="28"/>
          <w:rtl w:val="true"/>
          <w:lang w:bidi="fa-IR"/>
        </w:rPr>
        <w:t>.</w:t>
      </w:r>
      <w:bookmarkStart w:id="124" w:name="pg14018_147149"/>
    </w:p>
    <w:p>
      <w:pPr>
        <w:pStyle w:val="BookText"/>
        <w:rPr/>
      </w:pPr>
      <w:bookmarkEnd w:id="124"/>
      <w:r>
        <w:rPr>
          <w:rFonts w:ascii="IRNazanin" w:hAnsi="IRNazanin" w:eastAsia="IRNazanin"/>
          <w:color w:val="111111"/>
          <w:sz w:val="28"/>
          <w:sz w:val="28"/>
          <w:szCs w:val="28"/>
          <w:rtl w:val="true"/>
          <w:lang w:bidi="fa-IR"/>
        </w:rPr>
        <w:t>نعم یشکل الاستدلال بالآیة الکریمة من ناحیة أنّه لاأمر بالجواب فی الآیة حتّی یؤخذ بإطلاقه لصورة عدم إفادة العلم کما فی إیجاب الإنذار و حرمة الکتمان وعلیه فالمراد من الآیة هو إیجاب السّؤال إلی أن یحصل العلم بالجواب ولو بجواب جماعة ولا دلالة للآیة علی حصول العلم بالجواب الأوّل حتّی یکون ذلک علماً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ماقیل من أنّ عنوان أهل الذّکر والعلم لایطلق علی الرّواة بما هم رواة مع أنّ لصدق هذا العنوان مدخلیة فی الحکم ففیه أنّ عنوان أهل الذکر و الاطلاّع من العناوین المشکّکة و یصدق علی الرّواة أیضاً باعتبار معرفتهم بالحلال و الحرام ولو من دون إعمال نظر ورأی فتحصّل أنّ الاستدلال بالآیة الکریمة علی وجوب التعبّد بقول العادل مشکل</w:t>
      </w:r>
      <w:r>
        <w:rPr>
          <w:rFonts w:eastAsia="IRNazanin" w:cs="IRNazanin"/>
          <w:color w:val="111111"/>
          <w:sz w:val="28"/>
          <w:szCs w:val="28"/>
          <w:rtl w:val="true"/>
          <w:lang w:bidi="fa-IR"/>
        </w:rPr>
        <w:t>.</w:t>
      </w:r>
    </w:p>
    <w:p>
      <w:pPr>
        <w:pStyle w:val="Heading3"/>
        <w:numPr>
          <w:ilvl w:val="2"/>
          <w:numId w:val="1"/>
        </w:numPr>
        <w:rPr/>
      </w:pPr>
      <w:bookmarkStart w:id="125" w:name="__RefHeading___Toc2722747_3381743652"/>
      <w:bookmarkStart w:id="126" w:name="_Toc48"/>
      <w:bookmarkEnd w:id="125"/>
      <w:r>
        <w:rPr>
          <w:rtl w:val="true"/>
        </w:rPr>
        <w:t>وأمّا الأخبار فبطوائف</w:t>
      </w:r>
      <w:r>
        <w:rPr>
          <w:rtl w:val="true"/>
        </w:rPr>
        <w:t>:</w:t>
      </w:r>
      <w:bookmarkEnd w:id="126"/>
    </w:p>
    <w:p>
      <w:pPr>
        <w:pStyle w:val="Heading4"/>
        <w:numPr>
          <w:ilvl w:val="3"/>
          <w:numId w:val="1"/>
        </w:numPr>
        <w:rPr/>
      </w:pPr>
      <w:bookmarkStart w:id="127" w:name="__RefHeading___Toc2722749_3381743652"/>
      <w:bookmarkStart w:id="128" w:name="_Toc49"/>
      <w:bookmarkEnd w:id="127"/>
      <w:r>
        <w:rPr>
          <w:rtl w:val="true"/>
        </w:rPr>
        <w:t>الطائفة الأولی</w:t>
      </w:r>
      <w:r>
        <w:rPr>
          <w:rtl w:val="true"/>
        </w:rPr>
        <w:t>:</w:t>
      </w:r>
      <w:bookmarkEnd w:id="12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الّتی وردت فی الخبرین المتعارضین ودلّت علی الأخذ بالأعدل و الأصدق والمشهور و التخییر عند التّساوی مثل مقبولة عمر بن حنظلة عن الإمام الصّادق علیه السّلام حیث قال الحکم ماحکم به أعلمهما و أفقههما و أصدقهما فی الحدیث و أورعهما ولایلتفت إلی مایحکم به الآخر قال فقلت فإنّهما عدلان مرضیّان عند أصحابنا لایفضل واحد منهما علی صاحبه قال فقال ینظر إلی ما کان من روایتهما عنّا فی ذلک الذی حکما به المجمع علیه عند أصحابک فإنّ المجمع علیه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فإن کان الخبران عنکم مشهوران قد رواهما الثّقات عنکم قال ینظر فما وافق حکمه حکم الکتاب والسّنة و خالف العامّة فیؤخذ به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موردها وإن کان فی الحکمین إلّا أنّ ملاحظة جمیع الرّوایة تشهد علی أنّ المراد بیان المرجح للروایتین اللتین استند إلیهما الحاکمان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الخبر باعتبار قوله خذ بأعدلهما ظاهر فی اعتبار العدالة فی التعبّد بالخبر 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فی الذیل فإن کان الخبران عنکم مشهورین قد رواهما الثّقات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یشهد علی أنّ الملاک فی حجّیّة الخبر هو نقل الثقات والأعدلیة ملاک ترجیح أحد المتعارضین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 التعارض لاوثوق بالصّدور و مع ذلک دلّت المقبولة علی أنّ الخبر لایکون بالتعارض ساقطاً التعبّد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فمع التّعارض لایحصل الوثوق فی الصّدور فی الراجح بمجرّد الأفضلیة فی صفات الرّاوی أو المطابقة مع الکتاب أو المخالفة مع العامّة و مع عدم الوثوق بالصّدور لابناء من العقلاء وإن کان النّاقل عدلاً أو ثقة بل یحکمون بالتّساقط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هذه الروایة مرفوعة زرارة قال یأتی عنکم الخبران أو الحدیثان المتعارضان فبأیّهما نأخذ؟ قال علیه السّلام یازرارة خذ بما اشتهر بین أصحابک ودع الشّاذ النّادر قلت یاسیّدی إنّهما معاً مشهوران مرویان مأثوران عنکم فقال خذ بأعدلهما عندک وأوثقهما فی نفسک فقلت إنّهما معاً عدلان مرضیّان موثّقان فقال علیه السّلام انظر ماوافق منهما مذهب العامّة فاترکه وخذ بما خالفهم قلت ربّما کانا معاً موافقین لهم أو مخالفین کیف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فخذ بما فیه الحائطة لدینک واترک ماخالف الإحتیاط فقلت إنّهما معاً موافقان للاحتیاط أو مخالفان له فکیف أصنع؟ فقال علیه السّلام إذن فتخیّر أحدهما فتأخذ به وتدع الآخر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مثل المقبولة فی الدّلالة علی أنّ الخبر لایکون ساقطاً عند التّعارض بل یقدّم الراجح من حیث الصفات و سایر المرجّحات و مع عدم الرجحان فالحکم هو التخییر وقد عرفت أنّ هذا هو حجّیّة تعبّدیّة و لیس من باب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بأنّه لاإطلاق لهذه الطّائفة من الأخبار لأنّ السؤال عن الخبرین المتعارضین اللذین فرض السّائل کلّ واحد منهما حجّة یتعیّن العمل به لولا التّعارض و لا نظر للسّائل بالنّسبة إلی اعتبار خبر کلّ عدل أو ثقة بل نظره إلی حجّیّة الخبر فی حال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الأخبار ظاهرة الدّلالة علی مفروغیّة حجّیّة خبر الواحد فی نفسه عند عدم ابتلائه بالمعارض وإلّا لما سألوا عن صورة تعارضها لأنّ هذا السؤال مناسب مع حجّیّة الخبر فی نفسه وإنّما أُشکل الأمر من جهة المعارضة فسألوا عن حکمهما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کما یوجد فی الخبرین غیر المقطوعین کذلک ربّما یوجد فی المتواترین أو المحفوفین بما یوجب القطع بصدورهما وعلیه فصرف بیان العلاج لایدلّ علی حجّیّة الخبر الذی لم یقطع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مندفعة بأنّ وقوع المعارضة بین مقطوعی الصّدور بعید جدّاً هذا مضافاً إلی أنّ الظّاهر من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عنکم خبران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السّؤال عن مشکوکی الصّدور فإذا لم یکن المراد من الأخبار العلاجیة مقطوعی الصّدور تکشف الأخبار العلاجیة عن مفروغیّة حجّیّة خبر العادل عند عدم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التمسّک بهذه الأخبار لحجّیّة خبر الثّقة بعد اعتبار الأعدلیّة فإنّ المستفاد منه أنّ المعتبر فی حجّیّة الخبر هو کون الرّاوی عدلاً حتّی یجعل الأعدلیّة مرجّحة بینهما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قوله فی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مشهوران قد رواهما الثّقات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 المعتبر هو کو ن الرّاوی ثقة و البحث فی هذا المقام مع قطع النظر عن سائر الأخبار الدالّة علی حجّیّة خبر الثّقة</w:t>
      </w:r>
      <w:r>
        <w:rPr>
          <w:rFonts w:eastAsia="IRNazanin" w:cs="IRNazanin"/>
          <w:color w:val="111111"/>
          <w:sz w:val="28"/>
          <w:szCs w:val="28"/>
          <w:rtl w:val="true"/>
          <w:lang w:bidi="fa-IR"/>
        </w:rPr>
        <w:t>.</w:t>
      </w:r>
      <w:bookmarkStart w:id="129" w:name="pg14018_147155"/>
    </w:p>
    <w:p>
      <w:pPr>
        <w:pStyle w:val="Heading4"/>
        <w:numPr>
          <w:ilvl w:val="3"/>
          <w:numId w:val="1"/>
        </w:numPr>
        <w:rPr/>
      </w:pPr>
      <w:bookmarkStart w:id="130" w:name="__RefHeading___Toc2722751_3381743652"/>
      <w:bookmarkStart w:id="131" w:name="_Toc50"/>
      <w:bookmarkEnd w:id="129"/>
      <w:bookmarkEnd w:id="130"/>
      <w:r>
        <w:rPr>
          <w:rtl w:val="true"/>
        </w:rPr>
        <w:t>الطائفة الثانیة</w:t>
      </w:r>
      <w:r>
        <w:rPr>
          <w:rtl w:val="true"/>
        </w:rPr>
        <w:t>:</w:t>
      </w:r>
      <w:bookmarkEnd w:id="131"/>
    </w:p>
    <w:p>
      <w:pPr>
        <w:pStyle w:val="BookText"/>
        <w:rPr/>
      </w:pPr>
      <w:r>
        <w:rPr>
          <w:rFonts w:ascii="IRNazanin" w:hAnsi="IRNazanin" w:eastAsia="IRNazanin"/>
          <w:color w:val="111111"/>
          <w:sz w:val="28"/>
          <w:sz w:val="28"/>
          <w:szCs w:val="28"/>
          <w:rtl w:val="true"/>
          <w:lang w:bidi="fa-IR"/>
        </w:rPr>
        <w:t>هی التی تدلّ علی إرجاع آحاد الرّواة إلی أشخاص معینین من ثقات الرّواة مثل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الحدیث فعلیک بهذا الجالس مشیراً إلی زرارة ولکن هذه الرّوایة لاتصلح للاستدلال لاحتمال أن یکون المعتبر هو العدالة و أرجع الرّاوی إلیه لکونه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موثقة الحسن بن علی بن یقطین بعدما قال الرّاوی أفیُونس بن عبدالرحمن ثقة نأخذ معالم دیننا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منه أنّ قبول قول الثّقة مفروغ عنه بین السّائل والمسؤل عنه وإنّما الرّاوی سئل عن کون یونس ثقة لیترتّب علیه آثار ذلک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فی صحیحة أحمد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 فما أدّی إلیک عنّی فعنّی یؤدّی وما قال لک عنّی فعنّی یقول فاسمع له وأطع 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مقتضی التّعلیل أنّ المعیار هو کون الرّاوی ثقة ومأموناً لأنّ المراد بالثّقة هو الثّقة عند النّاس ولذا قال الشّیخ الأعظم بعد نقل الأخبار المذکورة وغیرها وهذه الطّائفة أیضاً مشترکة مع الطّائفة الأولی فی الدلالة علی اعتبار خبر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المراد من الثقات فی هذه الإرجاعات هم الأشخاص الذین لایکذبون لکونهم علی مرتبة عظیمة من التّقوی والجلالة حتّی وثق به الإمام علیه السّلام فهذه الأخبار لاتدلّ علی حجّیّة خبر کلّ ثقة بل تدلّ علی حجّیّة خبر ثقات أهل البیت و هم العدول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بأنّه نعم ولکن یکفی ماورد فی مثل یونس بعد سؤال الرّاوی عن کون یونس ثقة منه علیه السّلام نعم فی موثّقة الحسن بن علی بن یقطین للدلالة علی کفایة الوثوق عند النّاس</w:t>
      </w:r>
      <w:r>
        <w:rPr>
          <w:rFonts w:eastAsia="IRNazanin" w:cs="IRNazanin"/>
          <w:color w:val="111111"/>
          <w:sz w:val="28"/>
          <w:szCs w:val="28"/>
          <w:rtl w:val="true"/>
          <w:lang w:bidi="fa-IR"/>
        </w:rPr>
        <w:t>.</w:t>
      </w:r>
      <w:bookmarkStart w:id="132" w:name="pg14018_147157"/>
    </w:p>
    <w:p>
      <w:pPr>
        <w:pStyle w:val="BookText"/>
        <w:rPr/>
      </w:pPr>
      <w:bookmarkEnd w:id="132"/>
      <w:r>
        <w:rPr>
          <w:rFonts w:ascii="IRNazanin" w:hAnsi="IRNazanin" w:eastAsia="IRNazanin"/>
          <w:color w:val="111111"/>
          <w:sz w:val="28"/>
          <w:sz w:val="28"/>
          <w:szCs w:val="28"/>
          <w:rtl w:val="true"/>
          <w:lang w:bidi="fa-IR"/>
        </w:rPr>
        <w:t>وحمل الثّقة فی هذه الرّوایة علی غیر الصّدق المخبری و إرادة کونه مورد الإطمئنان لأخذ الآراء بقرینة أنّ یونس من الفقهاء بعید والظّاهر منه هو الثّقة عند النّاس وهو الصادق فی إخباره بل لعلّه الظّاهر من التعلیل الوارد فی صحیحة أحمد بن إسحاق فی مورد العمری وهو قوله فإنّ الثّقة المأمون</w:t>
      </w:r>
      <w:r>
        <w:rPr>
          <w:rFonts w:eastAsia="IRNazanin" w:cs="IRNazanin"/>
          <w:color w:val="111111"/>
          <w:sz w:val="28"/>
          <w:szCs w:val="28"/>
          <w:rtl w:val="true"/>
          <w:lang w:bidi="fa-IR"/>
        </w:rPr>
        <w:t>.</w:t>
      </w:r>
    </w:p>
    <w:p>
      <w:pPr>
        <w:pStyle w:val="Heading4"/>
        <w:numPr>
          <w:ilvl w:val="3"/>
          <w:numId w:val="1"/>
        </w:numPr>
        <w:rPr/>
      </w:pPr>
      <w:bookmarkStart w:id="133" w:name="__RefHeading___Toc2722753_3381743652"/>
      <w:bookmarkStart w:id="134" w:name="_Toc51"/>
      <w:bookmarkEnd w:id="133"/>
      <w:r>
        <w:rPr>
          <w:rtl w:val="true"/>
        </w:rPr>
        <w:t>الطائفة الثالثة</w:t>
      </w:r>
      <w:r>
        <w:rPr>
          <w:rtl w:val="true"/>
        </w:rPr>
        <w:t>:</w:t>
      </w:r>
      <w:bookmarkEnd w:id="134"/>
    </w:p>
    <w:p>
      <w:pPr>
        <w:pStyle w:val="BookText"/>
        <w:rPr/>
      </w:pPr>
      <w:r>
        <w:rPr>
          <w:rFonts w:ascii="IRNazanin" w:hAnsi="IRNazanin" w:eastAsia="IRNazanin"/>
          <w:color w:val="111111"/>
          <w:sz w:val="28"/>
          <w:sz w:val="28"/>
          <w:szCs w:val="28"/>
          <w:rtl w:val="true"/>
          <w:lang w:bidi="fa-IR"/>
        </w:rPr>
        <w:t>هی الأخبار الدالّة علی وجوب الرّجوع إلی الرّواة والثّقات والعلماء علی وجه یظهر منها عدم الفرق بین روایتهم وفتاویهم فی وجوب الرّجوع إلیهم والأخذ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 الحجّة عجّل الله تعالی فرجه لإسحاق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إلی رواة حدیثنا فإنّهم حجّتی علیکم و أنا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ظاهر الصدر و إن کان هو الاختصاص بالرّجوع إلیهم فی أخذ حکم الوقائع وفتاویهم ولکن عموم التّعلیل بأنّهم حجتی یقتضی قبول روایاتهم أیضاً لأنّ التعلیل معمّم 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الحجّیّة للأخصّ وهو الرواة المجتهدون لایدلّ علی جعل الحجّیّة لمطلق الرّواة فهو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الرّوایة المحکیة فی العدّة عن الصّادق علیه السّلام إذا نزلت بکم حادثة لاتجدون حکمها فیما روی عنّا فانظروا إلی مارووه عن علی علیه السّلام فاعملوا به واعتمد الشیخ علیها و صرّح باعتماد الأصحاب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هذه الرّوایة علی جواز أخذ روایات الثّقات ولو من العامّة فیما إذا لم یکن معارض لروایات الثّقات من العامّة فی روایاتنا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مارواه فی الاحتجاج عن تفسیر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 و ذلک لایکون إلّا بعض فقهاء الشّیعة لاکلّهم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رکب من القبائح و الفواحش مراکب علماء العامّة فلاتقبلوا منهما عنّا شیئاً و لاکرامة و إنما کثر التخلیط فیما یتحمّل عنها أهل البیت لذلک لأنّ الفسقة یتحمّلون عنّا فیحرّفونه بأسره لجهلهم ویضحون الأشیاء علی غیر وجوهها لقلّة معرفتهم وآخرون یتعمّدون الکذب علینا لیجرّوا من عرض الدنیا ماهو زادهم إلی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من مجموع الرّوایة أنّ المناط فی تصدیق الرواة والفقهاء هو التحرّز عن الفسق والکذب وإن کان ظاهر بعض فقراته هو اعتبار العدالة بل مافی فوقها ولکن العبرة بالمستفاد من مجموع الرّوایة و مثل ماعن أبی الحسن الثّالث علیه السّلام فیما کتبه جواباً عن سؤال أحمد بن حاتم بن ماهویة و أخیه عمّن آخذ معالم دینی؟</w:t>
      </w:r>
    </w:p>
    <w:p>
      <w:pPr>
        <w:pStyle w:val="BookText"/>
        <w:rPr/>
      </w:pPr>
      <w:r>
        <w:rPr>
          <w:rFonts w:ascii="IRNazanin" w:hAnsi="IRNazanin" w:eastAsia="IRNazanin"/>
          <w:color w:val="111111"/>
          <w:sz w:val="28"/>
          <w:sz w:val="28"/>
          <w:szCs w:val="28"/>
          <w:rtl w:val="true"/>
          <w:lang w:bidi="fa-IR"/>
        </w:rPr>
        <w:t>فهمت ماذکرتما فی دینکما علی کل مسنّ فی حبّنا و کل کثیر القدم فی أمرنا فإنّهما کافیکما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عنوان مسنّ فی حبّنا وکثیر القدم فی أمرنا غیر عنوان الثّقة فلایشمل ماإذا لم یکن الثّقة واجداً لهذا العنوان ومثل قوله علیه السّلام لاتأخذن معالم دینک من غیر شیعتنا فإنّک إن تعدیتهم أخذت دینک من الخائنین الذین خانوا الله ورسوله وخانوا أماناتهم إنّهم استئمنوا علی کتاب الله فحرّفوه وبدّلوه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منه وإن کان هو الفتوی ولکن الإنصاف شموله للروایة والمراد هو المنع عن قبول روایات غیر الثقات منهم جمعاً بینه و بین ما أفاده الشّیخ الطوسی قدّس سرّه فی العدّة و نقلناه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عن الإمام العسکری علیه السّلام بالنّسبة إلی کتب بنی فضال حیث قالوا ما نصنع بکتبهم وبیوتنا منها ملاء قال خذوا بما رووا وذروا مارأوا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المستفاد منه هو جواز أخذ الرّوایة منهم إذا کانوا من الثّقات</w:t>
      </w:r>
      <w:r>
        <w:rPr>
          <w:rFonts w:eastAsia="IRNazanin" w:cs="IRNazanin"/>
          <w:color w:val="111111"/>
          <w:sz w:val="28"/>
          <w:szCs w:val="28"/>
          <w:rtl w:val="true"/>
          <w:lang w:bidi="fa-IR"/>
        </w:rPr>
        <w:t>.</w:t>
      </w:r>
      <w:bookmarkStart w:id="135" w:name="pg14018_147161"/>
    </w:p>
    <w:p>
      <w:pPr>
        <w:pStyle w:val="BookText"/>
        <w:rPr/>
      </w:pPr>
      <w:bookmarkEnd w:id="135"/>
      <w:r>
        <w:rPr>
          <w:rFonts w:ascii="IRNazanin" w:hAnsi="IRNazanin" w:eastAsia="IRNazanin"/>
          <w:color w:val="111111"/>
          <w:sz w:val="28"/>
          <w:sz w:val="28"/>
          <w:szCs w:val="28"/>
          <w:rtl w:val="true"/>
          <w:lang w:bidi="fa-IR"/>
        </w:rPr>
        <w:t xml:space="preserve">ومثل قوله علیه السّلام حدیث واحد فی حلال و حرام تأخذوه من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یأخذه صادق عن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لک من الدنیا و ما فیها من ذهب 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من الصّادق هو الصدق المخبری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ماورد فی التوقیع لاعذر لأحد من موالینا فی التشکیک فیما یرویه ثقاتنا قد عرفوا بأنّا نفاوضهم سرنا ونحمله إیّاه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ولکنّه أخصّ من المدّعی لأنّ ثقاتنا أخصّ من عنوان الثّقة ولو عند النّاس هذا مضافاً إلی توصیف الثّقة بکونها من أهل السّرّ</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722755_3381743652"/>
      <w:bookmarkStart w:id="137" w:name="_Toc52"/>
      <w:bookmarkEnd w:id="136"/>
      <w:r>
        <w:rPr>
          <w:rtl w:val="true"/>
        </w:rPr>
        <w:t>الطائفة الرابعة</w:t>
      </w:r>
      <w:r>
        <w:rPr>
          <w:rtl w:val="true"/>
        </w:rPr>
        <w:t>:</w:t>
      </w:r>
      <w:bookmarkEnd w:id="137"/>
    </w:p>
    <w:p>
      <w:pPr>
        <w:pStyle w:val="BookText"/>
        <w:rPr/>
      </w:pPr>
      <w:r>
        <w:rPr>
          <w:rFonts w:ascii="IRNazanin" w:hAnsi="IRNazanin" w:eastAsia="IRNazanin"/>
          <w:color w:val="111111"/>
          <w:sz w:val="28"/>
          <w:sz w:val="28"/>
          <w:szCs w:val="28"/>
          <w:rtl w:val="true"/>
          <w:lang w:bidi="fa-IR"/>
        </w:rPr>
        <w:t>هی الأخبار الدالّة علی جواز العمل بخبر الواحد کالنّبوی المستفیض بل المتواتر من حفظ من أمتی أربعین حدیثاً ممّا یحتاجون إلیه من أمر دینهم بعثه الله فقیهاً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دلالة هذا الخبر علی حجّیّة خبر الواحد لایقصر عن دلالة آیة النفر ولکنّه لایخلو عن إشکال وهو أنّه لاملازمة بین النّقل والقبول تعبّداً لاحتمال أن یکون القبول مشروطاً بحصول العلم أو الإطمئنان أو اتّصاف الرّاوی بوصف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کقوله علیه السّلام اکتب و بثّ علمک فی إخوانک فإن متّ فاُورث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کتبک بنیک فإنّه یأتی علی النّاس زمان حرج لایأنسون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 واضح فإنّ مورد التّوصیة هو کتابة الواحد هذا مضافاً إلی التعبیر عنه بالبثّ بالعلم وأنّه إرث وموجب للأنس به و کلّ ذلک ینادی بحجّیّة خبر الواحد وکقوله علیه السّلام ستکثر بعدی القالة وإنّ من کذب علیّ فلیتبوّء مقعده من النار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أنّ بناء المسلمین لو کان علی الاقتصار علی المتواترات لم یکثر القالة و الکذابة إذ الاحتفاف بالقرینة القطعیّة فی غایة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یستفاد من مجموع هذه الأخبار القطع برضا الأئمّة علیهم السّلام بالعمل بالخبر الواحد و إن لم یفد القطع ثمّ إنّ هذه الأخبار کثیرة إلی حدّ ادّعی فی الوسائل تواترها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القدر المتیقّن منها هو خبر الثّقة الذی یضعف فیه احتمال الکذب علی وجه لایعتنی به العقلاء ویقبحون التوقّف فیه لأجل هذا الإحتمال کما دلّ علیه لفظ الثّقة والمأمون و الصّادق و غیرها الواردة فی الأخبار المتقدّمة و هی أیضاً منصرف إطلاق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ولو لم یکن الأخبار متواترة بالاصطلاح کفی کونها مفیدة للاطمئنان بحجّیّة خبر الثّقة ولو لم یکن عادلاً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العدالة فأکثر الأخبار المتقدّمة خالیة عن اعتبارها بل فی کثیر منها التّصریح بخلافه مثل مارواه الشیخ فی کتاب العدّة فی الأخذ بما روته الثقات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 رواة العامّة وما ورد فی کتب بنی فضال، ومثل عموم التعلیل فی صحیحة أحمد بن اسحاق لقبول روایة العمری بأنّه الثّقة المأمون فإنّه یفید الکبری الکلّی و هی أنّ کلّ ثقة مأمون یسمع له و تطبیق هذه الکبری علی مثل العمری الذی کان فی مرتبة عالیة من الوثاقة و الجلالة لاینافی کون المعیار هو إفادة الوثوق بالمخبر ولا دخالة لما زاد علیه من المراتب العالیة لأنّ مازاد من خصوصیّات المورد کما لایخفی و غیر ذلک من الأخبار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یظهر من الأخبار من حصر الذی یعتمد علیه فی أخذ معالم الدین فی طائفة الشیعة فهو بالنّسبة إلی غیر الثّقة من العامّة فالحصر اضافی ویکون بالنّسبة إلی غیر ثقاتهم فلاینافی مادلّ علی جواز الأخذ من ثقاتهم فیما إذا لم یعارضه ماوصل إلینا من طرقنا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بناء العامّة علی العمل بخبر الواحد کان ذلک بمرأی ومسمع الأئمّة علیهم السّلام و مع ذلک لم یردعوا عنه کما دلّ علیه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مرسلة داود بن فرقد حیث قال الإمام الصادق علیه السّلام لإبن أبی لیلی فبأیّ شیء تقضی قال بما بلغنی عن رسول‌الله صلی الله علیه و آله و سلّم وعن علی و عن أبی بکر وعمر قال فبلغک عن رسول صلی الله علیه و آله و سلّم أنّ علیاً أقضاکم قال نعم قال فکیف تقضی بغیر قضاء علی وقد بلغک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قول ابن أبی لیلی بما بلغنی یدل علی أنّ مراده منه البلوغ بنحو الخبر الواحد لقلّة التواتر جدّاً ولم یردعه الإمام علیه السّلام عن ذلک بل شبّهه بخبر آخر وصل إلیه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الإشکال فیه بأنّه لاإطلاق له حیث إنّه فی مقام بیان لزوم القضاء بقضاء علی علیه السّلام إلّا أنّ احتمال اشتراط العلم فی البلوغ فی أخبار العامّة بعید جدّاً بناء الأصحاب أیضاً علی ذلک کما یدلّ علیه الأخبار فمنها مرسلة شبیب و أبی جمیلة البصری و موثّقة إسحاق بن عمّار و خبر علی بن حدید و خبر معمّر بن خلاّد وصحیحة زرارة وخبر سلیم بن قیس وغیر ذلک من الأخبار الحاکیة علی أنّ أصحابنا آخذون بخبر الواحد الثّقة ودعوی کون المتیقّن من الرّوایات هو اعتبار خبر العدل لاالثّقة کما یشهد له الارجاع إلی الأعدل فی المتعارضین فإنّه حاک عن کون کلّ طرف من أطراف التعارض عدلاً هذا مضافاً إلی اعتبار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صائناً لنفسه حافظاً لدینه مخالفاً علی هواه مطیعاً لأمر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مسنّ فی 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کثیر القدم فی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ظاهرة فی اعتبار العدالة وفوقها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اعتبار هذه العناوین لیس من جهة دخالتها فی حجّیّة الرّوایة بل من باب خصوصیّة مورد السّؤال أو من باب علاج الأخبار المتعارضة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ذلک عدم اعتبار الأصحاب فی الأخذ بالرّوایات أن یکون الرّاوی من أصحاب السّر أو ممّن یرضی عنه الأئمّة علیهم السّلام أو أن یکون الرّاوی من الشیعة کما صرّح بذلک الشّیخ الطّوسی فی العدّة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الطائفة عملت بما رواه حفص بن غیاث وغیاث بن کلوب ونوح بن درّاج والسکونی وغیره من العامة الذین ینقلون الأخبار عن أئمّتنا علیهم السّلام فالمعیار فی جواز الأخذ هو الوثوق بالناقل ولو کان عامّیاً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یتقدّم روایة الشّیعی الثّقة علی روایة العامّی الثّقة عند التّعارض کما رواه فی العدّة 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 بکم حادثة لاتجدون حکمها فیما روی عنّا فانظروا إلی مارووه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ماروته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فاعملوا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امعان النّظر فی الأخبار هو حجّیّة خبر الثّقات فلامجازفة فی دعوی تواترها بالتّواتر المعنوی بالنّسبة إلی حجّیّة خبر الثّقات ذهب فی الکفایة إلی أنّ التّواتر فی المقام إجمالی لأنّها غیر تنقصر علی لفظ أو علی معنی حتّی تکون متواترة لفظاً أو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التواتر الإجمالی هو العلم بصدور بعضها منهم و قضیّته و إن کانت حجّیّة خبر دلّ علی حجّیّة أخصّها مضموناً إلّا أنّه یتعدّی عنه فیما إذا کان بینها ما کان بهذه الخصوصیّة و قد دلّ علی حجّیّة ما کان أعمّ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کفایة الأخبار المذکورة فی إثبات التّواتر المعنوی هذا مضافاً إلی أنّ المستفاد من بعضها أنّ خبر الثّقة مفروغ الحجّیّة عند السائل و المسؤول عنه و أیضاً سیرة الأصحاب علی العمل بخبر الثقات ولو کان المخبر من العامّة أو الذین أخطأوا فی اعتقاداتهم من فرق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الأخبار التی دلّت علی اعتبار الأعدلیة لاتعارض مع الأخبار المذکورة لأنّها فی مقام ترجیح أحد المتعارضین علی الآخر فلاوجه لجعلها من أدلّة اعتبار العدالة فی حجّیّة الخبر هذا مضافاً إلی دلالة قوله فی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الخبران عنکم مشهورین قد رواهما الثّقات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الملاک فی حجّیّة خبر الواحد هو کون الرّاوی ثقة کما انّه لاوجه لجعل الأّخبار الواردة فی موارد العدول من الأخبار المعارضة بعد کونها معلّلة بکون الملاک فی اعتبار أخبارهم هو کونهم من الثّقات المأمونین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ممّا ذکرنا أنّه لاوجه للقول بتعارض الأخبار وإنّ النّسبة بینها من العموم من وجه والأخذ بالقدر المتیقّن منها وهو الجامع للعدالة والوثاقة کما ذهب إلیه فی مصباح الاُصول وذلک لما عرفت من أنّ مقتضی الإمعان فی الرّوایات أنّها غیر متعارضة و لامنافاة فیها حتّی تأخذ بالأخص مضموناً و الأظهر هو ماذهب إلیه الشّیخ الأعظم قدّس سرّه من ثبوت التّواتر المعنوی علی اعتبار خبر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فدعوی منع التّواتر المعنوی و الأخذ بالتّواتر الإجمالی و الأخذ بالخبر الصحیح الأعلائی والاستدلال به لحجّیّة خبر کلّ ثقة المأمون تبعید المسافة من دون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هو من محکیّ المحقّق النائینی قدّس سرّه إنکار التّواتر الإجمالی بدعوی أنّا لو وضعنا الید علی کلّ واحد من تلک الأخبار نراه محتملاً للصدق والکذب فلایکون هناک خبر مقطوع الصّدور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مع تسلیم عدم ثبوت التّواتر المعنوی فلاوجه لإنکار التّواتر الإجمالی وذلک لأنّ احتمال الصّدق والکذب بالنّسبة إلی کلّ فرد لاینافی حصول القطع بصدور الأخصّ مضموناً باعتبار المجموع ألا تری أنّه إذا أخبر النّفرات الکثیرة</w:t>
      </w:r>
    </w:p>
    <w:p>
      <w:pPr>
        <w:pStyle w:val="BookText"/>
        <w:rPr/>
      </w:pPr>
      <w:r>
        <w:rPr>
          <w:rFonts w:ascii="IRNazanin" w:hAnsi="IRNazanin" w:eastAsia="IRNazanin"/>
          <w:color w:val="111111"/>
          <w:sz w:val="28"/>
          <w:sz w:val="28"/>
          <w:szCs w:val="28"/>
          <w:rtl w:val="true"/>
          <w:lang w:bidi="fa-IR"/>
        </w:rPr>
        <w:t>بدخالة شیء فی صحّة معاملة أو عبادة أو بحدوث أمر مع الاختلاف فی النقل لم نعلم بخصوص کلّ واحد مع قطع النّظر عن أخبار الآخرین ولکن مع ملاحظة أخبار الآخرین نعلم بدخالة الأخصّ مضموناً کما لایخفی فإنّه هو الذی أخبر عنه بخصوصه أو فی ضمن المطلق ففی المقام إذا فرضنا أنّ بعض الأخبار یدلّ علی اعتبار العدالة وبعضها الآخر یدلّ علی اعتبار الثّقة وثالث یدلّ علی اعتبار کونه إمامیاً و فی رابع یدلّ علی اعتبار کونه مأموناً حصل لنا القطع باعتبار الاخصّ مضموناً و هو خبر الثّقة العدل الإمامی المأمون بملاحظة مجموع الأخبار و إن لم نقطع باعتبار کلّ واحد واحد فلامجال لإنکار التواتر الإجمالی و مقتضاه هو الالتزام بحجّیّة الأخصّ منها المشتمل علی جمیع الخصوصیّات المذکورة فی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یقتضی الإنصاف هو عدم وجود خبر یدلّ علی اعتبار کون الرّاوی إمامیاً وعدم وجود خبر یدلّ علی اعتبار العدالة لأنّ ما یستدلّ به لاعتبارها یکون مورداً بالنّسبة إلی عموم التعلیل أو لاإطلاق له أو یکون مخصوصاً بباب علاج الأخبار المتعارضة و أمّا اعتبار کونه مأموناً فهو ملازم مع کونه ثقة و علیه فلامعارض لإطلاق مایدل علی اعتبار کون الرّاوی ثقة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الدالّة علی حجّیّة أخبار الثّقات کثیرة و دعوی تواترها بالتّواتر المعنوی لیست بمجازفة و ممّا ذکرنا یظهر مافی المحکی عن الشهید الصدر من أنّ الرّوایات خمسة عشر روایة و هی عدد لایبلغ حد التّواتر ولکن فی خصوص المقام هناک بعض القرائن الکیفیّة التی قد توجب حصول الإطمئنان الشخصی لصدور بعض هذه الرّوایات و إن فرض التشکیک فی ذلک و عدم حصول اطمئنان شخصی فیکفی الإطمئنان النّوعی بالنّسبة إلی بعض الرّوایات و هی صحیحة الحمیری وهی</w:t>
      </w:r>
      <w:bookmarkStart w:id="138" w:name="pg14018_147173"/>
    </w:p>
    <w:p>
      <w:pPr>
        <w:pStyle w:val="BookText"/>
        <w:rPr/>
      </w:pPr>
      <w:bookmarkEnd w:id="138"/>
      <w:r>
        <w:rPr>
          <w:rFonts w:ascii="IRNazanin" w:hAnsi="IRNazanin" w:eastAsia="IRNazanin"/>
          <w:color w:val="111111"/>
          <w:sz w:val="28"/>
          <w:sz w:val="28"/>
          <w:szCs w:val="28"/>
          <w:rtl w:val="true"/>
          <w:lang w:bidi="fa-IR"/>
        </w:rPr>
        <w:t>القدر المتیقّن من السّیرة العقلائیة وذلک لأنّ الرّوایات لاتنحصر فی خمسة عشر روایة بل تزید علیها بکثرة و علیه فلاوجه لإنکار التواتر رأساً و الاعتماد علی الظنّ الشخصی الاطمئنانی لأنّ مجموع الأخبار یکون بحدّ یحصل القطع بأنّ الثقات حجّة بل التعلیلات الواردة فی الأخبار تشرح الأخبار الاُخری الّتی لم تعلم منها أنّ المعیار هو العدالة أو الوثاقة کما لایخفی</w:t>
      </w:r>
      <w:r>
        <w:rPr>
          <w:rFonts w:eastAsia="IRNazanin" w:cs="IRNazanin"/>
          <w:color w:val="111111"/>
          <w:sz w:val="28"/>
          <w:szCs w:val="28"/>
          <w:rtl w:val="true"/>
          <w:lang w:bidi="fa-IR"/>
        </w:rPr>
        <w:t>.</w:t>
      </w:r>
    </w:p>
    <w:p>
      <w:pPr>
        <w:pStyle w:val="Heading3"/>
        <w:numPr>
          <w:ilvl w:val="2"/>
          <w:numId w:val="1"/>
        </w:numPr>
        <w:rPr/>
      </w:pPr>
      <w:bookmarkStart w:id="139" w:name="__RefHeading___Toc2722757_3381743652"/>
      <w:bookmarkStart w:id="140" w:name="_Toc53"/>
      <w:bookmarkEnd w:id="139"/>
      <w:r>
        <w:rPr>
          <w:rtl w:val="true"/>
        </w:rPr>
        <w:t>التنبیهات</w:t>
      </w:r>
      <w:r>
        <w:rPr>
          <w:rtl w:val="true"/>
        </w:rPr>
        <w:t>:</w:t>
      </w:r>
      <w:bookmarkEnd w:id="140"/>
    </w:p>
    <w:p>
      <w:pPr>
        <w:pStyle w:val="Heading4"/>
        <w:numPr>
          <w:ilvl w:val="3"/>
          <w:numId w:val="1"/>
        </w:numPr>
        <w:rPr/>
      </w:pPr>
      <w:bookmarkStart w:id="141" w:name="__RefHeading___Toc2722759_3381743652"/>
      <w:bookmarkStart w:id="142" w:name="_Toc54"/>
      <w:bookmarkEnd w:id="141"/>
      <w:r>
        <w:rPr>
          <w:rtl w:val="true"/>
        </w:rPr>
        <w:t>التنبیه الأوّل</w:t>
      </w:r>
      <w:r>
        <w:rPr>
          <w:rtl w:val="true"/>
        </w:rPr>
        <w:t>:</w:t>
      </w:r>
      <w:bookmarkEnd w:id="142"/>
    </w:p>
    <w:p>
      <w:pPr>
        <w:pStyle w:val="BookText"/>
        <w:rPr/>
      </w:pPr>
      <w:r>
        <w:rPr>
          <w:rFonts w:ascii="IRNazanin" w:hAnsi="IRNazanin" w:eastAsia="IRNazanin"/>
          <w:color w:val="111111"/>
          <w:sz w:val="28"/>
          <w:sz w:val="28"/>
          <w:szCs w:val="28"/>
          <w:rtl w:val="true"/>
          <w:lang w:bidi="fa-IR"/>
        </w:rPr>
        <w:t>أنّ اعتبار الأخبار من باب التعبّد لاالإرشاد إلی بناء العقلاء و اعتبار الوثوق والإطمئنان النّوعی بمؤدّاه ولذا یجوز الأخذ بإطلاق الأخبار ولو لم یثبت إطلاق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لذلک وقوع التعبّد بالرّاجح من المتعارضین عند ترجیح أحدهما بإحدی المرجّحات مع أنّ المرجّحات المذکورة فی الأخبار لاتوجب الإطمئنان النوعی بالمؤدّی أو وقوع التعبّد بالتخییر عند عدم وجود المرجّحات مع أنّ البناء حینئذٍ علی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یعتضد ذلک أیضاً بوقوع التعبّد بالأخبار ولو مع کثرة الوسائط مع أنّه لایحصل الإطمئنان أحیاناً بسبب کثرة الوسائط أو بوقوع التعبّد بتقدیم أخبار ثقات الشّیعة علی أخبار ثقات العامّة عند اختلافهما مع أنّه لافرق بینهما عند العقلاء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شاهد علی أنّ اعتبار الأخبار من باب الإمضاءات التعبّدیّة لاالإرشاد المحض إلی بناء العقلاء</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لانقول لا بناء من العقلاء علی اعتبار أخبار الثّقات بل نقول لاوجه لحمل أدّلة اعتبار الأخبار علی الإرشاد بل هی تفید التعبّد بالأخبار والمستفاد منها هو</w:t>
      </w:r>
      <w:bookmarkStart w:id="143" w:name="pg14018_147175"/>
    </w:p>
    <w:p>
      <w:pPr>
        <w:pStyle w:val="BookText"/>
        <w:rPr/>
      </w:pPr>
      <w:bookmarkEnd w:id="143"/>
      <w:r>
        <w:rPr>
          <w:rFonts w:ascii="IRNazanin" w:hAnsi="IRNazanin" w:eastAsia="IRNazanin"/>
          <w:color w:val="111111"/>
          <w:sz w:val="28"/>
          <w:sz w:val="28"/>
          <w:szCs w:val="28"/>
          <w:rtl w:val="true"/>
          <w:lang w:bidi="fa-IR"/>
        </w:rPr>
        <w:t>الأعم ممّا علیه بناء العقلاء وممّا ذکر ینقدح أنّه لاوجه لحمل سیرة المسلمین أیضاً علی السّیرة العقلائیّة</w:t>
      </w:r>
      <w:r>
        <w:rPr>
          <w:rFonts w:eastAsia="IRNazanin" w:cs="IRNazanin"/>
          <w:color w:val="111111"/>
          <w:sz w:val="28"/>
          <w:szCs w:val="28"/>
          <w:rtl w:val="true"/>
          <w:lang w:bidi="fa-IR"/>
        </w:rPr>
        <w:t>.</w:t>
      </w:r>
    </w:p>
    <w:p>
      <w:pPr>
        <w:pStyle w:val="Heading4"/>
        <w:numPr>
          <w:ilvl w:val="3"/>
          <w:numId w:val="1"/>
        </w:numPr>
        <w:rPr/>
      </w:pPr>
      <w:bookmarkStart w:id="144" w:name="__RefHeading___Toc2722761_3381743652"/>
      <w:bookmarkStart w:id="145" w:name="_Toc55"/>
      <w:bookmarkEnd w:id="144"/>
      <w:r>
        <w:rPr>
          <w:rtl w:val="true"/>
        </w:rPr>
        <w:t>التنبیه الثانی</w:t>
      </w:r>
      <w:r>
        <w:rPr>
          <w:rtl w:val="true"/>
        </w:rPr>
        <w:t>:</w:t>
      </w:r>
      <w:bookmarkEnd w:id="145"/>
    </w:p>
    <w:p>
      <w:pPr>
        <w:pStyle w:val="BookText"/>
        <w:rPr/>
      </w:pPr>
      <w:r>
        <w:rPr>
          <w:rFonts w:ascii="IRNazanin" w:hAnsi="IRNazanin" w:eastAsia="IRNazanin"/>
          <w:color w:val="111111"/>
          <w:sz w:val="28"/>
          <w:sz w:val="28"/>
          <w:szCs w:val="28"/>
          <w:rtl w:val="true"/>
          <w:lang w:bidi="fa-IR"/>
        </w:rPr>
        <w:t>أنّ ممّا استدلّ به لحجّیّة أخبار الثّقات هو استقرار سیرة المسلمین علی استفادة الأحکام الشّرعیّة من أخبار الثّقات المتوسّطة بینهم و بین المعصوم علیه السّلام أو المجتهد و لایعتنون باحتمال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یجتمع استقرار السّیرة المذکورة مع اختلاف جماعة من العلماء مثل السیّد و القاضی و ابن زهرة و الطّبرسی و ابن إدریس فی جواز العمل بمطلق الخبر فإنّ هؤلاء العلماء و مقلّدیهم یخالفون فی العمل و مع مخالفتهم لامجال لدعوی قیام سیرة المسلمین علی العمل بالخبر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سیرة إلّا تخالفها جماعة ألا تری أنّ السّیرة علی رجوع الجاهل إلی العالم ومن ذلک خالف فیه الأخباریّون فالملاک فی تحقّق السّیرة هو قیام غالب النّاس بحیث یکشف عن رأی الشّارع و هو حاصل و إن خالفها جماعة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 اتّفاقهم علی ذلک لم یحزر أنّهم اتّفقوا بما هم مسلمون أو بما هم عقلاء ولو لم یلتزموا بدین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لاموجب لإرجاع سیرة المسلمین إلی سیرة العقلاء بعدما نری من الاختلاف بینهما فی جواز العمل وعدمه فی بعض الأحوال کحال کثرة الوسائط أو حال التعارض و ترجیح أحدهما بالصّفات أو بالمخالفة مع العامّة أو بالموافقة مع الکتاب أو التخییر عند عدم المرجّحات فإنّ الاختلاف المزبور یشهد علی أنّ سیرتهم ثابتة بما هم مسلمون لابما هم عقلاء فتدبّر جیّداً</w:t>
      </w:r>
      <w:r>
        <w:rPr>
          <w:rFonts w:eastAsia="IRNazanin" w:cs="IRNazanin"/>
          <w:color w:val="111111"/>
          <w:sz w:val="28"/>
          <w:szCs w:val="28"/>
          <w:rtl w:val="true"/>
          <w:lang w:bidi="fa-IR"/>
        </w:rPr>
        <w:t>.</w:t>
      </w:r>
      <w:bookmarkStart w:id="146" w:name="pg14018_147177"/>
    </w:p>
    <w:p>
      <w:pPr>
        <w:pStyle w:val="BookText"/>
        <w:rPr/>
      </w:pPr>
      <w:bookmarkEnd w:id="146"/>
      <w:r>
        <w:rPr>
          <w:rFonts w:ascii="IRNazanin" w:hAnsi="IRNazanin" w:eastAsia="IRNazanin"/>
          <w:color w:val="111111"/>
          <w:sz w:val="28"/>
          <w:sz w:val="28"/>
          <w:szCs w:val="28"/>
          <w:rtl w:val="true"/>
          <w:lang w:bidi="fa-IR"/>
        </w:rPr>
        <w:t>وعلیه فسیرة المسلمین کالأخبار فی إفادة حجّیّة خبر الثقات مطلقاً سواء حصل الإطمئنان النوعی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لایبعد تقییدها بما دلّت علیه أخبارنا من تقدیم الثّقة الإمامی علی الثّقة العامی عند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اختصاص السّیرة المذکورة بما إذا حصل الإطمئنان بحیث لایعتنی باحتمال الخلاف ممنوعة لوجدان السّیرة المتشرّعة علی نقل الثّقات ولو لم یحصل الاطمئنان النّوعی إذ لادلالة بین کون الرّاوی ثقة و أمیناً و بین الوثوق بصدور ماأخبر به لاحتمال الخطأ والاشتباه وتعمّد الکذب فیما إذا أحرز الوثاقة بقیام البیّنة أو بحسن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الدعوی المذکورة فی سیرة العقلاء فإنّها کما أفاد سیّدنا الاُستاذ استقرّت علی العمل بخبر الثّقة من جهة الوثوق به حیث بنقل الثّقة أو العادل تحصیل الوثوق غالب من قوله حیث لایحتمل عرفاً تعمّده للکذب فی شخص هذا الخبر ففی الحقیقة العمل یکون علی طبق الوثوق والإطمئنان</w:t>
      </w:r>
      <w:r>
        <w:rPr>
          <w:rFonts w:eastAsia="IRNazanin" w:cs="IRNazanin"/>
          <w:color w:val="111111"/>
          <w:sz w:val="28"/>
          <w:szCs w:val="28"/>
          <w:rtl w:val="true"/>
          <w:lang w:bidi="fa-IR"/>
        </w:rPr>
        <w:t>.</w:t>
      </w:r>
    </w:p>
    <w:p>
      <w:pPr>
        <w:pStyle w:val="Heading4"/>
        <w:numPr>
          <w:ilvl w:val="3"/>
          <w:numId w:val="1"/>
        </w:numPr>
        <w:rPr/>
      </w:pPr>
      <w:bookmarkStart w:id="147" w:name="__RefHeading___Toc2722763_3381743652"/>
      <w:bookmarkStart w:id="148" w:name="_Toc56"/>
      <w:bookmarkEnd w:id="147"/>
      <w:r>
        <w:rPr>
          <w:rtl w:val="true"/>
        </w:rPr>
        <w:t>التنبیه الثالث</w:t>
      </w:r>
      <w:r>
        <w:rPr>
          <w:rtl w:val="true"/>
        </w:rPr>
        <w:t>:</w:t>
      </w:r>
      <w:bookmarkEnd w:id="148"/>
    </w:p>
    <w:p>
      <w:pPr>
        <w:pStyle w:val="BookText"/>
        <w:rPr/>
      </w:pPr>
      <w:r>
        <w:rPr>
          <w:rFonts w:ascii="IRNazanin" w:hAnsi="IRNazanin" w:eastAsia="IRNazanin"/>
          <w:color w:val="111111"/>
          <w:sz w:val="28"/>
          <w:sz w:val="28"/>
          <w:szCs w:val="28"/>
          <w:rtl w:val="true"/>
          <w:lang w:bidi="fa-IR"/>
        </w:rPr>
        <w:t>أنّه لایخفی علیک وقوع التعبّد بالخبر الواحد الثّقة بعد ما عرفت من الأخبار الکثیرة الدالّة علی حجّیّة قول الثّقات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التعبّد فی خبر الثّقة لامجال له لأنّ وثاقة الشخص إمّا تحصل بالجزم بها من طریق المعاشرة أو بشهادة الإمام علیه السّلام بالوثاقة الموجبة للجزم به لعدم احتمال الخطأ فیها وفی مثلها لایتوقّف قبول قول الثّقة علی التعبّد للجزم بصدقه بلا تردّد وحیث إنّ الإرجاعات الواردة فی الأخبار من هذا القبیل فلایستفاد منها التعبّد بل</w:t>
      </w:r>
      <w:bookmarkStart w:id="149" w:name="pg14018_147178"/>
    </w:p>
    <w:p>
      <w:pPr>
        <w:pStyle w:val="BookText"/>
        <w:rPr/>
      </w:pPr>
      <w:bookmarkEnd w:id="149"/>
      <w:r>
        <w:rPr>
          <w:rFonts w:ascii="IRNazanin" w:hAnsi="IRNazanin" w:eastAsia="IRNazanin"/>
          <w:color w:val="111111"/>
          <w:sz w:val="28"/>
          <w:sz w:val="28"/>
          <w:szCs w:val="28"/>
          <w:rtl w:val="true"/>
          <w:lang w:bidi="fa-IR"/>
        </w:rPr>
        <w:t>تتکفّل الإرشاد إلی و ثاقته فیترتّب علیها القبول عقلاً للجزم بصدقه لاتعبّداً فما نحتاج إلی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النصوص لاتنحصر فی النّصوص التی هی إرجاعات المعصوم علیه السّلام وقد عرفت النصوص الدالّة علی تقریر العامّة علی العمل بما روی الثّقات عندهم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کخبر شبیب بن أنس وداود بن فرقد وأیضاً عرفت النّصوص الدالّة علی اعتماد أصحابنا علی نقل الثّقات ولم ینهوا عنه والنّصوص الدالّة علی التوجّه النهی عن أخبار غیر ثقات العامّة هو الخیانة ومقتضاها هو جواز النقل عنهم عند انتفاء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الدالّة علی مفروغیة کون خبر الثّقة فی نفسه حجّة وإنّما السؤال عن حاله عند ابتلائه بالمعارض وإلی غیر ذلک من الرّوایات الدالّة علی حجّیّة خبر الثقات ولو لم نعاشرهم ولم یثبت توثیقهم بسبب قول الإمام المعصوم علیه السّلام هذا مضافاً إلی أنّ بعض الإرجاعات معلّل بعنوان الکلّی من الثّقة المأمون ومن المعلوم أنّ هذا العنوان الکلّی لیس ممّا أخبر عنه الإمام علیه السّلام بوثاقته حتّی لایتوقّف قبوله علی التعبّد لحصول الجزم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أنّ الإرجاعات إلی الموثّقین بتوثیق الإمام لایخصّص بمن سمع من الإمام علیه السّلام توثیقه بل الأمر کذلک لمن سمع من الواسطة ومن المعلوم أن بعد وجود الواسطة قد لایحصل القطع والجزم بوثاقة الواسطة ومع عدم الجزم بها یمکن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لامجال لإنکار التعبّد رأساً وجعل الأخبار إرشاداً کما لایخفی</w:t>
      </w:r>
      <w:r>
        <w:rPr>
          <w:rFonts w:eastAsia="IRNazanin" w:cs="IRNazanin"/>
          <w:color w:val="111111"/>
          <w:sz w:val="28"/>
          <w:szCs w:val="28"/>
          <w:rtl w:val="true"/>
          <w:lang w:bidi="fa-IR"/>
        </w:rPr>
        <w:t>.</w:t>
      </w:r>
    </w:p>
    <w:p>
      <w:pPr>
        <w:pStyle w:val="Heading4"/>
        <w:numPr>
          <w:ilvl w:val="3"/>
          <w:numId w:val="1"/>
        </w:numPr>
        <w:rPr/>
      </w:pPr>
      <w:bookmarkStart w:id="150" w:name="__RefHeading___Toc2722765_3381743652"/>
      <w:bookmarkStart w:id="151" w:name="_Toc57"/>
      <w:bookmarkEnd w:id="150"/>
      <w:r>
        <w:rPr>
          <w:rtl w:val="true"/>
        </w:rPr>
        <w:t>التنبیه الرابع</w:t>
      </w:r>
      <w:r>
        <w:rPr>
          <w:rtl w:val="true"/>
        </w:rPr>
        <w:t>:</w:t>
      </w:r>
      <w:bookmarkEnd w:id="15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الوثوق الفعلی بالصدور بمنزلة العلم بالصدور فکما أنّ العلم حجّة عقلاً و لایحتاج إلی الإمضاء فکذلک مایقوم مقامه من الوثوق الفعلی ثمّ إنّ العلم و الوثوق</w:t>
      </w:r>
      <w:bookmarkStart w:id="152" w:name="pg14018_147180"/>
    </w:p>
    <w:p>
      <w:pPr>
        <w:pStyle w:val="BookText"/>
        <w:rPr/>
      </w:pPr>
      <w:bookmarkEnd w:id="152"/>
      <w:r>
        <w:rPr>
          <w:rFonts w:ascii="IRNazanin" w:hAnsi="IRNazanin" w:eastAsia="IRNazanin"/>
          <w:color w:val="111111"/>
          <w:sz w:val="28"/>
          <w:sz w:val="28"/>
          <w:szCs w:val="28"/>
          <w:rtl w:val="true"/>
          <w:lang w:bidi="fa-IR"/>
        </w:rPr>
        <w:t>الفعلی لایکون مشمولاً للآیات النّاهیة عن العمل بالظنّ لخروج العلم أو الوثوق الفعلی عنها بالتخصّص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وثقنا وثوقاً فعلیّاً بصدور خبر ولو کان مرسلاً أو مسنداً بسند ضعیف فالخبر حجّة عقلاً ویصلح للاستشهاد إلیه للوثوق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هذا الباب اعتماد الأصحاب علی ماروی بسند صحیح عن أصحاب الإجماع لأنّ ذلک یکشف عن احتفاف روایاتهم بقرائن توجب الوثوق الفعلی لهم بصدورها وإن وقع فی الطریق غیر الثّقات أو کان الطّریق مرسلاً أو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أنّ معنی اجتمعت العصابة علی تصحیح مایصحّ عنهم بمعنی تحقّق الإجماع علی تصحیح المروی لاالرّاوی وحینئذٍ یکون الإجماع کاشفاً عن احتفاف الرّاوی باُمور توجب الوثوق الفعلی بوثاقته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یمکن أن یکون من هذا الباب اعتماد الأصحاب علی المتون المنقولة فی کتب علی بن بابویة وهدایة الصّدوق ونهایة الشّیخ وغیرهم فإنّهم اطمأنوا بالإطمئنان الفعلی بصدورها بسبب عمل الأصحاب بها وحینئذٍ إن حصل لنا ذلک الاعتماد الفعلی فهو حجّة ولعلّ اعتماد جلّ الأصحاب أو کلّهم مع اختلاف مشاربهم واستعداداتهم حاک عن مقرونیة المتون أو المروی بالقرائن المحسوسة التی تصلح لإیجاد الوثوق والإطمئنان الفعلی لنا أیضاً و إلّا لما أجمعوا علیه مع اختلاف مبانیهم</w:t>
      </w:r>
      <w:r>
        <w:rPr>
          <w:rFonts w:eastAsia="IRNazanin" w:cs="IRNazanin"/>
          <w:color w:val="111111"/>
          <w:sz w:val="28"/>
          <w:szCs w:val="28"/>
          <w:rtl w:val="true"/>
          <w:lang w:bidi="fa-IR"/>
        </w:rPr>
        <w:t>.</w:t>
      </w:r>
    </w:p>
    <w:p>
      <w:pPr>
        <w:pStyle w:val="Heading4"/>
        <w:numPr>
          <w:ilvl w:val="3"/>
          <w:numId w:val="1"/>
        </w:numPr>
        <w:rPr/>
      </w:pPr>
      <w:bookmarkStart w:id="153" w:name="__RefHeading___Toc2722767_3381743652"/>
      <w:bookmarkStart w:id="154" w:name="_Toc58"/>
      <w:bookmarkEnd w:id="153"/>
      <w:r>
        <w:rPr>
          <w:rtl w:val="true"/>
        </w:rPr>
        <w:t>التنبیه الخامس</w:t>
      </w:r>
      <w:r>
        <w:rPr>
          <w:rtl w:val="true"/>
        </w:rPr>
        <w:t>:</w:t>
      </w:r>
      <w:bookmarkEnd w:id="15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لایبعد دعوی أنّ الوثوق النوعی بالصّدور ممّا یصلح للاحتجاج عند العقلاء وإن لم یقرن بالوثوق الفعلی أو لم یکن الرّاوی ثقة وذلک لأنّ الوثوق النوعی طریق عقلائی و لذا یصحّ احتجاج الموالی علی عبیدهم بذلک ودعوی اختصاص الطریق العقلائی بخصوص نقل الثّقات مندفعة لصحیحة الاحتجاج المذکور ألا تری أنّ</w:t>
      </w:r>
    </w:p>
    <w:p>
      <w:pPr>
        <w:pStyle w:val="BookText"/>
        <w:rPr/>
      </w:pPr>
      <w:r>
        <w:rPr>
          <w:rFonts w:ascii="IRNazanin" w:hAnsi="IRNazanin" w:eastAsia="IRNazanin"/>
          <w:color w:val="111111"/>
          <w:sz w:val="28"/>
          <w:sz w:val="28"/>
          <w:szCs w:val="28"/>
          <w:rtl w:val="true"/>
          <w:lang w:bidi="fa-IR"/>
        </w:rPr>
        <w:t>الإنسان إذا اطمأن بأنّ سفر البحر ورکوب السّفینة لایوجب الغرق لنفسه وماله وحصل له هذا الإطمئنان من أخبار المخبرین یقدم علی هذا السفر مع انّه محتمل مع ذلک للغرق ولکن یعامل معه معاملة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مرتکز فی نفوسهم والإرتکاز یمنع عن خطور خلافه فی ذهن نوع الأفراد ومع عدم خطور خلافه فی الذهن لایخطر ببالهم أنّ حجّیّة هذا الأمر الإرتکازی موقوف علی عدم منع المولی بل الإطمئنان المذکور حجّة فعلیّة تنجیزیّة فلذا لو ورد من الشّارع النهی عن العمل بالظنّ ینصرف عندهم إلی غیر الإطمئنان النوعی و یعاملون مع الإطمئنان المذکور معاملة العلم و إن کان 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للشارع طریقة اخری لزم علیه أن یُبیّنها ویظهرها بالتّصریح و التّنصیص وحیث لم یرد شیء فی ذلک یکشف أنّ الشّارع اکتفی بطریقة معمولة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المسلم هو حجّیّة خبر الثّقة وإلّا فمجرّد الوثوق بصدوره إذا کان الرّاوی غیر ثقة غیر معلوم الحجّیّة لو لم یکن معلوم العدم أتری أنّه إذا حصل الثّقة بصدق الخبر من طریق الرّؤیا مثلاً فهذا الخبر حجّة عند العقلاء کلاّ ومن الواضح أنّ موضوع الأخبار هو کون راوی الخبر ثقة وجعله طریقاً إلی الثّقة بالصّدور لو کان فإنّما هو بإلغاء الخصوصیّة العقلائیّة ولا یوافق علیها العقلاء هنا بل هم یرون خبر الثّقة حجّة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بما عرفت من وجود البناء علی حجّیّة الوثوق والإطمئنان النّوعی بالصّدور من دون حاجة إلی إلغاء الخصوصیّة و الشّاهد علیه صحّة الاحتجاج المذکور ولاملازمة بین وجود البناء علی حجّیّة الوثوق النّوعی والإطمئنان بالصدور فی المرتکزات العرفیّة وبین حجّیّة الوثوق الحاصل بالرؤیا لأنّ الحجّیّة تابعة لوجود البناء فإذا علمنا به فی المرتکزات دون الحاصل بالرؤیا اختصّت الحجّیّة بالمرتکزات العرفیّة کما لایخفی</w:t>
      </w:r>
      <w:r>
        <w:rPr>
          <w:rFonts w:eastAsia="IRNazanin" w:cs="IRNazanin"/>
          <w:color w:val="111111"/>
          <w:sz w:val="28"/>
          <w:szCs w:val="28"/>
          <w:rtl w:val="true"/>
          <w:lang w:bidi="fa-IR"/>
        </w:rPr>
        <w:t>.</w:t>
      </w:r>
      <w:bookmarkStart w:id="155" w:name="pg14018_147184"/>
    </w:p>
    <w:p>
      <w:pPr>
        <w:pStyle w:val="Heading4"/>
        <w:numPr>
          <w:ilvl w:val="3"/>
          <w:numId w:val="1"/>
        </w:numPr>
        <w:rPr/>
      </w:pPr>
      <w:bookmarkStart w:id="156" w:name="__RefHeading___Toc2722769_3381743652"/>
      <w:bookmarkStart w:id="157" w:name="_Toc59"/>
      <w:bookmarkEnd w:id="155"/>
      <w:bookmarkEnd w:id="156"/>
      <w:r>
        <w:rPr>
          <w:rtl w:val="true"/>
        </w:rPr>
        <w:t>التنبیه السادس</w:t>
      </w:r>
      <w:r>
        <w:rPr>
          <w:rtl w:val="true"/>
        </w:rPr>
        <w:t>:</w:t>
      </w:r>
      <w:bookmarkEnd w:id="157"/>
    </w:p>
    <w:p>
      <w:pPr>
        <w:pStyle w:val="BookText"/>
        <w:rPr/>
      </w:pPr>
      <w:r>
        <w:rPr>
          <w:rFonts w:ascii="IRNazanin" w:hAnsi="IRNazanin" w:eastAsia="IRNazanin"/>
          <w:color w:val="111111"/>
          <w:sz w:val="28"/>
          <w:sz w:val="28"/>
          <w:szCs w:val="28"/>
          <w:rtl w:val="true"/>
          <w:lang w:bidi="fa-IR"/>
        </w:rPr>
        <w:t>فی انجبار الخبر الضّعیف بعمل المشهور و لایذهب علیک أنّ عمل الأصحاب بالخبر الضعیف یوجب الوثوق بالصّدور کما أنّ إعراضهم عن العمل بالخبر ولو کان صحیحاً یکشف عن اختلاله بشرط أن لایکون الإعراض اجتهادیاً و إلّا فلایکشف عن شیء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الخبر الضّعیف لایکون حجّة فی نفسه علی الفرض و کذلک فتوی المشهور أو عملهم غیر حجّة علی الفرض وانضمام غیر الحجّة إلی غیر الحجّة لایوجب الحجّیّة فإنّ انضمام العدم إلی العدم لاینتج إلّا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المشهور لیس توثیقاً عملیّاً للمخبر حتّی یثبت بذلک کونه من الثّقات فیدخل فی موضوع الحجّیّة لأنّ العمل مجمل لایعلم وجهه فیحتمل أن یکون عملهم به کما ظهر لهم من صدق الخبر و مطابقته للواقع بحسب نظرهم و اجتهادهم لالکون المخبر ثقة عندهم هذا بالنّسبة إلی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الصّغری وهی استناد المشهور إلی الخبر الضعیف فی مقام العمل والفتوی فإثباتها أشکل من إثبات الکبری لأنّ القدماء لم یتعرّضوا للاستدلال فی کتبهم لیعلم استنادهم إلی الخبر الضّعیف فمن أین یستکشف عمل القدماء بخبر ضعیف و استنادهم غایة الأمر أنّا نجد فتوی منهم مطابقة لخبر ضعیف و مجرّد المطابقة لایدلّ علی أنّهم استندوا فی هذه الفتوی إلی هذا الخبر إذ یحتمل کون الدّلیل عندهم غیره فتحصّل أنّ القول بانجبار الخبر الضعیف بعمل المشهور غیر تامّ صغری وکبری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انضمام غیر الحجّة إلی غیر الحجّة ربّما یکون موجباً للحجّیّة ألا تری فی الخبر المتواتر أنّ کلّ خبر لیس فی نفسه حجّة ولکن مع الانضمام وحصول</w:t>
      </w:r>
    </w:p>
    <w:p>
      <w:pPr>
        <w:pStyle w:val="BookText"/>
        <w:rPr/>
      </w:pPr>
      <w:r>
        <w:rPr>
          <w:rFonts w:ascii="IRNazanin" w:hAnsi="IRNazanin" w:eastAsia="IRNazanin"/>
          <w:color w:val="111111"/>
          <w:sz w:val="28"/>
          <w:sz w:val="28"/>
          <w:szCs w:val="28"/>
          <w:rtl w:val="true"/>
          <w:lang w:bidi="fa-IR"/>
        </w:rPr>
        <w:t>التواتر یکون حجّة والوجه فی ذلک هو تراکم الاحتمالات إلی أن تصیر ظنّاً ثمّ مع تراکم الظّنون وحصول الإطمئنان أو العلم فالعلم والإطمئنان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فی المقام فالخبر وإن لم یکن فی نفسه حجّة ولکن مع اقترانه بمثل عمل الأصحاب یحصل الإطمئنان بالصدور إذ الأصحاب لم یعملوا بما لیس بحجّة فعملهم یکشف عن اقتران الخبر بما یوجب الإطمئنان بصدوره وعلیه فلامجال للمناقشة فی الکبری ثمّ دعوی عدم إحراز عمل الأصحاب مناقشة صغرویّة و هکذا احتمال کون عملهم اجتهادیّاً و البحث بعد فرض الاستناد و العلم به و الکشف عن اقتران الخبر بالقرائن المحسوسة بحیث لو اطّلعنا علیه لوثقنا بالصدور کما وثقوا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الکلام فی الوثوق بالصدور لاتوثیق المخبر فالقول بأنّ العمل بخبر ضعیف لایدلّ علی توثیق المخبر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المتون المفتی بها فی عبارات بعض القدماء کعلی بن بابویة والصدوق فی الهدایة والشّیخ فی النّهایة وغیرهم روایات وأخبار استندوا إلیها فی الفتاوی ویکفی فی الوثوق بصدورها عملهم بها والفتوی بها فلاوجه للقول بأنّ القدماء لم یتعرّضوا للاستدلال بالروایات فی کتبهم لیعلم استنادهم إلی الخبر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مطابقة فتوی القدماء للخبر الضّعیف و إن لم تدلّ علی استنادهم إلی خصوص الخبر الضعیف لاحتمال أن یکون الدّلیل عندهم غیره ولکن تصلح للوثوق بصدور مضمون الخبر لأنّ القدماء لم یفتوا من دون دلیل فإذا أجمعوا علی الفتوی بشیء یکشف ذلک عن وجود دلیل تامّ الدّلالة علی ذلک سواء کان هو الخبر الضّعیف أو غیره ممّا یکون مطابقاً له فی المضمون و علی کلّ تقدیر یحصل الوثوق بصدور مضمون الخبر وإن لم یعلم إستنادهم إلی خصوص الخبر الضّعیف فلاتغفل</w:t>
      </w:r>
      <w:r>
        <w:rPr>
          <w:rFonts w:eastAsia="IRNazanin" w:cs="IRNazanin"/>
          <w:color w:val="111111"/>
          <w:sz w:val="28"/>
          <w:szCs w:val="28"/>
          <w:rtl w:val="true"/>
          <w:lang w:bidi="fa-IR"/>
        </w:rPr>
        <w:t>.</w:t>
      </w:r>
      <w:bookmarkStart w:id="158" w:name="pg14018_147188"/>
    </w:p>
    <w:p>
      <w:pPr>
        <w:pStyle w:val="BookText"/>
        <w:rPr/>
      </w:pPr>
      <w:bookmarkEnd w:id="158"/>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بانجبار الخبر الضعیف بعمل المشهور أو فتاویهم تامّ کبری وصغری عند إحراز عملهم بالخبر الضعیف أو بما یطابقه فی المضمون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یتمّ القول بأنّ إعراض المشهور عن العمل بالخبر مع وضوح صحّته وتمامیّة دلالته یوجب الوهن فی الخبر ویکشف عن اختلال فی الرّوایة من ناحیة الصّدور وإلّا فلاوجه لإعراضهم مع تمامیّة السّند والدلالة ولا فرق فی ذلک بین الشّهرة والإجماع واختصاصّ الوهن بإعراض الإجماع عن الخبر لاوجه له</w:t>
      </w:r>
      <w:r>
        <w:rPr>
          <w:rFonts w:eastAsia="IRNazanin" w:cs="IRNazanin"/>
          <w:color w:val="111111"/>
          <w:sz w:val="28"/>
          <w:szCs w:val="28"/>
          <w:rtl w:val="true"/>
          <w:lang w:bidi="fa-IR"/>
        </w:rPr>
        <w:t>.</w:t>
      </w:r>
    </w:p>
    <w:p>
      <w:pPr>
        <w:pStyle w:val="Heading4"/>
        <w:numPr>
          <w:ilvl w:val="3"/>
          <w:numId w:val="1"/>
        </w:numPr>
        <w:rPr/>
      </w:pPr>
      <w:bookmarkStart w:id="159" w:name="__RefHeading___Toc2722771_3381743652"/>
      <w:bookmarkStart w:id="160" w:name="_Toc60"/>
      <w:bookmarkEnd w:id="159"/>
      <w:r>
        <w:rPr>
          <w:rtl w:val="true"/>
        </w:rPr>
        <w:t>التنبیه السابع</w:t>
      </w:r>
      <w:r>
        <w:rPr>
          <w:rtl w:val="true"/>
        </w:rPr>
        <w:t>:</w:t>
      </w:r>
      <w:bookmarkEnd w:id="160"/>
    </w:p>
    <w:p>
      <w:pPr>
        <w:pStyle w:val="BookText"/>
        <w:rPr/>
      </w:pPr>
      <w:r>
        <w:rPr>
          <w:rFonts w:ascii="IRNazanin" w:hAnsi="IRNazanin" w:eastAsia="IRNazanin"/>
          <w:color w:val="111111"/>
          <w:sz w:val="28"/>
          <w:sz w:val="28"/>
          <w:szCs w:val="28"/>
          <w:rtl w:val="true"/>
          <w:lang w:bidi="fa-IR"/>
        </w:rPr>
        <w:t>أنّه لاتفاوت فی حجّیّة الآحاد من الأخبار بین المنقولة بالواسطة و بین المنقولة بلا واسطة فی شمول أدلّة الاعتبار من السیرة و بناء العقلاء و الرّوایات الدالّة علی حجّیّة الخبر الواحد و تخصیص الأدلّة بالمنقولة بلاواسطة لاوجه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الخبر مع الواسطة خبر عن الموضوع لاالحکم الشّرعی الکلّی و المشهور عدم حجّیّة الخبر فی الموضوعات بل لابدّ فیها من قیام البیّنة إذ لیس فی النّصوص الدالّة علی اعتبار الخبر مایدلّ علی حجّیّة الخبر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التی بأیدینا کلّها من هذا القبیل لأنّها منقولة بالواسطة فالنّصوص الدالّة علی اعتبار الأخبار لاتنفع فی إثبات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خبر مسعدة بن صدقة الذی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الأشیاء کلّها علی هذا حتّی یستبین لک غیر ذلک أو تقوم به البیّنة بناء علی أنّ المراد من البیّنة هی البیّنة الاصطلاحیّة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 خبر مسعدة بن صدقة هی الموضوعات الصّرفة التی لاارتباط لها مع الحکم بل هی مجرّد الموضوع وهذا بخلاف المقام فإنّ الخبر عن الخبر ینتهی إلی نقل الحکم و علیه فلایکون المقام مشمولاً لخبر مسعدة بن صدقة و</w:t>
      </w:r>
    </w:p>
    <w:p>
      <w:pPr>
        <w:pStyle w:val="BookText"/>
        <w:rPr/>
      </w:pPr>
      <w:r>
        <w:rPr>
          <w:rFonts w:ascii="IRNazanin" w:hAnsi="IRNazanin" w:eastAsia="IRNazanin"/>
          <w:color w:val="111111"/>
          <w:sz w:val="28"/>
          <w:sz w:val="28"/>
          <w:szCs w:val="28"/>
          <w:rtl w:val="true"/>
          <w:lang w:bidi="fa-IR"/>
        </w:rPr>
        <w:t>لاأقل من الشکّ و معه فلایرفع الید عن عموم أدلّة اعتبار أخبار الآحاد بما هو مشکوک فی مفهومه من جهة اختصاصه بمورده أو عدمه هذا مضافاً إلی مافیه من 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سلّمنا شمول مثل خبر مسعدة بن صدقة للمقام فیقدّم أدلّة اعتبار الخبر لقوّة ظهورها فی شمول الخبر مع الواسطة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أبان ابن تغلب فإنّه قد سمع منّی حدیثاً کثیراً فما رواه لک فأروه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الأمر بالرّوایة عن الرّوایة من دون شرط یشمل الرّوایة مع الواسطة أیضاً هذا مضافاً إلی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فأروه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الأمر بالرّوایة عن الرّوایة و هی الرّوایة مع الواسطة، وکغیره من الرّوایات المتعدّدة المتضافرة الدالّة علی جواز الرّوایة ولو مع الواسطة أو تقریر الرّوایة ولو مع الواسطة أو الرّوایة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 السّیرة القطعیّة علی عدم الفرق بین المنقولة بدون الواسطة و بین المنقولة مع الواسطة فتحصّل أنّه لاإشکال فی شمول أدلّة الاعتبار للمنقولة مع الواسطة هذا بحسب مقام الإثبات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بحسب مقام الثّبوت فقد یشکل فی ذلک إمّا بأنّ معنّی حجّیّة الخبر هو وجوب التّصدیق بمعنی لزوم ترتّب الأثر الشّرعی علی الخبر و علیه فالحکم بحجّیّة الخبر مع الواسطة یتوقّف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إحراز نفس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وجود أثر شرعی حتّی یحکم بترتّبه علیه و من المعلوم أنّ فی المقام لایحرز الواسطة و لا أثرها إلّا بنفس حجّیّة الخبر ولازم ذلک هو تقدّم المتأخّر مضافاً إلی لزوم اتحاد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خبر الکلینی محرز لنا بالوجدان ومع الإحراز المذکور یحکم بحجّیّته و وجوب تصدیقه بالمعنی المذکور بمقتضی أدلّة حجّیّة الأخبار و أمّا خبر من یروی عنه الکلینی ممّن کان متقدّماً علیه و خبر المتقدّم علیه ممّن تقدّم علیه من الرواة إلی أن ینتهی إلی الإمام المعصوم علیه السّلام فهو غیر محرز لنا بالوجدان وإحرازه بنفس الحکم بحجّیّة خبر الکلینی والحکم علیه بنفس هذه الحجّیّة یستلزم أن یکون الخبر المحرز من ناحیة هذه الحجّیّة متقدّماً علی نفس هذه الحجّیّة مع أنّه متأخّر عنها فالحکم بالحجّیّة فی المقام مع هذه الخصوصیّة یوجب أن یتقدّم المتأخّر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الإشکال ناشٍ من توهّم کون الحکم بالحجّیّة حکماً شخصیّاً و القضیّة قضیّة خارجیّة و أمّا إذا کان الحکم بالحجّیّة بنحو القضیّة الحقیقیّة فلایلزم هذا الإشکال أصلاً فإنّ الحکم بحجّیّة خبر الکلینی یوجب إحراز خبر من یروی عنه الکلینی فبعد الإحراز المذکور یشمل القضیّة الحقیقیّة لفرد آخر منها لاعین الفرد الثّابت بخبر الکلینی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تعدّد الحکم بتعدّد الأفراد لایلزم أیضاً إشکال اتّحاد الحکم والموضوع إذ الحکم یوجب ترتیب ماللمخبر به و هو خبر من یروی عنه الکلینی لیس بنفس شخص الحکم فی دلیل حجّیّة خبر الکلینی بوجوب تصدیق خبر العادل بل یکون بفرد آخر من أفراد القضیّة الحقیقیّة و قد یشکل ذلک إمّا بأنّ التعبّد بحجّیّة الخبر یتوقّف علی أن یکون المخبر به بنفسه حکماً شرعیاً أو ذا أثر شرعی مع قطع النظر عن دلیل حجّیّة الخبر لیصحّ التعبّد بالخبر بلحاظه و إلّا فالتعبّد بحجّیّة الخبر فیما لم یکن له حکم شرعی أو أثر شرعی لغو محض و لاارتباط له بالشرع و مقتضی ذلک أنّ دلیل الحجّیّة لایشمل الأخبار مع الواسطة لأنّها لیست إلّا الخبر عن الخبر وهذا الإشکال یجری فی أخبار جمیع سلسلة الرّواة إلّا الخبر المنتهی إلی قول الإمام علیه السّلام</w:t>
      </w:r>
      <w:r>
        <w:rPr>
          <w:rFonts w:eastAsia="IRNazanin" w:cs="IRNazanin"/>
          <w:color w:val="111111"/>
          <w:sz w:val="28"/>
          <w:szCs w:val="28"/>
          <w:rtl w:val="true"/>
          <w:lang w:bidi="fa-IR"/>
        </w:rPr>
        <w:t>.</w:t>
      </w:r>
      <w:bookmarkStart w:id="161" w:name="pg14018_147194"/>
    </w:p>
    <w:p>
      <w:pPr>
        <w:pStyle w:val="BookText"/>
        <w:rPr/>
      </w:pPr>
      <w:bookmarkEnd w:id="161"/>
      <w:r>
        <w:rPr>
          <w:rFonts w:ascii="IRNazanin" w:hAnsi="IRNazanin" w:eastAsia="IRNazanin"/>
          <w:color w:val="111111"/>
          <w:sz w:val="28"/>
          <w:sz w:val="28"/>
          <w:szCs w:val="28"/>
          <w:rtl w:val="true"/>
          <w:lang w:bidi="fa-IR"/>
        </w:rPr>
        <w:t>ویمکن الجواب بأنّ الطریق إلی أحد المتلازمین طریق إلی الآخر و إن لم یکن المخبر ملتفتاً إلی الملازمة فحینئذٍ نقول یکفی فی حجّیّة خبر العادل انتهاؤه إلی أثر شرعی فکما أنّ الطریق إلی الحکم الشّرعی العملی طریق إلیه و یشمله أدلّة الحجّیّة فکذلک الطریق إلی طریق الحکم الشّرعی أیضاً طریق إلی الحکم الشرعی ویشمله أدلّة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فنفس خبر العادل کخبر الشّیخ الطّوسی عن خبر العادل کالشّیخ المفید إلی أن ینتهی إلی المعصوم علیه السّلام یکون موجباً لکشف الظنّ النوعی بقول المعصوم فتشمله أدلّة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حجّة ولا حاجة إلی شمول أدلّة التعبّد بنفس الوسائط حتّی یقال لاأثر للوسائط</w:t>
      </w:r>
      <w:r>
        <w:rPr>
          <w:rFonts w:eastAsia="IRNazanin" w:cs="IRNazanin"/>
          <w:color w:val="111111"/>
          <w:sz w:val="28"/>
          <w:szCs w:val="28"/>
          <w:rtl w:val="true"/>
          <w:lang w:bidi="fa-IR"/>
        </w:rPr>
        <w:t>.</w:t>
      </w:r>
    </w:p>
    <w:p>
      <w:pPr>
        <w:pStyle w:val="Heading4"/>
        <w:numPr>
          <w:ilvl w:val="3"/>
          <w:numId w:val="1"/>
        </w:numPr>
        <w:rPr/>
      </w:pPr>
      <w:bookmarkStart w:id="162" w:name="__RefHeading___Toc2722773_3381743652"/>
      <w:bookmarkStart w:id="163" w:name="_Toc61"/>
      <w:bookmarkEnd w:id="162"/>
      <w:r>
        <w:rPr>
          <w:rtl w:val="true"/>
        </w:rPr>
        <w:t>التنبیه الثامن</w:t>
      </w:r>
      <w:r>
        <w:rPr>
          <w:rtl w:val="true"/>
        </w:rPr>
        <w:t>:</w:t>
      </w:r>
      <w:bookmarkEnd w:id="163"/>
    </w:p>
    <w:p>
      <w:pPr>
        <w:pStyle w:val="BookText"/>
        <w:rPr/>
      </w:pPr>
      <w:r>
        <w:rPr>
          <w:rFonts w:ascii="Amiri" w:hAnsi="Amiri" w:eastAsia="Amiri" w:cs="Amiri"/>
          <w:color w:val="111111"/>
          <w:sz w:val="28"/>
          <w:sz w:val="28"/>
          <w:szCs w:val="28"/>
          <w:rtl w:val="true"/>
          <w:lang w:bidi="ar-SA"/>
        </w:rPr>
        <w:t>أنّه ربّما یستدلّ علی حجّیّة الخبر بالوجوه العقلیّة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أنّا نعلم إجمالاً بصدور أکثر الأخبار أو کثیر منها واحتمال الجعل لایکون فی جمیع الأخبار فإذا ثبت العلم الإجمالی بوجود الأخبار الصّادرة فیجب الاحتیاط بالعمل لکل خبر مع عدم المعارض والعمل بمظنون الصّدور أو مظنون المطابقة للواقع عنه وجود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مقتضی هذا الدّلیل هو وجوب العمل بالخبر المقتضی للتّکلیف لأنّه الذی یجب العمل به و أمّا الأخبار النّافیة للتّکلیف فلایجب العمل بها کما لایخفی و أیضاً معنی حجّیّة الخبر کونه دلیلاً متّبعاً فی مخالفة الاُصول العملیّة و الأُصول اللفظیّة مطلقاً و هذا لایثبت بالدلیل المذکور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بورود التخصیص فی بعض العمومات یوجب سقوط أصالة العموم أو الإطلاق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العلم الإجمالی بإرادة العموم أو الإطلاق فی بعض العمومات یقتضی وجوب الاحتیاط بالعمل بجمیع العمومات والمطلقات الدالّة علی التّکالیف الإلزامیّة والخاصّ المذکور لایکون حجّة لیکون موجباً لانحلال العلم الإجمالی و حینئذٍ فالثمرة بین القول المذکور بالاحتیاط من جهة العلم الإجمالی وبین القول بحجّیّة الخبر واضحة حیث إنّه إن قلنا بحجّیّة الخبر فهو مقدّم علی العامّ أو المطلق وإن قلنا بوجوب العمل بالخبر من باب الاحتیاط فالخبر لیس مقدّماً علی العامّ أو المطلق بل یجب العمل بالعموم أو المطلق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الّثمرة أیضاً إذا کان مفاد کلّ من العامّ أو الخاصّ حکماً إلزامیاً بأن یکون مفاد العام وجوب إکرام العلماء و مفاد الخاص حرمة إکرام العالم الفاسق مثلاً فعلی القول بحجّیّة الأخبار لاإشکال فی تقدیم الخاصّ علی العمومات وتخصیصها به و علی القول بوجوب العمل بالأخبار من باب الاحتیاط فلایمکن الاحتیاط فی الفروض و یکون المقام نظیر دوران الأمر بین المحذورین و العقل یحکم حینئذٍ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معنی الکلام فی بیان الّثمرة بین حجّیّة الخبر وبین لزوم العمل بالخبر بالدّلیل العقلی بالنّسبة إلی الاُصول اللّفظیة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الاُصول العملیّة فإن کانت الأخبار نافیة والأصول مثبتة فلاإشکال فی تقدیم الاُصول المثبتة لوجود موضوعها وهو الشکّ بعد عدم حجّیّة الخبر بخلاف ماإذا کان الخبر حجّة فإنّه مقدّم علی الاُصول المثبتة إذ لایبقی موضوع الاُصول المذکورة مع الخبر الحجّة کما لایخفی و إن کانت الأخبار مثبتة و کانت متوافقة مع الاُصول فلاإشکال أیضاً فی جریان الاُصول المذکورة علی القول بوجوب الخبر من باب الاحتیاط دون القول بحجّیّة الخبر فإنّه لاورود لموضوع الاُصول حینئذٍ بناء علی المعروف</w:t>
      </w:r>
      <w:r>
        <w:rPr>
          <w:rFonts w:eastAsia="IRNazanin" w:cs="IRNazanin"/>
          <w:color w:val="111111"/>
          <w:sz w:val="28"/>
          <w:szCs w:val="28"/>
          <w:rtl w:val="true"/>
          <w:lang w:bidi="fa-IR"/>
        </w:rPr>
        <w:t>.</w:t>
      </w:r>
      <w:bookmarkStart w:id="164" w:name="pg14018_147198"/>
    </w:p>
    <w:p>
      <w:pPr>
        <w:pStyle w:val="BookText"/>
        <w:rPr/>
      </w:pPr>
      <w:bookmarkEnd w:id="164"/>
      <w:r>
        <w:rPr>
          <w:rFonts w:ascii="IRNazanin" w:hAnsi="IRNazanin" w:eastAsia="IRNazanin"/>
          <w:color w:val="111111"/>
          <w:sz w:val="28"/>
          <w:sz w:val="28"/>
          <w:szCs w:val="28"/>
          <w:rtl w:val="true"/>
          <w:lang w:bidi="fa-IR"/>
        </w:rPr>
        <w:t xml:space="preserve">وإذا لم یکونا متوافقین کأن یکون مفاد الأخبار حرمة الجمعة ومفاد الاُصول هو العکس فمقتضی القاعدة هو التخییر لأنّ مخالفة الاُصول مخالفة للشمول القطعی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وطرح الأخبار یوجب مخالفة العلم الإجمالی بخلاف ماإذا قلنا بحجّیّة الخبر فإنّ مع الخبر لایبقی موضوع للاُصول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الأخبار نافیة والاُصول نافیة فلامانع من جریان الاُصول لوجود موضوعها ولا یلزم من ذلک المخالفة العملیّة علی عدم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الأخبار مثبتة والاُصول نافیة فالمسألة مبنیّة علی جریان الاُصول فی بعض أطراف المعلوم بالإجمال وعدمه بخلاف ماإذا قلنا بحجّیّة الخبر فإنّ مع الخبر لایبقی موضوع للاُصول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معنی حجّیّة الخبر کونه دلیلاً متّبعاً فی مخالفة الاُصول العملیّة و هذا المعنی لایثبت بلزوم العمل بالخبر بالدّلیل العقلی</w:t>
      </w:r>
      <w:r>
        <w:rPr>
          <w:rFonts w:eastAsia="IRNazanin" w:cs="IRNazanin"/>
          <w:color w:val="111111"/>
          <w:sz w:val="28"/>
          <w:szCs w:val="28"/>
          <w:rtl w:val="true"/>
          <w:lang w:bidi="fa-IR"/>
        </w:rPr>
        <w:t>.</w:t>
      </w:r>
    </w:p>
    <w:p>
      <w:pPr>
        <w:pStyle w:val="Heading4"/>
        <w:numPr>
          <w:ilvl w:val="3"/>
          <w:numId w:val="1"/>
        </w:numPr>
        <w:rPr/>
      </w:pPr>
      <w:bookmarkStart w:id="165" w:name="__RefHeading___Toc2722775_3381743652"/>
      <w:bookmarkStart w:id="166" w:name="_Toc62"/>
      <w:bookmarkEnd w:id="165"/>
      <w:r>
        <w:rPr>
          <w:rtl w:val="true"/>
        </w:rPr>
        <w:t>التنبیه التاسع</w:t>
      </w:r>
      <w:r>
        <w:rPr>
          <w:rtl w:val="true"/>
        </w:rPr>
        <w:t>:</w:t>
      </w:r>
      <w:bookmarkEnd w:id="166"/>
    </w:p>
    <w:p>
      <w:pPr>
        <w:pStyle w:val="BookText"/>
        <w:rPr/>
      </w:pPr>
      <w:r>
        <w:rPr>
          <w:rFonts w:ascii="IRNazanin" w:hAnsi="IRNazanin" w:eastAsia="IRNazanin"/>
          <w:color w:val="111111"/>
          <w:sz w:val="28"/>
          <w:sz w:val="28"/>
          <w:szCs w:val="28"/>
          <w:rtl w:val="true"/>
          <w:lang w:bidi="fa-IR"/>
        </w:rPr>
        <w:t>أنّ الأدلّة الشرعیّة الدالّة علی حجّیّة الخبر الواحد قاصرة الشمول بالنّسبة إلی الموضوعات لاختصاصها بالأحکام ومعالم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التمسّک ببناء العقلاء علی حجّیّة الخبر الواحد فی الموضوعات بعد عدم اختصاص بنائهم بموارد الأحکام والمفروض عدم ثبوت الردع عن ذلک البناء أشکل ذلک بأنّ البناء المذکور مردوع بمثل الأخبار الواردة فی اعتبارا لتعدّد فی الموضوعات وهذه الأخبار متعدّدة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خبر مسعدة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کلّ شیء هو لک حلال حتّی تعلم أنّه حرام بعینه فتدعه من قبل نفسک وذلک مثل الثّوب یکون علیک قد اشتریته وهو سرقة والمملوک عندک لعّله حرّ قد باع نفسه أو ضرع فبیع قهراً أو</w:t>
      </w:r>
    </w:p>
    <w:p>
      <w:pPr>
        <w:pStyle w:val="BookText"/>
        <w:rPr/>
      </w:pPr>
      <w:r>
        <w:rPr>
          <w:rFonts w:ascii="IRNazanin" w:hAnsi="IRNazanin" w:eastAsia="IRNazanin"/>
          <w:color w:val="111111"/>
          <w:sz w:val="28"/>
          <w:sz w:val="28"/>
          <w:szCs w:val="28"/>
          <w:rtl w:val="true"/>
          <w:lang w:bidi="fa-IR"/>
        </w:rPr>
        <w:t>امرأة تحتک وهی أختک أو رضیعتک والأشیاء کلّها علی هذا حتّی یستبین لک غیر ذلک أو تقوم به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أنّه یدلّ علی حصر حقیقی فیستفاد منه عدم حجّیّة الخبر الواحد فی الموضوعات مالم یتعدّد ویصدق علیه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السّند لعدم ثبوت وثاقة مسعدة بن صدقة وإن حکی عن السیّد المحقّق البروجردی اتّحاده مع مسعدة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یثبت حقیقة شرعیّته للبیّنة ولعلّ المراد منها معناه اللغوی و هو الحجّة و هی تصدق علی الخبر الواحد 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البیّنة الاصطلاحیّة شائعة فی عصر الصادقین علیهما السلامو حملها علی البیّنة اللغویّة لاموجب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سلّمنا إرادة البیّنة المصطلحة فالحصر المستفاد منها إنّما هو بالإضافة إلی موردها ممّا ثبتت الحلّیّة فیه بالأمارة أو الاستصحاب وأمّا غیره فالرّوایة أجنبیّة عنه وإلّا لزم تخصیص الأکثر لثبوت الحرمة بالاستصحاب و الإقرار و حکم الحاکم 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الأکثر لایلزم إذا کان التّخصیص عنوانیّاً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فنتحصّل أنّه لم یثبت ردع عن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لزوم شهادة العدلین فی الموارد الخاصّة کالمیتة و رؤیة الهلال بدعوی أنّها تدلّ علی عدم کفایة قول الثّقة و حیث لاخصوصیة لتلک الموارد فیستفاد منها عدم جواز الاکتفاء بقول الثّقة فی جمیع الموارد و لهذا یثبت الردع عن بناء العقلاء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 ذلک بأنّ هذه الأخبار مختصّة بمواردها و إلغاء الخصوصیّة مشکل فاعتبار شهادة العدلین فی مثل هذه الموارد لاینافی وجود بناء العقلاء فی غیرها ممّا یحصل الوثوق النّوعی بشهادة أحد من الثقات</w:t>
      </w:r>
      <w:r>
        <w:rPr>
          <w:rFonts w:eastAsia="IRNazanin" w:cs="IRNazanin"/>
          <w:color w:val="111111"/>
          <w:sz w:val="28"/>
          <w:szCs w:val="28"/>
          <w:rtl w:val="true"/>
          <w:lang w:bidi="fa-IR"/>
        </w:rPr>
        <w:t>.</w:t>
      </w:r>
      <w:bookmarkStart w:id="167" w:name="pg14018_147202"/>
    </w:p>
    <w:p>
      <w:pPr>
        <w:pStyle w:val="Heading4"/>
        <w:numPr>
          <w:ilvl w:val="3"/>
          <w:numId w:val="1"/>
        </w:numPr>
        <w:rPr/>
      </w:pPr>
      <w:bookmarkStart w:id="168" w:name="__RefHeading___Toc2722777_3381743652"/>
      <w:bookmarkStart w:id="169" w:name="_Toc63"/>
      <w:bookmarkEnd w:id="167"/>
      <w:bookmarkEnd w:id="168"/>
      <w:r>
        <w:rPr>
          <w:rtl w:val="true"/>
        </w:rPr>
        <w:t>التنبیه العاشر</w:t>
      </w:r>
      <w:r>
        <w:rPr>
          <w:rtl w:val="true"/>
        </w:rPr>
        <w:t>:</w:t>
      </w:r>
      <w:bookmarkEnd w:id="169"/>
    </w:p>
    <w:p>
      <w:pPr>
        <w:pStyle w:val="BookText"/>
        <w:rPr/>
      </w:pPr>
      <w:r>
        <w:rPr>
          <w:rFonts w:ascii="IRNazanin" w:hAnsi="IRNazanin" w:eastAsia="IRNazanin"/>
          <w:color w:val="111111"/>
          <w:sz w:val="28"/>
          <w:sz w:val="28"/>
          <w:szCs w:val="28"/>
          <w:rtl w:val="true"/>
          <w:lang w:bidi="fa-IR"/>
        </w:rPr>
        <w:t>أنّ حجّیّة الظنّ الخاصّ إمّا تکون بمعنی جعل غیر العلم علماً بالتعبّد فمع هذا التعبّد یجوز الإخبار عن الشیء ولو لم یحصل العلم الوجدانی به و یترتّب علی المخبر به آثاره الواقعی لقیام الحجّة علیه وحینئذٍ تشمل حجّیّة الخبر جمیع الأمور التکوینیّة والتاریخیّة کما سیأتی إن شاء الله تعالی فی التنبیه الثّانی من تنبیهات الانسداد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تکون الحجّیّة بمنعی کون الظنّ منجّزاً ومعذّراً فیختّص حجّیّة الظنّ الخاصّ بما إذا کان مؤدّی الخبر أثراً شرعیّاً فلاتعمّ الاُمور التکوینیّة والتاریخیّة إذ لامورد للمعذّریّة والمنجّزیّة بالنّسبة إلیها وجواز الإخبار عن تلک الأشیاء متفرّع علی العلم بها والمفروض عدم حصول العلم بها ولا یجوز الإخبار الّتی بما فی الرّوایة من الثواب والعقاب فاللاّزم أن یقال عند الإخبار بهما روی أنّه من صام فی رجب مثلاً کان له کذا</w:t>
      </w:r>
      <w:r>
        <w:rPr>
          <w:rFonts w:eastAsia="IRNazanin" w:cs="IRNazanin"/>
          <w:color w:val="111111"/>
          <w:sz w:val="28"/>
          <w:szCs w:val="28"/>
          <w:rtl w:val="true"/>
          <w:lang w:bidi="fa-IR"/>
        </w:rPr>
        <w:t>.</w:t>
      </w:r>
      <w:bookmarkStart w:id="170" w:name="pg14018_147204"/>
    </w:p>
    <w:p>
      <w:pPr>
        <w:pStyle w:val="Heading2"/>
        <w:numPr>
          <w:ilvl w:val="1"/>
          <w:numId w:val="1"/>
        </w:numPr>
        <w:rPr/>
      </w:pPr>
      <w:bookmarkStart w:id="171" w:name="__RefHeading___Toc2722779_3381743652"/>
      <w:bookmarkStart w:id="172" w:name="_Toc64"/>
      <w:bookmarkEnd w:id="170"/>
      <w:bookmarkEnd w:id="171"/>
      <w:r>
        <w:rPr>
          <w:rtl w:val="true"/>
        </w:rPr>
        <w:t>الظّن المطلق</w:t>
      </w:r>
      <w:bookmarkEnd w:id="172"/>
    </w:p>
    <w:p>
      <w:pPr>
        <w:pStyle w:val="Heading3"/>
        <w:numPr>
          <w:ilvl w:val="2"/>
          <w:numId w:val="1"/>
        </w:numPr>
        <w:rPr/>
      </w:pPr>
      <w:bookmarkStart w:id="173" w:name="__RefHeading___Toc2722781_3381743652"/>
      <w:bookmarkStart w:id="174" w:name="_Toc65"/>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و لا یخفی أن الظنّ المطلق یکون فی مقابل الظنّ الخاص کالظنّ الحاصل من الخبر أو ظهورات الألفاظ والأدلّة التی مضت لحجّیّة الخبر من الآیات والرّوایات وغیرهما دلّت علی حجّیّة الظنّ الخبری بخلاف أدلّة المقام فإنّها تدلّ علی اعتبار الظنّ المطلق ولا نظر لها إلی خصوص الظنّ الخبری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الأدلّة التی اقیمت علی حجّیّة الظنّ المطلق علی قسمین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یختصّ بزمان الإنسداد بل یشمل زمان الانفتاح وزمان إمکان تحصیل العلم أو العلمی بالأحکام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مایختصّ بزمان إنسداد باب العلم أو العلمی و هو الذی یعبّر عنه بالظنّ الإنسدادی ولذا یقع الکلام فی مقامین</w:t>
      </w:r>
      <w:r>
        <w:rPr>
          <w:rFonts w:eastAsia="IRNazanin" w:cs="IRNazanin"/>
          <w:color w:val="111111"/>
          <w:sz w:val="28"/>
          <w:szCs w:val="28"/>
          <w:rtl w:val="true"/>
          <w:lang w:bidi="fa-IR"/>
        </w:rPr>
        <w:t>:</w:t>
      </w:r>
    </w:p>
    <w:p>
      <w:pPr>
        <w:pStyle w:val="Heading3"/>
        <w:numPr>
          <w:ilvl w:val="2"/>
          <w:numId w:val="1"/>
        </w:numPr>
        <w:rPr/>
      </w:pPr>
      <w:bookmarkStart w:id="175" w:name="__RefHeading___Toc2722783_3381743652"/>
      <w:bookmarkStart w:id="176" w:name="_Toc66"/>
      <w:bookmarkEnd w:id="175"/>
      <w:r>
        <w:rPr>
          <w:rtl w:val="true"/>
        </w:rPr>
        <w:t>المقام الأوّل</w:t>
      </w:r>
      <w:r>
        <w:rPr>
          <w:rtl w:val="true"/>
        </w:rPr>
        <w:t>:</w:t>
      </w:r>
      <w:bookmarkEnd w:id="176"/>
    </w:p>
    <w:p>
      <w:pPr>
        <w:pStyle w:val="Heading4"/>
        <w:numPr>
          <w:ilvl w:val="3"/>
          <w:numId w:val="1"/>
        </w:numPr>
        <w:rPr/>
      </w:pPr>
      <w:bookmarkStart w:id="177" w:name="__RefHeading___Toc2722785_3381743652"/>
      <w:bookmarkStart w:id="178" w:name="_Toc67"/>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فی الوجوه التی ذکروها لحجّیّة الظنّ المطلق من دون اختصاص لها بزمان الإنسداد و هی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فی مخالفة المجتهد لما ظنّه من الحکم الوجوبی أو التّحریمی مظنّة للضرر وحیث إنّ دفع الضّرر لازم فالواجب حینئذٍ هو لزوم التبعیّة عما ظنّه من الحکم</w:t>
      </w:r>
      <w:bookmarkStart w:id="179" w:name="pg14018_147206"/>
    </w:p>
    <w:p>
      <w:pPr>
        <w:pStyle w:val="BookText"/>
        <w:rPr/>
      </w:pPr>
      <w:bookmarkEnd w:id="179"/>
      <w:r>
        <w:rPr>
          <w:rFonts w:ascii="IRNazanin" w:hAnsi="IRNazanin" w:eastAsia="IRNazanin"/>
          <w:color w:val="111111"/>
          <w:sz w:val="28"/>
          <w:sz w:val="28"/>
          <w:szCs w:val="28"/>
          <w:rtl w:val="true"/>
          <w:lang w:bidi="fa-IR"/>
        </w:rPr>
        <w:t>الإلزامی وهذا هو معنی الحجّیّة سواء کان زمان الإنسداد أو زمان الانفتاح أورد علیه بأنّ الصغری ممنوعة سواء کان المراد من الضّرر المظنون هو العقوبة أو المفسدة أمّا إذا کان المراد من الضّرر المظنون هو العقوبة فلأنّ استحقاق العقوبة علی الفعل أو الترک لیس ملازماً للوجوب والتحریم بوجودهما الواقعی بل من آثار تنجیز التّکلیف ولا ینجّز التّکلیف إلّا بالوصول والظنّ غیر المعتبر لایکون وصولاً کیف و قد یتحقّق التحریم الواقعی و مع ذلک نقطع بعدم العقاب کالحرام والواجب المجهولین جهلاً بسیطاً أو مرکبّاً بل استحقاق الثواب و العقاب إنّما هو علی تحقّق الإطاعة و المعصیة اللّتین لایتحقّقان إلّا بعد العلم بالوجوب والحرمة أو الظنّ المعتبر بهما و الظنّ غیر المعتبر لیس وصولاً لهما و مع عدم الوصول یقبح العقاب علیه لأنّه عقاب بلا بیان نعم لو لم نقل باستقلال العقل بقبح العقاب بلا بیان کان احتمال العقوبة فی فرض الظنّ الغیر المعتبر بالحکم موجوداً ولکنّه کما تری</w:t>
      </w:r>
      <w:r>
        <w:rPr>
          <w:rFonts w:eastAsia="IRNazanin" w:cs="IRNazanin"/>
          <w:color w:val="111111"/>
          <w:sz w:val="28"/>
          <w:szCs w:val="28"/>
          <w:rtl w:val="true"/>
          <w:lang w:bidi="fa-IR"/>
        </w:rPr>
        <w:t>.</w:t>
      </w:r>
    </w:p>
    <w:p>
      <w:pPr>
        <w:pStyle w:val="Heading4"/>
        <w:numPr>
          <w:ilvl w:val="3"/>
          <w:numId w:val="1"/>
        </w:numPr>
        <w:rPr/>
      </w:pPr>
      <w:bookmarkStart w:id="180" w:name="__RefHeading___Toc2722787_3381743652"/>
      <w:bookmarkStart w:id="181" w:name="_Toc68"/>
      <w:bookmarkEnd w:id="180"/>
      <w:r>
        <w:rPr>
          <w:rtl w:val="true"/>
        </w:rPr>
        <w:t>کلام حول حقّ الطّاعة</w:t>
      </w:r>
      <w:bookmarkEnd w:id="18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إنّ حقّ الطّاعة لله تعالی ثابت علی عبیده و علی هذا یحکم العقل بوجوب إطاعته ولو فی موارد احتمال التّکلیف وهذا الإدراک العقلی لایختصّ بالتکالیف المعلومة بل هو موجود فی المحتملات والمظنونات مالم یرخص الشّارع فی ترک التحفّظ و الاحتیاط و علیه فالبراءة العقلیّة لاأصل لها لأنّه إذا کان حقّ الطاعة یشمل التکالیف ا لمشکوکة فهو بیان رفع البیان فلایکون عقاب الله للمکلّف إذا خالفها قبیحاً لأنّ المکلّف یفرط فی حقّ مولاه بالمخالفة فیستحقّ العقوبة ومع عدم جریان قاعدة قبح العقاب فاحتمال العقوبة موجود ومع وجود احتمال العقوبة فی المظنونات و المشکوکات یجب رفعه لقاعدة وجوب دفع الضّرر المحتمل أو المظنون و یتمّ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بأنّ کبری لزوم إطاعة الله کسائر الکبریات العقلیّة والنقلیّة تتوقّف علی إحراز الموضوع وبدونه لاتنتج الحکم بلزوم الإتیان بشیء أو الترک فالمحتملات لا یحرز کونها إطاعة للمولی ومع عدم الإحراز فلایترتّب علیها وجوب الإطاعة واحتمال العقوبة فیها ینتفی بقاعدة قبح العقاب بلا بیان بعد اختصاص حقّ الطّاعة بالتّکالیف المعلومة بالعلم الوجدانی أو العلمی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الشّارع لم یتّخذ فی باب الامتثال طریقة غیر طریقة العقلاء و لولا ذلک لبیّنها و لو بیّنها لشاعت و لبانت فی مثل هذه المسألة التی تکون مورد الإبتلاء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جریان قاعدة قبح العقاب بلا بیان عند العقلاء مختصّ بموارد إمکان البیان و مع ذلک لم یتبیّن و أمّا إذا لم یمکن البیان کما إذا منع شخص أن یتکلّم المولی و نعلم بأنّ المولی أراد بیان وجوب شیء أو حرمته ففی مثله لاتجری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الموارد المحتملة للتّکالیف تکون من هذا القبیل فإنّ المولی الشّرعی مع حدوث الموانع من الظّلمة والکذبة لایتمکّن من البیان فلایجوز الأخذ بقاعدة قبح العقاب بلا بیان فی تلک الموارد لنفی العقوبة المحتملة عند العقلاء و معه فاحتمال العقوبة موجود و یتمّ البرهان بضمیمة کبری وجوب دفع الضّرر المظنون أو المحتمل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قاعدة قبح العقاب بلا بیان ثلاثة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أمکن للمولی البیان و لم یبیّن و لاإشکال فی جریان القاعدة فیها من دون فرق بین المولی الحقیقی وسائر الموالی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لاإشکال فی عدم جریانها فیها وهی التی فرض العلم بوجود الإرادات الحتمیّة للمولی مع عدم تمکّنه من البیان لوجود المانع و نحوه فإنّ العلم بالإرادة فی حکم البیان ولا مورد للقاعدة مع البیان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التی یشکّ فیها أنّها من قبیل الأولی أو الثانیة ففی هذه الموارد تجری القاعدة عند العقلاء إلّا فی بعض مهامّ الاُمور إذ لابیان و مع عدم البیان تجری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العلم بالإرادة الحتمیّة مع عدم الّتمکن من البیان بعد العلم بحصول الموانع من الظّلمة والکذبة مندفعة بأنّ المفروض هو الشکّ فی الإرادة والواقع بحسّ الموارد ومع الشکّ لابیان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لاإشکال فی أنّ العقلاء بما هم کذلک لایتوقّفون فی محتمل المطلوبیّة و لایقتحمون فی محتمل المبغوضیّة فی مقاصدهم و أغراضهم فی شیء من الموارد و إذا کانوا کذلک فی الاُمور الرّاجعة إلیهم فبطریق أولی فی الاُمور الراجعة إلی موالیهم لأنّهم یرون العبد فانیاً فی مقاصد الموالی وبمنزلة أعضائه و جوارحه بحیث یجب أن یکون مطلوبه مطلوب المولی و غرضه غرضه فإذا کان العبد فی اموره بحیث ینبعث أو یرتدع بإحتمال النفع و الضّرر فیجب علیه بطریق أولی أن یرتدع بمجرّد احتمال کون هذا مطلوباً للمولی أو کون ذاک مبغوضاً له وإذا کان هذا حکم العقلاء بما هم عقلاء فکیف یحکم العقل بقبح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بأنّه لو سلّمنا وجود البناء فی الموارد المذکورة فلایمکن الاستدلال به فی مثل المقام بالأولویة لأنّ بناء الشّارع علی الأخذ بالسهولة و هذا الفرق یمنع عن التعدّی عن موارد البناء المذکور إلی المقام بالأولویّة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وجود النباء فی الموارد التی شکّ فی أصل الإرادة والتّکلیف فیها غیر ثابت سواء تمکّن عن البیان أو لم یتمکّن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لو لم یأخذ بالظنّ لزم ترجیح المرجوح علی الراجح وهو قبیح وعلیه فیجب الأخذ بالظنّ المطلق وهذا هو معنی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بالمنع عن الکبری بدعوی أنّه لیس ترجیح المرجوح فی جمیع الموارد قبیحاً لأنّ المرجوح قد یوافق الاحتیاط فالأخذ به فی هذا الصورة لیس قبیحاً وفیه أنّ المرجوح المطابق للاحتیاط لیس العمل به ترجیحاً للمرجوح بل هو جمع فی العمل بین الراجح والمرجوح مثلاً إذا ظنّ عدم وجوب شیء وکان وجوبه مرجوحاً فحینئذٍ الإتیان به من باب الاحتیاط لیس طرحاً للراجح فی العمل لأنّ الإتیان لاینافی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أن یجاب عنه بمنع الصغری فنقول إنّ الاستدلال بذلک إن کان فی صورة الانفتاح کما هو محلّ الکلام فی هذا المقام فلادوران حینئذٍ لأنّ بعد قیام العلم أو العلمی بالنّسبة إلی الأحکام الواقعیّة فینحلّ العلم الإجمالی بالأحکام فی موارد العلم و العلمی و لاعلم بوجودها بین مورد الظنّ و بین طرفه من الشکّ و الوهم حتّی یقال لزم الأخذ بالظنّ لئلاّ یلزم ترجیح المرجوح علی الراجح وحینئذٍ فمع عدم العلم بوجود الأحکام الشرعیّة بنی الظنّ و طرفه من الشکّ و الوهم یرجع إلی البراءة العقلیة أو الشرعیة فی جمیع الأطراف و لایلزم من ترجیح المرجوح علی الراجح لأنّ نسبة البراءة إلی جمیع الأطراف متساویة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الاستدلال بذلک فی صورة الانسداد ولزوم الأخذ بالظنّ أو طرفه من الشکّ والوهم دار الأمر بین ترجیح الظنّ و ترجیح طرفه ولکنّه یتوقّف علی تمامیّة مقدّمات الانسداد و إلّا فلاتصل النوبة إلی الدوران بین ترجیح الراجح و ترجیح</w:t>
      </w:r>
      <w:bookmarkStart w:id="182" w:name="pg14018_147213"/>
    </w:p>
    <w:p>
      <w:pPr>
        <w:pStyle w:val="BookText"/>
        <w:rPr/>
      </w:pPr>
      <w:bookmarkEnd w:id="182"/>
      <w:r>
        <w:rPr>
          <w:rFonts w:ascii="IRNazanin" w:hAnsi="IRNazanin" w:eastAsia="IRNazanin"/>
          <w:color w:val="111111"/>
          <w:sz w:val="28"/>
          <w:sz w:val="28"/>
          <w:szCs w:val="28"/>
          <w:rtl w:val="true"/>
          <w:lang w:bidi="fa-IR"/>
        </w:rPr>
        <w:t>المرجوح لأنّ اللازم علیه فی هذه الصورة هو أن یعمل بموارد الانحلال أو یعمل بالاحتیاط فی جمیع الأطراف لقاعدة الاشتغال فتحصّل أنّه لادلیل علی حجّیّة الظنّ المطلق فی حال الانفتاح</w:t>
      </w:r>
      <w:r>
        <w:rPr>
          <w:rFonts w:eastAsia="IRNazanin" w:cs="IRNazanin"/>
          <w:color w:val="111111"/>
          <w:sz w:val="28"/>
          <w:szCs w:val="28"/>
          <w:rtl w:val="true"/>
          <w:lang w:bidi="fa-IR"/>
        </w:rPr>
        <w:t>.</w:t>
      </w:r>
    </w:p>
    <w:p>
      <w:pPr>
        <w:pStyle w:val="Heading3"/>
        <w:numPr>
          <w:ilvl w:val="2"/>
          <w:numId w:val="1"/>
        </w:numPr>
        <w:rPr/>
      </w:pPr>
      <w:bookmarkStart w:id="183" w:name="__RefHeading___Toc2722789_3381743652"/>
      <w:bookmarkStart w:id="184" w:name="_Toc69"/>
      <w:bookmarkEnd w:id="183"/>
      <w:r>
        <w:rPr>
          <w:rtl w:val="true"/>
        </w:rPr>
        <w:t>المقام الثانی</w:t>
      </w:r>
      <w:r>
        <w:rPr>
          <w:rtl w:val="true"/>
        </w:rPr>
        <w:t>:</w:t>
      </w:r>
      <w:bookmarkEnd w:id="184"/>
    </w:p>
    <w:p>
      <w:pPr>
        <w:pStyle w:val="Heading4"/>
        <w:numPr>
          <w:ilvl w:val="3"/>
          <w:numId w:val="1"/>
        </w:numPr>
        <w:rPr/>
      </w:pPr>
      <w:bookmarkStart w:id="185" w:name="__RefHeading___Toc2722791_3381743652"/>
      <w:bookmarkStart w:id="186" w:name="_Toc70"/>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فی دلیل الانسداد وهذا الدّلیل الذی استدلّ به علی حجّیّة الظنّ المطلق فی زمان الانسداد مرکّب من عدّة مقدّمات یستقلّ العقل مع ثبوتها بکفایة الإطاعة الظنّیة أو یستکشف بها مشروعیّة التبعیّة عن الظنّ فی مقام الإمتثال و هذه المقدّمات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یعلم إجمالاً بثبوت تکالیف کثیرة فی الشریعة الإسلامیّة و أطراف هذا العلم الإجمالی لایختصّ بموارد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ینسد باب العلم أو العلمی بالنّسبة إلی المعلوم بالإجمال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لایجوز إجمال التکالیف و ترک التعرّض لامتثالها لتنجّزها بسبب العلم الإجمالی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لامجال للرجوع إلی الوظائف المقرّرة للجاهل بالأحکام من الاحتیاط التّام للزوم الاختلال أو العسر و الحرج و من الرجوع إلی فتوی الغیر الذی یعتقد الانفتاح لمنافاته مع العلم بالانسداد و من الرّجوع إلی القرعة لعدم جواز الأخذ بها فی الشّبهات الحکمیة ومن الرّجوع إلی الاُصول العملیّة للزوم المخالفة العملیة من جریانها إن کانت نافیة ولغیر ذلک</w:t>
      </w:r>
      <w:r>
        <w:rPr>
          <w:rFonts w:eastAsia="IRNazanin" w:cs="IRNazanin"/>
          <w:color w:val="111111"/>
          <w:sz w:val="28"/>
          <w:szCs w:val="28"/>
          <w:rtl w:val="true"/>
          <w:lang w:bidi="fa-IR"/>
        </w:rPr>
        <w:t>.</w:t>
      </w:r>
      <w:bookmarkStart w:id="187" w:name="pg14018_147215"/>
    </w:p>
    <w:p>
      <w:pPr>
        <w:pStyle w:val="BookText"/>
        <w:rPr/>
      </w:pPr>
      <w:bookmarkEnd w:id="187"/>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ترجیح المرجوح علی الرّاجح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المقدّمات المذکورة ودار الأمر بین الامتثال الظّنّی والشکّی أو الوهمی لایجوز التنازل إلی الشکّی أو الوهمی فی مقام الامتثال لأنّه ترجیح المرجوح علی الراجح وهو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تقریب الاستدلال علی حجّیّة الظنّ المطلق</w:t>
      </w:r>
      <w:r>
        <w:rPr>
          <w:rFonts w:eastAsia="IRNazanin" w:cs="IRNazanin"/>
          <w:color w:val="111111"/>
          <w:sz w:val="28"/>
          <w:szCs w:val="28"/>
          <w:rtl w:val="true"/>
          <w:lang w:bidi="fa-IR"/>
        </w:rPr>
        <w:t>.</w:t>
      </w:r>
    </w:p>
    <w:p>
      <w:pPr>
        <w:pStyle w:val="Heading4"/>
        <w:numPr>
          <w:ilvl w:val="3"/>
          <w:numId w:val="1"/>
        </w:numPr>
        <w:rPr/>
      </w:pPr>
      <w:bookmarkStart w:id="188" w:name="__RefHeading___Toc2722793_3381743652"/>
      <w:bookmarkStart w:id="189" w:name="_Toc71"/>
      <w:bookmarkEnd w:id="188"/>
      <w:r>
        <w:rPr>
          <w:rtl w:val="true"/>
        </w:rPr>
        <w:t>ملاحظات حول دلیل الانسداد</w:t>
      </w:r>
      <w:bookmarkEnd w:id="189"/>
    </w:p>
    <w:p>
      <w:pPr>
        <w:pStyle w:val="BookText"/>
        <w:rPr/>
      </w:pPr>
      <w:r>
        <w:rPr>
          <w:rFonts w:ascii="IRNazanin" w:hAnsi="IRNazanin" w:eastAsia="IRNazanin"/>
          <w:color w:val="111111"/>
          <w:sz w:val="28"/>
          <w:sz w:val="28"/>
          <w:szCs w:val="28"/>
          <w:rtl w:val="true"/>
          <w:lang w:bidi="fa-IR"/>
        </w:rPr>
        <w:t>أمّا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 إن کانت بدیهیّة إلّا أنّ العلم الإجمالی فی الدائرة الکبیرة ینحلّ بالعلم الإجمالی فی الدائرة الصّغیرة وهی الأخبار ومعه لاموجب للاحتیاط إلّا فی خصوص دائرة الأخبار وعلیه فمع تمامیّة سائر المقدّمات لم یثبت إلّا وجوب العمل بالظنون الحاصلة من الأخبار لاالظنّ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منع عدم وفاء الدّلیل العلمی بمعظم الأحکام وإن انسدّ باب العلم و ذلک لما یحکم به الوجدان من عدم بقاء العلم الإجمالی بالأحکام بعد الأخذ بأخبار الثّقات وغیرها من یقینیّات والمعلومات التفصیلیّة و قد مرّ أنّ الأخبار الوادرة عن الثّقات حجّة و إن لم تفد الوثوق النوعی و هکذا عرفت حجّیّة الخبر الموثوق الصّدور وإن لم یکن رواتها من الثقات ومن المعلوم أنّ أخبار الثقات و الأخبار الموثوق بها مع ضمیمة الیقینیّات و المعلومات التفصیلیة وافیة بمعظم الفقه و معها ینحلّ العلم الإجمالی و لامجال لمقدّمات الانسداد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بحجّیّة خصوص أخبار العدول أو خصوص مایفید الوثوق الفعلی أو الوثوق النّوعی لما حصل الانحلال وحینئذٍ یکون لمقدّمات الانسداد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یختلّ دلیل الانسداد بمنع هذه المقدّمة و لاثمرة للبحث عن سائر المقدّمات إلّا فی المشابهات للمقام مع ثبوت المقدّمة الثانیة فیها کدعوی الانسداد فی ترجمة الرجال بعد وجود العلم الإجمالی بوجوب الأخذ بروایاتهم و انسداد باب العلم والعلمی فی ذلک الباب فیمکن الاعتماد علی الظنّ الحاصل من التراجم بأحوال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فلاإشکال فی تمامیّتها لتنجّز التکالیف بسبب العلم الإجمالی و لایجوز فی مقام الامتثال الاقتصار علی المعلوم بالتفصیل و إلّا لزم الخروج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تامّة بالنّسبة إلی الاحتیاط المخلّ بالنّظام لعدم رضا الشّارع بذلک وأمّا بالنّسبة إلی لزوم العسر والحرج من الاحتیاط فقد یمنع عدم وجوبه بدعوی عدم حکومة قاعدة نفی العسر و الحرج علی قاعدة الاحتیاط إذا کان الاحتیاط بحکم العقل لعدم العسر فی متعلّق الحکم الشرعی و لا فی نفس الحکم و إنّما العسر من ناحیة الجمع بین محتملات التّکلیف و هو لایجب إلّا بحکم العقل و الحکم العقلی لیس بمنفی بقاعدة نفی العسر و الحرج</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المنفی نفس الحرج أو الضّرر من أیّ سبب حصل سواء کان منشأهما هو الحکم الشّرعی أو موضوعه أو الحکم العقلی الاقتضائی کوجوب الاحتیاط و هذا هو الظّاهر من تعلّق النّفی بنفس الحرج أو الضّرر إذ جعل المنفی و هو الضّرر أو الحرج عنواناً مشیراً إلی الضّارّ أو الموجب للحرج أو الحکم الشرعی خلاف الظّاهر لأنّ لفظ الضّرر أو الحرج اسم مصدر ولیس عنواناً لغیره کالضّارّ أو</w:t>
      </w:r>
    </w:p>
    <w:p>
      <w:pPr>
        <w:pStyle w:val="BookText"/>
        <w:rPr/>
      </w:pPr>
      <w:r>
        <w:rPr>
          <w:rFonts w:ascii="IRNazanin" w:hAnsi="IRNazanin" w:eastAsia="IRNazanin"/>
          <w:color w:val="111111"/>
          <w:sz w:val="28"/>
          <w:sz w:val="28"/>
          <w:szCs w:val="28"/>
          <w:rtl w:val="true"/>
          <w:lang w:bidi="fa-IR"/>
        </w:rPr>
        <w:t>الحکم الشرعی العسری أو الضّرری حتّی یکون النفی راجعاً إلی الفعل الضرری أو الحرجی أو الحکم الشرعی وعلیه فتمّت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نفی الضّرر أو الحرج هو نفی نفس الضّرر أو الحرج تشریعاً لکان مفاد لاضرر ولا حرج هو نفی حرمة الضّرر أو الحرج وهذا ممّا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فیدور الأمر بین أن یکون المراد من النفی هو النهی عن الإضرار و الضّرر بالغیر أو النّفس کما هو الحال 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منه نهی المحرم عن هذه الاُمور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یکون المراد من النفی هو النفی التشریعی بمعنی نفی الحکم الضّرری أو الحرجی فی الشریعة وهو الظّاهر من أدلّة نفی الحرج والضّرر بقرینة مافی بعض الرّوایات من أنّه لاضرر فی الإسلام أو فی الدین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لاضرر و لاحرج بقرینة کونهما فی مقام الامتنان وإفادة سهولة الإسلام والدین لاینفیان الحرمة بل النفی فیهما هو التجویز ومعناه أنّ الضّرر أو الحرج لایجوّزه الشّارع لابالنّسبة إلی الغیر ولا بالنّسبة إلی النفس وبهذا الاعتبار یفید نفی نفس الضّرر أو الحرج و علیه تشریع تجویزهما من أیّ جهة کانت یستلزم نفی الموضوع الضّرری أو الحکم الشّرعی بل الاحتیاط العقلی أیضاً لأنّ الحکم العقلی فی أطراف العلم الاجمالی اقتضائی و الحکم الاقتضائی قابل لأن یرفعه الشّارع و لافرق فی شموله للحکم العقلی بین المبانی المذکورة من کون مفاد لاضرر أو لاحرج نفی نفس الضّرر أو الحرج أو نفی الموضوع الضرری أو الحرجی أو نفس الحکم الشّرعی ثمّ قوله فی الإسلام أو فی الدّین لایوجب تخصیص النّفی بالأحکام</w:t>
      </w:r>
    </w:p>
    <w:p>
      <w:pPr>
        <w:pStyle w:val="BookText"/>
        <w:rPr/>
      </w:pPr>
      <w:r>
        <w:rPr>
          <w:rFonts w:ascii="IRNazanin" w:hAnsi="IRNazanin" w:eastAsia="IRNazanin"/>
          <w:color w:val="111111"/>
          <w:sz w:val="28"/>
          <w:sz w:val="28"/>
          <w:szCs w:val="28"/>
          <w:rtl w:val="true"/>
          <w:lang w:bidi="fa-IR"/>
        </w:rPr>
        <w:t>الشّرعیة لأنّ الدین أو الإسلام ظرف النفی لاالمنفی هذا مضافاً إلی أنّ القیدین المذکورین لم یردا فی الرّوایات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الرّجوع إلی فتوی الغیر فهو واضح ضرورة أنّه لایجوز ذلک إلّا للجاهل لاللفاضل الذی اعتقد خطأ المجتهد الذی یدّعی انفتاح باب العلم أو العلمی بل رجوعه إلیه من قبیل رجوع العالم إلی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الرّجوع إلی القرعة فی الشّبهات الحکمیة فلاختصاصها بالشّبهات الموضوعیّة فی الجملة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الرّجوع إلی الاُصول العملیّة فإن کان الأصل مثبتاً للتکلیف و لم یکن من الاُصول المحرزة کأصالة الاشتغال فلامانع من الرجوع إلیها لعدم منافاتها مع العلم الإجمالی بل هی مساعدة معه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الأصل مثبتاً و کان من الاُصول المحرزة کاستصحاب المثبت للتکلیف فهو علی قسمین أحدهما ماإذا لم یعلم بانتقاض الحالة السابقة کما إذا کان الکأسان نجسین و لم یعلم تطهیر أحدهما فلامانع من جریان استصحاب النجاسة و جواز الرجوع إلیه وثانیهما ماإذا علم إجمالاً بالانتقاض کما إذا کان الکأسان نجسین وعلم بتطهیر أحدهما وحینئذٍ فإن قلنا بأنّ المانع من جریان الاستصحاب فی أطراف ا لعلم الاجمالی هو لزوم المخالفة العملیّة فلامانع من جریان الاستصحاب فی المقام لعدم لزوم المخالفة العملیّة مع فرض کون الاستصحاب مثبتاً للتکلیف وإن قلنا بأنّ المانع هو نفس العلم الإجمالی بانتقاض الحالة السّابقة ولو لم یلزم المخالفة العملیّة فلایجری الاستصحاب للتکلیف فی المقام للعلم بانتقاض الحالة السابقة فی الجملة وإن کان الاُصول العملیّة نافیة فالرّجوع إلیها ممنوع فیما إذا کان فی الرّجوع</w:t>
      </w:r>
    </w:p>
    <w:p>
      <w:pPr>
        <w:pStyle w:val="BookText"/>
        <w:rPr/>
      </w:pPr>
      <w:r>
        <w:rPr>
          <w:rFonts w:ascii="IRNazanin" w:hAnsi="IRNazanin" w:eastAsia="IRNazanin"/>
          <w:color w:val="111111"/>
          <w:sz w:val="28"/>
          <w:sz w:val="28"/>
          <w:szCs w:val="28"/>
          <w:rtl w:val="true"/>
          <w:lang w:bidi="fa-IR"/>
        </w:rPr>
        <w:t>إلیها محذور الخروج عن الدین أو الإهمال بالنّسبة إلی التکالیف الواقعیّة المعلومة کما هو الظّاهر لکثرة الاُصول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فلاکلام بالنّسبة إلیها لأنّ کلّ مورد یدور الأمر فیه بین ترجیح المرجوح علی الراجح أو العکس یحکم العقلاء بلزوم ترجیح الراجح علی المرجوح و قبح العکس و هذه کبری ثابتة عند العقل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مع فرض تمامیّة المقدّمات المذکورة و دوران الأمر بین ترجیح الامتثال الظّنی و بین ترجیح الامتثال الشکّی أو الوهمی فلاإشکال فی تقدیم ترجیح الامتثال الظنّی للقاعدة المذکورة و المفروض أنّه لا طریقة للشارع غیر طریقة العقلاء و علیه فاللازم بعد الأخذ بالعلم التفصیلی والاُصول المثبتة هو الرجوع إلی التکالیف المظنونة دون المشکوکة أو الموهومة هذا إذا لزم من الاحتیاط فی جیمع الأطراف عسر و حرج کما هو المفروض و إلّا فاللاّزم هو الاحتیاط التامّ فی جمیع الأطراف لبقاء العلم الإجمالی بالتّکالیف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 تمامیّة المقدّمات وقد عرفت فی المقدّمة الثانیّة أنّ العلم الإجمالی فی الدائرة الکبیرة ینحلّ بالعلم الإجمالی فی الدائرة الصّغیرة و هی دائرة الأخبار إذ مع حجّیّة الأخبار والعلم بوجود تکالیف فعلیّة فیها بمقدار المعلوم بالإجمال لایبقی علم بالتکالیف فی غیرها فیجوز الرّجوع فیه إلی الاُصول العملیة النافیة فلایدور الأمر بین الامتثال الظنیّ و الامتثال الشکّی أو الوهمی حتّی یجب ترجیح الظنّی علی غیره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اللازم حینئذٍ هو الأخذ بمفاد الأخبار بعد ثبوت حجّیتها و لاینتج المقدّمات ترجیح الظنّ فی مطلق موارد دوران الأمر بین الظنّ والشکّ أو الوهم وبالجملة فمع</w:t>
      </w:r>
      <w:bookmarkStart w:id="190" w:name="pg14018_147225"/>
    </w:p>
    <w:p>
      <w:pPr>
        <w:pStyle w:val="BookText"/>
        <w:rPr/>
      </w:pPr>
      <w:bookmarkEnd w:id="190"/>
      <w:r>
        <w:rPr>
          <w:rFonts w:ascii="IRNazanin" w:hAnsi="IRNazanin" w:eastAsia="IRNazanin"/>
          <w:color w:val="111111"/>
          <w:sz w:val="28"/>
          <w:sz w:val="28"/>
          <w:szCs w:val="28"/>
          <w:rtl w:val="true"/>
          <w:lang w:bidi="fa-IR"/>
        </w:rPr>
        <w:t>ثبوت حجّیّة الأخبار الآحاد و انحلال العلم الإجمالی بالتّکالیف الواقعیّة فیها لوفائها بها لامجال لدلیل الانسداد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تتمّ مقدّمات دلیل الانسداد فی غیر المقام من موارد الامتثال کما إذا تردّدت القبلة بین الجهات الأربعة وظنّ بها فی بعضها المعیّن و لم تقم بیّنة علی طرف منها ولم یجر أصل محرز فی طرف منهما ولم یکن الاحتیاط لضیق الوقت فمع تنجّز التّکلیف وعدم الانحلال و عدم إمکان الاحتیاط یتعیّن الأخذ بالظنّ لقبح ترجیح المرجوح علی الرّاجح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المطلق لادلیل علی حجّیّته بعد کون المفروض هو انحلال العلم الإجمالی بالتکالیف الشّرعیة فی دائرة الظّنون الخاصّة المعتبرة من الأخبار الآحاد لعدم تمامیّة مقدّمات الانسداد بالنّسبة إلی الظنّ المطلق فلاتغفل</w:t>
      </w:r>
      <w:r>
        <w:rPr>
          <w:rFonts w:eastAsia="IRNazanin" w:cs="IRNazanin"/>
          <w:color w:val="111111"/>
          <w:sz w:val="28"/>
          <w:szCs w:val="28"/>
          <w:rtl w:val="true"/>
          <w:lang w:bidi="fa-IR"/>
        </w:rPr>
        <w:t>.</w:t>
      </w:r>
    </w:p>
    <w:p>
      <w:pPr>
        <w:pStyle w:val="Heading3"/>
        <w:numPr>
          <w:ilvl w:val="2"/>
          <w:numId w:val="1"/>
        </w:numPr>
        <w:rPr/>
      </w:pPr>
      <w:bookmarkStart w:id="191" w:name="__RefHeading___Toc2722795_3381743652"/>
      <w:bookmarkStart w:id="192" w:name="_Toc72"/>
      <w:bookmarkEnd w:id="191"/>
      <w:r>
        <w:rPr>
          <w:rtl w:val="true"/>
        </w:rPr>
        <w:t>التنبیهات</w:t>
      </w:r>
      <w:r>
        <w:rPr>
          <w:rtl w:val="true"/>
        </w:rPr>
        <w:t>:</w:t>
      </w:r>
      <w:bookmarkEnd w:id="192"/>
    </w:p>
    <w:p>
      <w:pPr>
        <w:pStyle w:val="Heading4"/>
        <w:numPr>
          <w:ilvl w:val="3"/>
          <w:numId w:val="1"/>
        </w:numPr>
        <w:rPr/>
      </w:pPr>
      <w:bookmarkStart w:id="193" w:name="__RefHeading___Toc2722797_3381743652"/>
      <w:bookmarkStart w:id="194" w:name="_Toc73"/>
      <w:bookmarkEnd w:id="193"/>
      <w:r>
        <w:rPr>
          <w:rtl w:val="true"/>
        </w:rPr>
        <w:t>التنبیه الأوّل</w:t>
      </w:r>
      <w:r>
        <w:rPr>
          <w:rtl w:val="true"/>
        </w:rPr>
        <w:t>:</w:t>
      </w:r>
      <w:bookmarkEnd w:id="19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لامجال لحجّیّة الظنّ المطلق لاعقلاً ولا شرعاً بعدما عرفت من عدم تمامیّة مقدّمات الانسداد إذ العلم الإجمالی فی الدائرة الکبیرة ینحلّ بأخبار الثّقات معه لامجال لحجّیّة الظنّ المطلق بل لو لم نقل بحجّیّة أخبار الثّقات ولکن انحلّ العلم الإجمالی فی الدائرة الکبیرة بالعلم الإجمالی فی دائرة الصّغیرة وهی المظنونات وجب العمل بالمظنونات من باب کونها أطراف المعلوم بالإجمال و مقتضی العلم الإجمالی هو الاحتیاط التّامّ فی الأطراف لامن باب حکم العقل بحجّیّة الظنّ علی تقریر الحکومة و لا من باب کشف العقل عن حجّیّة الظنّ شرعاً هذا بناء علی عدم تمامیّة مقدّمات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بناء علی تمامیّة المقدّمات و عدم انحلال العلم الإجمالی فی الدائرة الکبیرة فهل یکون النتیجة هی حجّیّة الظنّ المطلق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النتیجة هی التبعیض فی الاحتیاط لاحجّیّة الظنّ عقلاً و لاشرعاً وذلک لأنّ علی تقدیر تسلیم عدم انحلال العلم الإجمالی الأوّل بدعوی کون العلم بالتّکلیف أزید من موارد الأخبار لابدّ من التبعیض فی الاحتیاط علی نحو لایکون مخلاً بالنظام ولا موجباً للعسر والحرج فلو فرض ارتفاع المحذور بإلغاء الموهومات وجب الاحتیاط فی المشکوکات و المظنونات و إذا لم یرتفع المحذور بذلک یرفع الید عن الاحتیاط فی جملة من المشکوکات و یحتاط فی الباقی منها و فی المظنونات و هکذا إلی حدّ یرتفع محذور الاختلال و الحرج و یختلف ذلک باختلاف الأشخاص والأزمان والحالات الطارئة علی المکلّف و الموارد ففی الموارد المهمّة التی علم اهتمام الشّارع بها کالدّماء والأعراض والأموال الخطیرة لابدّ من الاحتیاط حتّی فی الموهمات منها وترک الاحتیاط فی غیرها بما یرفع معه محذور الاختلال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مقدّمات الانسداد علی تقدیر تمامیّتها عقیمة عن إثبات حجّیّة الظنّ لابنحو الحکومة لما عرفت من أنّ العقل لیس بمشرع لیجعل الظنّ حجّة وإنّما شأنه الإدراک لیس إلاّ، فالجعل والتشریع من وظائف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العقل یدرک ویری المکلّف معذوراً فی مخالفة الواقع مع الإتیان بما یحصل معه الظنّ بالامتثال علی تقدیر تمامیّة المقدّمات ویراه غیر معذور فی مخالفة الواقع علی تقدیر ترک الامتثال الظنّی و الاقتصار بالامتثال الشکیّ أو الوهمی والحکومة بهذا المعنی ممّا لابدّ منه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لابنحو الکشف لتوقّفة علی قیام دلیل علی بطلان التّبعیض فی الاحتیاط و لم یقم و علیه فتکون النتیجة التبعیض فی الاحتیاط لاحجّیّة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ذهب بعض المحقّقین إلی أنّ الحقّ هو تقریر دلیل الانسداد علی نحو یفید الحکومة العقلیة بمعنی أنّ الظنّ مثبت للتکلیف عقلاً لابمعنی المعذوریّة فی مقام الامتثال واستدلّ لذلک بأنّ مسلک التبعیض مبنی علی منجّزیّة العلم الإجمالی و عدم انحلاله بکشف وجود منجّز آخر فی البین بمقدار الکفایة وهی ممنوعة جدّاً لقیام الإجماع والضّرورة علی بطلان الخروج من الدین ولو فرض عدم علم إجمالی راساً أو فرض عدم منجّزیّته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بمثله یکشف عن وجود مرجع آخر فی البین بمقدار الکفایة غیر العلم الإجمالی موجب لانحلاله ولذلک جعلنا هذا المحذور هو العمدة فی المستند لعدم جواز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لزوم سقوطه عن المنجّزیّة أیضاً بمقتضی التّرخیص المطلق فی طرف الموهومات بل المشکوکات من جهة الاضطرار أو الحرج والعسر المقارن للعلم الإجمالی فبعد سقوط العلم الإجمالی یتعیّن تقریر الحکومة إذ بعد انسداد باب العلم والعلمی وعدم ثبوت جعل من الشّارع ولو بمثل ایجاب الإحتیاط یحکم العقل بلزوم اتخاذ طریق فی امتثال الأحکام بمقدار یرتفع به محذور الخروج عن الدین ویتعیّن فی الظنّ باعتبار کونه أقرب إلی الواقع من الشکّ والوهم فیحکم بلزوم الأخذ به والرجوع فیما عداه إلی البراءة ومع حکم العقل بذلک لامجال للکشف لاحتمال إیکال ا لشارع فی حکمه بلزوم تعرّض الأحکام إلی هذا الحکم العقلی إذ مع الاحتمال المزبور لایبقی طریق لکشف جعل من الشّارع فی البین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لایبعد دعوی العلم الإجمالی بوجود التّکالیف عدیدة بین المظنونات مع قطع النظر عن العلم الإجمالی فی الدائرة الکبیرة وبهذا قلنا بانحلال العلم الإجمالی فی الدائرة الکبیرة بوجود العلم الإجمالی فی دائرة الصّغیرة وهی</w:t>
      </w:r>
      <w:bookmarkStart w:id="195" w:name="pg14018_147231"/>
    </w:p>
    <w:p>
      <w:pPr>
        <w:pStyle w:val="BookText"/>
        <w:rPr/>
      </w:pPr>
      <w:bookmarkEnd w:id="195"/>
      <w:r>
        <w:rPr>
          <w:rFonts w:ascii="IRNazanin" w:hAnsi="IRNazanin" w:eastAsia="IRNazanin"/>
          <w:color w:val="111111"/>
          <w:sz w:val="28"/>
          <w:sz w:val="28"/>
          <w:szCs w:val="28"/>
          <w:rtl w:val="true"/>
          <w:lang w:bidi="fa-IR"/>
        </w:rPr>
        <w:t>دائرة المظنونات ومن المعلوم أنّ انحلال العلم الإجمالی فی الدائرة الکبیرة أو عدم منّجزیّته لایضرّ بوجود العلم الإجمالی فی دائرة المظنونات و منجّزیّته و علیه فمقتضی بقاء العلم الإجمالی فی دائرة المظنونات و منجّزیّته هو وجوب الاحتیاط التامّ فی أطرافها لامن باب کون الظنّ مثبتاً للحکم ولا من باب التبعیض فی الاحتیاط بل من باب کون المظنونات هی أطراف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التّرخیص فی بعض أطراف المعلوم بالإجمال لایوجب سقوط العلم الإجمالی عن التنجیز فیما إذا کانت التکالیف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لم نقل بانحلال العلم الإجمالی فی الدائرة الکبیرة فلامحیص عن حکم العقل بالتبعیض فی الاحتیاط دفعاً لمحذور الاختلال أو العسر والحرج والعقل یحکم بمعذوریّة من أتی بالمظنونات و ترک الموهومات أو المشکوکات دفعاً لمحذور الاختلال أو العسر و الحرج و هذا هو معنی الحکومة العقلیّة فی مقام الامتثال فالحکومة بهذا المعنی ثابتة و أمّا بمعنی جعل الظنّ حجّة عقلاً أو شرعاً فلادلیل له و لاتفیده مقدّمات دلیل الانسداد فتدبّر جیّداً</w:t>
      </w:r>
      <w:r>
        <w:rPr>
          <w:rFonts w:eastAsia="IRNazanin" w:cs="IRNazanin"/>
          <w:color w:val="111111"/>
          <w:sz w:val="28"/>
          <w:szCs w:val="28"/>
          <w:rtl w:val="true"/>
          <w:lang w:bidi="fa-IR"/>
        </w:rPr>
        <w:t>.</w:t>
      </w:r>
    </w:p>
    <w:p>
      <w:pPr>
        <w:pStyle w:val="Heading4"/>
        <w:numPr>
          <w:ilvl w:val="3"/>
          <w:numId w:val="1"/>
        </w:numPr>
        <w:rPr/>
      </w:pPr>
      <w:bookmarkStart w:id="196" w:name="__RefHeading___Toc2722799_3381743652"/>
      <w:bookmarkStart w:id="197" w:name="_Toc74"/>
      <w:bookmarkEnd w:id="196"/>
      <w:r>
        <w:rPr>
          <w:rtl w:val="true"/>
        </w:rPr>
        <w:t>التنبیه الثانی</w:t>
      </w:r>
      <w:r>
        <w:rPr>
          <w:rtl w:val="true"/>
        </w:rPr>
        <w:t>:</w:t>
      </w:r>
      <w:bookmarkEnd w:id="19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دلیل الانسداد علی تقدیر تمامیّة مقدّمات مختصّ بالفروع ولا یجری فی الاُصول الاعتقادیّة لعدم جواز الاکتفاء بالظنّ فیما یجب معرفته عقلاً وهذا هو مقتضی ماعرفته فی بحث القطع من أنّ الأمارات لاتقوم مقام القطع فیما أخذ القطع علی نحو الصفتیة فاللاّزم فی المسائل الاعتقادیة هو تحصیل العلم لو أمکن ومع العجز عنه کان معذوراً إن کان عن قصور لغفلة أو لغموضیة المطلب مع قلّة الاستعداد</w:t>
      </w:r>
      <w:r>
        <w:rPr>
          <w:rFonts w:eastAsia="IRNazanin" w:cs="IRNazanin"/>
          <w:color w:val="111111"/>
          <w:sz w:val="28"/>
          <w:szCs w:val="28"/>
          <w:rtl w:val="true"/>
          <w:lang w:bidi="fa-IR"/>
        </w:rPr>
        <w:t>.</w:t>
      </w:r>
      <w:bookmarkStart w:id="198" w:name="pg14018_147233"/>
    </w:p>
    <w:p>
      <w:pPr>
        <w:pStyle w:val="Heading4"/>
        <w:numPr>
          <w:ilvl w:val="3"/>
          <w:numId w:val="1"/>
        </w:numPr>
        <w:rPr/>
      </w:pPr>
      <w:bookmarkStart w:id="199" w:name="__RefHeading___Toc2722801_3381743652"/>
      <w:bookmarkStart w:id="200" w:name="_Toc75"/>
      <w:bookmarkEnd w:id="198"/>
      <w:bookmarkEnd w:id="199"/>
      <w:r>
        <w:rPr>
          <w:rtl w:val="true"/>
        </w:rPr>
        <w:t>التنبیه الثالث</w:t>
      </w:r>
      <w:r>
        <w:rPr>
          <w:rtl w:val="true"/>
        </w:rPr>
        <w:t>:</w:t>
      </w:r>
      <w:bookmarkEnd w:id="200"/>
    </w:p>
    <w:p>
      <w:pPr>
        <w:pStyle w:val="BookText"/>
        <w:rPr/>
      </w:pPr>
      <w:r>
        <w:rPr>
          <w:rFonts w:ascii="IRNazanin" w:hAnsi="IRNazanin" w:eastAsia="IRNazanin"/>
          <w:color w:val="111111"/>
          <w:sz w:val="28"/>
          <w:sz w:val="28"/>
          <w:szCs w:val="28"/>
          <w:rtl w:val="true"/>
          <w:lang w:bidi="fa-IR"/>
        </w:rPr>
        <w:t>أنّه لاإشکال فی النّهی عن القیاس بناء علی مامرّ من عدم استفادة حجّیّة الظنّ من مقدّمات الانسداد علی تقدیر تمامیّتها إذ لامنافاة بین عدم حجّیّة الظنّ المطلق والنّهی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لاإشکال أیضاً فی النّهی عن القیاس مع استفادة حجّیّة الظنّ المطلق من مقدّمات الانسداد بناء علی الکشف إذ للشارع أن یجعل الحجّیّة لبعض الظنون دون بعض حسبما تقتضیه المصلحة فمع إحراز نهی الشّارع عن القیاس لامجال لکشف العقل عن حجّیّة الظنّ القیاسی وإن کشف حجّیّة الظنّ المطلق شرعاً بدلیل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وجه خروج الظنّ الحاصل من القیاس عن عموم حجّیّة الظنّ بدلیل الانسداد علی تقدیر الحکومة وتقریر الإشکال علی ماحکی عن الأسترآبادی أنّه کیف یجامع حکم العقل یکون الظنّ کالعلم مناطاً للإطاعة و المعصیة و یقبح علی الآمر و المأمور التعدّی عنه و مع ذلک یحصل الظنّ أو خصوص الإطمئنان من القیاس والشّارع لایجوز العمل به والجواب عنه واضح و هو أنّ حکم العقل بذلک معلّقاً علی عدم نصب الشّارع طریقاً واصلاً وعدم حکمه به فیما کان هناک منصوب ولو کان أصلاً بداهته أنّ من مقدّمات حکمه عدم وجود علم ولا علمی فلاموضوع لحکم العقل مع أحدهما فلایکون نهی الشّارع عنه رفع لحکم العقل عن موضوعه بل به یرتفع موضوع الحکم العقلی کما لایخفی</w:t>
      </w:r>
      <w:r>
        <w:rPr>
          <w:rFonts w:eastAsia="IRNazanin" w:cs="IRNazanin"/>
          <w:color w:val="111111"/>
          <w:sz w:val="28"/>
          <w:szCs w:val="28"/>
          <w:rtl w:val="true"/>
          <w:lang w:bidi="fa-IR"/>
        </w:rPr>
        <w:t>.</w:t>
      </w:r>
    </w:p>
    <w:p>
      <w:pPr>
        <w:pStyle w:val="Heading4"/>
        <w:numPr>
          <w:ilvl w:val="3"/>
          <w:numId w:val="1"/>
        </w:numPr>
        <w:rPr/>
      </w:pPr>
      <w:bookmarkStart w:id="201" w:name="__RefHeading___Toc2722803_3381743652"/>
      <w:bookmarkStart w:id="202" w:name="_Toc76"/>
      <w:bookmarkEnd w:id="201"/>
      <w:r>
        <w:rPr>
          <w:rtl w:val="true"/>
        </w:rPr>
        <w:t>التنبیه الرابع</w:t>
      </w:r>
      <w:r>
        <w:rPr>
          <w:rtl w:val="true"/>
        </w:rPr>
        <w:t>:</w:t>
      </w:r>
      <w:bookmarkEnd w:id="2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ظهور الألفاظ حجّة عند العقلاء ولا یرفع الید عنه إذا حصل الظنّ غیر المعتبر علی خلافه وعلیه فلو کان اللّفظ بنفسه ظاهراً فی معنی وخالفه المشهور لایسقط</w:t>
      </w:r>
      <w:bookmarkStart w:id="203" w:name="pg14018_147235"/>
    </w:p>
    <w:p>
      <w:pPr>
        <w:pStyle w:val="BookText"/>
        <w:rPr/>
      </w:pPr>
      <w:bookmarkEnd w:id="203"/>
      <w:r>
        <w:rPr>
          <w:rFonts w:ascii="IRNazanin" w:hAnsi="IRNazanin" w:eastAsia="IRNazanin"/>
          <w:color w:val="111111"/>
          <w:sz w:val="28"/>
          <w:sz w:val="28"/>
          <w:szCs w:val="28"/>
          <w:rtl w:val="true"/>
          <w:lang w:bidi="fa-IR"/>
        </w:rPr>
        <w:t>ظهوره عن الحجّیّة فیما إذا کان وجه المخالفة هو اجتهاداتهم لعدم حجّیّة اجتهاداتهم لغیرهم من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ماإذا کان وجه المخالفة هو قیام دلیل عندهم یدلّ علی التّخصیص أو التّقیید کما لعلّه کذلک فی قاعدة القرعة لکلّ أمر مشتبه مع وضوح معناها فاللاّزم حینئذٍ هو رفع الید عن ظهور لفظ یخالفه المشهور فإنّ المتکشّف بالشّهرة حجّة لنا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فالظنّ المستفاد من فتوی المشهور و إن لم یکن علی اعتباره دلیل لکنّه یکشف أحیاناً کشفاً قطعیاً عن المقیّد أو المخصّص فمع هذا الکشف فاللاّزم هو الإتّباع لما ذهب إلیه المشهور و لامنافاة بین أن لایکون الشّهرة فی نفسها حجّة و مع ذلک تکشف عن وجود المقیّد أو المخصّص فلاتغفل</w:t>
      </w:r>
      <w:r>
        <w:rPr>
          <w:rFonts w:eastAsia="IRNazanin" w:cs="IRNazanin"/>
          <w:color w:val="111111"/>
          <w:sz w:val="28"/>
          <w:szCs w:val="28"/>
          <w:rtl w:val="true"/>
          <w:lang w:bidi="fa-IR"/>
        </w:rPr>
        <w:t>.</w:t>
      </w:r>
    </w:p>
    <w:p>
      <w:pPr>
        <w:pStyle w:val="Heading4"/>
        <w:numPr>
          <w:ilvl w:val="3"/>
          <w:numId w:val="1"/>
        </w:numPr>
        <w:rPr/>
      </w:pPr>
      <w:bookmarkStart w:id="204" w:name="__RefHeading___Toc2722805_3381743652"/>
      <w:bookmarkStart w:id="205" w:name="_Toc77"/>
      <w:bookmarkEnd w:id="204"/>
      <w:r>
        <w:rPr>
          <w:rtl w:val="true"/>
        </w:rPr>
        <w:t>التنبیه الخامس</w:t>
      </w:r>
      <w:r>
        <w:rPr>
          <w:rtl w:val="true"/>
        </w:rPr>
        <w:t>:</w:t>
      </w:r>
      <w:bookmarkEnd w:id="205"/>
    </w:p>
    <w:p>
      <w:pPr>
        <w:pStyle w:val="BookText"/>
        <w:rPr/>
      </w:pPr>
      <w:r>
        <w:rPr>
          <w:rFonts w:ascii="IRNazanin" w:hAnsi="IRNazanin" w:eastAsia="IRNazanin"/>
          <w:color w:val="111111"/>
          <w:sz w:val="28"/>
          <w:sz w:val="28"/>
          <w:szCs w:val="28"/>
          <w:rtl w:val="true"/>
          <w:lang w:bidi="fa-IR"/>
        </w:rPr>
        <w:t>أنّ الثّابت بمقدّمات دلیل الانسداد فی الأحکام علی تقدیر تمامیّتها و إفادة حجّیّة الظنّ فی مقام إثبات التّکلیف هو حجّیّة الظنّ المطلق فی هذا المقام لانسداد باب العلم والعلمی لافی قوله تطبیق المأمور به علی المأتی به فی الخارج و علیه فیرجع إلی الظنّ المطلق فی مقام تعیین الحکم الکلّی و أمّا بعد تعیین الحکم الکلّی و حصول الشکّ فی أنّ المأمور به ینطبق علی المأتیّ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أن یعتمد علی الظنّ المطلق بل لابدّ من أن یقطع بالانطباق بمقتضی أنّ الاشتغال الیقینی بمقتضی الفراغ الیقینی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یجری دلیل الانسداد فی بعض الموضوعات الخارجیة کموضوع الضّرر أو العدالة أو النّسب ونحوها ممّا لها أحکام کثیرة فإذا کان باب العلم والعلمی فیها منسدّاً فی الغالب بحیث لایعلم به إلّا بعد الوقوع فیه کالضّرر أو بحیث یترک الواجب کما فی العدالة أو النسب و علم أنّ الشّارع لایرضی بذلک ولا یمکن الاحتیاط عقلاً</w:t>
      </w:r>
      <w:bookmarkStart w:id="206" w:name="pg14018_147237"/>
    </w:p>
    <w:p>
      <w:pPr>
        <w:pStyle w:val="BookText"/>
        <w:rPr/>
      </w:pPr>
      <w:bookmarkEnd w:id="206"/>
      <w:r>
        <w:rPr>
          <w:rFonts w:ascii="IRNazanin" w:hAnsi="IRNazanin" w:eastAsia="IRNazanin"/>
          <w:color w:val="111111"/>
          <w:sz w:val="28"/>
          <w:sz w:val="28"/>
          <w:szCs w:val="28"/>
          <w:rtl w:val="true"/>
          <w:lang w:bidi="fa-IR"/>
        </w:rPr>
        <w:t>أو شرعاً أمکن دعوی جریان دلیل الانسداد فیه والاکتفاء بمجرّد الظنّ فی ترتّب الأحکام إلّا أنّه لاحاجة إلیه فی مثل الضّرر فی بعض الموارد کالصوم لإناطة جواز الإفطار علی خوف الضّرر فی الرّوایات</w:t>
      </w:r>
      <w:r>
        <w:rPr>
          <w:rFonts w:eastAsia="IRNazanin" w:cs="IRNazanin"/>
          <w:color w:val="111111"/>
          <w:sz w:val="28"/>
          <w:szCs w:val="28"/>
          <w:rtl w:val="true"/>
          <w:lang w:bidi="fa-IR"/>
        </w:rPr>
        <w:t>.</w:t>
      </w:r>
    </w:p>
    <w:p>
      <w:pPr>
        <w:pStyle w:val="Heading4"/>
        <w:numPr>
          <w:ilvl w:val="3"/>
          <w:numId w:val="1"/>
        </w:numPr>
        <w:rPr/>
      </w:pPr>
      <w:bookmarkStart w:id="207" w:name="__RefHeading___Toc2722807_3381743652"/>
      <w:bookmarkStart w:id="208" w:name="_Toc78"/>
      <w:bookmarkEnd w:id="207"/>
      <w:r>
        <w:rPr>
          <w:rtl w:val="true"/>
        </w:rPr>
        <w:t>التنبیه السادس</w:t>
      </w:r>
      <w:r>
        <w:rPr>
          <w:rtl w:val="true"/>
        </w:rPr>
        <w:t>:</w:t>
      </w:r>
      <w:bookmarkEnd w:id="208"/>
    </w:p>
    <w:p>
      <w:pPr>
        <w:pStyle w:val="BookText"/>
        <w:rPr/>
      </w:pPr>
      <w:r>
        <w:rPr>
          <w:rFonts w:ascii="IRNazanin" w:hAnsi="IRNazanin" w:eastAsia="IRNazanin"/>
          <w:color w:val="111111"/>
          <w:sz w:val="28"/>
          <w:sz w:val="28"/>
          <w:szCs w:val="28"/>
          <w:rtl w:val="true"/>
          <w:lang w:bidi="fa-IR"/>
        </w:rPr>
        <w:t>أنّه هل یکتفی فی تعیین معنی موضوعات الأحکام الکلّیّة بالظنّ الانسدادی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للأوّل بأنّ الأخذ بالظنّ فی ناحیة الموضوعات یرجع إلی الأخذ بالظنّ فی تعیین الحکم الکلّی فمع تمامیّة المقدّمات یجوز الرّجوع إلیه إلّا أنّ المقدّمات غیر تامّة لجواز الرّجوع فی موارد الاستعمال أو تراکیب الکلمات إلی أهل اللّغة لأنّهم خبراء ذلک و معه لاتصل النّوبة إلی الاکتفاء بالظنّ الانسدادی فی معنی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الرّجوع إلی الخبرة لایخرج الرّاجع عن الجهل ولذا لایجوز التّقلید عنه لأنّه جاهل والرّجوع إلیه رجوع الجاهل إلی الجاهل لارجوع الجاهل إلی العالم نعم لو کان اللغویّون متعدّدین جاز الاعتماد علی أقوالهم من جهة الشّهادة و علیه فلاإشکال فی التّقلید عمّن اعتمد علی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یکن المورد من موارد الشّهادة فلاإشکال حینئذٍ فی جواز الاعتماد علی الظنّ من باب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 الظنّ الحاصل من توثیق أهل الرّجال فإنّ الأخذ بالظنّ فی ناحیة رجال الحدیث یرجع أیضاً إلی الأخذ بالظنّ فی الحکم الشّرعی فمع تمامیّة المقدّمات یکون الظنّ المطلق حجّة و یصحّ أن یعتمد علیه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المقدّمات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مکلّفون علی أخذ قول العدول و الثّقات وتشخیص هؤلاء العدول بتعدیل العدلین بالنّسبة إلی جمیع الرواة غیر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فالأمر یدور بین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التّکلیف وبین الاحتیاط التامّ و بین الاکتفاء بالظنّ فی تشخیصهما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ممنوع والثّانی متعذّر أو متعسّر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 الأمر فی جواز الاکتفاء بالظنّ فی تشخیص الثّقة أو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الاعتماد علی الظنّ المستفاد من توثیق أهل الرّجال فی الموارد الّتی لم یتحقّق فیها شهادة العدلین ولله الحمد أوّلاً وآخراً</w:t>
      </w:r>
      <w:r>
        <w:rPr>
          <w:rFonts w:eastAsia="IRNazanin" w:cs="IRNazanin"/>
          <w:color w:val="111111"/>
          <w:sz w:val="28"/>
          <w:szCs w:val="28"/>
          <w:rtl w:val="true"/>
          <w:lang w:bidi="fa-IR"/>
        </w:rPr>
        <w:t>.</w:t>
      </w:r>
      <w:bookmarkStart w:id="209" w:name="pg14018_147242"/>
    </w:p>
    <w:p>
      <w:pPr>
        <w:pStyle w:val="Heading2"/>
        <w:numPr>
          <w:ilvl w:val="1"/>
          <w:numId w:val="1"/>
        </w:numPr>
        <w:rPr/>
      </w:pPr>
      <w:bookmarkStart w:id="210" w:name="__RefHeading___Toc2722809_3381743652"/>
      <w:bookmarkStart w:id="211" w:name="_Toc79"/>
      <w:bookmarkEnd w:id="209"/>
      <w:bookmarkEnd w:id="210"/>
      <w:r>
        <w:rPr>
          <w:rtl w:val="true"/>
        </w:rPr>
        <w:t>المقصد السابع</w:t>
      </w:r>
      <w:r>
        <w:rPr>
          <w:rtl w:val="true"/>
        </w:rPr>
        <w:t xml:space="preserve">: </w:t>
      </w:r>
      <w:r>
        <w:rPr>
          <w:rtl w:val="true"/>
        </w:rPr>
        <w:t>فی الأصول العلمیة</w:t>
      </w:r>
      <w:bookmarkEnd w:id="21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2722811_3381743652"/>
      <w:bookmarkStart w:id="213" w:name="_Toc80"/>
      <w:bookmarkEnd w:id="212"/>
      <w:r>
        <w:rPr>
          <w:rtl w:val="true"/>
        </w:rPr>
        <w:t>اشارة</w:t>
      </w:r>
      <w:bookmarkStart w:id="214" w:name="pg14018_147246"/>
      <w:bookmarkEnd w:id="213"/>
    </w:p>
    <w:p>
      <w:pPr>
        <w:pStyle w:val="Heading3"/>
        <w:numPr>
          <w:ilvl w:val="2"/>
          <w:numId w:val="1"/>
        </w:numPr>
        <w:rPr/>
      </w:pPr>
      <w:bookmarkStart w:id="215" w:name="__RefHeading___Toc2722813_3381743652"/>
      <w:bookmarkStart w:id="216" w:name="_Toc81"/>
      <w:bookmarkEnd w:id="214"/>
      <w:bookmarkEnd w:id="215"/>
      <w:r>
        <w:rPr>
          <w:rtl w:val="true"/>
        </w:rPr>
        <w:t>فی الاُصول العملیة</w:t>
      </w:r>
      <w:bookmarkEnd w:id="216"/>
    </w:p>
    <w:p>
      <w:pPr>
        <w:pStyle w:val="Heading4"/>
        <w:numPr>
          <w:ilvl w:val="3"/>
          <w:numId w:val="1"/>
        </w:numPr>
        <w:rPr/>
      </w:pPr>
      <w:bookmarkStart w:id="217" w:name="__RefHeading___Toc2722815_3381743652"/>
      <w:bookmarkStart w:id="218" w:name="_Toc82"/>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و لایخفی أنّ مواضع الاُصول العملیّة هی موارد الاشتباه سواء کان الاشتباه من ناحیة فقدان النصّ أو تعارض النصوص أو إجمال الدلیل أو من ناحیة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إمّا یکون الیقین السابق فی تلک الموارد ملحوظاً و إمّا لایکون کذلک و الأوّل مجری الاستصحاب مطلقاً و الثانی إمّا یکون الشکّ فیه فی أصل التکلیف و إمّا أن یکون الشکّ فی المکلّف به مع العلم بأصل التکلیف فالأوّل مورد البراءة و الثانی إن أمکن الاحتیاط فیه فهو مجری قاعدة الاحتیاط و إن لم یمکن الاحتیاط فیه کدوران الأمر بین المحذورین فهو مجری قاعدة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الأصول العملیّة لیعمّ الاستصحاب و البراءة و الاحتیاط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مقامین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الشکّ فی الحکم الواقعی من دون ملاحظة الحالة السابقة و هذا یعمّ البراءة و الاحتیاط و التخییر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الشکّ بملاحظة الحالة السابقة و هو منحصر فی الاستصحاب</w:t>
      </w:r>
      <w:r>
        <w:rPr>
          <w:rFonts w:eastAsia="IRNazanin" w:cs="IRNazanin"/>
          <w:color w:val="111111"/>
          <w:sz w:val="28"/>
          <w:szCs w:val="28"/>
          <w:rtl w:val="true"/>
          <w:lang w:bidi="fa-IR"/>
        </w:rPr>
        <w:t>.</w:t>
      </w:r>
      <w:bookmarkStart w:id="219" w:name="pg14018_147248"/>
    </w:p>
    <w:p>
      <w:pPr>
        <w:pStyle w:val="Heading4"/>
        <w:numPr>
          <w:ilvl w:val="3"/>
          <w:numId w:val="1"/>
        </w:numPr>
        <w:rPr/>
      </w:pPr>
      <w:bookmarkStart w:id="220" w:name="__RefHeading___Toc2722817_3381743652"/>
      <w:bookmarkStart w:id="221" w:name="_Toc83"/>
      <w:bookmarkEnd w:id="219"/>
      <w:bookmarkEnd w:id="220"/>
      <w:r>
        <w:rPr>
          <w:rtl w:val="true"/>
        </w:rPr>
        <w:t>المقام الأوّل</w:t>
      </w:r>
      <w:r>
        <w:rPr>
          <w:rtl w:val="true"/>
        </w:rPr>
        <w:t>:</w:t>
      </w:r>
      <w:bookmarkEnd w:id="221"/>
    </w:p>
    <w:p>
      <w:pPr>
        <w:pStyle w:val="Heading5"/>
        <w:numPr>
          <w:ilvl w:val="4"/>
          <w:numId w:val="1"/>
        </w:numPr>
        <w:rPr/>
      </w:pPr>
      <w:bookmarkStart w:id="222" w:name="__RefHeading___Toc2722819_3381743652"/>
      <w:bookmarkStart w:id="223" w:name="_Toc84"/>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المقام الأوّل إمّا فی نوع التکلیف مع العلم بجنسه کما إذا تردّد شیء بین الوجوب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متعلّق التکلیف مع العلم بنفسه کما إذا علم الوجوب و تردّد بین الظهر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و هو التکلیف المشکوک فیه إمّا تحریم مشتبه بغیر الوجوب و إمّا وجوب مشتبه بغیر التحریم و إمّا تحریم مشتبه بالوجوب، هذه عمدة الصور و إلّا فصور الاشتباه کثیرة</w:t>
      </w:r>
      <w:r>
        <w:rPr>
          <w:rFonts w:eastAsia="IRNazanin" w:cs="IRNazanin"/>
          <w:color w:val="111111"/>
          <w:sz w:val="28"/>
          <w:szCs w:val="28"/>
          <w:rtl w:val="true"/>
          <w:lang w:bidi="fa-IR"/>
        </w:rPr>
        <w:t>.</w:t>
      </w:r>
    </w:p>
    <w:p>
      <w:pPr>
        <w:pStyle w:val="Heading5"/>
        <w:numPr>
          <w:ilvl w:val="4"/>
          <w:numId w:val="1"/>
        </w:numPr>
        <w:rPr/>
      </w:pPr>
      <w:bookmarkStart w:id="224" w:name="__RefHeading___Toc2722821_3381743652"/>
      <w:bookmarkStart w:id="225" w:name="_Toc85"/>
      <w:bookmarkEnd w:id="224"/>
      <w:r>
        <w:rPr>
          <w:rtl w:val="true"/>
        </w:rPr>
        <w:t>أقسام الشکّ فی التکلیف</w:t>
      </w:r>
      <w:bookmarkEnd w:id="225"/>
    </w:p>
    <w:p>
      <w:pPr>
        <w:pStyle w:val="Heading6"/>
        <w:numPr>
          <w:ilvl w:val="5"/>
          <w:numId w:val="1"/>
        </w:numPr>
        <w:rPr/>
      </w:pPr>
      <w:bookmarkStart w:id="226" w:name="__RefHeading___Toc2722823_3381743652"/>
      <w:bookmarkStart w:id="227" w:name="_Toc86"/>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جعل الشیخ الشکّ فی التکلیف علی أقسام ثمانیة لأنّ الشبهة التکلیفیة تارة وجوبیة و اخری تحریمیة و منشأ الشکّ فیهما إمّا فقدان النصّ أو إجماله أو تعارضه و الشبهة تارة موضوعیة و هی إمّا وجوبیّة و إمّا تحریمیّة و منشأ الشکّ فیهما هی الاُمور الخارجیّة و علیه فصارت الأقسام ثمانیة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إن زدنا طرفاً آخر کالإباحة و دار الأمر بین الوجوب و الحرمة و الإباحة کانت الأقسام إثنی عشر لاثمانیة لأنّ منشأ الشکّ فی المزید أی الإباحة أربعة و هی فقدان النص أو إجماله أو تعارضه أو الاُمور الخارجیّة ثمّ إنّ البحث عن کلّ قسم مستقلاً غیر لازم لوحدة الملاک فی جمیع الأقسام و هو عدم وصول التکلیف و هو یقتضی البراءة و لذا نقتفی طریق الکفایة فإنّه عمّ البحث لمطلق الشکّ فی التکلیف وعده عمّا ذهب إلیه الشیخ الأعظم قدّس سرّه من البحث عن کلّ واحد من الأقسام المذکورة فتدبّر</w:t>
      </w:r>
      <w:r>
        <w:rPr>
          <w:rFonts w:eastAsia="IRNazanin" w:cs="IRNazanin"/>
          <w:color w:val="111111"/>
          <w:sz w:val="28"/>
          <w:szCs w:val="28"/>
          <w:rtl w:val="true"/>
          <w:lang w:bidi="fa-IR"/>
        </w:rPr>
        <w:t>.</w:t>
      </w:r>
      <w:bookmarkStart w:id="228" w:name="pg14018_147249"/>
    </w:p>
    <w:p>
      <w:pPr>
        <w:pStyle w:val="Heading6"/>
        <w:numPr>
          <w:ilvl w:val="5"/>
          <w:numId w:val="1"/>
        </w:numPr>
        <w:rPr/>
      </w:pPr>
      <w:bookmarkStart w:id="229" w:name="__RefHeading___Toc2722825_3381743652"/>
      <w:bookmarkStart w:id="230" w:name="_Toc87"/>
      <w:bookmarkEnd w:id="228"/>
      <w:bookmarkEnd w:id="229"/>
      <w:r>
        <w:rPr>
          <w:rtl w:val="true"/>
        </w:rPr>
        <w:t>الفصل الأوّل</w:t>
      </w:r>
      <w:r>
        <w:rPr>
          <w:rtl w:val="true"/>
        </w:rPr>
        <w:t xml:space="preserve">: </w:t>
      </w:r>
      <w:r>
        <w:rPr>
          <w:rtl w:val="true"/>
        </w:rPr>
        <w:t>أصالة البراءة</w:t>
      </w:r>
      <w:bookmarkEnd w:id="230"/>
    </w:p>
    <w:p>
      <w:pPr>
        <w:pStyle w:val="Heading6"/>
        <w:numPr>
          <w:ilvl w:val="5"/>
          <w:numId w:val="1"/>
        </w:numPr>
        <w:rPr/>
      </w:pPr>
      <w:bookmarkStart w:id="231" w:name="__RefHeading___Toc2722827_3381743652"/>
      <w:bookmarkStart w:id="232" w:name="_Toc88"/>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الفصل الأوّل أنّه إذا شکّ فی وجوب شیء و لاحجّة علیه جاز له الترک و إذا شکّ فی حرمة شیء و لاحجّة علیها جاز له ارتکابه و ذلک لقیام الأدلّة العقلیّة والشرعیّة علی جواز الترک و الفعل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لافرق فیما ذکر بین أن یکون عدم قیام الحجّة من جهة فقدان النصّ أو إجماله أو تعارض النصین بناء علی التوقف و ا لتساقط فی تعارض النصّین فیما لم یکن بینهما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القول بالتخییر عند تعارض النصّین فلامجال للبرائة لتمامیّة البیان و هو الدلیل الدالّ علی التخییر</w:t>
      </w:r>
      <w:r>
        <w:rPr>
          <w:rFonts w:eastAsia="IRNazanin" w:cs="IRNazanin"/>
          <w:color w:val="111111"/>
          <w:sz w:val="28"/>
          <w:szCs w:val="28"/>
          <w:rtl w:val="true"/>
          <w:lang w:bidi="fa-IR"/>
        </w:rPr>
        <w:t>.</w:t>
      </w:r>
    </w:p>
    <w:p>
      <w:pPr>
        <w:pStyle w:val="Heading6"/>
        <w:numPr>
          <w:ilvl w:val="5"/>
          <w:numId w:val="1"/>
        </w:numPr>
        <w:rPr/>
      </w:pPr>
      <w:bookmarkStart w:id="233" w:name="__RefHeading___Toc2722829_3381743652"/>
      <w:bookmarkStart w:id="234" w:name="_Toc89"/>
      <w:bookmarkEnd w:id="233"/>
      <w:r>
        <w:rPr>
          <w:rtl w:val="true"/>
        </w:rPr>
        <w:t>أدلّة القائلین بالبراءة فی الشکّ فی التکلیف</w:t>
      </w:r>
      <w:bookmarkEnd w:id="234"/>
    </w:p>
    <w:p>
      <w:pPr>
        <w:pStyle w:val="BookText"/>
        <w:rPr/>
      </w:pPr>
      <w:r>
        <w:rPr>
          <w:rFonts w:ascii="IRNazanin" w:hAnsi="IRNazanin" w:eastAsia="IRNazanin"/>
          <w:color w:val="111111"/>
          <w:sz w:val="28"/>
          <w:sz w:val="28"/>
          <w:szCs w:val="28"/>
          <w:rtl w:val="true"/>
          <w:lang w:bidi="fa-IR"/>
        </w:rPr>
        <w:t>و استدلّ لها فی الشکّ فی التکلیف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الکتاب فبآیات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وَ 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تقریب الاستدال بالآیة الکریمة أنّ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وَ ما کُنّا مُعَذِّبِینَ حَتّی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نزیه للحق المتعال و هو یرید بهذا البیان أنّ التعذیب قبل البیان مناف لمقامه الربوبی و أنّ شأنه تعالی أجلّ من أن یرتکب هذا الأمر لأن التعذیب فی هذه الصورة قبیح مستنکر یستحیل صدوره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هذا الترکیب أی و ما کنّا معذّبین أنّ ذلک هو الطریقة العامّة للشارع التی لایناسبه و لایلیق به غیرها کما یظهر من مراجعة أمثال هذا الترکیب عرفاً و هو یفید عدم الاستحقاق و یظهر ذلک من استقراء موارد استعمال هذه الجملة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إِذْ هَداهُمْ حَتّی یُبَیِّنَ لَهُمْ ما یَتَّقُونَ إِنَّ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إذ جملة الفعل الماضی من هذه المادة منسلخة عن الزمان فی هذه الموارد فیکون المراد أنّ التعذیب قبل البیان لایلیق به و مع عدم لیاقة التعذیب قبل البیان تدلّ الآیة فی المقام علی عدم کون العبد مستحقاً للعقاب إذ مع فرض استحقاق العبد لاوجه لعدم کونه لائقاً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إشکالات حول الاستدال بالآیة ولکنّها مندفعة نعم لایستفاد من الآیة أکثر ممّا یستفاد من حکم العقل بقبح العقاب بلا بیان فلو دلّ الدلیل علی لزوم الاحتیاط أو التوقّف لصار ذلک نفسه بیاناً و وارداً علی الآیة کما علی الحکم العقلی فتدبر جیداً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 مَنْ قُدِرَ عَلَیْهِ رِزْقُهُ فَلْیُنْفِقْ مِمّا آتاهُ اللّهُ لا یُکَلِّفُ اللّهُ نَفْساً إِلاّ ما آتاها سَیَجْعَلُ اللّهُ بَعْدَ عُسْرٍ یُسْراً</w:t>
      </w:r>
      <w:r>
        <w:rPr>
          <w:rFonts w:eastAsia="Amiri" w:cs="Amiri" w:ascii="Amiri" w:hAnsi="Amiri"/>
          <w:color w:val="111111"/>
          <w:sz w:val="28"/>
          <w:szCs w:val="28"/>
          <w:rtl w:val="true"/>
          <w:lang w:bidi="ar-SA"/>
        </w:rPr>
        <w:t>) .</w:t>
      </w:r>
      <w:r>
        <w:rPr>
          <w:rStyle w:val="FootnoteAnchor"/>
          <w:rtl w:val="true"/>
        </w:rPr>
        <w:footnoteReference w:id="20"/>
      </w:r>
      <w:bookmarkStart w:id="235" w:name="pg14018_147253"/>
    </w:p>
    <w:p>
      <w:pPr>
        <w:pStyle w:val="BookText"/>
        <w:rPr/>
      </w:pPr>
      <w:bookmarkEnd w:id="235"/>
      <w:r>
        <w:rPr>
          <w:rFonts w:ascii="IRNazanin" w:hAnsi="IRNazanin" w:eastAsia="IRNazanin"/>
          <w:color w:val="111111"/>
          <w:sz w:val="28"/>
          <w:sz w:val="28"/>
          <w:szCs w:val="28"/>
          <w:rtl w:val="true"/>
          <w:lang w:bidi="fa-IR"/>
        </w:rPr>
        <w:t xml:space="preserve">بدعوی أن إسم الموصول فی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ذات التکلیف بالإطلاق کما یشمل ذات المال و علیه فتدلّ الآیة علی أنّه تعالی لایؤاخذ و لایطالب شیئاً إلّا إذا آتاه و الإیتاه فی التکلیف بإیصاله إلی المکلّف کما أنّ الإیتاء فی المال بإعطائه و إقداره فالآیة الکریمة تنفی المؤاخذه بالنسبة إلی التکالیف إذا لم تکن واصلة و هذا هو المطلوب و بعبارة اخری أنّ إطلاق الموصول یکفی فی إثبات عدم تقیّده بالأمر الخارجی کما أنّ إطلاق الإیتاء یمنع عن تخصیصه بالإعطاء فالموصول یشمل ذات الحکم الاعتباری کما یشمل الأمر الخارجی و الإیتاء یشمل الإعلام کما یشمل الإعطاء و یشهد علی ذلک خبر عبد الأعلی مولی آل سام عن أبی عبدالله علیه السّلام قال قلت لأبی عبدالله علیه السّلام أصلحک الله هل جعل فی الناس أداه ینالون بها المعرفة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فهل کلّفوا المعرفة قال لا علی الله البیان لایکلّف الله نفساً إلّا وسعها و لایکلّف الله نفساً إلّا ما آتاها الحدیث فإنّه یدلّ علی أنّ الموصول فی قوله تعالی ما آتاها یعمّ التکلیف بالمعرفة أیضاً و علیه فالإیتاء أعمّ من الإقدار و الإعلام بقرینة هذه الروایة لأنّ قوله علیه السّلام لاعلی الله البیان یدلّ علی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معنی یشمل البیان و الإعلام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مع إطلاق الموصول و الإیتاء ینطبق الآیة الکریمة علی المقام بلاکلام</w:t>
      </w:r>
      <w:r>
        <w:rPr>
          <w:rFonts w:eastAsia="IRNazanin" w:cs="IRNazanin"/>
          <w:color w:val="111111"/>
          <w:sz w:val="28"/>
          <w:szCs w:val="28"/>
          <w:rtl w:val="true"/>
          <w:lang w:bidi="fa-IR"/>
        </w:rPr>
        <w:t>.</w:t>
      </w:r>
    </w:p>
    <w:p>
      <w:pPr>
        <w:pStyle w:val="Heading6"/>
        <w:numPr>
          <w:ilvl w:val="5"/>
          <w:numId w:val="1"/>
        </w:numPr>
        <w:rPr/>
      </w:pPr>
      <w:bookmarkStart w:id="236" w:name="__RefHeading___Toc2722831_3381743652"/>
      <w:bookmarkStart w:id="237" w:name="_Toc90"/>
      <w:bookmarkEnd w:id="236"/>
      <w:r>
        <w:rPr>
          <w:rtl w:val="true"/>
        </w:rPr>
        <w:t>حدیث رفع ما لایعلمون</w:t>
      </w:r>
      <w:bookmarkEnd w:id="237"/>
    </w:p>
    <w:p>
      <w:pPr>
        <w:pStyle w:val="Heading6"/>
        <w:numPr>
          <w:ilvl w:val="5"/>
          <w:numId w:val="1"/>
        </w:numPr>
        <w:rPr/>
      </w:pPr>
      <w:bookmarkStart w:id="238" w:name="__RefHeading___Toc2722833_3381743652"/>
      <w:bookmarkStart w:id="239" w:name="_Toc91"/>
      <w:bookmarkEnd w:id="238"/>
      <w:r>
        <w:rPr>
          <w:rtl w:val="true"/>
        </w:rPr>
        <w:t>اشارة</w:t>
      </w:r>
      <w:bookmarkEnd w:id="23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حریز بن عبدالله عن أبی عبدالله علیه السّلام قال قال رسول‌الله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تسعة الخطأ و النسیان و ما اکرهوا علیه و ما لایعلمون و ما لایطیقون و ما أضطروا إلیه و الحسد و الطیرة و التفکر فی الوسوسة فی الخلق ما لم ینطق بشفة</w:t>
      </w:r>
      <w:r>
        <w:rPr>
          <w:rFonts w:eastAsia="IRNazanin" w:cs="IRNazanin"/>
          <w:color w:val="111111"/>
          <w:sz w:val="28"/>
          <w:szCs w:val="28"/>
          <w:rtl w:val="true"/>
          <w:lang w:bidi="fa-IR"/>
        </w:rPr>
        <w:t>».</w:t>
      </w:r>
      <w:bookmarkStart w:id="240" w:name="pg14018_147255"/>
    </w:p>
    <w:p>
      <w:pPr>
        <w:pStyle w:val="BookText"/>
        <w:rPr/>
      </w:pPr>
      <w:bookmarkEnd w:id="240"/>
      <w:r>
        <w:rPr>
          <w:rFonts w:ascii="IRNazanin" w:hAnsi="IRNazanin" w:eastAsia="IRNazanin"/>
          <w:color w:val="111111"/>
          <w:sz w:val="28"/>
          <w:sz w:val="28"/>
          <w:szCs w:val="28"/>
          <w:rtl w:val="true"/>
          <w:lang w:bidi="fa-IR"/>
        </w:rPr>
        <w:t>بدعوی أنّ الحدیث یدل علی رفع الإلزامات المجهولة عن الأمّة فی مرحلة الظّاهر و مع الرفع و الترخیص الظاهری لامجال لوجوب الاحتیاط و مع عدم وجوب الاحتیاط لامورد للمؤاخذة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یتوقّف علی تقدیم امور</w:t>
      </w:r>
      <w:r>
        <w:rPr>
          <w:rFonts w:eastAsia="IRNazanin" w:cs="IRNazanin"/>
          <w:color w:val="111111"/>
          <w:sz w:val="28"/>
          <w:szCs w:val="28"/>
          <w:rtl w:val="true"/>
          <w:lang w:bidi="fa-IR"/>
        </w:rPr>
        <w:t>:</w:t>
      </w:r>
    </w:p>
    <w:p>
      <w:pPr>
        <w:pStyle w:val="Heading6"/>
        <w:numPr>
          <w:ilvl w:val="5"/>
          <w:numId w:val="1"/>
        </w:numPr>
        <w:rPr/>
      </w:pPr>
      <w:bookmarkStart w:id="241" w:name="__RefHeading___Toc2722835_3381743652"/>
      <w:bookmarkStart w:id="242" w:name="_Toc92"/>
      <w:bookmarkEnd w:id="241"/>
      <w:r>
        <w:rPr>
          <w:rtl w:val="true"/>
        </w:rPr>
        <w:t>الأمر الأوّل</w:t>
      </w:r>
      <w:r>
        <w:rPr>
          <w:rtl w:val="true"/>
        </w:rPr>
        <w:t>:</w:t>
      </w:r>
      <w:bookmarkEnd w:id="242"/>
    </w:p>
    <w:p>
      <w:pPr>
        <w:pStyle w:val="BookText"/>
        <w:rPr/>
      </w:pPr>
      <w:r>
        <w:rPr>
          <w:rFonts w:ascii="IRNazanin" w:hAnsi="IRNazanin" w:eastAsia="IRNazanin"/>
          <w:color w:val="111111"/>
          <w:sz w:val="28"/>
          <w:sz w:val="28"/>
          <w:szCs w:val="28"/>
          <w:rtl w:val="true"/>
          <w:lang w:bidi="fa-IR"/>
        </w:rPr>
        <w:t>أنّ قاعدة الاشتراک بین العالم و الجاهل فی الأحکام تصلح للقرینیّة علی أنّ المرفوع لیس هو الحکم الواقعی بوجوده الواقعی و إلّا لزم أن یکون الحکم الواقعی مختصّاً بالعالمین و هو ینافی قاعدة الاشتراک و حسن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فالمرفوع هو الحکم الواقعی فی مرتبة الظّاهر لابوجوده الواقعی و معناه هو الترخیص فی ترکه و هو لایساعد مع وجوب الاحتیاط</w:t>
      </w:r>
      <w:r>
        <w:rPr>
          <w:rFonts w:eastAsia="IRNazanin" w:cs="IRNazanin"/>
          <w:color w:val="111111"/>
          <w:sz w:val="28"/>
          <w:szCs w:val="28"/>
          <w:rtl w:val="true"/>
          <w:lang w:bidi="fa-IR"/>
        </w:rPr>
        <w:t>.</w:t>
      </w:r>
    </w:p>
    <w:p>
      <w:pPr>
        <w:pStyle w:val="Heading6"/>
        <w:numPr>
          <w:ilvl w:val="5"/>
          <w:numId w:val="1"/>
        </w:numPr>
        <w:rPr/>
      </w:pPr>
      <w:bookmarkStart w:id="243" w:name="__RefHeading___Toc2722837_3381743652"/>
      <w:bookmarkStart w:id="244" w:name="_Toc93"/>
      <w:bookmarkEnd w:id="243"/>
      <w:r>
        <w:rPr>
          <w:rtl w:val="true"/>
        </w:rPr>
        <w:t>الأمر الثانی</w:t>
      </w:r>
      <w:r>
        <w:rPr>
          <w:rtl w:val="true"/>
        </w:rPr>
        <w:t>:</w:t>
      </w:r>
      <w:bookmarkEnd w:id="244"/>
    </w:p>
    <w:p>
      <w:pPr>
        <w:pStyle w:val="BookText"/>
        <w:rPr/>
      </w:pPr>
      <w:r>
        <w:rPr>
          <w:rFonts w:ascii="IRNazanin" w:hAnsi="IRNazanin" w:eastAsia="IRNazanin"/>
          <w:color w:val="111111"/>
          <w:sz w:val="28"/>
          <w:sz w:val="28"/>
          <w:szCs w:val="28"/>
          <w:rtl w:val="true"/>
          <w:lang w:bidi="fa-IR"/>
        </w:rPr>
        <w:t>أنّ بعد ما عرفت من أنّ الرفع مسند إلی نفس الحکم الواقعی فی مرحلة الظّاهر لاوجه لإسناد الرفع إلی وجوب الاحتیاط کما ذهب إلیه الشیخ الأعظم قدّس سرّه مع أنّه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وجوب الاحتیاط من لوازم رفع الحکم الواقعی فی مرحلة الظاهر</w:t>
      </w:r>
      <w:r>
        <w:rPr>
          <w:rFonts w:eastAsia="IRNazanin" w:cs="IRNazanin"/>
          <w:color w:val="111111"/>
          <w:sz w:val="28"/>
          <w:szCs w:val="28"/>
          <w:rtl w:val="true"/>
          <w:lang w:bidi="fa-IR"/>
        </w:rPr>
        <w:t>.</w:t>
      </w:r>
    </w:p>
    <w:p>
      <w:pPr>
        <w:pStyle w:val="Heading6"/>
        <w:numPr>
          <w:ilvl w:val="5"/>
          <w:numId w:val="1"/>
        </w:numPr>
        <w:rPr/>
      </w:pPr>
      <w:bookmarkStart w:id="245" w:name="__RefHeading___Toc2722839_3381743652"/>
      <w:bookmarkStart w:id="246" w:name="_Toc94"/>
      <w:bookmarkEnd w:id="245"/>
      <w:r>
        <w:rPr>
          <w:rtl w:val="true"/>
        </w:rPr>
        <w:t>الأمر الثالث</w:t>
      </w:r>
      <w:r>
        <w:rPr>
          <w:rtl w:val="true"/>
        </w:rPr>
        <w:t>:</w:t>
      </w:r>
      <w:bookmarkEnd w:id="24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المرفوع إذا عرفت أنّه نفس الحکم المجهول فی مرحلة الظّاهر فتقدیر المؤاخذة أو الأثر المناسب أو جمیع الآثار خلاف الظّاهر لأنّ التقدیر بأحد الأنحاء المذکورة بدلالة الاقتضاء متفرّع علی عدم إمکان إسناد الرفع إلی نفس ما لایعلمون</w:t>
      </w:r>
    </w:p>
    <w:p>
      <w:pPr>
        <w:pStyle w:val="BookText"/>
        <w:rPr/>
      </w:pPr>
      <w:r>
        <w:rPr>
          <w:rFonts w:ascii="IRNazanin" w:hAnsi="IRNazanin" w:eastAsia="IRNazanin"/>
          <w:color w:val="111111"/>
          <w:sz w:val="28"/>
          <w:sz w:val="28"/>
          <w:szCs w:val="28"/>
          <w:rtl w:val="true"/>
          <w:lang w:bidi="fa-IR"/>
        </w:rPr>
        <w:t>و غیره و مع وضوح إمکانه فالمرفوع هو الحکم الواقعی فی مرحلة الظّاهر شرعاً کنفی الضّرر فی حدیث لاضرر فإنّه أیضاً نفی تشریعی بمعنی أنّ الضّرر من أیّ جهة کان محکوم بالنفی شرعاً و مقتضی رفع الحکم شرعاً هو رفع 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الرفع فی المقام لایحتاج إلی ادّعاء و عنایة أصلاً فإنّ الرفع رفع عن الأمّة و معنی رفع الأحکام عن الأمّة رفع ثقلها عنهم و ثقلها هو لزومها و تنجیزها و إسناد رفع إلی اللزوم و التنجیز حقیقی و لایحتاج فیه إلی العنایة و الادّعاء و هکذا الأمر بالنسبة إلی سایر الفقرات من الروایة أی رفع ما اضطرّوا إلیه و ما استکرهوا و غیرهما مع قید عن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الاُمور فاتّضح أنّ حدیث الرفع یدلّ علی أنّ الإلزامات المجهولة الموجودة فی الواقع مرفوعة عن الأمّة فی مرحلة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رفعها هو رفع ثقلها و لامنافاة بین وجود إلزام واقعاً و بین الترخیص الظاهری لإمکان الجمع بین الحکم الواقعی و الظاهری بذلک و مع رفع الحکم فی مرحلة الظّاهر لایجب الاحتیاط و مع عدم وجوب الاحتیاط لامجال للعقاب و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حدیث الرفع لایختصّ بالشبهات الموضوعیة بل یعمّ الشبهات الحکمیة لإطلاق الموصول فی رفع ما لایعلمون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أخوات فقرة رفع ما لا یعلمون یمکن أن تکون قرینة لاختصاص رفع ما لایعلمون بالشبهات الموضوعیّة لأنّ رفع ما اضطرّوا إلیه أو رفع ما استکرهوا علیه لایشمل غیر الشبهات الموضوعیة</w:t>
      </w:r>
      <w:r>
        <w:rPr>
          <w:rFonts w:eastAsia="IRNazanin" w:cs="IRNazanin"/>
          <w:color w:val="111111"/>
          <w:sz w:val="28"/>
          <w:szCs w:val="28"/>
          <w:rtl w:val="true"/>
          <w:lang w:bidi="fa-IR"/>
        </w:rPr>
        <w:t>.</w:t>
      </w:r>
      <w:bookmarkStart w:id="247" w:name="pg14018_147259"/>
    </w:p>
    <w:p>
      <w:pPr>
        <w:pStyle w:val="BookText"/>
        <w:rPr/>
      </w:pPr>
      <w:bookmarkEnd w:id="247"/>
      <w:r>
        <w:rPr>
          <w:rFonts w:ascii="IRNazanin" w:hAnsi="IRNazanin" w:eastAsia="IRNazanin"/>
          <w:color w:val="111111"/>
          <w:sz w:val="28"/>
          <w:sz w:val="28"/>
          <w:szCs w:val="28"/>
          <w:rtl w:val="true"/>
          <w:lang w:bidi="fa-IR"/>
        </w:rPr>
        <w:t xml:space="preserve">مندفعة بأنّ عموم الموصول إنّما یکون بملاحظة سعة متعلّقه وضیقه فقوله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منه کل ما اضطرّ إلیه فی الخارج غایة الأمر لم یتحقّق الاضطرار بالنسبة إلی الحکم فیقتضی اتحاد السیاق أن یراد من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کل فرد من أفراد هذا العنوان ألاتری أنّه إذا قیل ما یؤکل و ما یری فی قضیة واحدة لایوجب انحصار الأوّل فی بعض الأشیاء تخصیص الثانی به</w:t>
      </w:r>
      <w:r>
        <w:rPr>
          <w:rFonts w:eastAsia="IRNazanin" w:cs="IRNazanin"/>
          <w:color w:val="111111"/>
          <w:sz w:val="28"/>
          <w:szCs w:val="28"/>
          <w:rtl w:val="true"/>
          <w:lang w:bidi="fa-IR"/>
        </w:rPr>
        <w:t>.</w:t>
      </w:r>
    </w:p>
    <w:p>
      <w:pPr>
        <w:pStyle w:val="Heading6"/>
        <w:numPr>
          <w:ilvl w:val="5"/>
          <w:numId w:val="1"/>
        </w:numPr>
        <w:rPr/>
      </w:pPr>
      <w:bookmarkStart w:id="248" w:name="__RefHeading___Toc2722841_3381743652"/>
      <w:bookmarkStart w:id="249" w:name="_Toc95"/>
      <w:bookmarkEnd w:id="248"/>
      <w:r>
        <w:rPr>
          <w:rtl w:val="true"/>
        </w:rPr>
        <w:t>تنبیهات حدیث الرفع</w:t>
      </w:r>
      <w:bookmarkEnd w:id="249"/>
    </w:p>
    <w:p>
      <w:pPr>
        <w:pStyle w:val="Heading6"/>
        <w:numPr>
          <w:ilvl w:val="5"/>
          <w:numId w:val="1"/>
        </w:numPr>
        <w:rPr/>
      </w:pPr>
      <w:bookmarkStart w:id="250" w:name="__RefHeading___Toc2722843_3381743652"/>
      <w:bookmarkStart w:id="251" w:name="_Toc96"/>
      <w:bookmarkEnd w:id="250"/>
      <w:r>
        <w:rPr>
          <w:rtl w:val="true"/>
        </w:rPr>
        <w:t>التنبیه الأوّل</w:t>
      </w:r>
      <w:r>
        <w:rPr>
          <w:rtl w:val="true"/>
        </w:rPr>
        <w:t>:</w:t>
      </w:r>
      <w:bookmarkEnd w:id="251"/>
    </w:p>
    <w:p>
      <w:pPr>
        <w:pStyle w:val="BookText"/>
        <w:rPr/>
      </w:pPr>
      <w:r>
        <w:rPr>
          <w:rFonts w:ascii="IRNazanin" w:hAnsi="IRNazanin" w:eastAsia="IRNazanin"/>
          <w:color w:val="111111"/>
          <w:sz w:val="28"/>
          <w:sz w:val="28"/>
          <w:szCs w:val="28"/>
          <w:rtl w:val="true"/>
          <w:lang w:bidi="fa-IR"/>
        </w:rPr>
        <w:t>أنّ الرفع فی حدیث الرفع حیث إنّه رفع عن الأمّة یکون ظاهرا فی رفع الثقل عن الأمّة و من المعلوم أنّ رفع الثقل عن الاُّمة ممّا یصلح للامتنان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هذا الرفع هی العناوین العارضة المذکورة فی الحدیث من الجهل و الخطأ و النسیان و الإکراه و الاضطرار و عدم الطاقة و المرفوع هی الأحکام الثابتة فی موارد عروض هذه العناوین و أمّا أحکام نفس هذه العناوین کوجوب سجدتی السهو و غیره ممّا یترتب علی نفس هذه العناوین فلیست مرتفعة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فالمراد من رفع الخطأ و النسیان مثلاً هو رفع أحکام ما أخطاؤا أو نسوا فیه لارفع حکم الخطأ و النسیان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الرفع حیث یختصّ برفع کلّ حکم ثقیل علی الأمّة لایشمل ما لایکون رفعه رفع الثقیل و هذا هو وجه الفرق بین فعل حرام اضطرّ إلیه و بین معاملة اضطرّ إلیها فإنّ حدیث الرفع یجری فی الأوّل دون الثانی لأنّ رفع الحرمة فی الاوّل امتنانی دون رفع الصحّة فی الثانی لأنّ صحّة الثانی لیست بثقیلة بل الأمر بالعکس بخلاف بیع المکره فإنّ صحّته ثقیلة علیه و رفع صحته یکون امتنانیاً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الامتنان نکتة الحکم لاعلّته و علیه فلم لم یؤخذ بإطلاق حدیث الرفع فی غیر موارد الامتنان</w:t>
      </w:r>
      <w:r>
        <w:rPr>
          <w:rFonts w:eastAsia="IRNazanin" w:cs="IRNazanin"/>
          <w:color w:val="111111"/>
          <w:sz w:val="28"/>
          <w:szCs w:val="28"/>
          <w:rtl w:val="true"/>
          <w:lang w:bidi="fa-IR"/>
        </w:rPr>
        <w:t>.</w:t>
      </w:r>
      <w:bookmarkStart w:id="252" w:name="pg14018_147261"/>
    </w:p>
    <w:p>
      <w:pPr>
        <w:pStyle w:val="BookText"/>
        <w:rPr/>
      </w:pPr>
      <w:bookmarkEnd w:id="252"/>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رفع التسعة بقوله عن الأمة ظاهر فی رفع الثقل عنهم و هو امتنان بظاهر الکلام و لذلک لایشمل حدیث الرفع غیر موارد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حدیث لاضرر فإنّ الامتنان فیه من باب نکتة الحکم لاالظهور اللفظی و لذا یقع البحث عن شموله بالنسبة إلی موارد الامتنان فیها و عدم شموله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یتضرّع علیه اختصاص المرفوع بالآثار التی لایلزم من رفعها خلاف الإرفاق و الامتنان علی المکلّف و علیه فلایجری إذا شکّ فی شرط فی أصل التکلیف کالاستطاعة فی الحج لأنّ رفعه یقتضی وضع التکلیف الثقیل علی المکلّف و هو خلاف الإرفاق بخلاف إذا شکّ فی شرائط الواجب فإنّ رفعه فیها یوجب الإرفاق کما لایخفی</w:t>
      </w:r>
      <w:r>
        <w:rPr>
          <w:rFonts w:eastAsia="IRNazanin" w:cs="IRNazanin"/>
          <w:color w:val="111111"/>
          <w:sz w:val="28"/>
          <w:szCs w:val="28"/>
          <w:rtl w:val="true"/>
          <w:lang w:bidi="fa-IR"/>
        </w:rPr>
        <w:t>.</w:t>
      </w:r>
    </w:p>
    <w:p>
      <w:pPr>
        <w:pStyle w:val="Heading6"/>
        <w:numPr>
          <w:ilvl w:val="5"/>
          <w:numId w:val="1"/>
        </w:numPr>
        <w:rPr/>
      </w:pPr>
      <w:bookmarkStart w:id="253" w:name="__RefHeading___Toc2722845_3381743652"/>
      <w:bookmarkStart w:id="254" w:name="_Toc97"/>
      <w:bookmarkEnd w:id="253"/>
      <w:r>
        <w:rPr>
          <w:rtl w:val="true"/>
        </w:rPr>
        <w:t>التنبیه الثانی</w:t>
      </w:r>
      <w:r>
        <w:rPr>
          <w:rtl w:val="true"/>
        </w:rPr>
        <w:t>:</w:t>
      </w:r>
      <w:bookmarkEnd w:id="254"/>
    </w:p>
    <w:p>
      <w:pPr>
        <w:pStyle w:val="BookText"/>
        <w:rPr/>
      </w:pPr>
      <w:r>
        <w:rPr>
          <w:rFonts w:ascii="IRNazanin" w:hAnsi="IRNazanin" w:eastAsia="IRNazanin"/>
          <w:color w:val="111111"/>
          <w:sz w:val="28"/>
          <w:sz w:val="28"/>
          <w:szCs w:val="28"/>
          <w:rtl w:val="true"/>
          <w:lang w:bidi="fa-IR"/>
        </w:rPr>
        <w:t>أنّ الرفع فی حدیث الرفع ظاهر فی معناه و هو إزالة الشیء عن صفحة الوجود بعد حصوله و تفسیره بالدفع خلاف الظّاهر و حیث إنّ الحکم مع قاعدة الاشتراک بین العالم و الجاهل لایمکن رفعه فالرفع متعلّق بإلزامه فی مرحلة الظّاهر و هکذا الأمر فی سائر الفقرات فإنّ الرفع متعلّق بإلزام أحکام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لایشمل الناسی و العاجز و نحوهما فلابّد أن یکون الرفع بالنسبة إلیهم بمعنی الدفع لاالرفع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ذلک بل الرفع فی الموارد المذکورة بمعنی الرفع أیضاً لأنّ الخطا بات شاملة لهم بحسب الإرادة الاستعمالیة و هذه الخطابات قابلة للرفع و إن کان الرفع بالنسبة إلی الإرادة الجدیّة دفعاً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و الطیرة و الوسوسة لاحکم لها حتی یکون الرفع بالنسبة إلیها مستعملاً فی معناه بل اللازم أن یکون الرفع فیها، بمعنی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ذلک بل الرفع فی الموارد المذکورة بمعنی الرفع أیضاً لأنّ الخطابات شاملة لهم بحسب الإرادة الاستعمالیة و هذه الخطابات قابلة للرفع و إن کان الرفع بالنسبة إلی الإرادة الجدیّة دفعا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و الطیرة و الوسوسة لاحکم لها حتی یکون الرفع بالنسبة إلیها مستعملا فی معناه بل اللازم أن یکون الرفع فیها بمعنی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الفقرات الثلاثة من الأفعال القلبیة و بهذا الاعتبار یمکن تعلّق الحرمة بها فالحسد بمعنی تمنّی زوال النعمة عن الغیر فعل من الأفعال القلبیة و یمکن الحکم بحرمته و هکذا الوسوسة و الطیرة و الشاهد علیه کون هذه الأفعال محکومة بالأحکام فی الشرائع السابقة و مقتضی عمومها بحسب الزمان أن یکون حکمها باقیاً فی عامة الأزمنة و بحسب هذا الاعتبار یکون الرفع بالنسبة إلیها بمعناه الحقیقی أی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لایذهب علیک أنّ مع وجود الإطلاقی و الإستعمالی لاحاجة إلی اعتبار الوجود سابقاً لیکون الرفع بمعناه الحقیقی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و الطیرة و الوسوسة فی التفکر فی الخلق لیست اختیاریة حتی یکون لها أحکام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الاُمور و إن کانت بنفسها غیر اختیاریة ولکنّها باعتبار مبادیها کانت تحت الاختیار لإمکان التحرّز عنها باختیار مبادی أضدادها فلامانع من أن یتعلّق بها أحکام بهذا الاعتبار</w:t>
      </w:r>
      <w:r>
        <w:rPr>
          <w:rFonts w:eastAsia="IRNazanin" w:cs="IRNazanin"/>
          <w:color w:val="111111"/>
          <w:sz w:val="28"/>
          <w:szCs w:val="28"/>
          <w:rtl w:val="true"/>
          <w:lang w:bidi="fa-IR"/>
        </w:rPr>
        <w:t>.</w:t>
      </w:r>
      <w:bookmarkStart w:id="255" w:name="pg14018_147265"/>
    </w:p>
    <w:p>
      <w:pPr>
        <w:pStyle w:val="BookText"/>
        <w:rPr/>
      </w:pPr>
      <w:bookmarkEnd w:id="255"/>
      <w:r>
        <w:rPr>
          <w:rFonts w:ascii="IRNazanin" w:hAnsi="IRNazanin" w:eastAsia="IRNazanin"/>
          <w:color w:val="111111"/>
          <w:sz w:val="28"/>
          <w:sz w:val="28"/>
          <w:szCs w:val="28"/>
          <w:rtl w:val="true"/>
          <w:lang w:bidi="fa-IR"/>
        </w:rPr>
        <w:t>التنبیه الثاث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لاإشکال فی قبح مؤاخذة الناسی و العاجز و المخطی بحکم العقل و علی هذا یرد علی الروایة أمران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لایختصّ بالأمة المرحومة لأنّ الحکم العقلی لایختصّ بزمان دون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ظاهرة فی الامتنان مع أنّه لامنّة فی رفع ما هو قبیح عند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نمنع استقلال العقل بقبح الموأخذة فی الناسی و المخطی مع کون مبادی أضداد هما تحت الاختیار فإنّ مع شرک التحفظ لایقبح المؤاخذة فإذا لم تکن المؤاخذة قبیحة أمکن تصور الامتنان عند رفع الإلزام و المؤاخذة عند النسیان 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العقل لایستقلّ بقبح المؤاخذة فیما لایتحمل عادة لافیما لایقدر علیه أصلاً فرفع المؤاخذة فیما لایتحمّل عادة ممکن و یکون امتنانیاً</w:t>
      </w:r>
      <w:r>
        <w:rPr>
          <w:rFonts w:eastAsia="IRNazanin" w:cs="IRNazanin"/>
          <w:color w:val="111111"/>
          <w:sz w:val="28"/>
          <w:szCs w:val="28"/>
          <w:rtl w:val="true"/>
          <w:lang w:bidi="fa-IR"/>
        </w:rPr>
        <w:t>.</w:t>
      </w:r>
    </w:p>
    <w:p>
      <w:pPr>
        <w:pStyle w:val="Heading6"/>
        <w:numPr>
          <w:ilvl w:val="5"/>
          <w:numId w:val="1"/>
        </w:numPr>
        <w:rPr/>
      </w:pPr>
      <w:bookmarkStart w:id="256" w:name="__RefHeading___Toc2722847_3381743652"/>
      <w:bookmarkStart w:id="257" w:name="_Toc98"/>
      <w:bookmarkEnd w:id="256"/>
      <w:r>
        <w:rPr>
          <w:rtl w:val="true"/>
        </w:rPr>
        <w:t>التنبیه الرابع</w:t>
      </w:r>
      <w:r>
        <w:rPr>
          <w:rtl w:val="true"/>
        </w:rPr>
        <w:t>:</w:t>
      </w:r>
      <w:bookmarkEnd w:id="25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لافرق بین أن یکون متعلّق الحکم هو الفعل أو الترک اذ أیّ واحد منهما فله حکم و أثر ثقیل یکون قابلاً للرفع و علیه فلو نذر شرب ماء الفرات فأکره علی الترک فالإکراه موجب لرفع حکم الترک و هو الحنث من الکفارة فلاوجه لتخصیص المرفوع بآثار الأمور الوجودیة لأنّ حکم الترک کحکم الفعل حکم حقیقی ثقیل و قابل للرفع ثمّ إنّ المرفوع فی مثل رفع النسیان و الخطأ نفس النسیان و نفس الخطأ و یؤول نفیهما مع أنّهما قد یقعان کثیراً کنایة عن فرض عدم صدورهما و جعل خطأه و نسیانه بمنزلة العدم فکأنّه فرضه أتیا بالواجب و تارکا للمحرم فیما إذا </w:t>
      </w:r>
      <w:r>
        <w:rPr>
          <w:rFonts w:eastAsia="IRNazanin" w:cs="IRNazanin"/>
          <w:color w:val="111111"/>
          <w:sz w:val="28"/>
          <w:szCs w:val="28"/>
          <w:lang w:bidi="fa-IR"/>
        </w:rPr>
        <w:t>166</w:t>
      </w:r>
      <w:bookmarkStart w:id="258" w:name="pg14018_147266"/>
    </w:p>
    <w:p>
      <w:pPr>
        <w:pStyle w:val="BookText"/>
        <w:rPr/>
      </w:pPr>
      <w:bookmarkEnd w:id="258"/>
      <w:r>
        <w:rPr>
          <w:rFonts w:ascii="IRNazanin" w:hAnsi="IRNazanin" w:eastAsia="IRNazanin"/>
          <w:color w:val="111111"/>
          <w:sz w:val="28"/>
          <w:sz w:val="28"/>
          <w:szCs w:val="28"/>
          <w:rtl w:val="true"/>
          <w:lang w:bidi="fa-IR"/>
        </w:rPr>
        <w:t>اترک الواجب أو أتی نسیان أو خطأ و علی هذا نقول و إن کان ظاهر الرفع فی قبال الدفع هو جعل الموجود بمنزلة المعدوم إلّا أنّ المرفوع یکون نفس صفة النسیان و الخطأ الموجودین إدّعاء باعتبار رفع الفعل أو الشرک الصادر عن المکلّف عن نسیان و خطأ و جعله بمنزلة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فکما یستفاد من الحدیث الرفع فی بعض الأحیان فکذلک یستفاد منه الوضع فی بعضها الآخر فلاموجب لاختصاص الحدیث برفع الأمور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لایذهب علیک أنّه لاوجه لجعل المرفوع بنفس المنسی بعد عدم إمکان أن یکون المرفوع هو نفس النسیان لشمول نفی النسیان لکلّ ما یکون ناشئاً عن النسیان و لو لم یکن بنفسه منسّیاً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هذا یعلم أنّه لایختصّ المرفوع بالحکم المتعلّق بالشیء أو الحکم الترتب علی الشیء بل یشمل ما یکون ناشئاً عن الخطأ و النسیان و مرتبطاً بهما بنحو من الأنحاء لأنّ ذلک هو مقتضی فرض النسیان أو الخطأ الموجود بمنزلة العدم من دون تقیید و تخصیص فلو فرض أحد یضطر أو یکره علی التکلم فی الصلوة فحرمة القطع مرفوعة بالاضطرار أو الإکراه بل یرتفع لازم التکلم من الإعادة و الفضاء المترتبین علی عدم الإتیان بالمأمور به أیضاً لأنّ منشأ هما هو الاضطرار أو الإکراه فإذا ارتفع الاضطرار أو الإکراه ارتفع لوازمهما أیضاً</w:t>
      </w:r>
      <w:r>
        <w:rPr>
          <w:rFonts w:eastAsia="IRNazanin" w:cs="IRNazanin"/>
          <w:color w:val="111111"/>
          <w:sz w:val="28"/>
          <w:szCs w:val="28"/>
          <w:rtl w:val="true"/>
          <w:lang w:bidi="fa-IR"/>
        </w:rPr>
        <w:t>.</w:t>
      </w:r>
    </w:p>
    <w:p>
      <w:pPr>
        <w:pStyle w:val="Heading6"/>
        <w:numPr>
          <w:ilvl w:val="5"/>
          <w:numId w:val="1"/>
        </w:numPr>
        <w:rPr/>
      </w:pPr>
      <w:bookmarkStart w:id="259" w:name="__RefHeading___Toc2722849_3381743652"/>
      <w:bookmarkStart w:id="260" w:name="_Toc99"/>
      <w:bookmarkEnd w:id="259"/>
      <w:r>
        <w:rPr>
          <w:rtl w:val="true"/>
        </w:rPr>
        <w:t>التنبیه الخامس</w:t>
      </w:r>
      <w:r>
        <w:rPr>
          <w:rtl w:val="true"/>
        </w:rPr>
        <w:t>:</w:t>
      </w:r>
      <w:bookmarkEnd w:id="26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لو نسی شرطاً أو جزءاً من المأمور به هل یمکن تصحیح المأتی به بحدیث الرفع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الأعاظم إلی الثانی مستدلاًّ بأنّ الحدیث لایشمل الاُمور العدمیة یمکن الجواب عنه کما مرّ بأنّه لاوجه لتخصیص المرفوع بآثار الاُمور</w:t>
      </w:r>
      <w:bookmarkStart w:id="261" w:name="pg14018_147268"/>
    </w:p>
    <w:p>
      <w:pPr>
        <w:pStyle w:val="BookText"/>
        <w:rPr/>
      </w:pPr>
      <w:bookmarkEnd w:id="261"/>
      <w:r>
        <w:rPr>
          <w:rFonts w:ascii="IRNazanin" w:hAnsi="IRNazanin" w:eastAsia="IRNazanin"/>
          <w:color w:val="111111"/>
          <w:sz w:val="28"/>
          <w:sz w:val="28"/>
          <w:szCs w:val="28"/>
          <w:rtl w:val="true"/>
          <w:lang w:bidi="fa-IR"/>
        </w:rPr>
        <w:t>الوجودیة لأنّ حکم الترک کحکم الفعل ثقیل و قابل للرفع فإعادة الواجب أو قضائه من ناحیة نسیان الجزء أو الشرط ثقیل و یکون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فحدیث الرفع حاکم علی أدلّة المرکّبات أو علی أدلّة اعتبار الأجزاء و الشرائط و مقتضاه هو اختصاص الأجزاء و الشرائط بغیر حال النسیان و یکون تمام الأمور به فی حق المکلّف عامة الأجزاء و الشرائط غیر المنسیة وعلیه فالمأتی به حال النسیان موافق للمأمور به و مع المطابقة یصح المأتی به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ما عرفت من إمکان تصحیح المأتی به بحدیث الرفع هو عدم الفرق بین کون النسیان مستوعباً لجمیع الوقت و عدمه إذ مع شمول حدیث الرفع یکون المأتی به موافقاً للمأمور به و نتیجة ذلک هو سقوط الأمر المتعلّق بالمأمور به فلایبقی أمر حتی یجب إعادته فضلاً عن قضائه نعم لو دلّ دلیل خاصّ علی لزوم الإعادة لزم تخصیص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العبادات و أمّا المعاملات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النسیان مثلاً إن تعلّق بالسبب المقوّم أو الشرط المقّوم ممّا یکون قوام العقد به عرفاً کإرادة تحقّق معناه فلاریب فی بطلان المعاملة إذ لیس هنا عقد عرفاً حتی یتّصف بالصحّة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بشرط من الشرائط الشرعیّة لکون العقد عربیاً فلاإشکال فی إمکان تصحیحه بحدیث الرفع فإنّ العقد محقّق قطعاً فی نطرالعرف فمع حکومة حدیث الرفع و سقوط الشرط المذکور عن الشرطیة یصیر العقد الصادر عقداً مؤثّراً فلاتغفل</w:t>
      </w:r>
      <w:r>
        <w:rPr>
          <w:rFonts w:eastAsia="IRNazanin" w:cs="IRNazanin"/>
          <w:color w:val="111111"/>
          <w:sz w:val="28"/>
          <w:szCs w:val="28"/>
          <w:rtl w:val="true"/>
          <w:lang w:bidi="fa-IR"/>
        </w:rPr>
        <w:t>.</w:t>
      </w:r>
    </w:p>
    <w:p>
      <w:pPr>
        <w:pStyle w:val="Heading6"/>
        <w:numPr>
          <w:ilvl w:val="5"/>
          <w:numId w:val="1"/>
        </w:numPr>
        <w:rPr/>
      </w:pPr>
      <w:bookmarkStart w:id="262" w:name="__RefHeading___Toc2722851_3381743652"/>
      <w:bookmarkStart w:id="263" w:name="_Toc100"/>
      <w:bookmarkEnd w:id="262"/>
      <w:r>
        <w:rPr>
          <w:rtl w:val="true"/>
        </w:rPr>
        <w:t>التنبیه السادس</w:t>
      </w:r>
      <w:r>
        <w:rPr>
          <w:rtl w:val="true"/>
        </w:rPr>
        <w:t>:</w:t>
      </w:r>
      <w:bookmarkEnd w:id="26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لااختصاص لحدیث الرفع بالأحکام التکلیفیة بل یعمّ الأحکام الوضعیّة فکما أنّ حدیث الرفع یرفع الحرمة و الوجوب فکذلک یرفع المفطریّة ونحوهما و علیه</w:t>
      </w:r>
    </w:p>
    <w:p>
      <w:pPr>
        <w:pStyle w:val="BookText"/>
        <w:rPr/>
      </w:pPr>
      <w:r>
        <w:rPr>
          <w:rFonts w:ascii="IRNazanin" w:hAnsi="IRNazanin" w:eastAsia="IRNazanin"/>
          <w:color w:val="111111"/>
          <w:sz w:val="28"/>
          <w:sz w:val="28"/>
          <w:szCs w:val="28"/>
          <w:rtl w:val="true"/>
          <w:lang w:bidi="fa-IR"/>
        </w:rPr>
        <w:t>فلو أکره علی إیجاد المفطر فلایوجب بطلان الصوم و ذلک لأنّ المفطریّة من الأحکام المجعولة لمثل الأکل و مقتضی إطلاق رفع ما استکرهوا علیه هو رفع المفطریة بالإکراه و حیث إنّ حدیث الرفع حاکم بالنسبة إلی الأدلة الاوّلیة یوجب ذلک تخصیص المفطریة بحال غیر الإکراه و علیه فلایسقط الأمر المتعلّق بالمجموع من التروک فی باب الصوم و مع عدم السقوط فالمأتی به موافق للمأمور به و مع الموافقة لامجال لدعوی الملازمة بین ترک المأمور به و لزوم القضاء لعدم تحقّق موضوعه و هو ترک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الموافقة و المخالفة والصحّة و الفساد لیست من الأمور الجعلیّة حتی تکونا قابلتین للرفع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الموافقة و المخالفة للمأمور به و إن لم تکونا مجعولتین ولکنّهما قابلتان للرفع و الوضع بسبب إمکان وضع منشأهما و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الإکراه فی العبادات کالإکراه فی المعاملات فکما أنّ الإکراه فی المعاملات فی الأجزاء أو الشرائط یوجب البطلان فکذلک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بوضوح الفرق بینهما فإنّ مقتضی کون حدیث الرفع مختصّاً بموارد الامتنان هو رفع ثقل لزوم المعاملة و نفوذها بسبب الإکراه لأنّ اللزوم خلاف الامتنان و لذا یحکم ببطلان المعاملات إذا أکره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باب العبادات فإنّ الحکم بلزوم الإعادة أو القضاء عند الإکراه خلاف الامتنان فالفارق هو اختلاف الموارد فی الامتنان و عدمه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الأخذ بعموم الحدیث فی الأحکام الوضعیة أیضاً ما لم تکن قرینة علی الاختصاص أو التخصیص ولکنه محلّ تأمّل لعدم ثبوت العمل بإطلاق حدیث الرفع</w:t>
      </w:r>
      <w:r>
        <w:rPr>
          <w:rFonts w:eastAsia="IRNazanin" w:cs="IRNazanin"/>
          <w:color w:val="111111"/>
          <w:sz w:val="28"/>
          <w:szCs w:val="28"/>
          <w:rtl w:val="true"/>
          <w:lang w:bidi="fa-IR"/>
        </w:rPr>
        <w:t>.</w:t>
      </w:r>
      <w:bookmarkStart w:id="264" w:name="pg14018_147272"/>
    </w:p>
    <w:p>
      <w:pPr>
        <w:pStyle w:val="Heading6"/>
        <w:numPr>
          <w:ilvl w:val="5"/>
          <w:numId w:val="1"/>
        </w:numPr>
        <w:rPr/>
      </w:pPr>
      <w:bookmarkStart w:id="265" w:name="__RefHeading___Toc2722853_3381743652"/>
      <w:bookmarkStart w:id="266" w:name="_Toc101"/>
      <w:bookmarkEnd w:id="264"/>
      <w:bookmarkEnd w:id="265"/>
      <w:r>
        <w:rPr>
          <w:rtl w:val="true"/>
        </w:rPr>
        <w:t>التنبیه السابع</w:t>
      </w:r>
      <w:r>
        <w:rPr>
          <w:rtl w:val="true"/>
        </w:rPr>
        <w:t>:</w:t>
      </w:r>
      <w:bookmarkEnd w:id="266"/>
    </w:p>
    <w:p>
      <w:pPr>
        <w:pStyle w:val="BookText"/>
        <w:rPr/>
      </w:pPr>
      <w:r>
        <w:rPr>
          <w:rFonts w:ascii="IRNazanin" w:hAnsi="IRNazanin" w:eastAsia="IRNazanin"/>
          <w:color w:val="111111"/>
          <w:sz w:val="28"/>
          <w:sz w:val="28"/>
          <w:szCs w:val="28"/>
          <w:rtl w:val="true"/>
          <w:lang w:bidi="fa-IR"/>
        </w:rPr>
        <w:t>أنّه ربّما یفصل بین الإکراه علی إیجاد المانع الشرعی و بین الإکراه علی ترک الجزء أو الشرط بأنّه لو تعلّق الإکراه علی إیجاد مانع شرعی فإن کان العاقد مضطراً اضطراراً عادیاً أو شرعیاً لإیجاد العقد و المکره یکرهه علی إیجاد المانع فالظّاهر جواز التمسّک به لرفع مانعیة المانع فی هذا الظرف و إن لم یکن مضطراً للعقد فالظّاهر عدم صحّة التمسّک لعدم صدق الإکراه مع إمکان التفصّی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تعلّق الإکراه علی ترک الجزء و الشرط فإن کان مضطراً فی أصل العقد عادة أو شرعاً فمحصّل المختار فیه عدم جریان الحدیث لرفعهما فی هذه الحالة لأنّ الإکراه قد تعلّق بترک الجزء أو الشرط و لیس للترک بما هو أثر شرعی قابل للرفع غیر البطلان و وجوب الإعادة و هو لیس أثراً شرعیاً بل من الاُمور العقلیّة فإنّ ما یرجع إلی الشارع لیس إلّا جعل الجزئیة أو الشرطیة تبعاً أو استقلالاً و أمّا إیجاب الإعادة و القضاء بعد عدم انطباق المأمور به علی المأتی به فإنّما هو أمر عقلی یدرکه هو عند التطبیق و عدمه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بأنّ منشأ هذا التفصیل هو زعم لزوم تقدیر الأثر فی حدیث الرفع و أمّا علی ما عرفت من عدم الحاجة إلی التقدیر فلاوجه له لأنّ مفاد حدیث الرفع أنّ الإلزامات المجهولة أو المنسیة أو المکره علیها أو المضطر إلیها رفعت ثقلها بعروض هذه الطواری و من المعلوم أنّ التدارک و الإعادة ثقیل علی المکلّفین و هما من لوازم بقاء الإلزامات المذکورة و مقتضی حدیث الرفع هو رفع ثقل هذه الإلزامات به منها بقاء و معنی ذلک عدم وجوب التدارک و الإعادة من دون فرق بین النسیان و الإکراه و من دون تفاوت بین کون الإکراه علی ترک الجزء أو الشرط و بین الإکراه علی إیجاد المانع إذ الحدیث یعمّ الجمیع</w:t>
      </w:r>
      <w:r>
        <w:rPr>
          <w:rFonts w:eastAsia="IRNazanin" w:cs="IRNazanin"/>
          <w:color w:val="111111"/>
          <w:sz w:val="28"/>
          <w:szCs w:val="28"/>
          <w:rtl w:val="true"/>
          <w:lang w:bidi="fa-IR"/>
        </w:rPr>
        <w:t>.</w:t>
      </w:r>
      <w:bookmarkStart w:id="267" w:name="pg14018_147274"/>
    </w:p>
    <w:p>
      <w:pPr>
        <w:pStyle w:val="BookText"/>
        <w:rPr/>
      </w:pPr>
      <w:bookmarkEnd w:id="267"/>
      <w:r>
        <w:rPr>
          <w:rFonts w:ascii="IRNazanin" w:hAnsi="IRNazanin" w:eastAsia="IRNazanin"/>
          <w:color w:val="111111"/>
          <w:sz w:val="28"/>
          <w:sz w:val="28"/>
          <w:szCs w:val="28"/>
          <w:rtl w:val="true"/>
          <w:lang w:bidi="fa-IR"/>
        </w:rPr>
        <w:t>و لاحاجة إلی تقدیر الأثر الشرعی حتی یقال إنّ وجوب الإعادة لیس أثراً شرعیّاً فی حدّ نفسه و لاأثراً مجعولاً لبقاء الأمر الأوّل بل هو أمر عقلی منتزع یحکم به إذا أدرک مناط حکمه و إن أمکن الجواب عنه بکفایة کون وضع منشأه و رفعه بید الشارع فالأقوی هو عموم حدیث الرفع و عدم صحة التفصیل المذکور فلاتغفل</w:t>
      </w:r>
      <w:r>
        <w:rPr>
          <w:rFonts w:eastAsia="IRNazanin" w:cs="IRNazanin"/>
          <w:color w:val="111111"/>
          <w:sz w:val="28"/>
          <w:szCs w:val="28"/>
          <w:rtl w:val="true"/>
          <w:lang w:bidi="fa-IR"/>
        </w:rPr>
        <w:t>.</w:t>
      </w:r>
    </w:p>
    <w:p>
      <w:pPr>
        <w:pStyle w:val="Heading6"/>
        <w:numPr>
          <w:ilvl w:val="5"/>
          <w:numId w:val="1"/>
        </w:numPr>
        <w:rPr/>
      </w:pPr>
      <w:bookmarkStart w:id="268" w:name="__RefHeading___Toc2722855_3381743652"/>
      <w:bookmarkStart w:id="269" w:name="_Toc102"/>
      <w:bookmarkEnd w:id="268"/>
      <w:r>
        <w:rPr>
          <w:rtl w:val="true"/>
        </w:rPr>
        <w:t>التنبیه الثامن</w:t>
      </w:r>
      <w:r>
        <w:rPr>
          <w:rtl w:val="true"/>
        </w:rPr>
        <w:t>:</w:t>
      </w:r>
      <w:bookmarkEnd w:id="269"/>
    </w:p>
    <w:p>
      <w:pPr>
        <w:pStyle w:val="BookText"/>
        <w:rPr/>
      </w:pPr>
      <w:r>
        <w:rPr>
          <w:rFonts w:ascii="IRNazanin" w:hAnsi="IRNazanin" w:eastAsia="IRNazanin"/>
          <w:color w:val="111111"/>
          <w:sz w:val="28"/>
          <w:sz w:val="28"/>
          <w:szCs w:val="28"/>
          <w:rtl w:val="true"/>
          <w:lang w:bidi="fa-IR"/>
        </w:rPr>
        <w:t>أنّ المرفوع فی حدیث الرفع هی أحکام الأفعال التی یکون للاختیار و العمد دخل فیها و أمّا ما لادخل لهما فیها فلایشمله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فلایرفع حدیث الرفع مثل النجاسة الحاصلة بالملاقاة حال الجهل أو الإکراه أو الإضطرار و إن قلنا بأنّ التنجّس من الأحکام لعدم مدخلیة الاختیار و العمد فی الحکم بالنجاسة بل هی حاصلة بالملاقاة و هی من الأمور الواقعیة الخارجیة التکوینیة و لادخل لفعل الانسان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حدیث الرفع یرفع أحکام أفعال النجاسة ما دامت العناوین المذکورة موجودة و لذا لو صلی فی النجس خطأ أو نسیاناً أو جهلاً أو اضطراراً أو إکراهاً فحدیث الرفع یدلّ علی رفع حکمه و ثقله فیحکم بصحّة صلاته فیه لارفع تنجس الملاقی کما لایخفی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بأنّ ما ذکرو إن کان تامّاً بالنسبة إلی مثل النجاسة ولکن لایتم بالنسبة إلی إتلاف مال الغیر نسیاناً فإنّ الإتلاف فعل للمکلّف و مقتضی ما ذکر أن یکون الحکم بالضمان مرفوعاً عند النسیان و معذلک محکوم بالضمان و هکذا مسّ المیّت فإنّه فعل للمکلّف و لیس کالملاقاة التی تقع بین شیئین من دون استناد إلی المکلّف و مقتضی شمول حدیث الرفع هو عدم وجوب الغسل مع أنّ المعلوم خلافه</w:t>
      </w:r>
      <w:r>
        <w:rPr>
          <w:rFonts w:eastAsia="IRNazanin" w:cs="IRNazanin"/>
          <w:color w:val="111111"/>
          <w:sz w:val="28"/>
          <w:szCs w:val="28"/>
          <w:rtl w:val="true"/>
          <w:lang w:bidi="fa-IR"/>
        </w:rPr>
        <w:t>.</w:t>
      </w:r>
      <w:bookmarkStart w:id="270" w:name="pg14018_147276"/>
    </w:p>
    <w:p>
      <w:pPr>
        <w:pStyle w:val="BookText"/>
        <w:rPr/>
      </w:pPr>
      <w:bookmarkEnd w:id="270"/>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بالتخصیص او التخصّص حیث أنّ فی مثل الضمان بالإتلاف أو الغسل بمسّ المیت لم یعتبر فیه الاختیار و العمد و الکلام فیما إذا اعتبرا فیه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حدّ الآن انّ اللازم فی تطبیق حدیث الرفع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المرفوع هو الحکم لاالموضوع و الفعل و لافرق فی الحکم بین أن یکون تکلیفیاً أو وضعیّاً</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لفعل المکلّف دخل فی ترتّب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للاختیار دخل فی موضوع الحکم أو متعلّقه فالمرفوع هو حکم فعل أو ترک من الأفعال أو التروک الاختیاریة للمکلّف لاحکم وجود شیء أو عدمه من دون دخل لفعل المکلّف و ترکه أو اختیاره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رفع الحکم امتنانا علی الأمّة فما لاامتنان فیه بالنسبة إلی الأمة کرفع الضمانات عند عروض بعض هذه العناوین لایشمله حدیث الرفع</w:t>
      </w:r>
      <w:r>
        <w:rPr>
          <w:rFonts w:eastAsia="IRNazanin" w:cs="IRNazanin"/>
          <w:color w:val="111111"/>
          <w:sz w:val="28"/>
          <w:szCs w:val="28"/>
          <w:rtl w:val="true"/>
          <w:lang w:bidi="fa-IR"/>
        </w:rPr>
        <w:t>.</w:t>
      </w:r>
    </w:p>
    <w:p>
      <w:pPr>
        <w:pStyle w:val="Heading6"/>
        <w:numPr>
          <w:ilvl w:val="5"/>
          <w:numId w:val="1"/>
        </w:numPr>
        <w:rPr/>
      </w:pPr>
      <w:bookmarkStart w:id="271" w:name="__RefHeading___Toc2722857_3381743652"/>
      <w:bookmarkStart w:id="272" w:name="_Toc103"/>
      <w:bookmarkEnd w:id="271"/>
      <w:r>
        <w:rPr>
          <w:rtl w:val="true"/>
        </w:rPr>
        <w:t>التنبیه التاسع</w:t>
      </w:r>
      <w:r>
        <w:rPr>
          <w:rtl w:val="true"/>
        </w:rPr>
        <w:t>:</w:t>
      </w:r>
      <w:bookmarkEnd w:id="272"/>
    </w:p>
    <w:p>
      <w:pPr>
        <w:pStyle w:val="BookText"/>
        <w:rPr/>
      </w:pPr>
      <w:r>
        <w:rPr>
          <w:rFonts w:ascii="IRNazanin" w:hAnsi="IRNazanin" w:eastAsia="IRNazanin"/>
          <w:color w:val="111111"/>
          <w:sz w:val="28"/>
          <w:sz w:val="28"/>
          <w:szCs w:val="28"/>
          <w:rtl w:val="true"/>
          <w:lang w:bidi="fa-IR"/>
        </w:rPr>
        <w:t>انّه ربّما یفصل فی الشکّ فی المانعیة بین الشبهة الحکمیة و الموضوعیة فی الإجزاء و عدمه فلو شک فی مانعیة شیء للصلاة فحدیث الرفع یدل علی صحة صلاته مادام شاکّاً و أمّا إذا قطع بکونه مانعاً وجب علیه إعادتها فی الوقت و قضاؤها فی خارجه کما هو مقتضی القاعدة فی الأحکام الظاهریة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الشکّ فی انطباق عنوان ما هو مانع علی شیء فإنّه لایبعد أن یقال بالإجزاء و إن علم بعد العمل بالانطباق کما لو صلّی مع لباس شک فی أنّه مأکول</w:t>
      </w:r>
    </w:p>
    <w:p>
      <w:pPr>
        <w:pStyle w:val="BookText"/>
        <w:rPr/>
      </w:pPr>
      <w:r>
        <w:rPr>
          <w:rFonts w:ascii="IRNazanin" w:hAnsi="IRNazanin" w:eastAsia="IRNazanin"/>
          <w:color w:val="111111"/>
          <w:sz w:val="28"/>
          <w:sz w:val="28"/>
          <w:szCs w:val="28"/>
          <w:rtl w:val="true"/>
          <w:lang w:bidi="fa-IR"/>
        </w:rPr>
        <w:t>اللحم صحّ صلاته لأنّ مقتضی رفع الآثار عن هذا المشکوک هو تخصیص المانع بصورة العلم و لایمکن هذا القول فی الشبهة الحکمیة لاستحالة تخصیص المانع بصورة العلم بالمانعیة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 عنه بأنّ المستحیل إنّما هو جعل المانعیة ابتداء فی حق العالم بها لاستلزامه الدور و أمّا جعلها ابتداء بنحو الإطلاق ثمّ إخراج ما هو مشکوک المانعیة بضمیة حدیث الرفع بأن یرفع فعلته مانعیة فی حال من الأحوال فلیس بمستحیل فمع حکومة حدیث الرفع تخصیص المانعیة علی غیر هذه الصورة التی یوجد فیها إحدی العناوین المذکورة فی الحدیث و علیه فالآتی بالمأمور به مع المانع آت لما هو موافق للمأمور به و لازمه سقوط الأمّة و انتفاء الإعادة و القضاء و هکذا الکلام فی الشرطیة و الجزئیة إذ لاوجه لتخصیص البحث بالمانعیة</w:t>
      </w:r>
      <w:r>
        <w:rPr>
          <w:rFonts w:eastAsia="IRNazanin" w:cs="IRNazanin"/>
          <w:color w:val="111111"/>
          <w:sz w:val="28"/>
          <w:szCs w:val="28"/>
          <w:rtl w:val="true"/>
          <w:lang w:bidi="fa-IR"/>
        </w:rPr>
        <w:t>.</w:t>
      </w:r>
      <w:bookmarkStart w:id="273" w:name="pg14018_147280"/>
    </w:p>
    <w:p>
      <w:pPr>
        <w:pStyle w:val="Heading6"/>
        <w:numPr>
          <w:ilvl w:val="5"/>
          <w:numId w:val="1"/>
        </w:numPr>
        <w:rPr/>
      </w:pPr>
      <w:bookmarkStart w:id="274" w:name="__RefHeading___Toc2722859_3381743652"/>
      <w:bookmarkStart w:id="275" w:name="_Toc104"/>
      <w:bookmarkEnd w:id="273"/>
      <w:bookmarkEnd w:id="274"/>
      <w:r>
        <w:rPr>
          <w:rtl w:val="true"/>
        </w:rPr>
        <w:t>حدیث الحجب</w:t>
      </w:r>
      <w:bookmarkEnd w:id="275"/>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السنة التی استدلّ بها علی البراءة حدیث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علیه الرحمه فی التوحید قال حدثنا أحمد بن محمّد بن یحیی العطار رضی الله عنه عن أبیه عن أحمد بن محمّد بن عیسی عن ابن فضال عن داود بن فرقد عن أبی الحسن زکریا بن یحیی عن أبی عبدالله علیه السّلام قال 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ورواه فی الکافی عن محمّد بن یحیی عن أحمد بن محمّد بن عیسی عن ابن فضال عن داود بن فرقد عن أبی الحسن زکریا بن یحیی عن أبی عبدالله علیه السّلام قال ما حجب الله عن العباد فهو موضوع عنهم</w:t>
      </w:r>
      <w:r>
        <w:rPr>
          <w:rFonts w:eastAsia="IRNazanin" w:cs="IRNazanin"/>
          <w:color w:val="111111"/>
          <w:sz w:val="28"/>
          <w:szCs w:val="28"/>
          <w:rtl w:val="true"/>
          <w:lang w:bidi="fa-IR"/>
        </w:rPr>
        <w:t>.</w:t>
      </w:r>
      <w:r>
        <w:rPr>
          <w:rStyle w:val="FootnoteAnchor"/>
          <w:rtl w:val="true"/>
        </w:rPr>
        <w:footnoteReference w:id="2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من جهة السند من أنّ أبا الحسن زکریا بن یحیی المذکور فی السند مشترک بین التمیمی و الواسطی الثقتین و بین الحضرمی و الکلابی و النهدی و النصرانی الأب المجهولین و إن ذکر صاحب جامع الرواة هذه الروایة ذیل ترجمة الواسطی الثقة إلّا أنّه لاحجة فیه فالروایة لیس فیها حجة</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زکریا بن یحیی المکنی بأبی الحسن غیر النصرانی و الحضرمی و الکلابی و النهدی لعدم تکنیتهم بأبی الحسن و علیه فلیس المکنی بأبی الحسن غیر التمیمی و الواسطی و المفروض أنّهما ثقتان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الثقتین أیضاً لم یثبت تکنیتهما بأبی الحسن أیضاً و معه إمّا هو غیر المذکورین مطلقاً أو محتمل بینهم فیبقی الاشتراک و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ذکّار بن یحیی و ذکره النجاشی مع کنیته و هو ثقة فتأمّل هذا مضافاً إلی أنّ التمیمی و الواسطی لهما کتابان کما نص علیه النجاشی و غیرهما لیس له کتاب و لعلّ هذا قرینة علی أنّ من روی عنه مثل داود بن فرقد الذی بلغ من الجلالة إلی أن روی عنه صفوان و أحمد بن أبی نصر البزنطی و ابن أبی عمیر هو من له کتاب و هو کما نص النجاشی علیه هو التمیمی و الواسطی الثقتین و علیه فیتمیزّان عن غیرهما بنقل مثل داود بن فرقد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مضمون الخبر المذکور معتضد بالروایات المتعددة الأخری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برید بن معاویة عن أبی عبدالله علیه السّلام قال لیس لله علی خلقه أن یعرفوا و للخلق علی الله أن یعرفهم و لله علی الخلق إذا عرفهم ان یقبلوا</w:t>
      </w:r>
      <w:r>
        <w:rPr>
          <w:rStyle w:val="FootnoteAnchor"/>
          <w:rtl w:val="true"/>
        </w:rPr>
        <w:footnoteReference w:id="24"/>
      </w:r>
      <w:r>
        <w:rPr>
          <w:rFonts w:ascii="IRNazanin" w:hAnsi="IRNazanin" w:eastAsia="IRNazanin"/>
          <w:color w:val="111111"/>
          <w:sz w:val="28"/>
          <w:sz w:val="28"/>
          <w:szCs w:val="28"/>
          <w:rtl w:val="true"/>
          <w:lang w:bidi="fa-IR"/>
        </w:rPr>
        <w:t>بدعوی دلالتها علی رفع التکلیف بالنسبة إلی الأحکام الواقعیة فالتکلیف بالقبول یتوقف علی المعرفة فإذا کان المکلّف جاهلاً بالأحکام الواقعیة فلاتکلیف فیعارض ما یدل علی وجوب الاحتیاط و منها معتبرة عبد الأعلی بن أعین قال سالت أباعبدالله علیه السّلام من لم یعرف شیئاً هل علیه شیء قال لا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بدعوی شموله الجاهل المرکب و البسیط</w:t>
      </w:r>
    </w:p>
    <w:p>
      <w:pPr>
        <w:pStyle w:val="BookText"/>
        <w:rPr/>
      </w:pPr>
      <w:r>
        <w:rPr>
          <w:rFonts w:ascii="IRNazanin" w:hAnsi="IRNazanin" w:eastAsia="IRNazanin"/>
          <w:color w:val="111111"/>
          <w:sz w:val="28"/>
          <w:sz w:val="28"/>
          <w:szCs w:val="28"/>
          <w:rtl w:val="true"/>
          <w:lang w:bidi="fa-IR"/>
        </w:rPr>
        <w:t xml:space="preserve">کما یشمل الغافل فنفی العقوبة و الکلفة من ناحیته ما لم یعرفه من الأحکام الواقعیة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وجوب الاحتیاط و یتعدی منه إلی الجاهل ببعض الأحکام بعد الفحص لعدم الفصل بینهما فتعارض ما یدل علی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حمزة بن الطیار عن أبی عبدالله علیه السّلام قال قال لی أکتب فأملی علیّ انّ من قولنا انّ الله یحتج علی العباد بما آتاهم و عرّفهم، الحدیث</w:t>
      </w:r>
      <w:r>
        <w:rPr>
          <w:rStyle w:val="FootnoteAnchor"/>
          <w:rtl w:val="true"/>
        </w:rPr>
        <w:footnoteReference w:id="26"/>
      </w:r>
      <w:r>
        <w:rPr>
          <w:rFonts w:ascii="IRNazanin" w:hAnsi="IRNazanin" w:eastAsia="IRNazanin"/>
          <w:color w:val="111111"/>
          <w:sz w:val="28"/>
          <w:sz w:val="28"/>
          <w:szCs w:val="28"/>
          <w:rtl w:val="true"/>
          <w:lang w:bidi="fa-IR"/>
        </w:rPr>
        <w:t>بدعوی أنّه یدل علی نفی العقوبة علی مخالفة الأحکام المجهولة غیر الواصلة إلی المکلّف بناء علی ظهوره فی إیتاء الأحکام الواقعیة بعناوینها الأولیة و معرفتها کذلک فیعارض حینئذٍ ما دلّ علی وجوب الاحتیاط و إلّا فإن کان الإیتاء أعمّ من الأحکام الظاهریة فلاتقاوم أدلة الاحتیاط و ممّا ذکر یظهر وجه الاستدلال بالأخبار الآتیة أیضاً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حمزة بن محمّد الطیار عن أبی عبدالله علیه السّلام فی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إِذْ هَداهُمْ حَتّی یُبَیِّنَ لَهُمْ ما یَتَّقُونَ إِنَّ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حتی یعرّفهم ما یرضیه و ما یسخطه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بیّن لها ما تأتی و ما تترک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قال عرّفناه إما آخذ و إمّا تارک و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فَهَدَیْناهُمْ فَاسْتَحَبُّوا الْعَمی عَلَی الْهُدی فَأَخَذَتْهُمْ صاعِقَةُ الْعَذابِ الْهُونِ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قال عرّفناهم فاستحبّوا العمی علی الهدی و هم یعرفون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بیّنالهم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عبد الأعلی قال قلت لأبی عبدالله علیه السّلام أصلحک الله هل جعل فی الناس أداة ینالون بها المعرفة قال فقال لا قلت فهل کلّفوا المعرفة قال لا، علی الله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لایکلّف نفساً إلّا ما أتاها قال و سألته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إِذْ هَداهُمْ حَتّی یُبَیِّنَ لَهُمْ ما یَتَّقُونَ إِنَّ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حتی یعرّفهم ما یرضیه و ما یسخطه</w:t>
      </w:r>
      <w:r>
        <w:rPr>
          <w:rStyle w:val="FootnoteAnchor"/>
          <w:rtl w:val="true"/>
        </w:rPr>
        <w:footnoteReference w:id="30"/>
      </w:r>
      <w:r>
        <w:rPr>
          <w:rFonts w:ascii="IRNazanin" w:hAnsi="IRNazanin" w:eastAsia="IRNazanin"/>
          <w:color w:val="111111"/>
          <w:sz w:val="28"/>
          <w:sz w:val="28"/>
          <w:szCs w:val="28"/>
          <w:rtl w:val="true"/>
          <w:lang w:bidi="fa-IR"/>
        </w:rPr>
        <w:t>و إلی غیر ذلک من الأخبار الدالة علی أنّ الجهل بالأحکام الواقعیة و عدم معرفتها یوجب وضعها و رفعها و عدم التکلیف بها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إنّ من لم یعرف الأحکام الواقعیة کان محجوبا عنها إنّ الله الذی لم یبینها لهم حجب تلک الأحکام عنهم و هذه الروایات تدلّ علی أنّ التکلیف بالأحکام الواقعیة متفرع علی المعرفة بها و لایصح الاحتجاج إلّا بالتعریف و المعرفة و البیان و لاتکلیف بالنسبة إلی أصل المعرفة بل التکلیف متفرع علی المعرفة و یجب علیهم أن یقبلوا ما عرفوه من الأحکام الواقعیة و یمتثلوها و لاعذاب و لاإضلال بالنسبة إلی ما لم یعرفوا و حجبوا عن علمها فالحجب أو عدم العلم و المعرفة بالأحکام الواقعیة یوجب عدم تأثیر التکالیف المجهولة و وضعها و رفعها و بعبارة أخری انّ الظّاهر من هذه الأحادیث هو رفع التکلیف و عدم الاحتجاج و العقوبة بالنسبة إلی ما لم یتمکنوا من المعرفة به من الأحکام الواقعیة لا ما تمکنوا من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قصّروا فیه من جهة عدم الفحص و عدم تعلّمه و لافرق فی رفع التکلیف بعدم المعرفة و الحجب بین أن بیّنه الله تعالی و لم یصل إلینا أو سکت عن بیانه إلی زمان ظهور الإمام الثانی عشر أرواحنا فداه لأنّ کل ذلک ممّا حجب علمه عن العباد و مما لم یعرفه الناس فهذه الأحادیث تشمل کل حجب و عدم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اختصاص الحجب و عدم المعرفة بخصوص ما سکت عنه فلاتشمل ما حجب بواسطة الحوادث و النوازل کضیاع الکتب أو کتمان الروایات فیکون تلک الروایات مساوقة لما ورد من أنّ الله سکت عن أشیاء لم یسکت عنها نسیاناً، کما فی فرائد الاُصول</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مندفعة بأنّ الحجب و عدم التعریف یصدقان أیضاً فیما إذا أمکن تجدید البیان و لم یفعل فإنّه تعالی بعد حدوث النوازل و إخفاء الأحکام و إمکان تجدید البیان إذا سکت عنها صدق انه حجب علمه عن من لم یطلع علیها و صدق عدم المعرفة به بالنسبة إلی من لم یصل التکلیف إلیه و لم یکن مقصراً فی ذلک نعم لایصدقان بالنسبة إلی من عرف و کتم عن تقصیر فی حفظه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السیّد المحقق الخوئی قدّس سرّه فی جواب الإشکال المذکور حیث قال إنّ الموجب لخفاء الأحکام التی بیّنها الله تعالی بلسان رسوله صلی الله علیه و آله و سلّم اوصیائه علیهما السلامو إن کان هو الظالمین إلّا أنه تعالی قادر علی بیانها بأن یأمر المهدی علیه السّلام بالظهور و بیان تلک الأحکام فحیث لم یأمره بالبیان لحکمة لایعلمها إلّا هو صح إسناد الحجب إلیه تعالی هذا فی الشبهات الحکمیة و کذا الحال فی الشبهات الموضوعیة فإن الله تعالی قادر علی إعطاء مقدمات العلم الوجدانی لعباده فمع عدم الإعطاء صح إسناد الحجب إلیه تعالی فصحّ الاستدلال بهذا الحدیث علی البراءة فی الشبهات الحکمیة والموضوعیة کحدیث الرفع</w:t>
      </w:r>
      <w:r>
        <w:rPr>
          <w:rFonts w:eastAsia="IRNazanin" w:cs="IRNazanin"/>
          <w:color w:val="111111"/>
          <w:sz w:val="28"/>
          <w:szCs w:val="28"/>
          <w:rtl w:val="true"/>
          <w:lang w:bidi="fa-IR"/>
        </w:rPr>
        <w:t>.</w:t>
      </w:r>
      <w:r>
        <w:rPr>
          <w:rStyle w:val="FootnoteAnchor"/>
          <w:rtl w:val="true"/>
        </w:rPr>
        <w:footnoteReference w:id="3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عرفت صدق الحجب و عدم التعریف حتی بالنسبة إلی موارد إخفاء الظالمین بترک البیان المجدد فلاحاجة فی شمولهما للموارد المذکورة إلی ما ربّما</w:t>
      </w:r>
    </w:p>
    <w:p>
      <w:pPr>
        <w:pStyle w:val="BookText"/>
        <w:rPr/>
      </w:pPr>
      <w:r>
        <w:rPr>
          <w:rFonts w:ascii="IRNazanin" w:hAnsi="IRNazanin" w:eastAsia="IRNazanin"/>
          <w:color w:val="111111"/>
          <w:sz w:val="28"/>
          <w:sz w:val="28"/>
          <w:szCs w:val="28"/>
          <w:rtl w:val="true"/>
          <w:lang w:bidi="fa-IR"/>
        </w:rPr>
        <w:t>یقال من أنه لمّا لم یمکن وقوع فعل إلّا بإرادة الله و إذنه تعالی فیصح إسناد حجب الأشیاء أو حجب العلم بها عن العباد إلی الله تعالی و إن کان الحجب المذکور ناشئاً عن معصیة العصاة فی إیجاد أسباب الاختفاء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ما فیه من أنه خروج عن الاستناد بالظواهر و استدلال بما هو مقتضی الأدلة العقلیة و مما ذکر یظهر ما فی تهذیب الاُصول و تسدید الاُصول و مباحث الحجج فراجع أو یظهر ما فیما قد یقال من أنّه یمکن التعدی من مورد خبر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الأحکام الواصلة إلی النبی صلی الله علیه و آله و سلّم بتوسیط خطابه إلیه التی لم یؤمر من قبله سبحانه بإبلاغها إلی العباد بملاحظة صدق استناد الحجب فیها إلیه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الأحکام المجهولة التی کان سبب خفائها الأمور الخارجیة بمقتضی عدم الفصل بینهما بعد صدق التکلیف الفعلی علی المضامین الخطابات المنزلة إلی النبی صلی الله علیه و آله و سلّم و لو مع عدم الأمر بإبلاغها إلی العباد و بذلک تصلح الروایة لمعارضة ما دل علی وجوب الاحتیاط</w:t>
      </w:r>
      <w:r>
        <w:rPr>
          <w:rStyle w:val="FootnoteAnchor"/>
          <w:rtl w:val="true"/>
        </w:rPr>
        <w:footnoteReference w:id="33"/>
      </w:r>
      <w:r>
        <w:rPr>
          <w:rFonts w:ascii="IRNazanin" w:hAnsi="IRNazanin" w:eastAsia="IRNazanin"/>
          <w:color w:val="111111"/>
          <w:sz w:val="28"/>
          <w:sz w:val="28"/>
          <w:szCs w:val="28"/>
          <w:rtl w:val="true"/>
          <w:lang w:bidi="fa-IR"/>
        </w:rPr>
        <w:t>مع ما فیه من أنّ الأخذ بعدم الفصل فیما إذا لم یشمل الدلیل و قد عرفت أنّ الحجب و عدم التعریف صادقان بعد إمکان البیان المجدد و امتنع عنه سبحانه تعالی ثمّ لاوجه لدعوی اختصاص هذه الروایات بالتفصیلات الاعتقادیة لإطلاقها و عمومها بالنسبة إلی الأحکام أیضاً کما لایخفی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قوله علیه السّلام ما حجب الله علمه عن العباد فهو موضوع عنهم أو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إِذْ هَداهُمْ حَتّی یُبَیِّنَ لَهُمْ ما یَتَّقُونَ إِنَّ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حتی یعرفهم ما یرضیه و ما یسخطه أو قوله علیه السّلام ولله علی الخلق إذا عرفهم أن یقبلوا أو قوله أن الله یحتج علی العباد بما آتاهم و عرفهم و غیر ذلک هو ثبوت الحکم فی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و إنّ الحجب أو عدم التعریف یتعلّق بالعلم به و علیه فقوله علیه السّلام فهو موضوع عنهم أو قوله علیه السّلام من لم یعرف شیئاً هل علیه شیء قال لا أو قوله علیه السّلام و لله علی الخلق إذا عرفهم ان یقبلوا یدلّ علی رفع التکلیف بالنسبة إلی ما فی الواقع ارفاقاً و تسهیلاً فینا فی ما یدل علی وجوب الاحتیاط بالنسبة إلی المحجوب من الأحکام الواقعیة و من المعلوم أنّ الإرفاق فیما إذا کان ما فی الواقع قابلاً للوضع ولو بوضع ظاهری و جعل الاحتیاط و هو لایکون إلّا الأحکام الفعلیة من ناحیة الله سبحانه و تعالی و أما ما لم یبلغ إلی الفعلیة کالحکم الإنشائی فلایحتاج إلی الرفع و الإرفاق و بذلک تصلح هذه الروایات للمعارضة مع ما دل علی وجوب الاحتیاط فی الأحکام الواقعیة الفعلیة فلاتغفل</w:t>
      </w:r>
      <w:r>
        <w:rPr>
          <w:rFonts w:eastAsia="IRNazanin" w:cs="IRNazanin"/>
          <w:color w:val="111111"/>
          <w:sz w:val="28"/>
          <w:szCs w:val="28"/>
          <w:rtl w:val="true"/>
          <w:lang w:bidi="fa-IR"/>
        </w:rPr>
        <w:t>.</w:t>
      </w:r>
      <w:bookmarkStart w:id="276" w:name="pg14018_147296"/>
    </w:p>
    <w:p>
      <w:pPr>
        <w:pStyle w:val="Heading6"/>
        <w:numPr>
          <w:ilvl w:val="5"/>
          <w:numId w:val="1"/>
        </w:numPr>
        <w:rPr/>
      </w:pPr>
      <w:bookmarkStart w:id="277" w:name="__RefHeading___Toc2722861_3381743652"/>
      <w:bookmarkStart w:id="278" w:name="_Toc105"/>
      <w:bookmarkEnd w:id="276"/>
      <w:bookmarkEnd w:id="277"/>
      <w:r>
        <w:rPr>
          <w:rtl w:val="true"/>
        </w:rPr>
        <w:t>حدیث السعة</w:t>
      </w:r>
      <w:bookmarkEnd w:id="278"/>
    </w:p>
    <w:p>
      <w:pPr>
        <w:pStyle w:val="BookText"/>
        <w:rPr/>
      </w:pPr>
      <w:r>
        <w:rPr>
          <w:rFonts w:ascii="IRNazanin" w:hAnsi="IRNazanin" w:eastAsia="IRNazanin"/>
          <w:color w:val="111111"/>
          <w:sz w:val="28"/>
          <w:sz w:val="28"/>
          <w:szCs w:val="28"/>
          <w:rtl w:val="true"/>
          <w:lang w:bidi="fa-IR"/>
        </w:rPr>
        <w:t xml:space="preserve">و من الأخبار التی استدلّ بها للبراءة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مستدرک الوسائل عن عوالی اللآلی عن النبی صلی الله علیه و آله و سلّم قال الناس فی سعة ما لم یعلموا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فیه أنّ السند ضعیف بالإرسال و لم أر نسخة ما لایعلمون و لو کانت تلک النسخة موجودة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لاظرفیة لاختصاص الثانیة بما إذا کان النفی فی الماضی لاالمستقبل علی ما حکی عن أهل الأدب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الکافی عن علی بن إبراهیم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النوفلی عن السکونی عن أبی عبدالله علیه السّلام إنّ أمیرالمؤمنین علیه السّلام سئل عن سفرة وجدت فی الطریق مطروحة کثیر لحمهاو خبزها و جبنها و بیضها و فیها سکین فقال أمیر المؤمنین علیه السّلام یقوّم ما فیها ثمّ یؤکل لأنه یفسد و لیس له بقاء فإن جاء طالبها غرموا له الثمن قیل یا أمیرالمؤمنین لاندری سفرة مسلم أو سفرة مجوسی فقال هم فی سعة حتی یعلموا و رواه البرقی فی المحاسن عن النوفلی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أیضاً ضعیفة بالنوفلی إذ هو لم یوثق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بعض الأعلام أنه وقع فی طریق کثیر من الأخبار فی الکتب المعتبرة و هو یکفی فی و ثاقته وإلّا فلم یکثروا عنه بهذه الکثرة هذا مضافاً إلی أنّ ناشر روایاته هو إبراهیم بن هاشم و غیره من أجلاء القمیّین فلو کانت روایاته ضعیفة لم یتحملها أجلاء القمیّین کما طعن القمیون علی أحمد بن محمّد بن خالد البرقی بأنّه یروی عن الضعفاء و اعتمد علی المراسیل و لذا نفاه أحمد بن محمّد بن عیسی عن بلدة قم ثمّ أعاده إلیها و اعتذر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روایات السکونی مقبولة کما نص الشیخ فی العدة بأنّه عملت الطائفة بما رواه السکونی فیما لم یکن عندهم خلافه مع أنّ کتب السکونی منقولة بواسطة النوفلی کما صرّح بذلک النجاشی فی رجاله و الشیخ فی الفهرست فلو کان النوفلی غیر مقبول الروایة لَما أفاد ما فی العدة من أنّ الطائفة عملت بما رواه السکونی فیما لم یکن عندهم خلافه کما لایخفی و لذا قال فی بهجة الآمال عند ترجمة السکونی و بالجملة من جمیع ما ذکر ظهر الاعتماد علی النوفلی أیضاً فإنّه الراوی عنه جُلاّ إن لم نقل کلا حتی روایة الماء یطهر المتقدمة فإن راویها عنه هو</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قال أیضاً عند ترجمة النوفلی و مر فی اسماعیل بن أبی زیاد ما یشیر إلی اعتماد تام علیه و یؤیده روایة الأجلاء عنه منهم الحسن بن علی الکوفی</w:t>
      </w:r>
      <w:r>
        <w:rPr>
          <w:rStyle w:val="FootnoteAnchor"/>
          <w:rtl w:val="true"/>
        </w:rPr>
        <w:footnoteReference w:id="3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مباحث الحجج من تضعیف السند بواسطة النوفلی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کیف ما کان فتقریب الاستدلال کما فی نهایة الأفکار انّ دلالة قوله الناس فی سعة ما لایعلمون علی المطلوب ظاهرة سواء کانت کلمة ما مصدریة ظرفیة أو موصولة أضیف إلیها السعة إذ المعنی علی الأول إنهم فی سعة ما داموا غیر عالمین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انّهم فی سعة ما لایعلمونه من الأحکام الراجع إلی عدم کونهم فی کلفة إیجاب الاحتیاط فیعارض ما دلّ علی وجوب التوقف و الاحتیاط</w:t>
      </w:r>
      <w:r>
        <w:rPr>
          <w:rStyle w:val="FootnoteAnchor"/>
          <w:rtl w:val="true"/>
        </w:rPr>
        <w:footnoteReference w:id="39"/>
      </w:r>
      <w:r>
        <w:rPr>
          <w:rFonts w:ascii="IRNazanin" w:hAnsi="IRNazanin" w:eastAsia="IRNazanin"/>
          <w:color w:val="111111"/>
          <w:sz w:val="28"/>
          <w:sz w:val="28"/>
          <w:szCs w:val="28"/>
          <w:rtl w:val="true"/>
          <w:lang w:bidi="fa-IR"/>
        </w:rPr>
        <w:t>إذ لو کان الاحتیاط واجباً لَما کانوا فی سعة فهذا الحدیث یعارض ما دل علی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فرائد الاُصول بأنّ فیه ما تقدم فی الآیات من أنّ الأخباریین لاینکرون عدم وجوب الاحتیاط علی من لم یعلم بوجوب الاحتیاط من العقل و النقل بعد التأمل والتتبع</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أجاب عنه فی نهایة الأفکار بأنّ ذلک یتم إذا کان دعوی الأخباری إثبات العقوبة علی مخالفة نفس إیجاب الاحتیاط فی قبال الواقع و لیس کذلک بل مقصودهم إنّما هو إثبات العقوبة علی مخالفة التکلیف المجهول بمقتضی ما دل علی وجوب التوقف و الاحتیاط فی قبال الاُصولی فإنّ هذا هو الذی یساعد أدلتهم من نحو روایة التثلیت من نحو قوله علیه السّلام و هلک من حیث لایعلم و علیه فلاوجه لتوهم ورود أدلة الاحتیاط علی الروایة و لاحکومتها علیها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أدلة الاحتیاط متکفلة لإثبات العلم بالواقع کالإمارات کان لدعوی الحکومة کمال مجال ولکنه لیس کذلک بداهة إنّ مفاد تلک الأدلة لایکون إلّا مجرد إثباتوجوب التوقف و الاحتیاط عند الجهل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صلاحیتها لتنجیز الواقع عند الموافقة لایقتضی الطریقیة و الکاشفیة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العلم فی الروایة کنایة عن مطلق قیام الحجة علی الواقع أو کان المراد من عدم العلم الذی علیه مدار السعة هو عدم العلم بمطلق الوظیفة الفعلیة لأمکن دعوی ورود إیجاب الاحتیاط علیها ولکن ذلک خلاف ما یقتضیه ظهور الروایة فی کون العلم الذی علیه مدار الضیق هو العلم بالواقع کما هو ظاهر</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لقد أفاد و أجاد إلّا انّا لانسلم الحکومة أیضاً فیما إذا کان العلم فی الروایة کنایة عن مطلق قیام الحجة علی الواقع لأنّ أدلة الاحتیاط لیست من باب قیام العلم و الحجة علی الواقع</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سیدنا الإمام المجاهد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المستعمل فی الروایات و إن کان المراد منه المعنی الأعم أی الحجة لا الاعتقاد الجازم المطابق للواقع ولکن الحجة عبارة عن الطرق العقلائیة و الشرعیة إلی الواقع التی تکشف کشفاً غیر تام و الاحتیاط لیس منها بلاإشکال و الشاهد علی ذلک إنّه لو أفتی أحد علی الواقع لقیام الأمارة علیه لَما یقال إنّه أفتی بغیر علم و أمّا إذا أفتی بوجوب شیء لأجل الاحتیاط فإنّه أفتی بغیر علم إلی أن قال إن شرب التتن بملاحظة کونه مجهول الحکم مرخص فیه حسب الحدیث فلو تم أخبار الاحتیاط و لزم وجوب الاحتیاط لعدّ ذلک منافیاً للترخیص من غیر فرق بین أن یکون لزوم الاحتیاط نفسیاً أو غیریاً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وممّا ذکر یظهر ما فی بعض العبائر من أنّ إیجاب الاحتیاط إنّما هو طریقی للوصول إلی التکلیف الواقعی فإیجابه ضیّق ناشٍ من ناحیة التکلیف الواقعی المجهول فالحکم بالسعة من ناحیته یقتضی عدم إیجاب الاحتیاط</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ذلک لما عرفت من أنّ الاحتیاط لیس بطریق إلی الواقع و إن أتی به الواقع و کان حکما غیریاً لأنّ الاحتمال لاطریقیة له و صرف کون الاحتیاط واجباً غیریاً لایوجب أن یکون طریقاً إلی الواقع هذا مضافاً إلی أنّ الاحتیاط لو کان طریقاً إلی الواقع فبعد قیام دلیل الاحتیاط لامجال للحکم بالسعة من ناحیة الجهل بالواقع إذ معه لاجهل بالنسبة إلی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لایذهب علیک أنّ الاستدلال بهذا الحدیث لایتوقف علی تعیین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أو ظرفیة لِما عرفت من تمامیة الاستدلال علی التقدیرین کما هو المستفاد من ظاهر الکفایة و نهایة الأفکار و تهذیب الاُصول و ذلک لأن متعلّق العلم هو الحکم الواقعی کما فی حدیث رفع ما لایعلمون فالحدیث یدل علی رفع الضیق الناشی من الحکم الواقعی المجهول أو یدل علی رفع الضیق الناشی من ناحیة الحکم الواقعی المجهول مادام لایحصل العلم أو الطریق بالنسبة إلی الحکم الواقعی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احتمال أن یکون مفاد الحدیث الحکم بالسعة مادام لم یعلموا بالضیق ولو ضیق ما بعنوان وجوب الاحتیاط فلامحالة تحصل الغایة و ترتفع السعة بوجوب الاحتیاط و مع هذا الاحتمال صار مفاد الحدیث مجملاً فإن کان مفاد الحدیث هو الحکم بالسعة من ناحیة الحکم الواقعی المجهول کان الحدیث معارضاً مع أدلة وجوب الاحتیاط و إن کان مفاد الحدیث هو الحکم بالسعة مادام لم یعلموا بضیق ما</w:t>
      </w:r>
    </w:p>
    <w:p>
      <w:pPr>
        <w:pStyle w:val="BookText"/>
        <w:rPr/>
      </w:pPr>
      <w:r>
        <w:rPr>
          <w:rFonts w:ascii="IRNazanin" w:hAnsi="IRNazanin" w:eastAsia="IRNazanin"/>
          <w:color w:val="111111"/>
          <w:sz w:val="28"/>
          <w:sz w:val="28"/>
          <w:szCs w:val="28"/>
          <w:rtl w:val="true"/>
          <w:lang w:bidi="fa-IR"/>
        </w:rPr>
        <w:t>و لو ضیق الاحتیاط فلاینافی ذلک وجوب الاحتیاط بأدلته بل یکون کالبراءة العقلیة التی لاتنا فی وجوب الاحتیاط و حیث یحتمل فی قراءة الحدیث احتمالان فلاتقاوم هذه الروایة مع أدلة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مندفعة بما عرفت من ظهور کون متعلّق العلم هو الحکم الواقعی مثل قوله علیه السّلام رفع ما لایعلمون فکما أنّ دلیل حدیث الرفع ینافی دلیل وجوب الاحتیاط فکذلک فی المقام دلیل السعة عند الجهل بالحکم الواقعی ینافی أیّ ضیق و لو کان بعنوان وجوب الاحتیاط و علیه فلیس وجوب الاحتیاط حاکماً بالنسبة إلی دلیل السعة من دون فرق بین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أو ظرفیة فالصحیح دلالة الحدیث علی البراءة و بإطلاقه یشمل الشبهات الحکمیة و الموضوعیة و دعوی أنّ ما ذکر تام لو ثبتت صحة سند قوله صلی الله علیه و آله و سلّم الناس فی سعة ما لم یعلموا و أمّا مع ضعفه فلایصلح للتمسک به فلایبقی فی المقام إلّا قوله علیه السّلام فی موثقة السکونی هم فی سعة حتی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شموله للمقام محل تأمل لأن مورده کما أفاد السیّد المحقق الخوئی قدّس سرّه هو خصوص اللحم و حکمه علیه السّلام بالإباحة إنّما هو من جهة کونه فی أرض المسلمین فهی أمارة علی التذکیة و إلّا کان مقتضی أصالة عدم التذکیة حرمة أکله و بالجملة مورد هذه الروایة هی الشبهة الموضوعیة القائمة فیها الأمارة علی الحلیة فهی اجنبیة عن المقام</w:t>
      </w:r>
      <w:r>
        <w:rPr>
          <w:rFonts w:eastAsia="IRNazanin" w:cs="IRNazanin"/>
          <w:color w:val="111111"/>
          <w:sz w:val="28"/>
          <w:szCs w:val="28"/>
          <w:rtl w:val="true"/>
          <w:lang w:bidi="fa-IR"/>
        </w:rPr>
        <w:t>.</w:t>
      </w:r>
      <w:r>
        <w:rPr>
          <w:rStyle w:val="FootnoteAnchor"/>
          <w:rtl w:val="true"/>
        </w:rPr>
        <w:footnoteReference w:id="4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بأنّه لایکون فی موثقة السکونی قرینة علی أنّ الطریق هو طریق المسلمین حتی یکون أمارة علی التذکیة بل السؤال عن سفرة وجدت فی الطریق و</w:t>
      </w:r>
    </w:p>
    <w:p>
      <w:pPr>
        <w:pStyle w:val="BookText"/>
        <w:rPr/>
      </w:pPr>
      <w:r>
        <w:rPr>
          <w:rFonts w:ascii="IRNazanin" w:hAnsi="IRNazanin" w:eastAsia="IRNazanin"/>
          <w:color w:val="111111"/>
          <w:sz w:val="28"/>
          <w:sz w:val="28"/>
          <w:szCs w:val="28"/>
          <w:rtl w:val="true"/>
          <w:lang w:bidi="fa-IR"/>
        </w:rPr>
        <w:t>الإمام علیه السّلام لم یستفصل عن أنّ الطریق طریق المسلمین أو غیره أللهّمّ إلّا أن یحمل جمعاً بینه و بین ما دل علی عدم جواز أکل اللحم من دون إحراز التذکیة علی تخصیص مورد هذه الروایة فی اللحم بمورد جریان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من أنّ مورد الروایة مورد استصحاب عدم التذکیة و مقتضاه هو حرمة أکله ففیه أنّ مجری استصحاب عدم التذکیة هو الحیوان الذی یکون قابلاً للذبح لاأجزاؤه فلایجری الاستصحاب المذکور فی اللحم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دعوی اختصاص قوله هم فی سعة حتی یعلموا بخصوص اللحم فهی ممنوعة لأنّ الجبن أیضاً یکون فی السفرة و هو أیضاً مشکوک الحلیّة و لادلیل علی إحراز کونه من غیر میتة بل یکتفی فی جواز أکله بأصالة الحلیّة و لاوجه لتخصیص الروایة باللحم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کان تطبیق قوله علیه السّلام هم فی سعة حتی یعلموا علی مورد الروایة مشکلاً فلایضر ذلک بجواز الأخذ بالکبری فی الموارد التی لاأمارة فیها کحلیة الجبن فالروایة دالة علی البراءة فی الشبهة الموضوعیة و الحکمیة لأن قوله علیه السّلام هم فی سعة حتی یعلموا یکون بمنزلة الکبری الکلیة و تطبیقها علی الشبهة الموضوعیة لایوجب تخصیصها بها فبإطلاقها یشمل الشبهة الحکمیة أیضاً فتدبر جیداً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الضمیر فی قوله علیه السّلام هم فی سعة حتی یعلموا إلی الّذین وجدوا السفرة المطروحة یمنع عن کون هذا القول کبری کلیّة بل یحتاج إلی إلقاء الخصوصیة و هو مشکل بعد احتمال مدخلیة خصوصیات المورد ولکن لحن الروایة یساعد کبرویة القول المذکور و لاخصوصیة فی الذین و جدوا السفرة المطروحة فتدبر جیدّاً</w:t>
      </w:r>
      <w:r>
        <w:rPr>
          <w:rFonts w:eastAsia="IRNazanin" w:cs="IRNazanin"/>
          <w:color w:val="111111"/>
          <w:sz w:val="28"/>
          <w:szCs w:val="28"/>
          <w:rtl w:val="true"/>
          <w:lang w:bidi="fa-IR"/>
        </w:rPr>
        <w:t>.</w:t>
      </w:r>
      <w:bookmarkStart w:id="279" w:name="pg14018_147311"/>
    </w:p>
    <w:p>
      <w:pPr>
        <w:pStyle w:val="Heading6"/>
        <w:numPr>
          <w:ilvl w:val="5"/>
          <w:numId w:val="1"/>
        </w:numPr>
        <w:rPr/>
      </w:pPr>
      <w:bookmarkStart w:id="280" w:name="__RefHeading___Toc2722863_3381743652"/>
      <w:bookmarkStart w:id="281" w:name="_Toc106"/>
      <w:bookmarkEnd w:id="279"/>
      <w:bookmarkEnd w:id="280"/>
      <w:r>
        <w:rPr>
          <w:rtl w:val="true"/>
        </w:rPr>
        <w:t>حدیث الحلّیة</w:t>
      </w:r>
      <w:bookmarkEnd w:id="281"/>
    </w:p>
    <w:p>
      <w:pPr>
        <w:pStyle w:val="Heading6"/>
        <w:numPr>
          <w:ilvl w:val="5"/>
          <w:numId w:val="1"/>
        </w:numPr>
        <w:rPr/>
      </w:pPr>
      <w:bookmarkStart w:id="282" w:name="__RefHeading___Toc2722865_3381743652"/>
      <w:bookmarkStart w:id="283" w:name="_Toc107"/>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الأخبار الّتی استدلّ بها للبراءة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منقول بألفاظ مختلفة منها مرسلة الشیخ الأنصاری قدّس سرّه وهی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 الشیخ قدّس سرّه فی فرائد الاُصول حیث قال کما فی قوله علیه السّلام فی روایة أخری کل شیء لک حلال حتی تعرف أنّه حرام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لم یوجد هذه الروایة بهذه اللفظة فی جوامع الحدیث و الموجود مختلف معه فی الألفاظ و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استظهر سیدنا الإمام المجاهد قدّس سرّه انّه صدر روایة مسعدة بن صدقة عن أبی عبدالله علیه السّلام قال سمعته یقول کل شیء لک حلال حتی تعلم أنّه حرام بعینه فتدعه من قبل نفسک و ذلک مثل الثوب یکون علیک قد اشتریته و لعله سرقه الخ</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غیر ظاهر بعد اختلاف صدر روایة مسعدة بن صدقة معه حیث زاد فی روایة مسعدة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فتدعه من قبل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قوله حتی تعلم غیر قوله حتی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المحقق العراقی انّها مضمون ما رواه فی الکافی بسنده عن أبان بن عبد الرحمن عن عبدالله بن سلیمان عن أبی عبدالله علیه السّلام فی الجبن قال علیه السّلام کل شیء لک حلال حتی یجیئک شاهدان یشهدان أنّ فیه میتة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لایخفی أنه لو کان کذلک لزم أن یقتصر فی نقل المضمون بمقدار مفاد هذه الروایة و المفروض أنّ هذه الروایة مختصة بالشبهة الموضوعیة لدلالة جعل البیّنة هی الغایة علی أنّ الشبهة هی الموضوعیة مع أنّ قوله علیه السّلام کل شیء لک حلال حتی تعرف أنه حرام أعم من الشبهة الموضوعیة فلاتغفل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روایة الشیخ الأنصاری علی تقدیر ثبوتها تکون واضحة الدلالة علی البراءة فی الشبهة الحکمیة و الموضوعیة و لذا قال فی نهایة الأفکار دلالة هذه الروایة علی المطلوب ظاهرة لو کانت هی غیر روایة مسعدة‌بن صدقة</w:t>
      </w:r>
      <w:r>
        <w:rPr>
          <w:rStyle w:val="FootnoteAnchor"/>
          <w:rtl w:val="true"/>
        </w:rPr>
        <w:footnoteReference w:id="47"/>
      </w:r>
      <w:r>
        <w:rPr>
          <w:rFonts w:ascii="IRNazanin" w:hAnsi="IRNazanin" w:eastAsia="IRNazanin"/>
          <w:color w:val="111111"/>
          <w:sz w:val="28"/>
          <w:sz w:val="28"/>
          <w:szCs w:val="28"/>
          <w:rtl w:val="true"/>
          <w:lang w:bidi="fa-IR"/>
        </w:rPr>
        <w:t>و إلّا ففیها إشکال من جهة موارد انطباقها کما سیأتی إن شاء الله تعالی بل عمومیة دلالتها متوقفة علی کونها غیر روایة عبدالله بن سلیمان و إلّا فالظّاهر اختصاصها بالشبهة الموضوعیة فإنّ السؤال فیها عن الجبن من جهة احتمال أن یکون الجبن مما فیه المیتة فأجاب الإمام بالحلیة حتی تقوم الحجة علی أنّ فیه میتة و أمّا الإیراد علی الروایة بأنها فی صدد الترخیص لارتکاب أطراف المعلوم بالإجمال فیکون وزانه وزان قوله علیه السّلام کل شیء فیه حلال و حرام فهو لک حلال حتی تعرف الحرام بعینه فإنّ المتبادر منهما هو جواز التصرف فی الحلال المختلط بالحرام الذی جمع روایاته السیّد الفقیه الطباطبائی قدّس سرّه فی حاشیته علی المکاسب عند بحثه عن جوائز</w:t>
      </w:r>
    </w:p>
    <w:p>
      <w:pPr>
        <w:pStyle w:val="BookText"/>
        <w:rPr/>
      </w:pPr>
      <w:r>
        <w:rPr>
          <w:rFonts w:ascii="IRNazanin" w:hAnsi="IRNazanin" w:eastAsia="IRNazanin"/>
          <w:color w:val="111111"/>
          <w:sz w:val="28"/>
          <w:sz w:val="28"/>
          <w:szCs w:val="28"/>
          <w:rtl w:val="true"/>
          <w:lang w:bidi="fa-IR"/>
        </w:rPr>
        <w:t>السلطان و لاترتبطان بالشبهة البدئیّة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ففیه أنّ هذا الإیراد لو کان وارداً فی مثل کل شیء فیه حلال وحرام لَما کان وارداً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المفروض فیه لیس هو اجتماع الحلال و الحرام مع اشتباه کل واحد بالآخر حتی یکون مربوطاً بباب اختلاط الحرام بالحلال بل الأمر کذلک فی مثل قوله کل شیء فیه حلال و حرام إذ لم یفرض فیه الاختلاط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مسعدة بن صدقة عن أبی عبدالله علیه السّلام قال سمعته یقول کل شیء هو لک حلال حتی تعلم أنه حرام بعینه فتدعه من قبل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مثل الثوب یکون علیک قد اشتریته و هو سرقة و المملوک عندک لعله حرّ قد باع نفسه أو خدع فبیع قهراً أو امرأة تحتک و هی اختک أو رضیعتک و الأشیاء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لم یستدلّ شیخنا الأعظم قدّس سرّه بهذه الروایة علی البراءة فی الشبهة الحکمیة و لعل وجه ذلک هو اشتمالها علی جملة من أمثلة الشبهة الموضوعیة فرأی اختصاصها بها أو رأی أنّ الروایة فی مقام إبراز حلیة جامعة بین حلیات متعددة من قواعد مختلفة جمعت فی قضیة واحدة فالجملة إخبار عن القواعد المختلفة لاإنشاء یدل علی إنشاءات متعددة أو رأی شیئاً آخر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استدلّ بها فی الکفایة فی الشبهة الحکمیة حیث قال و منها قوله علیه السّلام کل شیء لک حلال حتی تعرف أنه حرام بعینه الحدیث حیث دل علی حلیة ما لم یعلم حرمته مطلقاً و لو کان من جهة عدم الدلیل علی حرمته و بعدم الفصل قطعاً بین</w:t>
      </w:r>
    </w:p>
    <w:p>
      <w:pPr>
        <w:pStyle w:val="BookText"/>
        <w:rPr/>
      </w:pPr>
      <w:r>
        <w:rPr>
          <w:rFonts w:ascii="IRNazanin" w:hAnsi="IRNazanin" w:eastAsia="IRNazanin"/>
          <w:color w:val="111111"/>
          <w:sz w:val="28"/>
          <w:sz w:val="28"/>
          <w:szCs w:val="28"/>
          <w:rtl w:val="true"/>
          <w:lang w:bidi="fa-IR"/>
        </w:rPr>
        <w:t>إباحته و عدم وجوب الاحتیاط فیه و بین عدم وجوب الاحتیاط فی الشبهة الوجوبیة یتم المطلوب مع إمکان أن یقال ترک ما احتمل وجوبه مما لم یعرف حرمته فهو حلال تامل</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کیف ما کان فقد أورد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الاختصاص بالشبهة الموضوعیة و ذلک لأن حمل هذه الکلمة علی التأکید بأن یکون المراد منها تاکید النسبة و الاهتمام بالعلم بالحرمة خلاف الظّاهر إذ الظّاهر أن یکون احترازاً عن العلم بالحرام لابعینه و لاینطبق إلّا علی الشبهة الموضوعیة إذ لایتصور العلم بالحرام لابعینه فی الشبهة الحکمیة فإنّه مع الشک فی حرمة شیء و حلیته لاعلم لنا بالحرام لابعینه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العناوین الکلیة إمّا أن تکون معلومة الحرمة أو لاتکون کذلک فعلی الأول تکون معلومة الحرمة بعینها و علی الثانی لاعلم بالحرمة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یتصور العلم بالحرام لابعینه فی الشبهة الحکمیة مع العلم الإجمالی بالحرمة و من الظّاهر أنّ هذا الحدیث لایشمل العلم الإجمالی بالحرمة إذ جعل الترخیص فی الطرفین مع العلم بحرمة أحدهما إجمالاً مما لایمکن الجمع بینهما ثبوتاً و یتناقضان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الموضوعیة فلاینفکّ الشک فیها عن العلم بالحرام لابعینه فإنّا إذا شککنا فی کون مائع موجود فی الخارج خمراً کان الحرام معلوماً لابعینه إذ نعلم إجمالاً بوجود الخمر فی الخارج المحتمل انطباقه علی هذا المائع فیکون الحرام معلوماً لابعینه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العلم لایوجب التنجیز لعدم حصر أطرافه و عدم کون جمیعها فی محل الابتلاء فما ابتلی به من أطرافه محکوم بالحلیّة ما لم یعلم أنه حرام بعینه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الأمثلة المذکورة فیها کلّها من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تؤکد اختصاصها بالشبهة الموضوعیة فلاتشمل الشبهة الحکمیة هذا مضافاً إلی عدم ارتباطها بقاعدة الحلیة لأنّ تلک الموارد موارد الأمارة و الأصول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غایة الحلیة قیام البینة فی قوله علیه السّلام و الأشیاء کلها علی هذا حتی یستبین لک غیر ذلک أو تقوم به البینة قرینة علی اختصاصها بالشبهة الموضوعیة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فلاوجه للاستدلال بموثقة مسعدة للبراءة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 الجمیع أمّا عن الإشکال الأول فبأن هذه القرینة غیر تامة لوضوح أنّ المطلوب لیس هو التخصیص بالشبهة الحکمیة و إنما تعمیم الحدیث لها و هو لایتنافی مع عدم غلبة الشبهة غیر المحصورة فیها إذ یکفی أن یکون غیر نادر بلحاظ جامع الشبهة</w:t>
      </w:r>
      <w:r>
        <w:rPr>
          <w:rFonts w:eastAsia="IRNazanin" w:cs="IRNazanin"/>
          <w:color w:val="111111"/>
          <w:sz w:val="28"/>
          <w:szCs w:val="28"/>
          <w:rtl w:val="true"/>
          <w:lang w:bidi="fa-IR"/>
        </w:rPr>
        <w:t>.</w:t>
      </w:r>
      <w:r>
        <w:rPr>
          <w:rStyle w:val="FootnoteAnchor"/>
          <w:rtl w:val="true"/>
        </w:rPr>
        <w:footnoteReference w:id="5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ما فیه فإن الإشکال یکون من جهة ظهور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الاختصاص بالشبهة الموضوعیة بدعوی ظهوره فی الاحتراز عن العلم بالحرام لابعینه و هو لاینطبق إلّا علی الشبهة الموضوعیة لعدم تصور العلم بالحرام لابعینه فی الشبهة الحکمیة فإنه مع الشک فی حرمة شیء و حلیته لاعلم لنا بالحرام لابعینه و علی فرض تصوره فی العلم الإجمالی بالحرمة لایمکن شمول الحدیث له للمناقضة و بعبارة أخری أنّ الإشکال لیس من جهة حمل المطلق علی النادر حتی یصح الجواب عنه بأنّه لیس حمل المطلق علی النادر بل هو من باب إطلاق المطلق علی النادر بل الإشکال من جهة عدم إمکان تصور العلم بالحرام لابعینه فی الشبهة الحکمیة بحیث لاتلزم منه المناقضة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منتقی الاُصول یمکن تعمیم الحدیث للشبهة الحکمیة مع المحافظة علی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موارد العلم الإجمالی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المنجز کما کان بعض أطراف المعلوم بالإجمال خارجاً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بدوران الحرمة المجعولة بین شیئین کحرمة الغیبة أو الغناء فإنّه یصدق علی مثل ذلک بأن کلّاً منهما حلال حتی یعرف الحرام بعینه مع کون الشبهة فی کل منهما حکمیة لاموضوعیة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لایخفی علیک أنّ فرض الخروج عن الابتلاء فی الشبهات الحکمیة کما تری فإنّ الأحکام مجعولة علی موضوعها علی نحو ضرب القانون لاالقضایا الخارجیة و المجتهد لایمکن له أن یجری البراءة فی الشبهات الحکمیة بمجرد کون بعض الأحکام خارجاً عن محل ابتلاء بعض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مثل الغیبة والغناء لایکونان خارجین عن محل الابتلاء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منع اختصاص الاحتراز بصورة العلم بالحرام لابعینه مع أنّ المفروض فی روایة مسعدة کل شیء لک حلال لاکل شیء فیه حلال وحرام و ذلک لإمکان أن یکون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احترازاً عن الحکم بالحرمة بمجرد کون شیء شبیها و نظیراً للحرام الخاص فیصح أن یحکم بکونه حلالاً حتی یعرف أنه بعینه حرام و علیه فلاوجه لتخصیص الروایة بالشبهة الموضوعیة بل هی أعمّ منها کما ذهب إلیه صاحب الکفایة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أنه لاباس بکون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للتاکید لأنه شائع بل لعله متعین لأن تخصیص الحدیث بموارد العلم الإجمالی یستلزم حمله علی النادر إذ الحدیث</w:t>
      </w:r>
    </w:p>
    <w:p>
      <w:pPr>
        <w:pStyle w:val="BookText"/>
        <w:rPr/>
      </w:pPr>
      <w:r>
        <w:rPr>
          <w:rFonts w:ascii="IRNazanin" w:hAnsi="IRNazanin" w:eastAsia="IRNazanin"/>
          <w:color w:val="111111"/>
          <w:sz w:val="28"/>
          <w:sz w:val="28"/>
          <w:szCs w:val="28"/>
          <w:rtl w:val="true"/>
          <w:lang w:bidi="fa-IR"/>
        </w:rPr>
        <w:t>لایشمل موارد الابتلاء لاستلزام المناقضة و یختص بموارد التی خرج بعض أطرافها عن محل الابتلاء و المفروض أنّ هذه الموارد نادرة و دعوی أنّ الشبهة الموضوعیة لاتنفک عن العلم بالحرام لابعینه مندفعة بأنّ العلم الإجمالی فی هذه الموارد منحلة بالموارد المعلومة و یصیر الشبهة بدویة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فکون القید و هو بعینه لتأکید النسبة و الاهتمام بالعلم بالحرمة أقرب و معه لامانع من شمول الحدیث للشبهات الحکمیة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 فبأن الأمثلة المذکورة تکون من باب التمثیل لااختصاص الروایة بها و علیه فکما فی تسدید الاُصول أصالة الحل المذکورة فی الحدیث إذا کانت عامة لجمیع موارد الشک فی الحرمة فجمیع الأشیاء التی لم یعلم حرمتها مشمولة له محکوم علیها بالحل فأصالة الحل کبری کلیة و الأمثلة المذکورة مصادیق لها و جزئیات و لایجب فی ذکر المثال أن یذکر جمیع الأنواع المتصورة إذا لم یکن المتکلم بصدد بیان الأنواع المختلفة</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الأمثلة المذکورة لو کانت من موارد أصالة الحل أمکن أن یقال اکتفی بذکر بعض مواردها و مصادیقها ولکنها أجنبیة عن أصالة الحل و البراءة إذ لیس فیها شیء یمکن أن یکون مستند الحلیة فیه هو أصالة الحل بل المستند هو قاعدة الید و الاستصحاب و لذا قال السیّد الشهید الصدر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حاول البعض دفع الشبهة بأنّ المذکورات إنّما ذکرت من باب التمثیل لاالتطبیق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علیه بأنّ هذا خلاف الظّاهر جداً لأن المناسب مع التمثیل ذکر القاعدة المماثلة للقاعدة المذکورة أولاً لاذکر تطبیقات قاعدة أخری لم تذکر کبراها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جریان الاُصول الطولیة إذا کانت من سنخ واحد تکون البراءة جاریة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هذا المقدار لایکفی بعد ظهور الحدیث فی أنّ منشأ التأمین و الحلیة هو القاعدة وحدها لاالقاعدة بضم عدم جریان الاُصول الحاکمة علیها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أللّهمّ إلّا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تسدید الاُصول أنّ المراد من أصالة الحل فی روایة مسعدة هو الحکم بحلیة کل شیء ما لم یقطع قطعاً وجدانیاً بالحرمة و إنّ العلم المذکور فیه لایعم العلم التعبدی الموجود فی مورد الاستصحاب و الید ولکنه مما لایمکن الالتزام به لمعلومیة تقدم أصالة الید و الاستصحاب علی أصالة الحلیة بأی معنی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نهایة الأفکار یمکن دفعه بأنه یتجه ذلک إذا کان الصدر إنشاء للحلیة فی الأمثلة المزبورة بعنوان کونها مشکوک الحرمة و إلّا فبناء علی کونه حاکیاً عن إنشاءات الحلیة فی الموارد المزبورة بعنوانات مختلفة من نحو الید و السوق و الاستصحاب و نحوها من العناوین التی منها عنوان مشکوک الحل و الحرمة فلایرد إشکال إذ المقصود حینئذٍ بیان عدم الاعتناء بالشک فی الحرمة فی هذه الموارد لمکان جعل الحلیة الظاهریة فیها بعنوانات مختلفة غیر انه جمع الکل ببیان واحد لا أنّ المقصود هو إنشاء الحلیة فی الموارد المزبورة بعنوان قاعدة الحلیة</w:t>
      </w:r>
      <w:r>
        <w:rPr>
          <w:rFonts w:eastAsia="IRNazanin" w:cs="IRNazanin"/>
          <w:color w:val="111111"/>
          <w:sz w:val="28"/>
          <w:szCs w:val="28"/>
          <w:rtl w:val="true"/>
          <w:lang w:bidi="fa-IR"/>
        </w:rPr>
        <w:t>.</w:t>
      </w:r>
      <w:r>
        <w:rPr>
          <w:rStyle w:val="FootnoteAnchor"/>
          <w:rtl w:val="true"/>
        </w:rPr>
        <w:footnoteReference w:id="5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ما فیه لظهور قوله علیه السّلام کل شیء هو لک حلال حتی تعلم أنه حرام بعینه فی الإنشاء و حمله علی الإخبار عن القواعد المختلفة خلاف الظّاهر هذا</w:t>
      </w:r>
    </w:p>
    <w:p>
      <w:pPr>
        <w:pStyle w:val="BookText"/>
        <w:rPr/>
      </w:pPr>
      <w:r>
        <w:rPr>
          <w:rFonts w:ascii="IRNazanin" w:hAnsi="IRNazanin" w:eastAsia="IRNazanin"/>
          <w:color w:val="111111"/>
          <w:sz w:val="28"/>
          <w:sz w:val="28"/>
          <w:szCs w:val="28"/>
          <w:rtl w:val="true"/>
          <w:lang w:bidi="fa-IR"/>
        </w:rPr>
        <w:t>مضافاً إلی ما أفاد الشهید الصدر قدّس سرّه من أنه خلاف الظّاهر لافقط باعتبار ظهور الجملة فی الإنشاء لا الإخبار بل من أجل قوة ظهورها فی أنّها فی مقام إعطاء قاعدة کلیة بنکتة واحدة للتطبیق علی الموارد المختلفة بحیث یستفید السامع تطبیقها بالفعل و هذا لایناسب مع کون القضیة إخباریة تجمع حیثیات و قواعد متعددة لایمکن أن یرجع إلیها المکلّف فی مجال التطبیق</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حکی أیضاً عن تعلیقة المحقق الخراسانی علی الفرائد فی دفع الإشکال أن ذکر الموارد المذکورة من باب التنظیر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تنظیر قاعدة أصالة الإباحة بسائر القواعد کقاعدة الید والسوق والاستصحاب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لتقریب أصالة الإباحة إلی الأذهان و أنّها لیست بعادمة فی الشریعة و إنّها حکمت بالحل فی الموارد المذکورة مع عدم القطع بالحلیة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الحمل لایساعد مع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مثل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کما أفاد فی تسدید الاُصول ظاهر جداً فی أنه ذکر مثال لقوله کل شیء هو لک حلال و لو أراد ما أفاده المحقق الخراسانی لقال و ذلک مثل حلیة الثوب</w:t>
      </w:r>
      <w:r>
        <w:rPr>
          <w:rStyle w:val="FootnoteAnchor"/>
          <w:rtl w:val="true"/>
        </w:rPr>
        <w:footnoteReference w:id="5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الصدر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الأمر و الذی یقوی فی النفس أنّ المقصود من الروایة النظر إلی مرحلة البقاء و إنّ ما أخذه المکلّف و کان حلالاً له علی أساس قاعدة شرعیة یبقی حلالاً و لاینبغی أن یوسوس فیه و فی مناشیء حصوله حتی یستبین خلافه أو تقوم به البیّنة و بهذا تکون أجنبیّة عن البراءة إذ لیست فی مقام جعل البراءة کما أن فی الأمثلة المذکورة لایوجد ما یکون موردا لها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فیه أنه لیس بجواب بل هو تصدیق للإشکال ببیان آخر هذا مع أنّ حمل الروایة علی ما ذکر خلاف الظّاهر جداً فإنّ ظاهر الروایة إنّ الشک فی أصل الحلیّة و الحرمة لا فی بقائهما و مما ذکر یظهر أنه لامحیص عن هذا الإشکال لأن الأمثلة لاتساعد مع القاعدة المذکورة فی صدرها 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المشکل هو تطبیق الکبری علی الأمثلة لاأصل الکبری فیمکن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الثالث فبأنّ قیام البیّنة و إن اختص بالشبهة الموضوعیة إلّا أنه یمکن أن یقال إنّ الاستبانة المذکورة فی الذیل تعم الاستبانة العلمیة القطعیة و غیرها الحاصلة بمثل خبر الواحد أو الظواهر و علیه فذکر قیام البیّنة بعد الاستبانة من قبیل ذکر الخاص بعد العام و لاشاهد فیه علی الاختصاص فتحصّل أنّ الروایة لاتخلو عن الإشکال ولو من ناحیة الإشکال الثانی کما عرفت ولکن مع ذلک یمکن الأخذ بالکبری المذکورة فیها مع قطع النظر عن الأمثلة التی فیها هذا لو لا الإشکال فی سندها من الضعف و الظّاهر أنّ السند ضعیف فإنّ مسعدة بن صدقة عامی و لم یوثق ولکن المحکی من السیّد المحقق البروجردی قدّس سرّه هو اتحاده مع مسعدة بن زیاد الربعی الثقة و استشهد لذلک باتحاد مضمون روایاتهما التی تقرب عشر روایات و أیّده بأنّ المروی فی بعض طرق الکافی هکذا عن مسعدة بن صدقة عن زیاد و الظّاهر عندی أنّ الصحیح هو مسعدة بن صدقة بن زیاد وعلیه یکون زیاد اسم جد مسعدة و کثیراً ما کانوا یحذفون اسم الأب و ینسبون إلی الجد و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ابن زیاد انتهی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حکی عن الوحید البهبهانی من أن جدی قال الذی یظهر من أخباره فی الکتب أنه ثقة لأن جمیع ما یرویه فی غایة المتانة و موافق لما یرویه</w:t>
      </w:r>
    </w:p>
    <w:p>
      <w:pPr>
        <w:pStyle w:val="BookText"/>
        <w:rPr/>
      </w:pPr>
      <w:r>
        <w:rPr>
          <w:rFonts w:ascii="IRNazanin" w:hAnsi="IRNazanin" w:eastAsia="IRNazanin"/>
          <w:color w:val="111111"/>
          <w:sz w:val="28"/>
          <w:sz w:val="28"/>
          <w:szCs w:val="28"/>
          <w:rtl w:val="true"/>
          <w:lang w:bidi="fa-IR"/>
        </w:rPr>
        <w:t>الثقات و لهذا عملت الطائفة بما رواه بل لو تتبعت وجدت أخباره أسد و أمتن من أخبار مثل جمیل بن دراج و حریز بن عبدالله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 فی رجاله و له کتب منها کتاب خطب أمیرالمؤمنین علیه السّلام روی هارون بن مسلم عنه انتهی و هارون بن مسلم ثقة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الأعلام أنّه ثقة لنقل بعض الأجلاء عنه هذا ولکن لقائل أن یقول اتحاد مضمون بعض روایات مسعدة بن زیاد مع مسعدة بن صدقة لایوجب إلّا الظن بالاتحاد هذا مضافاً إلی بُعد ذلک لأنّ الشیخ فی الفهرست و الرجال و النجاشی فی رجاله ذکر کلیهما من دون احتمال الاتحاد و أمّا عمل الطائفة فالمذکور فی کلام الشیخ الطوسی لیس هو مسعدة بن صدقة بل السکونی و حفض و غیرهما و لعل المقصود عمل جمع من الأصحاب من دون استناد ذلک إلی مثل الشیخ کما لعله هو الظّاهر و أمّا نقل بعض الاجلاء فلم ار إلّا هارون بن مسلم أللّهمّ إلّا أن یکون المقصود هو نقل من روی عن هارون بن مسلم مثل أحمد بن محمّد بن یحیی و عبدالله بن جعفر الحمیری و ابن شاذان فإنّهم من الأجلاء و کانوا یروون کتاب خطب امیرالمؤمنین علیه السّلام عن مسعدة بن صدقة بواسطة هارون بن مسلم کما فی رجال النجاشی و غیره و من البعید جداً نقل هولاء هذا الکتاب مع کون راویه غیر ثقة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التی رواها المشایخ الثلاثة فی کتبهم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فی الفقیه عن الحسن بن محبوب عن عبدالله بن سنان قال، 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یکون فیه حرام و حلال فهو لک حلال أبداً حتی تعرف الحرام منه بعینه فتدعه</w:t>
      </w:r>
      <w:r>
        <w:rPr>
          <w:rStyle w:val="FootnoteAnchor"/>
          <w:rtl w:val="true"/>
        </w:rPr>
        <w:footnoteReference w:id="60"/>
      </w:r>
      <w:r>
        <w:rPr>
          <w:rFonts w:ascii="IRNazanin" w:hAnsi="IRNazanin" w:eastAsia="IRNazanin"/>
          <w:color w:val="111111"/>
          <w:sz w:val="28"/>
          <w:sz w:val="28"/>
          <w:szCs w:val="28"/>
          <w:rtl w:val="true"/>
          <w:lang w:bidi="fa-IR"/>
        </w:rPr>
        <w:t xml:space="preserve">و سند الصدوق إلی الحسن بن محبوب صحیح و هو علی ما فی المشیخة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جعفر الحمیری و سعد بن عبدالله</w:t>
      </w:r>
    </w:p>
    <w:p>
      <w:pPr>
        <w:pStyle w:val="BookText"/>
        <w:rPr/>
      </w:pPr>
      <w:r>
        <w:rPr>
          <w:rFonts w:ascii="IRNazanin" w:hAnsi="IRNazanin" w:eastAsia="IRNazanin"/>
          <w:color w:val="111111"/>
          <w:sz w:val="28"/>
          <w:sz w:val="28"/>
          <w:szCs w:val="28"/>
          <w:rtl w:val="true"/>
          <w:lang w:bidi="fa-IR"/>
        </w:rPr>
        <w:t>عن أحمد بن محمّد بن عیسی عن الحسن بن محبوب عن عبدالله بن سنان وروی الشیخ الطوسی قدّس سرّه فی التهذیب عن الحسن بن محبوب عن عبدالله بن سنان قال،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یکون فیه حرام و حلال فهو لک حلال أبداً حتی تعرف الحرام منه بعینه فتدعه</w:t>
      </w:r>
      <w:r>
        <w:rPr>
          <w:rStyle w:val="FootnoteAnchor"/>
          <w:rtl w:val="true"/>
        </w:rPr>
        <w:footnoteReference w:id="61"/>
      </w:r>
      <w:r>
        <w:rPr>
          <w:rFonts w:ascii="IRNazanin" w:hAnsi="IRNazanin" w:eastAsia="IRNazanin"/>
          <w:color w:val="111111"/>
          <w:sz w:val="28"/>
          <w:sz w:val="28"/>
          <w:szCs w:val="28"/>
          <w:rtl w:val="true"/>
          <w:lang w:bidi="fa-IR"/>
        </w:rPr>
        <w:t>و طریقه إلی الحسن بن محبوب صحیح أیضاً کما فی المشیخة و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 أیضاً</w:t>
      </w:r>
      <w:r>
        <w:rPr>
          <w:rStyle w:val="FootnoteAnchor"/>
          <w:rtl w:val="true"/>
        </w:rPr>
        <w:footnoteReference w:id="62"/>
      </w:r>
      <w:r>
        <w:rPr>
          <w:rFonts w:ascii="IRNazanin" w:hAnsi="IRNazanin" w:eastAsia="IRNazanin"/>
          <w:color w:val="111111"/>
          <w:sz w:val="28"/>
          <w:sz w:val="28"/>
          <w:szCs w:val="28"/>
          <w:rtl w:val="true"/>
          <w:lang w:bidi="fa-IR"/>
        </w:rPr>
        <w:t>بهذا السند عن عبدالله بن سنان عن أبی عبدالله علیه السّلام قال کل شیء یکون منه حرام و حلال فهو لک حلال أبداً حتی تعرف الحرام منه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قدّس سرّه عن عدة من أصحابنا عن سهل بن زیاد و أحمد بن محمّد جمیعاً عن ابن محبوب عن عبدالله بن سنان عن أبی عبدالله علیه السّلام قال کل شیء یکون فیه حلال و حرام فهو حلال لک أبداً حتی أن تعرف الحرام منه بعینه فتدعه</w:t>
      </w:r>
      <w:r>
        <w:rPr>
          <w:rFonts w:eastAsia="IRNazanin" w:cs="IRNazanin"/>
          <w:color w:val="111111"/>
          <w:sz w:val="28"/>
          <w:szCs w:val="28"/>
          <w:rtl w:val="true"/>
          <w:lang w:bidi="fa-IR"/>
        </w:rPr>
        <w:t>.</w:t>
      </w:r>
      <w:r>
        <w:rPr>
          <w:rStyle w:val="FootnoteAnchor"/>
          <w:rtl w:val="true"/>
        </w:rPr>
        <w:footnoteReference w:id="6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الکلینی قدّس سرّه أیضاً عن محمّد بن یحیی عن أحمد بن محمّد بن عیسی عن ابن محبوب عن عبدالله بن سنان عن عبدالله بن سلیمان قال سألت أبا جعفر علیه السّلام عن الجبن فقال لی لقد سألتنی عن طعام یعجبنی ثمّ أعطی الغلام درهماً فقال یا غلام ابتع لنا جبناً و دعا بالغداء فتغدینا معه و أتی بالجبن فأکل و أکلنا معه فلما فرغنا من الغداء قلت له ما تقول فی الجبن فقال لی أو لم ترنی أکلته قلت بلی ولکنی أحب أن أسمعه منک فقال ساُخبرک عن الجبن و غیره کل ما کان فیه حلال و حرام فهو لک حلال حتی تعرف الحرام بعینه فتدعه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حیث إنّ عبدالله بن سلیمان ممن روی عنه الصفوان تکون الروایة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رواه أحمد بن أبی عبدالله البرقی فی المحاسن عن الیقطینی عن صفوان عن معاویة بن عمار عن رجل من أصحابنا قال کنت عند أبی جعفر علیه السّلام فسأله رجل عن الجبن فقال أبو جعفر علیه السّلام إنه طعام یعجبنی فسأخبرک عن الجبن و غیره کل شیء فیه الحلال و الحرام فهو لک حلال حتی تعرف الحرام فتدعه بعینه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هذه الروایات متوافقة المضمون و لعل یرجع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فالمحکی عن الشهید إنّه استدلّ للبراءة بقوله علیه السّلام کل شیء فیه حلال و حرام فهو لک حلال حتی تعرف الحرام منه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الاستدلال کما عن شرح الوافیة انّ معنی الحدیث انّ کل فعل من الأفعال التی تتصف بالحل و الحرمة و کذا کل عین مما یتعلّق به فعل التکلیف و یتصف بالحل و الحرمة إذا لم یعلم الحکم الخاص به من الحل و الحرمة فهو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ما لایتصف بهما جمیعاً من الأفعال الاضطراریة و الأعیان التی لایتعلّق بها فعل المکلّف و ما علم أنه حلال لاحرام فیه أو حرام لاحلال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الغرض من ذکر الوصف مجرد الاحتراز بل هو مع بیان ما فیه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الحاصل إنّ ما اشتبه حکمه و کان محتملاً لأن یکون حلالاً و لأن یکون حراماً فهو حلال سواء علم حکم کلی فوقه أو تحته بحیث لو فرض العلم باندراجه تحته أو تحققه فی ضمنه لعلم حکمه أو لا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انّ کل شیء فیه الحلال و الحرام عندک بمعنی إنّک تقسّمه إلی هذین و تحکم علیه باحدهما لاعلی التعیین و لاتدری المعین منهما فهو لک حلال فیقال حینئذٍ الروایة صادقة علی مثل اللحم المشتری من السوق المحتمل کونه من</w:t>
      </w:r>
    </w:p>
    <w:p>
      <w:pPr>
        <w:pStyle w:val="BookText"/>
        <w:rPr/>
      </w:pPr>
      <w:r>
        <w:rPr>
          <w:rFonts w:ascii="IRNazanin" w:hAnsi="IRNazanin" w:eastAsia="IRNazanin"/>
          <w:color w:val="111111"/>
          <w:sz w:val="28"/>
          <w:sz w:val="28"/>
          <w:szCs w:val="28"/>
          <w:rtl w:val="true"/>
          <w:lang w:bidi="fa-IR"/>
        </w:rPr>
        <w:t>المذکی أو المیتة و علی شرب التتن و علی لحم الحمیر إن لم نقل بوضوحه و شککنا فیه لأنه یصدق علی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شیء فیه حلال و حرام عندنا بمعنی أنّه یجوز لنا أن نجعله مقسماً لحکمین فنقول إمّا حلال و إمّا حرام و إنّه یکون من جملة الأفعال التی یکون بعض أنواعها و أصنافها حلالاً و بعضها حراماً و اشترکت فی أن الحکم الشرعی المتعلّق بها غیر معلوم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نحوه فی الدرر حیث قال إنّ قوله علیه السّلام فیه حلال و حرام حمل علی صلاحیتهما و احتمالهما فیصیر الحاصل ان کل شیء یصلح لأن یکون حراماً و لأن یکون حلالا و یصح ان یقال فیه إما حرام و إما حلال فهو لک حلال سواء کانت الشبهة فی الحلیة و الحرمة من جهة الشک فی اندراجه تحت کلی علم حکمه أم لا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أورد علیه شیخنا الأعظم قدّس سرّه فی فرائد الاُصول بأنّ المراد بالشی لیس هو خصوص المشتبة کاللحم المشتری و لحم الحمیر علی ما مثّله بهما إذ لایستقیم إرجاع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إلیهما لکن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بعض النسخ و أیضاً الظّاهر أنّ المراد بقوله فیه حلال و حرام کونه منقسماً إلیهما و وجود القسمین فیه بالفعل لامردداً بینهما إذ لاتقسیم مع التردید أصلاً لاذهنا و لاخارجاً إلی أن قال فالمعنی و الله العالم أنّ کل کلی فیه قسم حلال و قسم حرام کمطلق لحم الغنم المشترک بین المذکی و المیتة فهذا الکلی لک حلال إلی أن تعرف القسم الحرام معیناً فی الخارج فتدعه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الاستخدام یکون المراد انّ کل جزئی خارجی فی نوعه القسمان المذکوران فذلک الجزئی لک حلال حتی تعرف القسم الحرام من ذلک الکلی فی</w:t>
      </w:r>
    </w:p>
    <w:p>
      <w:pPr>
        <w:pStyle w:val="BookText"/>
        <w:rPr/>
      </w:pPr>
      <w:r>
        <w:rPr>
          <w:rFonts w:ascii="IRNazanin" w:hAnsi="IRNazanin" w:eastAsia="IRNazanin"/>
          <w:color w:val="111111"/>
          <w:sz w:val="28"/>
          <w:sz w:val="28"/>
          <w:szCs w:val="28"/>
          <w:rtl w:val="true"/>
          <w:lang w:bidi="fa-IR"/>
        </w:rPr>
        <w:t>الخارج فتدعه و علی أی تقدیر فالروایة مختصة بالشبهة فی الموضوع و أما ما ذکره المستدلّ من أنّ المراد من وجود الحلال و الحرام فیه احتماله و صلاحیته لهما فهو مخالف لظاهر القضیة و لضمیر منه ولو علی الاستخدام انتهی موضع الحاجة</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حاصله أنّ قوله علیه السّلام کل شیء یکون فیه حلال و حرام ظاهر فی الانقسام الفعلی و هو لایتصور فی الشبهات الحکمیة فإنّ القسمة فیها لیست فعلیة بل هی فرضیة حیث انه لیس فیها إلّا احتمال الحل و الحرمة کما فی شرب التتن المشکوک حلیته و حرمته و علیه فیختص قوله علیه السّلام بالشبهات الموضوعیة التی یکون الشک فیها فی الحل و الحرمة من جهة الشک فی انطباق ما هو الحرام علی المشتبه بعد إحراز وجود الحلال و الحرام فیه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أیضاً بظهور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الحرام باللام فی قوله علیه السّلام حتی تعرف الحرام منه بعینه فإنّه إشارة و إرجاع إلی الحرام المذکور فی قوله کل شیء یکون فیه حلال و حرام و الإشارة و الإرجاع إلیهما متفرعتان علی إحراز وجودهما کما لایخفی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علیک أنّ ما ذکره الشیخ یتّم فیما إذا کان المراد من الشیء فی قوله علیه السّلام کل شیء هو النوع و المراد من الحلال و الحرام هو حکم أصناف هذا النوع فإنّ الانقسام الفعلی لایتصور حینئذٍ إلّا فی الشبهة الموضوعیة و أمّا إذا کان المراد من الشیء هو الأعمّ من الجنس و من الحلال و الحرام أمکن أن یقال بشمول الروایة للشبهات الحکمیة أیضاً نظراً إلی إمکان فرض الانقسام الفعلی فیها کما فی کلی اللحم فإن فیه قسمان معلومان حلال و هو لحم الغنم و حرام و هو لحم الإرنب</w:t>
      </w:r>
    </w:p>
    <w:p>
      <w:pPr>
        <w:pStyle w:val="BookText"/>
        <w:rPr/>
      </w:pPr>
      <w:r>
        <w:rPr>
          <w:rFonts w:ascii="IRNazanin" w:hAnsi="IRNazanin" w:eastAsia="IRNazanin"/>
          <w:color w:val="111111"/>
          <w:sz w:val="28"/>
          <w:sz w:val="28"/>
          <w:szCs w:val="28"/>
          <w:rtl w:val="true"/>
          <w:lang w:bidi="fa-IR"/>
        </w:rPr>
        <w:t>و قسم ثالث مشتبه و هو لحم الحمیر مثلاً لایدری انه محکوم بالحلیة أو الحرمة و منشأ الاشتباه فیه وجود القسمین المعلومین فیقال بمقتضی عموم الروایة انّه حلال حتی تعلم حرمته و یخرج بذلک عن دائرة المشتبهات المحکوم فیها بالحلیة و بعد شمول العموم المزبور لمثل هذا المشتبه الذی یوجد فی نوعه القسمان المعلومان یتعدی إلی غیره بعدم القول بالفصل</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کلام الشیخ من أنّ الظّاهر إن ذکر هذا القید مع تمام الکلام بدونه کما فی روایة أخری کل شیء لک حلال حتی تعرف إنه حرام بیان منشأ الاشتباه الذی یعلم من قوله علیه السّلام حتی تعرف إلی أن قال إنّ وجود القسمین فی اللحم لیس منشأ لاشتباه لحم الحمار و لادخل له فی هذا الحکم أصلاً و لا فی تحقق الموضوع و تقیید الموضوع بقید أجنبی لادخل له فی الحکم و لا فی تحقق الموضوع مع خروج بعض الأفراد منه مثل شرب التتن حتی أحتاج إلی إلحاق مثله بلحم الحمار و شبهه مما یوجد فی نوعه قسمان معلومان بالإجماع المرکب و مستهجن</w:t>
      </w:r>
      <w:r>
        <w:rPr>
          <w:rFonts w:eastAsia="IRNazanin" w:cs="IRNazanin"/>
          <w:color w:val="111111"/>
          <w:sz w:val="28"/>
          <w:szCs w:val="28"/>
          <w:rtl w:val="true"/>
          <w:lang w:bidi="fa-IR"/>
        </w:rPr>
        <w:t>.</w:t>
      </w:r>
      <w:r>
        <w:rPr>
          <w:rStyle w:val="FootnoteAnchor"/>
          <w:rtl w:val="true"/>
        </w:rPr>
        <w:footnoteReference w:id="6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أوضح هذا الجواب فی مصباح الاُصول بأن الظّاهر من قوله علیه السّلام فیه حلال و حرام إنّ منشأ الشک فی الحلیة و الحرمة هو نفس انقسام الشیء إلی الحلال و الحرام و هذا لاینطبق علی الشبهة الحکمیة فإنّ الشک فی حلیة بعض أنواع الحیوان لیس ناشئاً من الانقسام إلی الحلال و الحرام بل هذا النوع مشکوک فیه من حیث الحلیة و الحرمة و لو علی تقدیر حرمة جمیع بقیة الأنواع أو حلیتها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منشأ</w:t>
      </w:r>
    </w:p>
    <w:p>
      <w:pPr>
        <w:pStyle w:val="BookText"/>
        <w:rPr/>
      </w:pPr>
      <w:r>
        <w:rPr>
          <w:rFonts w:ascii="IRNazanin" w:hAnsi="IRNazanin" w:eastAsia="IRNazanin"/>
          <w:color w:val="111111"/>
          <w:sz w:val="28"/>
          <w:sz w:val="28"/>
          <w:szCs w:val="28"/>
          <w:rtl w:val="true"/>
          <w:lang w:bidi="fa-IR"/>
        </w:rPr>
        <w:t>الشک فی الحلیة و الحرمة فیه هو عدم النص أو اجمال النص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الشبهة الموضوعیة فإنّ الشک فی حلیة مائع موجود فی الخارج ناشیء من انقسام المائع إلی الحلال و الحرام إذ لو کان المائع بجمیع أقسامه حلالاً أو بجمیع أقسامه حراماً لما شککنا فی هذا المائع الموجود فی الخارج من حیث الحلیة و الحرمة فحیث کان المائع منقسماً إلی قسمین قسم منه حلال کالخل و قسم منه حرام کالخمر فشککنا فی حلیة هذا المائع الموجود فی الخارج لاحتمال أن یکون خلاً فیکون من القسم الحلال و ان یکون خمراً فیکون من القسم الحرام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هذا مضافاً إلی ما أفاده الشیخ الأعظم قدّس سرّه أیضاً من أن الظّاهر من قوله علیه السّلام حتی تعرف الحرام منه معرفة ذلک الحرام الذی فرض وجوده فی الشیء و معلوم أن معرفة لحم الخنزیر و حرمته لایکون غایة لحلیة لحم الحمار</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هذا الذی أشار الشیخ إلیه یلزم فیما إذا قلنا بشمول الروایة للشبهة الحکمیة إذ یحکم بحلیة لحم الحمار حتی تعرف لحم الخنزیر و حرمته مع أنه کما تری هذا بخلاف ما إذا قلنا باختصاص الروایة بالشبهة الموضوعیة فإنّ مورد الشبهة محکوم بالحلیة حتی تعرف إنّه مصداق الحرام الذی فرض وجوده فی الشیء و لاإشکال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مفاد هذه الروایة لاینطبق علی الشبهة الحکمیة بشهادة أمرین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دلالته علی أن نفس الانقسام المذکور منشأ للشک و الاشتباه و ثانیهما جعل الحرام المعلوم منهما غایة للحلیة فإنه لایصح ذلک إلّا فی الشبهات</w:t>
      </w:r>
    </w:p>
    <w:p>
      <w:pPr>
        <w:pStyle w:val="BookText"/>
        <w:rPr/>
      </w:pPr>
      <w:r>
        <w:rPr>
          <w:rFonts w:ascii="IRNazanin" w:hAnsi="IRNazanin" w:eastAsia="IRNazanin"/>
          <w:color w:val="111111"/>
          <w:sz w:val="28"/>
          <w:sz w:val="28"/>
          <w:szCs w:val="28"/>
          <w:rtl w:val="true"/>
          <w:lang w:bidi="fa-IR"/>
        </w:rPr>
        <w:t>الموضوعیة و أما فی الحکمیة فلایصح جعل الحرام المعلوم المذکور غایة لحلیة لحم الحمیر مثلاً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لامعنی لجعل العلم بکون لحم الخنزیر حراماً غایة لحلیة لحم الحمیر أمّا الأمر الأول فلامکان أن یقال نفی السببیة لوجود القسمین بالنسبة إلی الشک فی حکم لحم الحمیر فی غیر محله و الشاهد له أنّه لو علم ان مطلق اللحم حراماً أو حلالاً لم یبق له شک فی حکم لحم الحمیر فإنّ المشکوک لایبقی علی الشک مع العلم بحرمة مطلق اللحم أو العلم بحلیة مطلق اللحم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فالشک ناشٍ من وجود القسمین من الحلال و الحرام فی الأنواع و علیه فلاوجه لإنکار سببیة وجود القسمین فی الشبهات الحکمیة و العجب من مصباح الاُصول حیث قال هذا النوع مشکوک فیه من حیث الحلیة و الحرمة ولو علی تقدیر حرمة جمیع بقیة الأنواع أو حلیتها الخ مع أن اللازم هو إن قال ولو علی تقدیر حرمة مطلق اللحم أو حلیته کما قاله کذلک فی الشبهة الموضوعیه و من المعلوم أنه لو قال بمثل ما قال فی الشبهة الموضوعیة لم یبق شک فی هذا النوع أیضاً و علیه فوجود القسمین موجب للشک فی الشبهة الحکمیة کالشبهة الموضوعیّة و لذلک قال فی الدرر یکفی فی عدم لغویة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علیه السّلام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علم کون مطلق اللحم حراماً أو حلالاً لم یبق شک فی لحم الحمیر فوجود القسمین فی اللحم صار منشأ للشک فی لحم الحمیر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الاُستاذ الأراکی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مراد استاذه قدّس سرّه و الحق هو اندفاع الإشکالین أما الأول فلأن التقیید المذکور لایکون لغواً لکونه دخیلاً فی الموضوع و</w:t>
      </w:r>
    </w:p>
    <w:p>
      <w:pPr>
        <w:pStyle w:val="BookText"/>
        <w:rPr/>
      </w:pPr>
      <w:r>
        <w:rPr>
          <w:rFonts w:ascii="IRNazanin" w:hAnsi="IRNazanin" w:eastAsia="IRNazanin"/>
          <w:color w:val="111111"/>
          <w:sz w:val="28"/>
          <w:sz w:val="28"/>
          <w:szCs w:val="28"/>
          <w:rtl w:val="true"/>
          <w:lang w:bidi="fa-IR"/>
        </w:rPr>
        <w:t xml:space="preserve">ذلک لأن الشبهة فی لحم الحمار مثلاً و إن کانت کما ذکر ناشئة عن عدم النص لکن لاینافی هذا أن یکون منشأها وجود القسمین الحلال و الحرام فإنه لو کان النص علی حلیة کل لحم موجوداً لم یکن شک فی حلیة لحم الحمار ولو کان النص علی حرمة کل لحم موجوداً لم یکن شک فی حرمة 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لما لم یکن شیء من هذا النصین و انما صار بعض اللحوم حراماً و بعضها حلالاً فهذا أوجب الشک فی حکم لحم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نظیر ما یقال فی العرف لو کان کل أفراد الإنسان أمیناً لما شککت فی أمانة هذا الشخص ولو کان کل أفراده خائناً ما شککت فی خیانة هذا الشخص ولکن لما کان أفراده مختلفة فبعضها أمین و بعضها خائن فلاجرم شککت فی أمانة هذا الشخص و خیانته و هذا مطلب صحیح عرفی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هذا کله بالنسبة إلی الأمر الأول و هو لزوم کون الانقسام سبباً و منشأ للشک و هو متحقق فی الشبهة الموضوعیة دون الحکمیة و أمّا الأمر الثانی و هو متحقق فی الشبهة الموضوعیة دون الحکمیة فقد أجاب عنه فی الدرر أیضاً بأنّ معرفة الحرام غایة للحکم علی المطلق أو علی ذلک الشیء الذی عرف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ذلک للزم الإشکال علی تقدیر الاختصاص بالشبهة الموضوعیة أیضاً إذ بعد معرفة فرد من أفراد الغیر المذکی یصدق انّه عرف الحرام فیلزم ارتفاع الحکم عن الشبهات أیضاً فتدبر جیداً</w:t>
      </w:r>
      <w:r>
        <w:rPr>
          <w:rFonts w:eastAsia="IRNazanin" w:cs="IRNazanin"/>
          <w:color w:val="111111"/>
          <w:sz w:val="28"/>
          <w:szCs w:val="28"/>
          <w:rtl w:val="true"/>
          <w:lang w:bidi="fa-IR"/>
        </w:rPr>
        <w:t>.</w:t>
      </w:r>
      <w:r>
        <w:rPr>
          <w:rStyle w:val="FootnoteAnchor"/>
          <w:rtl w:val="true"/>
        </w:rPr>
        <w:footnoteReference w:id="7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الاُستاذ الأراکی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ذلک و بالجملة إن کان المراد بعرفان الحرمة الذی جعل فی الحدیث غایة للحل حقیقة عرفان جنس الحرام حتی یکون صادقاً علی فرد واحد کان الإشکال مشترک الورود علی کلتا الشبهتین و إن کان</w:t>
      </w:r>
    </w:p>
    <w:p>
      <w:pPr>
        <w:pStyle w:val="BookText"/>
        <w:rPr/>
      </w:pPr>
      <w:r>
        <w:rPr>
          <w:rFonts w:ascii="IRNazanin" w:hAnsi="IRNazanin" w:eastAsia="IRNazanin"/>
          <w:color w:val="111111"/>
          <w:sz w:val="28"/>
          <w:sz w:val="28"/>
          <w:szCs w:val="28"/>
          <w:rtl w:val="true"/>
          <w:lang w:bidi="fa-IR"/>
        </w:rPr>
        <w:t>المراد ان عرفان الحرمة فی کل شیء لیس إلّا غایة للحل بالنسبة إلی هذا الشیء دون غیره کان الإشکال غیر وارد فی کلتا الشبهتین ولکن حیث إنّ الظّاهر هو إرادة عرفان جنس الحرام الصادق علی فرد واحد کان الإشکال وارداً علی کلتیهما فلابدّ فی دفعه عن کلتیهما فنقول إنّ عرفان الحرام غایة للقضیة الاستغراقیة بوصف کونها استغراقیة فمعنی الحدیث أنّ الجنس الذی هو اللحم المنقسم فی الذهن إلی القسم المذکی و القسم المیتة یکون بجمیع أفراده حلالاً فکل فرد منه سواء کان میتة واقعاً أم مذکی واقعا فهو حلال و کذلک جنس اللحم الذی له قسمان احدهما لحم الغنم و الآخر لحم الخنزیر و له قسم ثالث و هو لحم الحمار فهو بجمیع أقسامه یکون حلالاً سواء کان من القسم الحلال واقعا أم من القسم الحرام حتی یعرف الحرمة فی فرد واحد علی الأول أو فی قسم واحد علی الثانی فحینئذٍ یکون هذا الحکم العام الاستغراقی الاستیعابی و هو حلیة کل فرد أو کل قسم مرتفعاً و هذا لاإشکال فیه إذ لاإشکال فی أنه بعد معرفة الحرمة فی الفرد الواحد أو القسم الواحد لم یبق هذا الحکم العام بعمومه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فبناءً علی حمل الروایة علی التقسیم الذهنی فدلالتها علی البراءة فی الشبهة الحکمیة تامة غایة الأمر یکون موردها خصوص الشبهة الحکمیة التی کان له قسم حلال و قسم حرام و لم یکن القسم الحرام بعد معروفا فیتم فی غیر هذا و هو ما لم یکن له قسم حلال و قسم حرام و ما کان له ذلک بعد عرفان الحرام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الشأن فی إثبات ظهور الروایة فی التقسیم الذهنی دون الخارجی و هو غیر معلوم بل الظّاهر منها لایبعد أن یکون هو التقسیم الخارجی بقرینة ذکر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Style w:val="FootnoteAnchor"/>
          <w:rtl w:val="true"/>
        </w:rPr>
        <w:footnoteReference w:id="7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علیک أیضاً أن الظّاهر من الحدیث کما أشار إلیه الاُستاذ قدّس سرّه بقرینة لام العهد فی قوله حتی تعرف الحرام و لفظة بعینه إن المراد من الغایة فی قوله حتی</w:t>
      </w:r>
    </w:p>
    <w:p>
      <w:pPr>
        <w:pStyle w:val="BookText"/>
        <w:rPr/>
      </w:pPr>
      <w:r>
        <w:rPr>
          <w:rFonts w:ascii="IRNazanin" w:hAnsi="IRNazanin" w:eastAsia="IRNazanin"/>
          <w:color w:val="111111"/>
          <w:sz w:val="28"/>
          <w:sz w:val="28"/>
          <w:szCs w:val="28"/>
          <w:rtl w:val="true"/>
          <w:lang w:bidi="fa-IR"/>
        </w:rPr>
        <w:t>تعرف الحرام منه بعینه هی معرفة ذلک الحرام الذی فرض وجوده بالفعل فی الشیء و ذلک لایساعد إلّا مع إرادة الشبهة الموضوعیة إذ مع الشبهة الحکمیة لامعنی لجعل معرفة حرمة لحم الخنزیر غایة لحلیة لحم الحمیر لعدم الارتباط بینهما فلاوجه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لحم الحمیر مثلاً الذی شک فی حلیته و حرمته عندما رأینا وجود القسمین فی اللحم حلال حتی تعرف حرمة لحم الخنزیر و علم بوجوده فی الشیء بل الذی یکون مناسباً مع الشبهة الحکمیة هو ان یقال إنّ لحم الحمیر المشکوک حلال حتی تعرف إنه حرام آخر و هو لایساعد مع ذکر لام العهد و 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الحرام الموجود فی الشیء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إلیه یؤول ما أشار إلیه شیخنا الاُستاذ الأراکی قدّس سرّه فی الدورة الأخیرة بقوله ولکن یمکن الإیراد علی الکلام المزبور أعنی التسریة إلی الشبهة الحکمیة بأن یقال إنّ الظّاهر أن یکون الدوران بین نفس الحلال و الحرام المذکورین فی الصدر و هو منحصر فی الشبهة الموضوعیة إذ لادوران فی الشبهة الحکمیة من لحم الحمیر بین اللحوم المعلوم الحرمة و اللحوم المقطوع الحلیة و بعبارة أخری الظّاهر انّ مورد الحکم بالحلیة شیء قابل لأن یعرف فیه ذلک الحرام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صحة انطباق عنوان الحرام بما هو هو فالمراد إنّ کل کلّی کان فیه الحلال و الحرام ولو لم یعرف عنوانهما بغیر هذین العنوانین فهو حلال فی أفراده المشتبهة حتی یعرف الحرام منه ولکنه مع ذلک لایخلو عن التکلف فالظّاهر اختصاص الروایة بالشبهة الموضوعیة</w:t>
      </w:r>
      <w:r>
        <w:rPr>
          <w:rFonts w:eastAsia="IRNazanin" w:cs="IRNazanin"/>
          <w:color w:val="111111"/>
          <w:sz w:val="28"/>
          <w:szCs w:val="28"/>
          <w:rtl w:val="true"/>
          <w:lang w:bidi="fa-IR"/>
        </w:rPr>
        <w:t>.</w:t>
      </w:r>
      <w:r>
        <w:rPr>
          <w:rStyle w:val="FootnoteAnchor"/>
          <w:rtl w:val="true"/>
        </w:rPr>
        <w:footnoteReference w:id="7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الإمام المجاهد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المستعملة فی الأمور الجزئیة قرینة علی الاختصاص فإنّ کل واحد من</w:t>
      </w:r>
    </w:p>
    <w:p>
      <w:pPr>
        <w:pStyle w:val="BookText"/>
        <w:rPr/>
      </w:pPr>
      <w:r>
        <w:rPr>
          <w:rFonts w:ascii="IRNazanin" w:hAnsi="IRNazanin" w:eastAsia="IRNazanin"/>
          <w:color w:val="111111"/>
          <w:sz w:val="28"/>
          <w:sz w:val="28"/>
          <w:szCs w:val="28"/>
          <w:rtl w:val="true"/>
          <w:lang w:bidi="fa-IR"/>
        </w:rPr>
        <w:t>هذه الأمور و إن کان فی حد نفسه قابلاً للمناقشة إلّا أنّ ملاحظة المجموع ربّما تصیر قرینة علی الاختصاص أو سلب الاعتماد بمثل هذا الإطلاق</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یؤیده عدم اشتراط البراءة فی هذه الأخبار بالفحص إذ لو کان لمراد أعمّ من الشبهة الحکمیة لزم تقیدها بکونها بعد الفحص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الاستبانة المذکورة فی الذیل تعمّ الاستبانة العلمیة القطعیة و غیرها الحاصلة بمثل خبر الواحد أو الظواهر و علیه فذکر قیام البیّنة بعد الاستبانة من قبیل ذکر الخاص بعد العام و لاشاهد فیه علی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لایخلو الروایة عن الضعف فی السند فإنّ مسعدة بن صدقه عامّی و لم یوثق إلّا أنّ المحکی عن السید المحقق البروجردی قدّس سرّه أنّه متحد مع مسعدة بن زیاد الربعی الثقة بقرینة اتحاد مضمون روایاته مع روایاته التی تقرب عشر روایات و أیّد ذلک بالمروی فی بعض طرق الکافی هکذا عن مسعدة بن صدقة عن زیاد لأنّ الظّاهر عندی أنّ الصحیح هو مسعدة بن صدقة بن زیاد و علیه یکون زیاد اسم جدّ مسعدة و کثیراما یحذف اسم الأب و ینسب الولد إلی الجدّ هذا مضافاً إلی ما حکی عن الوحید البهبهانی من أنّ جدّی قال الذی یظهر من أخباره فی الکتب أنّه ثقة لأنّ جمیع ما یرویه فی غایة المتانة و موافق لما یرویه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لقائل أن یقول اتحاد مضمون بعض روایات مسعدة بن زیاد مع روایات مسعدة بن صدقة لایوجب إلّا الظن باتّحادهما هذا مضافاً إلی أنّه یبعده ذکر کلیهما فی الفهرست و الرجال و النجاشی فتأمّل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التی رواها المشایخ الثلاثة فی کتبهم و مضمونها متوافقة و قد رواها الکلینی قدّس سرّه عن عدّة من أصحابنا عن سهل بن زیاد و أحمد بن</w:t>
      </w:r>
    </w:p>
    <w:p>
      <w:pPr>
        <w:pStyle w:val="BookText"/>
        <w:rPr/>
      </w:pPr>
      <w:r>
        <w:rPr>
          <w:rFonts w:ascii="IRNazanin" w:hAnsi="IRNazanin" w:eastAsia="IRNazanin"/>
          <w:color w:val="111111"/>
          <w:sz w:val="28"/>
          <w:sz w:val="28"/>
          <w:szCs w:val="28"/>
          <w:rtl w:val="true"/>
          <w:lang w:bidi="fa-IR"/>
        </w:rPr>
        <w:t>محمّد جمیعاً عن ابن محبوب عن عبدالله بن سنان عن أبی عبدالله علیه السّلام قال کل شیء یکون فیه حلال و حرام فهو حلال لک أبداً حتی أن تعرف الحرام منه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کما عن شرح الوافیة و فی الدرر أنّ معنی الحدیث أنّ کلّ فعل من الأفعال التی تتّصف بالحلّ و الحرمة و کذا کلّ عین ممّا یتعلّق به فعل التکلیف و یتّصف بالحلّ و الحرمة إذا لم یعلم الحکم الخاص به من الحلّ و الحرمة فهو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ما لایتّصف بهما جمعیا من الأفعال الاضطراریة و الأعیان التی لایتعلّق بها فعل المکلّف و ما علم أنّه حلال لاحرام فیه أو حرام لاحلال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الحاصل أنّ ما اشتبه حکمه و کان محتملاً لأن یکون حلالاً و لأن یکون حراماً فهو لک حلال سواء علم حکمه کلی فوقه أو تحته بحیث لو فرض العلم باندارجه تحته أو تحققه فی ضمنه لعلم حکمه أو لم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فالروایة صادقة علی مثل اللحم المشتری من السوق المحتمل حلیته لکونه من المذکی أو حرمته لکونه من المیتة و هکذا یصدق علی شرب التتن أو لحم الإرنب مثلاً لان ألحلّیة و الحرمة کلیهما محتملتان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قوله فیه حلال و حرام یحمل علی صلاحیة الشیء أو الفعل لهما و احتمالهما فیه فیصیر المعنی أنّ کل شیء یصلح لأن یکون حراماً و لأن یکون حلالاً و یصح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 حرام أو حلال فهو لک حلال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بأنّ الظّاهر من قوله علیه السّلام فیه حلال و حرام کونه منقسماً إلیهما و وجود القسمین فیه بالفعل لا مردّداً بینهما إذ لاتقسیم مع التردید أصلاً لا ذهناً و لاخارجاً و دعوی أنّ المراد من وجود الحلال و الحرام فیه هو احتماله و صلاحیته لهما مندفعة بأنه مخالف لظاهر القضیّة</w:t>
      </w:r>
      <w:r>
        <w:rPr>
          <w:rFonts w:eastAsia="IRNazanin" w:cs="IRNazanin"/>
          <w:color w:val="111111"/>
          <w:sz w:val="28"/>
          <w:szCs w:val="28"/>
          <w:rtl w:val="true"/>
          <w:lang w:bidi="fa-IR"/>
        </w:rPr>
        <w:t>.</w:t>
      </w:r>
      <w:bookmarkStart w:id="284" w:name="pg14018_147356"/>
    </w:p>
    <w:p>
      <w:pPr>
        <w:pStyle w:val="BookText"/>
        <w:rPr/>
      </w:pPr>
      <w:bookmarkEnd w:id="284"/>
      <w:r>
        <w:rPr>
          <w:rFonts w:ascii="IRNazanin" w:hAnsi="IRNazanin" w:eastAsia="IRNazanin"/>
          <w:color w:val="111111"/>
          <w:sz w:val="28"/>
          <w:sz w:val="28"/>
          <w:szCs w:val="28"/>
          <w:rtl w:val="true"/>
          <w:lang w:bidi="fa-IR"/>
        </w:rPr>
        <w:t>و علیه فیختص قوله علیه السّلام بالشبهات الموضوعیة التی یکون الشکّ فیها فی الحل و الحرمة من جهة الشکّ فی انطباق ما هو الحرام علی المشتبه بعد إحراز وجود الحلال و الحرام فیه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تعریف الحرام باللام فی قوله علیه السّلام حتی تعرف الحرام منه بعینه فإنّه إشارة و إرجاع إلی الحرام المذکور فی قوله علیه السّلام کل شیء یکون فیه حلال و حرام و من المعلوم أنّ الإشارة و الإرجاع إلیهما متفرّعتان علی إحراز وجودهما قبل الإشارة و الإرجاع و الأجوبة المذکورة عن هذا الإیراد لاتخلو عن التکلف و التأمل و الحاصل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المستعملة فی الأمور الجزئیة قرینة علی اختصاص الروایة بالشبهة الموضوعیة و لاأقل من الشکّ فی شمولها للشبهة الحکمیة</w:t>
      </w:r>
      <w:r>
        <w:rPr>
          <w:rFonts w:eastAsia="IRNazanin" w:cs="IRNazanin"/>
          <w:color w:val="111111"/>
          <w:sz w:val="28"/>
          <w:szCs w:val="28"/>
          <w:rtl w:val="true"/>
          <w:lang w:bidi="fa-IR"/>
        </w:rPr>
        <w:t>.</w:t>
      </w:r>
    </w:p>
    <w:p>
      <w:pPr>
        <w:pStyle w:val="Heading6"/>
        <w:numPr>
          <w:ilvl w:val="5"/>
          <w:numId w:val="1"/>
        </w:numPr>
        <w:rPr/>
      </w:pPr>
      <w:bookmarkStart w:id="285" w:name="__RefHeading___Toc2722867_3381743652"/>
      <w:bookmarkStart w:id="286" w:name="_Toc108"/>
      <w:bookmarkEnd w:id="285"/>
      <w:r>
        <w:rPr>
          <w:rtl w:val="true"/>
        </w:rPr>
        <w:t>التنبیه</w:t>
      </w:r>
      <w:bookmarkEnd w:id="286"/>
    </w:p>
    <w:p>
      <w:pPr>
        <w:pStyle w:val="BookText"/>
        <w:rPr/>
      </w:pPr>
      <w:r>
        <w:rPr>
          <w:rFonts w:ascii="IRNazanin" w:hAnsi="IRNazanin" w:eastAsia="IRNazanin"/>
          <w:color w:val="111111"/>
          <w:sz w:val="28"/>
          <w:sz w:val="28"/>
          <w:szCs w:val="28"/>
          <w:rtl w:val="true"/>
          <w:lang w:bidi="fa-IR"/>
        </w:rPr>
        <w:t>و اعلم أنّ مقتضی عموم قاعدة الحلّیة هی حلّیة المشکوک و لو کان الشیء المشکوک هو أجزاء الحیوان من الجلد أو اللحم أو الشحم المأخوذة من ید الکافر أو المستوردة من بلاد الکفر بشرط احتمال التذکیة الشرعیة فی حیوانها فحینئذٍ یجوز التصرف فیها عدی ما اشترط العلم بالتذکیة فی الاستعمال کالأکل أو لبسه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لجریان قاعدة الحلّیة فیها کجریان قاعدة الطهارة و لامجال لاستصحاب عدم التذکیة فیها بناء علی أنّ التذکیة هی فری الأوداج الأربعة لاالأمر المعنوی الحاصل بالفری و من المعلوم أنّ فری الأوداج الأربعة لایتصور فی أجزاء الحیوان فانما لم تجر أصالة عدم التذکیة فمقتضی قاعدة الحلّیة هو جواز التصرف مطلقاً عدی ما خرج</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المشکوک جسد الحیوان الکامل فلامجال لقاعدة الحلّیة لجریان أصالة عدم التذکیة فیحرم جمیع التصرفات</w:t>
      </w:r>
      <w:r>
        <w:rPr>
          <w:rFonts w:eastAsia="IRNazanin" w:cs="IRNazanin"/>
          <w:color w:val="111111"/>
          <w:sz w:val="28"/>
          <w:szCs w:val="28"/>
          <w:rtl w:val="true"/>
          <w:lang w:bidi="fa-IR"/>
        </w:rPr>
        <w:t>.</w:t>
      </w:r>
      <w:bookmarkStart w:id="287" w:name="pg14018_147358"/>
    </w:p>
    <w:p>
      <w:pPr>
        <w:pStyle w:val="Heading6"/>
        <w:numPr>
          <w:ilvl w:val="5"/>
          <w:numId w:val="1"/>
        </w:numPr>
        <w:rPr/>
      </w:pPr>
      <w:bookmarkStart w:id="288" w:name="__RefHeading___Toc2722869_3381743652"/>
      <w:bookmarkStart w:id="289" w:name="_Toc109"/>
      <w:bookmarkEnd w:id="287"/>
      <w:bookmarkEnd w:id="288"/>
      <w:r>
        <w:rPr>
          <w:rtl w:val="true"/>
        </w:rPr>
        <w:t>حدیث إحدی الجهالتین أهون</w:t>
      </w:r>
      <w:bookmarkEnd w:id="289"/>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الأخبار التی أُستدلّ بها للبراءة صحیحة عبدالرحمن بن الحجاج عن أبی عبدالله علیه السّلام قال سألته عن الرجل یتزوج المرأة فی عدّتها بجهالة أهی ممن لاتحلّ له أبداً فقال لا أمّا إذا کان بجهالة فلیتزوجها بعد ما تنقضی عدّتها و قد یعذر الناس فی الجهالة بما هو أعظم من ذلک فقلت بأیّ الجهالتین أعذر بجهالته أن یعلم أنّ ذلک محرم علیه أم بجهالته أنّها فی عدّة؟</w:t>
      </w:r>
    </w:p>
    <w:p>
      <w:pPr>
        <w:pStyle w:val="BookText"/>
        <w:rPr/>
      </w:pPr>
      <w:r>
        <w:rPr>
          <w:rFonts w:ascii="IRNazanin" w:hAnsi="IRNazanin" w:eastAsia="IRNazanin"/>
          <w:color w:val="111111"/>
          <w:sz w:val="28"/>
          <w:sz w:val="28"/>
          <w:szCs w:val="28"/>
          <w:rtl w:val="true"/>
          <w:lang w:bidi="fa-IR"/>
        </w:rPr>
        <w:t>فقال إحدی الجهالتین أهون من الاُخری الجهالة بأنّ الله حرّم ذلک علیه و ذلک أنّه لایقدر علی الاحتیاط معها فقلت فهو فی الاُخری معذور قال نعم إذا انقضت عدّتها فهو معذور فی أن یتزوجها فقلت و إن کان أحدهما متعمّداً و الآخر بجهالة فقال الذی تعمّد لایحلّ له أن یرجع إلی صاحبه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إنّ الروایة تدلّ علی أنّ الجهل مطلقا عذر و مقتضی ذلک أنّه لاعقوبة علیه و هو المطلوب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ذلک بأنّ الجهل فی الروایة إمّا یکون، بمعنی الشکّ فإن کان الشکّ متعلّقا بالحکم التکلیفی فالمعذوریة تتوقف علی الفحص إذ الجاهل بالحکم قبل الفحص لیس بمعذور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حملنا الروایة علی ما بعد الفحص ففیه أنّه یبعد بقاء الجهل بعد الفحص لوضوح الحکم المذکور بین المسلمین و إن کان الشکّ متعلّقاً بالموضوع فیصحّ الحکم بالمعذوریة قبل الفحص إذا لم یعلم بکونها فی العدة سابقاً و إلّا فمع عدم العلم بانقضائها فمقتضی الاستصحاب بقاء العدّة و عدم المعذوریة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فالحکم بمعذوریة الجاهل مطلقا لایطابق القواعد المسلّمة هذا کله فیما إذا کان الجهل فی الروایة بمعنی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یکون الجهل فیها بمعنی الغفلة فیستقیم الحکم بالمعذوریة حینئذٍ و یشهد له قوله علیه السّلام و ذلک إنّه لایقدر علی الاحتیاط معها ولکن إشکاله أنّه أجنبی عن المقام لأنّ البحث الأصولی حول الشک لاالغفلة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بحمل الجهالة علی الغفلة فی کلتی الصورتین و بحمل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 أنّ الله حرم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الجهالة فی الحکم التکلیفی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بجهالته أنّها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جهالته بأنّ العدة موضوعة للأمر الوضعی أعنی الحرمة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وجه قدرته علی الاحتیاط فی الثانی أنّه بعد الالتفات یتمکن من رفع الید عن الزوجة بخلاف الأوّل فإنّه أتی بالفعل المحرم شرعاً و لایتمکن من تدارکه بعد الالتفات فافهم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الروایة حینئذٍ تکون أجنبیة عن صورة الشکّ و التردید بل مختصة بمورد الغفلة مع أنّ بحث الاُصولی فی حکم الشکّ و التردید لاحکم الغفلة و الأولی هو الجواب عن الاشکال بأنّ الجهالة لیست فی الموضعین مستعملة فی معنیین بل استعملت فی کلیهما فی العام الشامل للشک و الغفلة و هو عدم العلم ولکن هذا</w:t>
      </w:r>
    </w:p>
    <w:p>
      <w:pPr>
        <w:pStyle w:val="BookText"/>
        <w:rPr/>
      </w:pPr>
      <w:r>
        <w:rPr>
          <w:rFonts w:ascii="IRNazanin" w:hAnsi="IRNazanin" w:eastAsia="IRNazanin"/>
          <w:color w:val="111111"/>
          <w:sz w:val="28"/>
          <w:sz w:val="28"/>
          <w:szCs w:val="28"/>
          <w:rtl w:val="true"/>
          <w:lang w:bidi="fa-IR"/>
        </w:rPr>
        <w:t>المعنی العام یکون الغالب تحققه فی ضمن الغفلة بالنسبة إلی الحکم و فی ضمن التردید والشک بالنسبة إلی الموضوع فالاختلاف فی المحقق لافی المعنی المستعمل فیه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الاختلاف بینهما فلأنّ الحکم لغایة وضوحه مثل وجوب صلاة الظهر بین المسلمین یکون عدم علمه بنحو التردید فیه فی غایة الندرة نعم عدم علمه بنحو الغفلة لیس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الموضوع فالإنسان المرید لتزویج امرأة لامحالة یکون بصدد التفتیش عن موانع التزویج فی حق المرأة الشخصیّة و مع هذا لو لم یقع فی ذهنه الالتفات إلی حیث کونها فی عدة الغیر أولا فهو فی کمال البعد و الندرة فإذا کانت الغفلة بعیدة أمکن أن یبقی علی حالة التردید و الشکّ بالنسبة إلی الموضوع هذا هو المحکی عن الأستاذ الأعظم المیرزا الشیرازی قدّس سرّه و تبعه جماعة منهم المحقق الحائری و شیخنا الأستاذ و المحقّق العراقی قدّس الله أرواحهم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بعد تخصیصها بحکم العقل بغیر مورد الشبهة الحکمیة البدویة قبل الفحص و بغیر مورد الشبهة المحصورة و بغیر مورد الاستصحاب أو الأمارات تدلّ علی أنّ الجهل و عدم العلم بالحکم أو الموضوع عذر و معناه أنّه لافعلیة للحکم بالنسبة إلیه و لاعقوبة و معه لامجال لوجوب الاحتیاط مطلقاً سواء کانت الشبهة تحریمیة أو وجوبیة</w:t>
      </w:r>
      <w:r>
        <w:rPr>
          <w:rFonts w:eastAsia="IRNazanin" w:cs="IRNazanin"/>
          <w:color w:val="111111"/>
          <w:sz w:val="28"/>
          <w:szCs w:val="28"/>
          <w:rtl w:val="true"/>
          <w:lang w:bidi="fa-IR"/>
        </w:rPr>
        <w:t>.</w:t>
      </w:r>
      <w:bookmarkStart w:id="290" w:name="pg14018_147366"/>
    </w:p>
    <w:p>
      <w:pPr>
        <w:pStyle w:val="Heading6"/>
        <w:numPr>
          <w:ilvl w:val="5"/>
          <w:numId w:val="1"/>
        </w:numPr>
        <w:rPr/>
      </w:pPr>
      <w:bookmarkStart w:id="291" w:name="__RefHeading___Toc2722871_3381743652"/>
      <w:bookmarkStart w:id="292" w:name="_Toc110"/>
      <w:bookmarkEnd w:id="290"/>
      <w:bookmarkEnd w:id="291"/>
      <w:r>
        <w:rPr>
          <w:rtl w:val="true"/>
        </w:rPr>
        <w:t>حدیث کلّ شیء مطلق</w:t>
      </w:r>
      <w:bookmarkEnd w:id="292"/>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الأخبار التی استدلّ بها للبراءة ما رواه الصدوق قدّس سرّه فی الفقیه مرسلاً عن الصادق علیه السّلام أنّه قال کل شیء مطلق حتی یرد فیه نهی و اعتمد علیه و روی نحوه فی المستدرک بسند غیر معتبر عن الصادق علیه السّلام الأشیاء مطلقة ما لم یرد علیک أمر و نهی و کیف کان فاعتماد الصدوق علیها لایستلزم اعتمادنا علیها فهی لاتصلح للاستدلال و لو اغمضنا من ضعف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فلایخفی أنّ دلالة هذه الروایة علی المطلوب أوضح من الکلّ لأنّ الظّاهر إرادة ورود النهی فی الشیء من حیث هو لا من حیث کونه مجهول الحکم فان تم ما سیأتی من أدلّة الاحتیاط دلالةً و سنداً و حب ملاحظة التعارض بینها و بین هذه الروایة و أمثالها لظهورها فی عدم وجوب الاحتیاط ثمّ الرجوع إلی مقتضی قاعدة التعارض و قد أورد علیها بأنّ دلالتها تتوقف علی عدم صدق الورود إلّا بعد العلم أو ما بحکمه بالنهی عنه وإن صدر عن الشارع و وصل غیر واحد مع أنّه ممنوع لوضوح صدقه علی صدوره عنه سیّما بعد بلوغه إلی غیر واحد و قد خفی علی من لم یعلم بصدوره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بأنّ مع العلم بصدور النهی عن الشارع و وصوله لغیر واحد لامجال للتمسک بالروایة لإثبات الإطلاق لفرض العلم بحصول الغایة ولکن مع</w:t>
      </w:r>
    </w:p>
    <w:p>
      <w:pPr>
        <w:pStyle w:val="BookText"/>
        <w:rPr/>
      </w:pPr>
      <w:r>
        <w:rPr>
          <w:rFonts w:ascii="IRNazanin" w:hAnsi="IRNazanin" w:eastAsia="IRNazanin"/>
          <w:color w:val="111111"/>
          <w:sz w:val="28"/>
          <w:sz w:val="28"/>
          <w:szCs w:val="28"/>
          <w:rtl w:val="true"/>
          <w:lang w:bidi="fa-IR"/>
        </w:rPr>
        <w:t>الشکّ فی صدور النهی و وصوله لغیر واحد أمکن التمسک باستصحاب عدم ورود النهی و به ینقّح موضوع الحدیث و یصحّ التمسک به فی مورد یشکّ فیه من جهة ورود النهی عنه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حینئذٍ أنّ استصحاب عدم صدور النهی لإحراز الموضوع مثل هذه الروایة و الاستدلال بها تبعید المسافة لصحة الاستدال بنفس الاستصحاب من دون حاجة إلی الروایة فی الحکم بالإطلاق و بعبارة اخری لایجوز التمسک بالحدیث مع قطع النظر عن الاستصحاب لأنّه تمسک بالعام فی الشبهة المصداقیة و مع ملاحظة جریان الاستصحاب فلاحاجة إلی التمسک بالحدیث لأنّ الاستصحاب مغن عن التمسک بالحدیث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بناء علی أنّ المراد من الورود هو الصدور الواقعی و أمّا إذا أرید منه هو الوصول إلی المکلفین فلاحاجة فی ثبوته إلی الاستصحاب و یشهد له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جملة استقبالیة و النهی المتوقع وروده فی زمان الإمام الصادق علیه السّلام لیس نهیاً من النواهی الأوّلیة الواردة علی الموضوعات لأنّ ذلک بید الشارع و قد فعل ذلک و ختم طوماره بموت النّبی صلی الله علیه و آله و سلّمو انقطاع الوحی و علی ذلک ینحصر المراد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الورود علی المکلّف و هو لیس إلّا الوصول الذی به یرتفع الحکم المجعول للشاک و هذا هو عین الحکم الظاهری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الروایة مختصة بالشبهة التحریمیة و لاتشمل الوجوبیة و لاضیر فیه لأنّ عمدة الخلاف بین الاُصولیّین و الأخباریین فی الشبهة التحریمیة و أمّا الوجوبیة فأکثر الأخباریین موافقون مع الاُصولییّن فی البراءة و عدم وجوب الاحتیاط</w:t>
      </w:r>
      <w:r>
        <w:rPr>
          <w:rFonts w:eastAsia="IRNazanin" w:cs="IRNazanin"/>
          <w:color w:val="111111"/>
          <w:sz w:val="28"/>
          <w:szCs w:val="28"/>
          <w:rtl w:val="true"/>
          <w:lang w:bidi="fa-IR"/>
        </w:rPr>
        <w:t>.</w:t>
      </w:r>
      <w:bookmarkStart w:id="293" w:name="pg14018_147369"/>
    </w:p>
    <w:p>
      <w:pPr>
        <w:pStyle w:val="Heading6"/>
        <w:numPr>
          <w:ilvl w:val="5"/>
          <w:numId w:val="1"/>
        </w:numPr>
        <w:rPr/>
      </w:pPr>
      <w:bookmarkStart w:id="294" w:name="__RefHeading___Toc2722873_3381743652"/>
      <w:bookmarkStart w:id="295" w:name="_Toc111"/>
      <w:bookmarkEnd w:id="293"/>
      <w:bookmarkEnd w:id="294"/>
      <w:r>
        <w:rPr>
          <w:rtl w:val="true"/>
        </w:rPr>
        <w:t>حدیث أیّ رجل رکب أمراً بجهالة</w:t>
      </w:r>
      <w:bookmarkEnd w:id="295"/>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الأخبار التی أستدلّ بها للبراءة صحیحة عبدالصمد بن بشیر حیث قال علیه السّلام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رکب أمراً بجهالة فلاشیء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علیک أنّ التمسک بها متوقف علی أنّ المراد من الجهالة هو الجهل بحکم الشیء واقعاً و عدم العلم به کما هو الظّاهر لعدم تقید الأمر المذکور فی الروایة بالشک و علیه فمقتضی هذا الحدیث الصحیح أنّ الإتیان بشیء عن عدم علم و جهالة بحکمه الواقعی لایوجب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ینافی أدلّة وجوب الاحتیاط نعم لو کان المراد من الجهالة هو الجهل بمطلق الوظیفة الفعلیة یشکل التمسک به للبراءة لورود ادلة الاحتیاط علیه لکن عرفت أنّ ظاهر إطلاق الأمر فی قوله علیه السّلام أیّ رجل رکب أمراً یقتضی أن یکون الجهل متعلّقاً بحکمه الواقعی فیکون مفاده کحدیث الرفع فی دلالته علی البراءة بالنسبة إلی الحکم الواقعی فی مرحلة الظاهر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الباء فی قوله بجهالة ظاهر فی السببیة الارتکاب و علیه یختصّ بالغافل والجاهل المرکب و لایشمل الجاهل البسیط و صورة التردد و یؤیده أنّ تعمیم الجهالة لصورة التردد یوجب التخصیص بالشاک الغیر المقصّر و سیاقه آبٍ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الجهل لیس علة للإتیان بالشیء فإنّ وجود الشیء فی الخارج معلول لمبادیه نعم ربّما یکون العلم بالحکم مانعا و رادعاً عن حصول تلک المبادی فی النفس و علیه فالمناسب هو جعل الباء فی قوله بجهالة بمعنی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التخصیص ممّا لابدّ منه للزوم إخراج الجاهل المقصر إذا حمل الجهالة علی الجاهل المرکب إذ المقصر و لو کان جاهلاً مرکباً لایکون ممن لاشیء علیه هذه عمدة ما أستدلّ به من الأخبار علی البراءة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 هو ظهور بعضها فی الدلالة علی البراءة و عدم وجوب الاحتیاط عند الشکّ فی الحکم الواقعی من دون فرق بین الشبهة الحکمیة و الموضوعیة و علیه فلو تمّت أخبار الاحتیاط الدالة علی التوقف عند الشبهة معللا بأنّ الوقوف عند الشبهة خیر من الاقتحام فی الهلکة کانت محکومة لأدّلة البراءة اذ لاهلکة مع أخبار البراءة و لو لم نسلم الحکومة فالأخبار الاحتیاط إما مخصّصة بأدّلة البراءة لاختصاصها بالشبهة التحریمیّة أو محمولة علی الاستحباب و الرجحان لو قلنا بتساویهما من جهة الإطلاق أو العموم</w:t>
      </w:r>
      <w:r>
        <w:rPr>
          <w:rFonts w:eastAsia="IRNazanin" w:cs="IRNazanin"/>
          <w:color w:val="111111"/>
          <w:sz w:val="28"/>
          <w:szCs w:val="28"/>
          <w:rtl w:val="true"/>
          <w:lang w:bidi="fa-IR"/>
        </w:rPr>
        <w:t>.</w:t>
      </w:r>
      <w:bookmarkStart w:id="296" w:name="pg14018_147371"/>
    </w:p>
    <w:p>
      <w:pPr>
        <w:pStyle w:val="Heading6"/>
        <w:numPr>
          <w:ilvl w:val="5"/>
          <w:numId w:val="1"/>
        </w:numPr>
        <w:rPr/>
      </w:pPr>
      <w:bookmarkStart w:id="297" w:name="__RefHeading___Toc2722875_3381743652"/>
      <w:bookmarkStart w:id="298" w:name="_Toc112"/>
      <w:bookmarkEnd w:id="296"/>
      <w:bookmarkEnd w:id="297"/>
      <w:r>
        <w:rPr>
          <w:rtl w:val="true"/>
        </w:rPr>
        <w:t>الاستدلال بالإجماع</w:t>
      </w:r>
      <w:bookmarkEnd w:id="298"/>
    </w:p>
    <w:p>
      <w:pPr>
        <w:pStyle w:val="BookText"/>
        <w:rPr/>
      </w:pPr>
      <w:r>
        <w:rPr>
          <w:rFonts w:ascii="IRNazanin" w:hAnsi="IRNazanin" w:eastAsia="IRNazanin"/>
          <w:color w:val="111111"/>
          <w:sz w:val="28"/>
          <w:sz w:val="28"/>
          <w:szCs w:val="28"/>
          <w:rtl w:val="true"/>
          <w:lang w:bidi="fa-IR"/>
        </w:rPr>
        <w:t>ربّما یستدلّ بالإجماع علی البراءة فیما إذا لم یرد دلیل علی تحریم شیء من حیث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 الإجماع فی المقام قیام الإجماع علی قبح العقاب علی مخالفة التکلیف الغیر الواصل إلی المکلّف حتی یقال إنّ الإجماع المذکور إجماع علی أمر عقلی و لایکشف عن الحکم الشرعی هذا مضافاً إلی أنّ الإجماع علی الکبری لاینفع إلّا بعد ثبوت الصغری و هو عدم وصول دلیل الاحتیاط و المفروض هو تمامیة أدلّة الاحتیاط عند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الإجماع فی المقام هو دعوی قیام الإجماع علی جواز الارتکاب و عدم وجوب الاحتیاط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لاتکاد تجد هی زمان المحدثین إلی زمان أرباب التصنیف فی الفتوی من یعتمد علی حرمة شیء من الأفعال بمجرد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بأنّ تحصیل الإجماع فی مثل هذه المسألة مما لانقل إلیه سبیل و من واضح النقل علیه دلیل بعید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المذکور علی فرض تحصیله و اتصاله إلی عصر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خلافا للدین لأرشدهم الأئمة علیهم السّلام فمع عدم إرشادهم علیهم السّلام إلی لزوم</w:t>
      </w:r>
    </w:p>
    <w:p>
      <w:pPr>
        <w:pStyle w:val="BookText"/>
        <w:rPr/>
      </w:pPr>
      <w:r>
        <w:rPr>
          <w:rFonts w:ascii="IRNazanin" w:hAnsi="IRNazanin" w:eastAsia="IRNazanin"/>
          <w:color w:val="111111"/>
          <w:sz w:val="28"/>
          <w:sz w:val="28"/>
          <w:szCs w:val="28"/>
          <w:rtl w:val="true"/>
          <w:lang w:bidi="fa-IR"/>
        </w:rPr>
        <w:t>الاحتیاط کفی ذلک فی کشف عدم وجوب الاحتیاط شرعاً لأنّه ینتهی إلی تقریر المعصوم علیه السّلام هذا من ناحیة الکبری و أمّا من جهة الصغری فلایخلو دعوی الإجماع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قیل کیف یمکن دعوی الإجماع مع مخالفة الأخباریّین و ذهابهم إلی وجوب الاحتیاط فی الشبهة التحریمیة الحکمیة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الإجماع هو إجماع الأجلاّء و الأعاظم من القدماء إلی زمان الأئمة علیهم السّلام و علیه فمخالفة المتأخرین لایضرّ بالإجماع المذکور فلاتغفل</w:t>
      </w:r>
      <w:r>
        <w:rPr>
          <w:rFonts w:eastAsia="IRNazanin" w:cs="IRNazanin"/>
          <w:color w:val="111111"/>
          <w:sz w:val="28"/>
          <w:szCs w:val="28"/>
          <w:rtl w:val="true"/>
          <w:lang w:bidi="fa-IR"/>
        </w:rPr>
        <w:t>.</w:t>
      </w:r>
      <w:bookmarkStart w:id="299" w:name="pg14018_147373"/>
    </w:p>
    <w:p>
      <w:pPr>
        <w:pStyle w:val="Heading6"/>
        <w:numPr>
          <w:ilvl w:val="5"/>
          <w:numId w:val="1"/>
        </w:numPr>
        <w:rPr/>
      </w:pPr>
      <w:bookmarkStart w:id="300" w:name="__RefHeading___Toc2722877_3381743652"/>
      <w:bookmarkStart w:id="301" w:name="_Toc113"/>
      <w:bookmarkEnd w:id="299"/>
      <w:bookmarkEnd w:id="300"/>
      <w:r>
        <w:rPr>
          <w:rtl w:val="true"/>
        </w:rPr>
        <w:t>الاستدلال بالسیرة</w:t>
      </w:r>
      <w:bookmarkEnd w:id="301"/>
    </w:p>
    <w:p>
      <w:pPr>
        <w:pStyle w:val="BookText"/>
        <w:rPr/>
      </w:pPr>
      <w:r>
        <w:rPr>
          <w:rFonts w:ascii="IRNazanin" w:hAnsi="IRNazanin" w:eastAsia="IRNazanin"/>
          <w:color w:val="111111"/>
          <w:sz w:val="28"/>
          <w:sz w:val="28"/>
          <w:szCs w:val="28"/>
          <w:rtl w:val="true"/>
          <w:lang w:bidi="fa-IR"/>
        </w:rPr>
        <w:t>ربّما یستدلّ للبراءة بسیرة المسلمین علی عدم الالتزام و الإلزام بترک ما یحتمل ورود المنهی عنه من الشارع بعد الفحص و عدم الوجدان و ذلک لأنّ طریقة الشارع بیان المحرمات دون المباحات و لیس ذلک إلّا لعدم احتیاج الرخصة فی جواز ارتکاب الفعل إلی البیان بل یکفی فیه عدم وجدان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نری انّ أهل الشرایع کافة لایخطئون من بادر إلی تناول شیء من المشتبهات سواء علم الإذن فیها من الشرع أم لم یعلم و لو کان تناولها محظوراً لأسرعوا إلی تخطئة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بأنّ الغرض من عدم التخطئة إن کان بیان قبح مؤاخذة الجاهل بالتحریم فهو حسن مع عدم بلوغ وجوب الاحتیاط علیه من الشارع لکنه راجع إلی الاستدلال بالدلیل العقلی و لاینبغی الاستشهاد له بخصوص أهل الشرائع اذ بناء کافة العقلاء علی قبح ذلک و إن لم یکونوا من أهل الشرایع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الغرض منه بناء العقلاء علی تجویز الارتکاب مع قطع النظر عن ملاحظة قبح مؤاخذة الجاهل فهو مبنی علی عدم وجوب دفع الضّرر المحتمل و یمکن الجواب عنه بأنّ غرض المستدلّین لیس بیان قبح مؤاخذة الجاهل بالحکم</w:t>
      </w:r>
    </w:p>
    <w:p>
      <w:pPr>
        <w:pStyle w:val="BookText"/>
        <w:rPr/>
      </w:pPr>
      <w:r>
        <w:rPr>
          <w:rFonts w:ascii="IRNazanin" w:hAnsi="IRNazanin" w:eastAsia="IRNazanin"/>
          <w:color w:val="111111"/>
          <w:sz w:val="28"/>
          <w:sz w:val="28"/>
          <w:szCs w:val="28"/>
          <w:rtl w:val="true"/>
          <w:lang w:bidi="fa-IR"/>
        </w:rPr>
        <w:t>حتی یرجع إلی الدلیل العقلی و لایختصّ بأهل الشرائع و ذلک لعدم تقییدهم عمل المتشرعة بما إذا اتفقوا إلی القاعدة العقلیة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توافق السیرة مع القاعدة لایلازم التفاتهم إلیها و لایوجب اتّحاد الدلیلین أیضاً و علیه فالاستدلال بالسیرة مع قطع النظر عن القاعدة العقلیة و لاوجه لإرجاعها إلیه هذا مضافاً إلی أنّ إرادة بناء العقلاء من عدم التخطئة لاتکون مبنیة علی عدم وجوب دفع الضّرر المحتمل لأنّ بناء العقلاء مع عدم الردع عنها یکشف عن عدم وجوب الاحتیاط فی مثل المقام و مع عدم وجوب الاحتیاط فی مثل المقام لایحتمل الضّرر الأخروی فإرادة بناء العقلاء من عدم التخطئة لاتبتنی علی إنکار الکبری بل هی کاشفة عن عدم وجود الصغری فی المقام و لابأس به کما لایخفی</w:t>
      </w:r>
      <w:r>
        <w:rPr>
          <w:rFonts w:eastAsia="IRNazanin" w:cs="IRNazanin"/>
          <w:color w:val="111111"/>
          <w:sz w:val="28"/>
          <w:szCs w:val="28"/>
          <w:rtl w:val="true"/>
          <w:lang w:bidi="fa-IR"/>
        </w:rPr>
        <w:t>.</w:t>
      </w:r>
      <w:bookmarkStart w:id="302" w:name="pg14018_147375"/>
    </w:p>
    <w:p>
      <w:pPr>
        <w:pStyle w:val="Heading6"/>
        <w:numPr>
          <w:ilvl w:val="5"/>
          <w:numId w:val="1"/>
        </w:numPr>
        <w:rPr/>
      </w:pPr>
      <w:bookmarkStart w:id="303" w:name="__RefHeading___Toc2722879_3381743652"/>
      <w:bookmarkStart w:id="304" w:name="_Toc114"/>
      <w:bookmarkEnd w:id="302"/>
      <w:bookmarkEnd w:id="303"/>
      <w:r>
        <w:rPr>
          <w:rtl w:val="true"/>
        </w:rPr>
        <w:t>الاستدلال بالاستصحاب</w:t>
      </w:r>
      <w:bookmarkEnd w:id="304"/>
    </w:p>
    <w:p>
      <w:pPr>
        <w:pStyle w:val="BookText"/>
        <w:rPr/>
      </w:pPr>
      <w:r>
        <w:rPr>
          <w:rFonts w:ascii="IRNazanin" w:hAnsi="IRNazanin" w:eastAsia="IRNazanin"/>
          <w:color w:val="111111"/>
          <w:sz w:val="28"/>
          <w:sz w:val="28"/>
          <w:szCs w:val="28"/>
          <w:rtl w:val="true"/>
          <w:lang w:bidi="fa-IR"/>
        </w:rPr>
        <w:t>و من الوجوه التی أستدلّ بها علی البراءة هو الاستصحاب و تقریب الاستدلال به علی نحوین لأنّ الأحکام الشرعیة لها مرتبتان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الجعل والتشریع و الحکم الشرعی فی هذه المرتبة متقوّم بفرض الموضوع لابتحقّقه فعلاً إذا التشریع غیر متوقّف علی تحقّق الموضوع خارجاً بل یصحّ جعل الحکم علی موضوع مفروض الوجود علی نحو القضیّة الحقیقیّة فصحّ تشریع القصاص علی القاتل مثلاً و إن لم یقتل أحد أحداً إلی الأبد و فی هذه المرتبة یمکن استصحاب عدم الجعل و التشریع ما لم یحصل الیقین بالجعل لأنّ الحکم المشکوک فیه مسبوق بعدم الجعل فی زمان قطعاً فیقال إنّ هذا الحکم المشکوک لم یکن مجهولاً للشارع و الآن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المحرّک للعبد أعنی الباعث أو الزاجر له إنّما هو التکلیف الفعلی لا الإنشائی فالحکم الإنشائی ممّا لایترتب علیه أثر و إثبات عدم التکلیف الفعلی باستصحاب عدم الجعل لایمکن لأنّه مثبت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الحکم الفعلی هو الحکم الإنشائی مع فرض تحقّق قیوده المأخوذة فیه و مع وحدتهما فلامجال لدعوی کون استصحاب عدم الجعل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لامانع من جریان الاستصحاب و مع جریانه لایبقی مورد للرجوع إلی البراءة الشرعیّة أو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عدم جعل الإلزام معارض باستصحاب عدم جعل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نعلم إجمالاً بجعل أحد الأمرین یسقطان بالمعارضة و یرجع حینئذٍ إلی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 لامانع من جریان کلا الاستصحابین ما لم یلزم من جریانهما مخالفة عملیة للتکلیف الإلزامی فإذا ثبت بالاستصحابین عدم جعل الإلزام و عدم جعل الترخیص کفی ذلک فی نفی العقوبة لأن استحقاقها مترتب علی ثبوت المنع و لایحتاج إلی ثبوت الترخیص فإذا ثبت عدم المنع ینتفی العقوبة و لو لم یثبت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یجری استصحاب عدم الجعل لعدم المانع منه و لافرق فیه بین الشبهة الحکمیة و الشبهة الموضوعیة لأنّ الأحکام المجعولة تکون بنحو القضایا الحقیقیة فتنحلّ إلی أحکام متعددة بحسب تعدد أفراد موضوعاتها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المرتبة الفعلیّة و الحکم الشرعی فی هذه المرتبة متقوّم بتحقّق الموضوع خارجا لأنّ فعلیة الحکم إنّما هی بفعلیة موضوعه و علیه فیمکن استصحاب عدم التکلیف الفعلی المتیقن قبل البلوغ فی ما إذا شک فی حکم شیء بهذه المرتبة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فی الاستصحاب أن یکون المستصحب بنفسه أو بأثره مجعولاً شرعیاً و عدم التکلیف الأزلی غیر قابل للجعل و لیس له أثر شرعی فإنّ عدم العقاب من لوازمه العقلیة فلایجری فیه الاستصحاب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المعتبر فی جریان الاستصحاب أن یکون المستصحب قابلاً للتعبّد الشرعی و لاخفاء فی أنّ عدم التکلیف کوجوده قابل للتعبد عند جریان الاستصحاب و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المعتبر فی جریان الاستصحاب اتحاد القضیة المتیقنة و المشکوکة لیصدق نقض الیقین بالشک عند عدم ترتیب الأثر حین الشکّ و فی المقام لااتحاد من حیث الموضوع إذ الترخیص المتیقّن ثابت لعنوان الصبی علی ما هو ظاهر قوله علیه السّلام رفع القلم عن الصبی حتی یحتلم و هو مرتفع بارتفاع موضوعه و المشکوک فیه هو الترخیص لموضوع آخر وهو البالغ فلامجال لجریان الاستصحاب لأنه إسراء الحکم من موضوع إلی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عنوان الصبی مقوّم للموضوع الدلیلی و أمّا الموضوع الخارجی فهو باق عرفاً فإنّ زید بن عمرو مثلاً إذا لم یکن قبل بلوغه محکوماً بحکم و شککنا بعد بلوغه بأنّه صار محکوماً بالحکم المذکور أم لا أمکن جریان الاستصحاب لبقاء الموضوع الخارجی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استصحاب عدم التکلیف الفعلی لاإشکال فیه و معه لامجال لأدّلة الاحتیاط لحکومة الاستصحاب بالنسبة إلیها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بعد تمامیة الاستصحاب بأنّه لایبقی مع جریان الاستصحاب موضوع لدلیل البراءة أیضاً و هو الشکّ لحکومة الاستصحاب علی موضوع البراءة کما أنّه حاکم بالنسبة إلی موضوع أدلّة الاحتیاط فیلزم منه لغویة أدلّة البراءة مع أنّ هنا روایات تدلّ علی البراءة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لایجری فی جملة من الموارد کتوارد الحالتین و موارد تغییر الموضوع بحیث لایبقی وحدة القضیة المتیقنّة و المشکوکة و غیر ذلک فلایلزم اللغویة بالنسبة إلی أدلّة البراءة هذا مضافاً إلی أنّ المستفاد من أدلّة اعتبار الاستصحاب أنّه معتبر شرعاً فی قبال القواعد المخالفة لئلاّ یترتب آثار المخالف و علیه فلانفی لها بالنسبة إلی القواعد الموافقة معه و علیه فیجری الاستصحاب مع القواعد الموافقة کالبراءة فلاتغفل</w:t>
      </w:r>
      <w:r>
        <w:rPr>
          <w:rFonts w:eastAsia="IRNazanin" w:cs="IRNazanin"/>
          <w:color w:val="111111"/>
          <w:sz w:val="28"/>
          <w:szCs w:val="28"/>
          <w:rtl w:val="true"/>
          <w:lang w:bidi="fa-IR"/>
        </w:rPr>
        <w:t>.</w:t>
      </w:r>
      <w:bookmarkStart w:id="305" w:name="pg14018_147379"/>
    </w:p>
    <w:p>
      <w:pPr>
        <w:pStyle w:val="Heading6"/>
        <w:numPr>
          <w:ilvl w:val="5"/>
          <w:numId w:val="1"/>
        </w:numPr>
        <w:rPr/>
      </w:pPr>
      <w:bookmarkStart w:id="306" w:name="__RefHeading___Toc2722881_3381743652"/>
      <w:bookmarkStart w:id="307" w:name="_Toc115"/>
      <w:bookmarkEnd w:id="305"/>
      <w:bookmarkEnd w:id="306"/>
      <w:r>
        <w:rPr>
          <w:rtl w:val="true"/>
        </w:rPr>
        <w:t>الاستدلال بقاعدة قبح العقاب بلابیان</w:t>
      </w:r>
      <w:bookmarkEnd w:id="307"/>
    </w:p>
    <w:p>
      <w:pPr>
        <w:pStyle w:val="BookText"/>
        <w:rPr/>
      </w:pPr>
      <w:r>
        <w:rPr>
          <w:rFonts w:ascii="IRNazanin" w:hAnsi="IRNazanin" w:eastAsia="IRNazanin"/>
          <w:color w:val="111111"/>
          <w:sz w:val="28"/>
          <w:sz w:val="28"/>
          <w:szCs w:val="28"/>
          <w:rtl w:val="true"/>
          <w:lang w:bidi="fa-IR"/>
        </w:rPr>
        <w:t>ربّما یستدلّ بحکم العقل علی البراءة و المراد منه هو حکمه بقبح العقاب علی شیء من دون بیان التکلیف بعد الفحص و الیأس عن الظفر بما یکون حجة علی المکلّف و استشهد له بحکم العقلاء کافّة لقبح مؤاخذة المولی عبده علی فعل ما یعترف المولی بعدم إعلام تحریمه لأنّه من مصادیق الظلم هذا مضافاً إلی شهادة الوجدان بأنّ العقوبة و المؤاخذه بدون إقامة الحجة قبیحتان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بأمور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القاعدة مصادرة حیث إنّ دعوی أنّ مخالفة التکلیف تمّت علیه الحجة خروج عن زیّ العبودیة فیکون ظلماً قبیحاً و أمّا مخالفة ما لم تتمّ علیه الحجة فلیس ظلماً و لایستحق فاعله العقاب و اللوم عین المدعی إذ ماذا یراد بالحجة إذ لو ارید بها ما یصحح العقاب کانت القضیة بشرط المحمول و إن أرید بها العلم فهو أوّل الکلام فیکون الدلیل عین المدعی نفسه و بمنهجة غیر فنیّة لأنّه التزم فیها بأنّ مرجع قضایا یا الحسن و القبح إلی قاعدة أوّلیة بدیهیّة هی حسن العدل و قبح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قضیة قبح الظلم و حسن العدل لایمکن أن تکون أوّلیة لأنّ الظلم عبارة عن سلب ذی حق حقه فلابدّ من تشخیص الحق الذی هو من مدرکات العقل العملی نفسه فی المرتبة السابقة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الدعوی هی أنّ قضیة حسن العدل و قبح الظلم من الوجدانیات البدیهیّة و من المعلوم أنّ الوجدانیات لاتحتاج إلی الاستدلال حتی یقال إنّ القضیة المستدلّ بها بشرط المعمول أو عین المدعی و مصادرة ثمّ لامنافاة بین کون القضیة المذکورة بدیهیة و بین تقدم تشخیص الحق و الظلم و العدل علی التقبیح و التحسین لأنّ تشخیص الحق و الظلم و العدل أیضاً من البدیهیات و ترتب الحکم البدیهی علی الموضوع البدیهی لاینافی بدیهیّة القضیة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الحجة فی القضیة المذکورة هو ما یمکن الاحتجاج به و البیان لاعنوان ما یصحح العقوبة حتی یوجب أن یکون القضیة بشرط المحمول و حاصل القضیة أنّ مخالفة التکلیف الذی کان معلوما بالعلم أو العلمی ظلم و خروج عن زیّ العبودیة لقیام الحجة علیه بخلاف ما إذا لم یکن کذلک لعدم قیام الحجة علیه فلیست بظلم بل العقوبة علیها عقوبة بلاحجة و ظلم إذ الاحتمال عند العقلاء لیس بحجة بل هو بحکم عدم البیان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القاعدة منافیة مع حق الطاعة قال الشهید الصدر إنّ المحقّقین من علماء الاُصول قد فصّلوا بین أمرین أحدهما مولویة المولی و حق طاعته و اعتبروا المولویة و حق الطاعة کلّیا متواطئا لاتقبل الزیادة و النقصان و لیست ذات مراتب و هی عبارة عن حق طاعة کل تکلیف یصدر عن المولی واقعا إذا اتمّت علیه الحجة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میزان الحجیة و المنجّزیة فقالوا بأنّ البحث فی أصل المولویة موضعه علم الکلام و أمّا البحث عن میزان الحجیة فهو وظیفة البحث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المجال بیّنوا قاعدتین أحدهما حجیة القطع و أنّ کل حجة لابدّ و أن ترجع إلی القطع و الحجیة ذاتیة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انتفاء الحجیة بانتفاء القطع لأنّه من مستلزمات کون الحجیة ذاتیة للقطع و هذا هو قاعدة قبح العقاب بلا بیان و ترتب علی ذلک أنّ الظن بنفسه لایمکن أن یکون حجة فلابدّ لکی یکون حجة من جعل جاعل و عندئذ نواجه حیرة فی أنّ جعل الجاعل کیف یجعل الظن حجة و متنجزا و هل ذلک إلّا تخصیص فی حکم العقل بقبح العقاب بلابیان مع أنّ أحکام العقل غیر قابلة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برزت اتجاهات جعل الطریقیة و العلمیة للحکومة علی حکم العقل إلی أن قال إنّ هناک خطأ أساسیاً فی هذا الطرز من التفکیر حیث فصّل بین الحجیة و المولویة مع أنّه لافصل بینهما بل البحث عن الحجیة بحیث عن حدود المولویة بحسب الحقیقه لأنّ المولویة عبارة عن حق الطاعة و العقل یدرک حق الطاعة بملاک من الملاکات کملاک شکر المنعم أو ملاک الخالقیة أو المالکیة ولکن حق الطاعة له مراتب و کلما کان الملاک آکد کان حق الطاعة أو سع</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یفرض بعض المراتب من منعمیة المنعم لایترتب علیه حق الطاعة إلّا فی بعض التکالیف المهمة لافی کلّها و قد تکون المنعمیة أوسع بنحو یترتب من الطاعة فی خصوص التکالیف المعلومة و قد تکون مولویة المولی أوسع دائرة من ذلک بأن کانت منعمیته بدرجة یترتب علیه حق الطاعة حتی فی المشکوکات و المحتملات من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بحسب الحقیقة سعة فی دائرة المولویة إذن فالحجیة لیست شیئا منفصلا عن المولویة و حق الطاعة و یرجع البحث فی قاعدة قبح العقاب بلابیان إلی البحث عن أنّ مولویة المولی هل تشمل التکالیف المحتملة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لاشک أنّه فی التکالیف العقلائیة عادة تکون المولویة ضیقة و محدودة بموارد العلم بالتکلیف و أما فی المولی الحقیقی فسعة المولویة وضیقها یرجع فیها إلی حکم العقل تجاه الخالق سبحانه و مظنونی أنّه بعد الالتفات إلی ما بیناه لایبقی من لایقول بسعة مولویة المولی الحقیقی بنحو تشمل فی التکالیف الموهومة و من هنا نحن لانری جریان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الموالی العرفیة أیضاً مختلفون فی سعة المولویة و ضیقها إذ بعضهم أوسع حقا من الآخرین و معذلک لایحکم العقلاء بالنسبة إلی ذلک البعض بوجوب مراعاة التکالیف الموهومة بعد الفحص عنها و عدم وجدان حجة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العقلاء لایحکمون بذلک بالنسبة إلی ذلک البعض فکذلک لایحکمون به إلی طاعة مولی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إیجاب الاحتیاط فی جمیع الاُمور بمجرد الاحتمال لایناسبه حکمة الربّ المتعال و أتمیة مراتب المولویة فی المولی الحقیقی توجب أهمیة امتثال أوامره و نواهیه فی الخطابات المعلومة لاالمحتملة أو الموهومة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الاحتمال لایصلح عند العقلاء للطریقة و لذا یرخصون المکلّف فی عدم الإتیان أو الفعل مع احتمال الوجوب فی الأوّل و الحرمة فی الثانی لأنّ احتمال التکلیف عندهم کعدمه نعم لو صرّح المولی بمراعاة الاحتیاط فی بعض المحتملات کان مراعاته لازما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فلامجال لاکتفاء الشارع بالاحتمال الذی لایراه العقلاء طریقاً و حجة و یؤکد هذا أنّ الشارع لم یعین طریقة أخری لامتثال أوامره و نواهیه بل اعتمد علی طریقة العقلاء کما 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بقیة الکلام إن شاء الله تعالی عند استدلال القائلین بالاحتیاط بالوجه العقلی ومنها أنّ قاعدة قبح العقاب بلا بیان علی فرض تمامیتها محکومة بقاعدة وجوب دفع الضّرر المحتمل فإنّ حکم العقل بوجوب دفع الضّرر المحتمل بیان عقلی و معه لاموضوع لقاعدة قبح العقاب بلابیان بل البیان موجود و معه فلاقبح للمؤاخذة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وجوب دفع الضّرر المحتمل من القواعد الکلیة الظاهریة فتدلّ علی العقوبة علی مخالفتها و إن لم یکن فی موردها تکلیف فی الواقع و لیست العقوبة علی التکلیف الواقعی المحتمل علی فرض وجوده و علیه فلاتصلح هذه القاعدة للورود علی قاعدة قبح العقاب بل قاعدة القبح واردة علیها لأنّ قاعدة وجوب رفع الضّرر المحتمل فرع احتمال الضّرر أعنی العقاب لأن الحکم الظاهری فی طول الحکم الواقعی و لااحتمال بعد حکم العقل بقبح العقوبة من غیر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احتمال التکلیف لایزید علی القطع به و لاتعدّد للعقاب مع القطع بالتکلیف فکیف مع احتماله و لازم کون الوجوب فی قاعدة دفع الضّرر المحتمل وجوباً نفسیاً بناء علی کونها قاعدة ظاهریّة و لو لم یکن فی موردها تکلیف فی الواقع هو تعدد العقاب عند مصادفة احتمال التکلیف للواقع و لایمکن الالتزام به فدعوی القاعدة الظاهریة لاوقع لها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دفع الضّرر المحتمل إرشادی بمعنی أنّ العقل یحکم و یرشد إلی تحصیل المؤمن من عقاب مخالفة التکلیف الواقعی علی تقدیر تحققه و الفرق</w:t>
      </w:r>
    </w:p>
    <w:p>
      <w:pPr>
        <w:pStyle w:val="BookText"/>
        <w:rPr/>
      </w:pPr>
      <w:r>
        <w:rPr>
          <w:rFonts w:ascii="IRNazanin" w:hAnsi="IRNazanin" w:eastAsia="IRNazanin"/>
          <w:color w:val="111111"/>
          <w:sz w:val="28"/>
          <w:sz w:val="28"/>
          <w:szCs w:val="28"/>
          <w:rtl w:val="true"/>
          <w:lang w:bidi="fa-IR"/>
        </w:rPr>
        <w:t>بینه و بین الوجوب الطریقی أنّ الوجوب الطریقی هو المنشأ لاحتمال العقاب و مولاه لما کان العقاب محتملاً بخلاف الإرشادی فإنّه فی رتبة لاحقة عن احتمال العقاب إذ لولا احتمال العقاب لما کان هنا إرشاد من العقل إلی تحصیل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أنّ مورد کلّ من القاعدتین مغایر لمورد الآخر و لامنافاة بینهما لعدم اجتماعهما فی مورد واحد و بعبارة اخری مورد وجوب دفع الضّرر المحتمل من ناحیة احتمال التکلیف الواقعی فرض وصول التکلیف إجمالا بنفسه أو بطریقه کما فی أطراف العلم الإجمالی و الشبهة قبل الفحص و موارد وجوب الاحتیاط الشرعی و مورد قاعدة قبح العقاب بلا بیان هی الشبهة بعد الفحص و الیأس عن الحجة علی التکلیف و من المعلوم أنّ احتمال التکلیف فیه لایستلزم احتمال العقاب و علیه فلاتوارد بین القاعدتین فی مورد واحد و فیه أنّ عدم استلزام احتمال العقوبة مع احتمال التکلیف أوّل الکلام و محتاج إلی الإثبات فمع عدم إثبات ذلک احتمال العقوبة باحتمال التکلیف موجود و مع وجود الاحتمال المذکور تتوارد القاعدتان علی مورد واحد و هو احتمال العقوبة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موضوع قاعدة وجوب دفع الضّرر المحتمل إمّا غیر محرز أو تکون القاعدة محکومة بقاعدة قبح العقاب بلا بیان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فلأنّ موضوع قاعدة دفع الضّرر المحتمل إن کان احتمال العقوبة لاعلی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لاعلی تقدیر المراجعة إلی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العقوبة قبل المراجعة إلی القاعدتین فی نفسه غیر ملازم لاحتمال التکلیف لما مر من أنّ الملازمة بین الاحتمالین فرع الملازمة بین العقوبة و مخالفة التکلیف الواقعی و قبل المراجعة إلی القاعدتین کما هو المفروض لاملازمة بین التکلیف و العقوبة حتی تورث التلازم بین</w:t>
      </w:r>
    </w:p>
    <w:p>
      <w:pPr>
        <w:pStyle w:val="BookText"/>
        <w:rPr/>
      </w:pPr>
      <w:r>
        <w:rPr>
          <w:rFonts w:ascii="IRNazanin" w:hAnsi="IRNazanin" w:eastAsia="IRNazanin"/>
          <w:color w:val="111111"/>
          <w:sz w:val="28"/>
          <w:sz w:val="28"/>
          <w:szCs w:val="28"/>
          <w:rtl w:val="true"/>
          <w:lang w:bidi="fa-IR"/>
        </w:rPr>
        <w:t>احتمال العقوبة و احتمال التکلیف و مع عدم إحراز الموضوع لامجال للتمسک بقاعدة وجود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فلأنّ احتمال العقوبة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تقدیر المراجعة إلی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بالعدم إذ قاعدة قبح العقاب بلا بیان تنفی الملازمة بین التکلیف و استحقاق العقوبة علی مخالفة بما هو بل تفید أنّ الملازمة إنّما تکون بین التکلیف الذی قامت علیه الحجة و استحقاق العقوبة فالاستدلال بقاعدة قبح العقاب بلا بیان للجزم بعدم العقوبة لاللفراغ عن حکم العقاب المحتمل لاعلی تقدیر إذ المفروض عدم احتمال العقاب لاعلی تقدیر بمجرد احتمال التکلیف لأنّه فرع إحراز الملازمة بین المحتملین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موضوع قاعدة دفع المحتمل أعم من الاحتمال علی تقدیر و لا علی تقدیر لان ملاکه أعم کما هو واضح فاحتمال التکلیف ملازم لاحتمال العقوبة لاحتمال الملازمة واقعاً بین مخالفة التکلیف و استحقاق العقوبة فالموضوع محرز قبل المراجعة إلی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فتقدیم قاعدة قبح العقاب بلا بیان علی قاعدة دفع الضّرر المحتمل لأجل أنّ قاعدة دفع الضّرر المحتمل حکم فی فرض الاحتمال و قاعدة قبح العقاب بلا بیان حیث تنفی الملازمة بین مخالفة التکلیف الواقعی و استحقاق العقوبة فهی رافعة للاحتمال بتّا بحیث لایحتمل العقوبة علی تقدیر لإبطال التقدیر بقاعدة قبح العقاب فهی واردة علی قاعدة دفع الضّرر المحتمل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إنّ القیاس فی قاعدة قبح العقاب بلا بیان مرکّب من صغری وجدانیة و کبری برهانیة فالنتیجة المتحصّلة منهما قطعیّة بتیّة و أمّا القیاس فی قاعدة وجوب</w:t>
      </w:r>
    </w:p>
    <w:p>
      <w:pPr>
        <w:pStyle w:val="BookText"/>
        <w:rPr/>
      </w:pPr>
      <w:r>
        <w:rPr>
          <w:rFonts w:ascii="IRNazanin" w:hAnsi="IRNazanin" w:eastAsia="IRNazanin"/>
          <w:color w:val="111111"/>
          <w:sz w:val="28"/>
          <w:sz w:val="28"/>
          <w:szCs w:val="28"/>
          <w:rtl w:val="true"/>
          <w:lang w:bidi="fa-IR"/>
        </w:rPr>
        <w:t>دفع الضّرر لیس کذلک فإنّ الصغری فیه لیس أمراً وجدانیاً فعلیّاً بل صحة صغراه یتوقف علی امور إمّا تقصیر العبد فی الفحص عن تکالیفه أو کون المولی غیر حکیم أو غیر عادل أو کون العقاب بلا بیان أمراً غیر قبیح فلأجل واحد من هذه الاُمور یصیر العقاب محتملاً و المفروض عدم تحقّق واحد منهما فظهر أنّ الصغری فی قاعدة قبح العقاب وجدانیة قطعیة فعلیة أمّا الصغری فی قاعدة وجوب دفع الضّرر المحتمل معلّقة علی تحقّق واحد من هذه الاُمور و المفروض عدم تحققها و لاشک عندئذ فی حکومة القیاس المنظم من المقدمات الفعلیة علی المتوقف علی امور لم یحصل واحد منها بمعنی أنّ قیاس قاعدة قبح العقاب بلابیان دافع لصغری قیاس وجوب دفع الضّرر المحتمل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المراد من الضّرر فی قاعدة وجوب دفع الضّرر المحتمل هو العقوبة الأخرویة و أمّا إذا أرید من الضّرر غیر العقاب الاُخروی من الضّرر الدنیوی فلاحاکم حینئذٍ علی قاعدة دفع الضّرر المحتمل لاختصاص قاعدة قبح العقاب إلّا بالضّرر الأخروی و هو العقوبة فمقتضی وجوب الدفع هو الاحتیاط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الشبهة من هذه الجهة موضوعیة فلایجب الاحتیاط فیها باعتراف الأخباریین هذا مضافاً إلی إمکان منع وجوب الدفع فیما إذا کان مقرونا بفرض عقلاًئی فتدبر جیداً</w:t>
      </w:r>
      <w:r>
        <w:rPr>
          <w:rFonts w:eastAsia="IRNazanin" w:cs="IRNazanin"/>
          <w:color w:val="111111"/>
          <w:sz w:val="28"/>
          <w:szCs w:val="28"/>
          <w:rtl w:val="true"/>
          <w:lang w:bidi="fa-IR"/>
        </w:rPr>
        <w:t>.</w:t>
      </w:r>
      <w:bookmarkStart w:id="308" w:name="pg14018_147387"/>
    </w:p>
    <w:p>
      <w:pPr>
        <w:pStyle w:val="Heading6"/>
        <w:numPr>
          <w:ilvl w:val="5"/>
          <w:numId w:val="1"/>
        </w:numPr>
        <w:rPr/>
      </w:pPr>
      <w:bookmarkStart w:id="309" w:name="__RefHeading___Toc2722883_3381743652"/>
      <w:bookmarkStart w:id="310" w:name="_Toc116"/>
      <w:bookmarkEnd w:id="308"/>
      <w:bookmarkEnd w:id="309"/>
      <w:r>
        <w:rPr>
          <w:rtl w:val="true"/>
        </w:rPr>
        <w:t>أدلّة القائلین بالاحتیاط فی الشکّ فی التکلیف</w:t>
      </w:r>
      <w:bookmarkEnd w:id="310"/>
    </w:p>
    <w:p>
      <w:pPr>
        <w:pStyle w:val="Heading6"/>
        <w:numPr>
          <w:ilvl w:val="5"/>
          <w:numId w:val="1"/>
        </w:numPr>
        <w:rPr/>
      </w:pPr>
      <w:bookmarkStart w:id="311" w:name="__RefHeading___Toc2722885_3381743652"/>
      <w:bookmarkStart w:id="312" w:name="_Toc117"/>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و استدلّ للقول بوجوب الاحتیاط فیه بالأدلّة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الکتاب فبالآیات المتعدّدة منها التی تنهی عن القول بغیر العلم کقوله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تَقُولُوا عَلَی اللّهِ ما لا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بدعوی أنّ الحکم بترخیص الشارع فی المحتمل الحرمة قول بغیر علم و أجیب عنه بأنّ فعل الشیء المشتبه حکمه اتکالاً علی قاعدة قبح العقاب بلا بیان لیس من القول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بالحلّیّة فی الواقعة المشکوکة قول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بالحلیة الواقعیة فی الواقعة المشکوکة قول بغیر علم و أمّا الحکم بالحّلیة الظاهریة لایکون کذلک و جواز ارتکاب الشبهة منوط بالحلیة الظاهریة و لایحتاج إلی إثبات الحلیة الواقعیّة حتی یقال أدلّة البراءة لاتدلّ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تدلّ علی النهی عن الإلقاء فی التهلکة کقوله 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بأنّ الهلاکة بمعنی العقاب معلوم العدم بأدلّة البراءة عقلیة کانت أو شرعیة فلاموضوع للآیة الکریمة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تدلّ علی الأمر بالتقوی مثل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بتقریب أنّها تدلّ علی وجوب الاحتیاط بنحو الأتم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اجیب عنه بأنّ ارتکاب الشبهة استناداً إلی ما یدلّ علی الترخیص شرعاً و عقلاً لیس منافیاً اللتقوی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فبطوائف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تدلّ علی التوقف عند الشبهة معلّلاً بأنّ الوقوف عند الشبهة خیر من الاقتحام فی الهلکة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 عنه بأنّه لاهلکة فی الشبهة الحکمیة بعد الفحص لحکومة أدلّة البراءة من العقل و النقل علی مثل هذه الطائفة کما لاهلکة فی الشبهة الموضوعیة هذا مضافاً إلی تطبیق التعلیل علی الشبهة الموضوعیة التی لایلزم الاجتناب عنها بالاتفاق و علیه فاللازم هو أن یتصرف فی الخیریة بحملها علی ما یناسب الرجحان بأن یکون المراد من الأمر بالوقوف مطلق الرحجان کما أنّ المراد من الهلکة الأعم من المفاسد و لو کانت مثل العار و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الأخبار تدلّ علی أنّه أذا کان فی المحتمل خطر و هلکة فقف عندها لکی لاتسقط فیها فالنظر فیها إلی المحتمل لاالاحتمال فلاتدلّ علی منجزیة الاحتمال و جعل إیجاب الاحتیاط شرعاً بل هو إرشاد لأنّ الهلکة مفروضة التحقق فی إرتکاب الشبهة مع قطع النظر عن الأمر بالتوقف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الأخبار الآمرة بالاحتیاط و هی کثیرة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عبدالرحمن بن الحجّاج عن أبی الحسن علیه السّلام فی رجلین أصابا صیداً و هما محرمان فلم یدریا أنّ الجزاء بینهما أولان علی کل منهما جزاءً مستقلاً</w:t>
      </w:r>
    </w:p>
    <w:p>
      <w:pPr>
        <w:pStyle w:val="BookText"/>
        <w:rPr/>
      </w:pPr>
      <w:r>
        <w:rPr>
          <w:rFonts w:ascii="IRNazanin" w:hAnsi="IRNazanin" w:eastAsia="IRNazanin"/>
          <w:color w:val="111111"/>
          <w:sz w:val="28"/>
          <w:sz w:val="28"/>
          <w:szCs w:val="28"/>
          <w:rtl w:val="true"/>
          <w:lang w:bidi="fa-IR"/>
        </w:rPr>
        <w:t>قال لابل علیهما أن یجزی کل واحد منهما الصید قلت إنّ بغض أصحابنا سألنی عن ذلک فلم أدر ما علیه فقال علیه السّلام إذا أصبتم مثل هذا فلم تدروا فعلیکم بالاحتیاط تسألوا عنه فتعلموا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أنّ فی الشبهة حکمیة أمر الإمام علیه السّلام بالاحتیاط و أُجیب عنه بأنّ ظاهر الروایة هو صورة التمکن من استعلام حکم الواقعة بالسئوال و لامضائقة عن القول بوجوب الاحتیاط فی هذه الصورة و المقام لیس کذلک لأنّ المفروض عدم التمکن من الاستعلام عن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عبدالله بن وضاح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إلی العبد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القرص و یقبل اللیل ثمّ یزید اللیل ارتفاعا و تستر عنا الشمس و ترتفع فوق الجبل حمرة و یؤذن عندنا المؤذنون أفاصلی حینئذٍ و أفطر إن کنت صائما أو انتظر حتی تذهب الحمرة التی فوق الجبل فکتب إلیّ أری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تنتظر حتی تذهب الحمرة و تأخذ بالحائطة لدینک بدعوی أنّ الظّاهر منها هو السئوال عن الشبهة الحکمیة و علیه فقوله علیه السّلام و تأخذ بالحائطة لدینک بیان للزوم الاحتیاط</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الاحتیاط فی الشبهة الحکمیة بعید عن مثل الإمام علیه السّلام لأنّ علیه أن یرشد الجاهل بالحکم لا أن یقرره علی جهله فتحمل الروایة علی الشبهة الموضوعیة بأن یکون مورد الموثقة عدم حصول العلم باستتار القرص لحیلولة الجبل فأمر بالانتظار حتی یحصل العلم فالأمر بالاحتیاط یکون فی الشبهة الموضوعیة التی کان مقتضی الاستصحاب عدم استتار القرص فلایتعدی عن هذا المورد إلّا إلی مثله من کل مکلّف یشک فی براءة ذمته عما اشتغل ذمته به لامطلق الشاک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احتمال أن یکون الأمر بالاحتیاط لأجل التقیة فلاتستفاد منها لزوم الاحتیاط فی الشبهة الحکمیة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هاشم الجعفری عن الرضا علیه السّلام أنّ أمیرالمؤمنین علیه السّلام قال لکمیل بن زیاد أخوک دینک فاحتط لدینک بما شئت و نحوه سائر المرسلات الحکمیة کقوله علیه السّلام لک أن تنتظر الجزم و تأخذ الحائطة لدینک و فیه أنّه أمر بأعلی مراتب الاحتیاط فی جمیع الاُمور و من المعلوم أن هذا لایدل علی الوجوب بل یناسب الرجحان و الاستحباب کما أنّ قوله لک أن تنتظر الخ حیث جعل الاحتیاط فیه باختیار المکلّف لایدلّ علی أزید من استحباب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النسبة بین أخبار البراءة و أخبار الاحتیاط حیث کانت هی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أمکن القول بتخصیص أخبار الإحتیاط و ذلک لأنّ أخبار البراءة اختصّت بالشبهة الحکمیة بعد الفحص و لاتعم قبل الفحص کما لاتشمل المقرونة بالعلم الإجمالی بخلاف أخبار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 النسبة بینهما هی العموم من وجه فمقتضی القاعدة هو التساقط و الرجوع إلی قاعدة قبح العقاب بلابیان لأنّ المفروض أنّ بعد التعارض و التساقط لابیان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لم نقل بأظهریة الدلالة فی أخبار البراءة کقوله حلال و مطلق و هم فی سعة بخلاف الأمر بالاحتیاط فإنّ غایته هو ظهوره فی الوجوب و علیه فیحمل الظّاهر علی الأظهر و یرفع الید عن ظاهر الأمر فی وجوب الاحتیاط و یحمل علی الرجحان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أبیت عن جمیع ذلک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لامجال لأخبار الاحتیاط و التوقف و ذلک لأنّ استصحاب عدم جعل الحرمة أصل موضوعی و معه لامجال للشک حتی</w:t>
      </w:r>
    </w:p>
    <w:p>
      <w:pPr>
        <w:pStyle w:val="BookText"/>
        <w:rPr/>
      </w:pPr>
      <w:r>
        <w:rPr>
          <w:rFonts w:ascii="IRNazanin" w:hAnsi="IRNazanin" w:eastAsia="IRNazanin"/>
          <w:color w:val="111111"/>
          <w:sz w:val="28"/>
          <w:sz w:val="28"/>
          <w:szCs w:val="28"/>
          <w:rtl w:val="true"/>
          <w:lang w:bidi="fa-IR"/>
        </w:rPr>
        <w:t>یتمسک فیه بأخبار الاحتیاط أو أخبار التوقف و ذلک لتقدم الأصل الموضوعی علی الأصل الحکمی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أخبار التثلیث</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الاُمور ثلاثة أمر بیّن رشده فیتبع و أمربیّن غیّه فیجتنب و أمر مشکل یرد علمه إلی الله و إلی رسوله قال رسول‌الله صلی الله علیه و آله و سلّم حلال بیّن و حرام بیّن و شبهات بین ذلک فمن ترک الشبهات نجامن المحرمات و من أخذ بالشبهات ارتکب المحرمات و هلک من حیث لایعلم الحدیث بدعوی أنّ الاستشهاد بقول رسول‌الله صلی الله علیه و آله و سلّم یدل علی أنّ الأمر بترک الشاذ یکون من جهة کونه من الشبهات التی یجب الاحتیاط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تفرع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الشبهات نجامن المحرمات و من أخذ بالشبهات ارتکب المحرّمات و هلک من حیث لایعلم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التثلیث المذکور یدلّ علی أنّ تخلّص النفس من المحرمات و لو کانت من الشبهات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الروایة أجنبیة عن محل الکلام فإنّ السئوال فیه عن الخبرین المتعارضین و أنّه بأیهما بحسب الأخذ بعنوان الطریق و الحجّة و یشهد له التعبیر بالاتباع فإنّه یناسب باب الروایات و أجاب الإمام علیه السّلام بعدم جواز الأخذ بما فیه الریب بعنوان الحجة و لاشک فیه ولکن لادخل له بما نحن بصدده من لزوم الاحتیاط فی مقام العمل و عدمه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ما ثبت فیه الترخیص ظاهراً من قبل الشارع داخل فی ما هو بیّن رشده لافی المشتبه کما هو الحال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قال إنّ أمیرالمؤمنین علیه السّلام خطب الناس فقال فی کلام ذکره حلال بیّن و حرام بیّن و شبهات بین ذلک فمن ترک ما اشتبه علیه من الإثمّ فهو لما استبان له الترک و المعاصی حمی الله فمن یرتع حولها یوشک أن یدخلها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مرسلة هذا مضافاً إلی أنّ الموضوع فی کلامه علیه السّلام هو الإثمّ المشتبه و هو لایکون إلّا فی موارد العلم بالتکلیف إجمالاً أو فی موارد یکون الحکم منجّزاً کما فی الشبهة الحکمیة قبل الفحص فلایعم الشبهة الحکمیة بعد الفحص لأنّ الإثمّ لامورد له فیها بعد الحکم العقلی الشرعی بعدم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جمیل عن الصادق علیه السّلام عن آبائه علیهم السّلام قال قال رسول‌الله صلی الله علیه و آله و سلّمفی کلام طویل، الأمور ثلاثة أمر تبیّن لک رشده فاتبعه و أمر تبیّن لک غیّه فاجتنبه و أمر اختلف فیه فردّه إلی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أنّها لاتناسب المقام لأنّ الاتباع و الرّد إلی الله یناسب باب الروایات و الأخبار لاباب الارتکاب و الاقتحام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نعمان بن بشیر عن رسول‌الله صلی الله علیه و آله و سلّم یقول إنّ لکل ملک حمی و ان حمی الله حلاله و حرامه و المشتبهات مات بین ذلک کما لو ان راعیا رعی إلی جانب الحمی لم یثبت غنمه ان تقع فی وسطه فدعوا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التنظیر و التشبیه المذکور قرینة الإرشاد و عدم الوجوب إذ الاجتناب عن حالة الإشراف علی الحرام راجح هذا مضافاً إلی ضعف الخبر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فضیل بن عیاض عن أبی عبدالله علیه السّلام قال قلت له من الورع من الناس قال الذی یتورع عن محارم الله و یجتنب هولاء فإذا لم یتق الشبهات وقع فی الحرام و هو لایعرفه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أنّ لسان الروایة لسان الإرشاد لاالوجوب هذا مضافاً إلی أن قوله علیه السّلام الذی یتورع الخ فی مقام تعریف الورع الذی بلغ من الکمال إلی المراتب العالیة و هو لایدل علی اللزوم و الوجوب فتدبر جیداً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ما ذکرناه عدم تمامیة الأدلّة النقلیة التی تمسک بها القائلون بالاحتیاط فی الشبهات التحریمیّة بعد الفحص</w:t>
      </w:r>
      <w:r>
        <w:rPr>
          <w:rFonts w:eastAsia="IRNazanin" w:cs="IRNazanin"/>
          <w:color w:val="111111"/>
          <w:sz w:val="28"/>
          <w:szCs w:val="28"/>
          <w:rtl w:val="true"/>
          <w:lang w:bidi="fa-IR"/>
        </w:rPr>
        <w:t>.</w:t>
      </w:r>
      <w:bookmarkStart w:id="313" w:name="pg14018_147395"/>
    </w:p>
    <w:p>
      <w:pPr>
        <w:pStyle w:val="Heading6"/>
        <w:numPr>
          <w:ilvl w:val="5"/>
          <w:numId w:val="1"/>
        </w:numPr>
        <w:rPr/>
      </w:pPr>
      <w:bookmarkStart w:id="314" w:name="__RefHeading___Toc2722887_3381743652"/>
      <w:bookmarkStart w:id="315" w:name="_Toc118"/>
      <w:bookmarkEnd w:id="313"/>
      <w:bookmarkEnd w:id="314"/>
      <w:r>
        <w:rPr>
          <w:rtl w:val="true"/>
        </w:rPr>
        <w:t>وأمّا العقل فتقریره بوجهین</w:t>
      </w:r>
      <w:bookmarkEnd w:id="315"/>
    </w:p>
    <w:p>
      <w:pPr>
        <w:pStyle w:val="Heading6"/>
        <w:numPr>
          <w:ilvl w:val="5"/>
          <w:numId w:val="1"/>
        </w:numPr>
        <w:rPr/>
      </w:pPr>
      <w:bookmarkStart w:id="316" w:name="__RefHeading___Toc2722889_3381743652"/>
      <w:bookmarkStart w:id="317" w:name="_Toc119"/>
      <w:bookmarkEnd w:id="316"/>
      <w:r>
        <w:rPr>
          <w:rtl w:val="true"/>
        </w:rPr>
        <w:t>الوجه الأوّل</w:t>
      </w:r>
      <w:r>
        <w:rPr>
          <w:rtl w:val="true"/>
        </w:rPr>
        <w:t>:</w:t>
      </w:r>
      <w:bookmarkEnd w:id="317"/>
    </w:p>
    <w:p>
      <w:pPr>
        <w:pStyle w:val="BookText"/>
        <w:rPr/>
      </w:pPr>
      <w:r>
        <w:rPr>
          <w:rFonts w:ascii="IRNazanin" w:hAnsi="IRNazanin" w:eastAsia="IRNazanin"/>
          <w:color w:val="111111"/>
          <w:sz w:val="28"/>
          <w:sz w:val="28"/>
          <w:szCs w:val="28"/>
          <w:rtl w:val="true"/>
          <w:lang w:bidi="fa-IR"/>
        </w:rPr>
        <w:t>إنّا نعلم إجمالاً قبل المراجعة بالأدلة الشرعیة بمحرمات کثیرة و الاشتغال الیقینی یقتضی الفراغ الیقینی و حیث لانقطع بالفراغ بعد المراجعة بالأدلة و العمل بها فاللازم هو الاجتناب عن کل ما یحتمل أن یکون منها حتی یحصل القطع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لافرق بین الشبهة التحریمیة و الشبهة الوجوبیة فلو کان العلم المذکور موجباً للاحتیاط فی التحریمیة فلیکن کذلک فی الوجوبیة مع أنّ القائلین بالاحتیاط فی التحریمیّة لایقولون به فی الوجوبیة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العلم الإجمالی ینحل بوصول الأمارات الدالة علی المحرمات لاحتمال کون المعلوم بالإجمال هی موارد الأمارات المعلومة حرمتها تفصیلاً و مع لانحلال لامانع من الرجوع إلی أصالة الحل فی غیر مورد تلک الأمارات و لاحاجة فی ذلک إلی إثبات أنّ المعلوم بالتفصیل بالأمارات عین ما علم بالإجمال بل یکفیه احتمال الانطباق إذ مع هذا الاحتمال لایبقی علم بالنسبة إلی سائر الأطراف فینقلب القضیة المنفصلة الحقیقیّة و هی أنّ المحرمات إمّا هذه الموارد أو غیرها إلی قضیة بینة و هی أنّ موارد قیام الأمارات المعتبرة هی المحرمات و إلی قضیة مشکوکة و</w:t>
      </w:r>
      <w:bookmarkStart w:id="318" w:name="pg14018_147396"/>
    </w:p>
    <w:p>
      <w:pPr>
        <w:pStyle w:val="BookText"/>
        <w:rPr/>
      </w:pPr>
      <w:bookmarkEnd w:id="318"/>
      <w:r>
        <w:rPr>
          <w:rFonts w:ascii="IRNazanin" w:hAnsi="IRNazanin" w:eastAsia="IRNazanin"/>
          <w:color w:val="111111"/>
          <w:sz w:val="28"/>
          <w:sz w:val="28"/>
          <w:szCs w:val="28"/>
          <w:rtl w:val="true"/>
          <w:lang w:bidi="fa-IR"/>
        </w:rPr>
        <w:t>هی أنّ سائر الموارد غیر الأمارات المعتبرة یحتمل حرمتها و علیه فیلزم الاجتناب عن موارد الأمارات المعتبرة للعلم بها أو قیام الحجة علی حرمتها دون سائر الموارد لأنه لیس فیها إلّا احتمال الحرمة و هو محلّ البراءة کما لایخفی</w:t>
      </w:r>
      <w:r>
        <w:rPr>
          <w:rFonts w:eastAsia="IRNazanin" w:cs="IRNazanin"/>
          <w:color w:val="111111"/>
          <w:sz w:val="28"/>
          <w:szCs w:val="28"/>
          <w:rtl w:val="true"/>
          <w:lang w:bidi="fa-IR"/>
        </w:rPr>
        <w:t>.</w:t>
      </w:r>
    </w:p>
    <w:p>
      <w:pPr>
        <w:pStyle w:val="Heading6"/>
        <w:numPr>
          <w:ilvl w:val="5"/>
          <w:numId w:val="1"/>
        </w:numPr>
        <w:rPr/>
      </w:pPr>
      <w:bookmarkStart w:id="319" w:name="__RefHeading___Toc2722891_3381743652"/>
      <w:bookmarkStart w:id="320" w:name="_Toc120"/>
      <w:bookmarkEnd w:id="319"/>
      <w:r>
        <w:rPr>
          <w:rtl w:val="true"/>
        </w:rPr>
        <w:t>الوجه الثانی</w:t>
      </w:r>
      <w:r>
        <w:rPr>
          <w:rtl w:val="true"/>
        </w:rPr>
        <w:t>:</w:t>
      </w:r>
      <w:bookmarkEnd w:id="320"/>
    </w:p>
    <w:p>
      <w:pPr>
        <w:pStyle w:val="BookText"/>
        <w:rPr/>
      </w:pPr>
      <w:r>
        <w:rPr>
          <w:rFonts w:ascii="IRNazanin" w:hAnsi="IRNazanin" w:eastAsia="IRNazanin"/>
          <w:color w:val="111111"/>
          <w:sz w:val="28"/>
          <w:sz w:val="28"/>
          <w:szCs w:val="28"/>
          <w:rtl w:val="true"/>
          <w:lang w:bidi="fa-IR"/>
        </w:rPr>
        <w:t>أنّ الأصل فی الأفعال الغیر الضروریة هو الحظر فیعمل به حتی یثبت من الشرع الإباحة و لم یرد الإباحة فیما لانصّ فیه و ما ورد فیه علی تقدیر تسلیم دلالته معارض بما ورد من الأمر بالتوقف و الاحتیاط فالمرجع بعد التعارض هو أصالة الحظر و لو تنازلنا عن ذلک فاللازم هو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لأصالة الحظر أیضاً بأنّ کلّ مکلف عبد مملوک لله تعالی بشراشر وجوده و العبد لایجوز أن یتحرک إلّا بإذن مولاه کما لایجوز له أن یتصرّف فی ملک مولاه و المفروض أنّ العبد و ما فی یده و ما فی حوله و غیرهما ملک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الملکیة المذکورة إنّما تقتضی ما ذکر مادام لم یجعل الله تعالی نفسه کأحد الموالی و مع جعله کذلک تجری بالنسبة إلیه ما یجری بالنسبة إلی سائر الموالی و العبید فکما أنّ قاعدة قبح العقاب بلا بیان تدلّ علی قبح العقاب بلا بیان بالنسبة إلی الموالی و العبید فکذلک بالنسبة إلیه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منع عدم جواز الحرکة و سکون العبد إلّا بإذن المولی و لو مع عدم منافاتهما مع حقوق المولی لأنّ الحرکة و السکون فی هذه الصورة لاتکونان خروجاً عن زیّ الرقبة</w:t>
      </w:r>
      <w:r>
        <w:rPr>
          <w:rFonts w:eastAsia="IRNazanin" w:cs="IRNazanin"/>
          <w:color w:val="111111"/>
          <w:sz w:val="28"/>
          <w:szCs w:val="28"/>
          <w:rtl w:val="true"/>
          <w:lang w:bidi="fa-IR"/>
        </w:rPr>
        <w:t>.</w:t>
      </w:r>
    </w:p>
    <w:p>
      <w:pPr>
        <w:pStyle w:val="Heading6"/>
        <w:numPr>
          <w:ilvl w:val="5"/>
          <w:numId w:val="1"/>
        </w:numPr>
        <w:rPr/>
      </w:pPr>
      <w:bookmarkStart w:id="321" w:name="__RefHeading___Toc2722893_3381743652"/>
      <w:bookmarkStart w:id="322" w:name="_Toc121"/>
      <w:bookmarkEnd w:id="321"/>
      <w:r>
        <w:rPr>
          <w:rtl w:val="true"/>
        </w:rPr>
        <w:t>الوجه الثالث</w:t>
      </w:r>
      <w:r>
        <w:rPr>
          <w:rtl w:val="true"/>
        </w:rPr>
        <w:t>:</w:t>
      </w:r>
      <w:bookmarkEnd w:id="32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حکی عن الشهید الصدر من حق الطاعة بتقریب أنّ المولویة المطلقه الذاتیة لله تعالی التی تحققت من جهة خالقیته و منعمیته و مالکیته توجب حق الطاعة المطلقة</w:t>
      </w:r>
    </w:p>
    <w:p>
      <w:pPr>
        <w:pStyle w:val="BookText"/>
        <w:rPr/>
      </w:pPr>
      <w:r>
        <w:rPr>
          <w:rFonts w:ascii="IRNazanin" w:hAnsi="IRNazanin" w:eastAsia="IRNazanin"/>
          <w:color w:val="111111"/>
          <w:sz w:val="28"/>
          <w:sz w:val="28"/>
          <w:szCs w:val="28"/>
          <w:rtl w:val="true"/>
          <w:lang w:bidi="fa-IR"/>
        </w:rPr>
        <w:t>و لو فی التکالیف الاحتمالیة و علیه فلایختصّ حق إطاعته تعالی بما یصل إلینا بالقطع بل اللازم هو الاحتیاط حتی بالنسبة إلی التکالیف الاحتمالیة نعم لو رخص الشارع فی ذلک لایجب الاحتیاط کا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بأنّ الإقدام علی ما لایؤمن المفسدة فیه کالإقدام علی ما یعلم المفسدة فیه و دعوی أنّ مقتضی قاعدة اللطف إنّه لو کان فی الفعل مفسدة لوجب علی الحکیم بیانه و حیث لم یبین ذلک کشف ذلک عن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بأنّه قد یکون المفسدة فی الاعلام و یکون المصلحة فی کون الفعل علی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لاوجه للاستدلال بما هو محل الخلاف و الإشکال و إلّا لصح الاستدلال علی البراءة بما قیل من کون تلک الأفعال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ما قیل من أنّ الإقدام علی ما لایؤمن المفسدة فیه کالإقدام علی ما تعلم فیه المفسدة ممنوع و لو قیل بوجوب دفع الضّرر المحتمل فان المفسدة المحتملة فی المشتبه لیست بضرر غالبا ضرورة أنّ المصالح و المفاسد التی هی مناطات الأحکام لیست براجعة إلی المنافع و المضار بل ربّما یکون المصلحة فیما فیه الضّرر و المفسدة فیما فیه المنفعة و احتمال أن یکون فی الشبهة ضرر ضعیف غالباً لایعتنی به قطعاً مع أنّ الضّرر لیس دائماً ممّا یجب التحرز عنه عقلاً بل قد یجب ارتکابه أحیاناً فیما کان الترتب علیه أهم فی نظره ممّا فی الاحتراز عن ضرره مع القطع فضلاً عن احتماله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لانسلّم إیجاب المولویة الذاتیة لله تعالی لطاعته المطلقة فی التکالیف الظنیة و الاحتمالیة زائداً علی الرجحان و الاستحباب کما لاتوجب المولویة المذکورة وجوب تداوم ذکر تعالی و عدم الغفلة عنه مع أنّ المناسبة بینهما و بین</w:t>
      </w:r>
    </w:p>
    <w:p>
      <w:pPr>
        <w:pStyle w:val="BookText"/>
        <w:rPr/>
      </w:pPr>
      <w:r>
        <w:rPr>
          <w:rFonts w:ascii="IRNazanin" w:hAnsi="IRNazanin" w:eastAsia="IRNazanin"/>
          <w:color w:val="111111"/>
          <w:sz w:val="28"/>
          <w:sz w:val="28"/>
          <w:szCs w:val="28"/>
          <w:rtl w:val="true"/>
          <w:lang w:bidi="fa-IR"/>
        </w:rPr>
        <w:t>مولویته المذکورة موجودة لأنّ مولویّته تعالی دائمیّة و مقتضاها هو تداوم ذکره و عدم الغفلة عنه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علی تقدیر التسلیم صحیح مادام لم یجعل نفسه کأحد الموالی فی مقام الامتثال و إلّا فیجری فیه تعالی ما یجری فی حق الموالی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دّل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طریقته تعالی فی الاحتجاج لیس إلّا طریقة العقلاء من الاکتفاء بما وصل من الأوامر و النواهی فی مقام الامتثال و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علی تقدیر التسلیم مادام لم یستلزم محذور العسر و الحرج و الاختلال فی النظام و مع الإستلزام کما هو الظّاهر تمنع عن وجوب ذلک الحق حکمة الرب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لطاعة الله سبحانه و تعالی درجات متعددة و مراتب مختلفة و لیس کل مرتبة واجبة کما یشهد لذلک إنّ من المراتب أن لایطیع العبد إلّا إیّاه تعالی حتی فی المباحات مع أنّ المعلوم أنّ هذه المرتبة لیست بواجبة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فیمکن أن یکون الإطاعة فی المحتملات من المراتب الراجحة نعم یجب طاعته فیما یکون ترکها منافیاً لزیّ الرقّیة و العبدیة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نظریة حق الطاعة لو کانت صحیحة لزم الاحتیاط فی جمیع الموارد التی تحمتل فیها أنّ للمولی غرضاً لزومیاً و لو لم یأمر به و ذلک لأنّ نظریة حق الطاعة ترجح فی اللب إلی لزوم رعایة احترام المولی إذ لاخصوصیة للفظ الطاعة الدالة علی تحقّق الأمر فلایکون وجود الأمر و لو احتمالاً شرط للزوم هذا الاحترام</w:t>
      </w:r>
      <w:bookmarkStart w:id="323" w:name="pg14018_147399"/>
    </w:p>
    <w:p>
      <w:pPr>
        <w:pStyle w:val="BookText"/>
        <w:rPr/>
      </w:pPr>
      <w:bookmarkEnd w:id="323"/>
      <w:r>
        <w:rPr>
          <w:rFonts w:ascii="IRNazanin" w:hAnsi="IRNazanin" w:eastAsia="IRNazanin"/>
          <w:color w:val="111111"/>
          <w:sz w:val="28"/>
          <w:sz w:val="28"/>
          <w:szCs w:val="28"/>
          <w:rtl w:val="true"/>
          <w:lang w:bidi="fa-IR"/>
        </w:rPr>
        <w:t>و علیه فلافرق بین رعایة احترام المولی فی الأوامر المحتملة و بین رعایة احترامه فی الأغراض اللزومیة المحتملة مع أنّه لم یلتزم به أحد بالنسبة إلی الأغراض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التکلیف من ناحیة المولی یکشف عن عدم وجود الغرض اللزومی فلایجب رعایة الأغراض المحتملة لعدم لزومها ولکن هذا صحیح فیما إذا لم نحتمل أنّ عدم التکلیف من ناحیة وجود الموانع کما لایخفی</w:t>
      </w:r>
      <w:r>
        <w:rPr>
          <w:rFonts w:eastAsia="IRNazanin" w:cs="IRNazanin"/>
          <w:color w:val="111111"/>
          <w:sz w:val="28"/>
          <w:szCs w:val="28"/>
          <w:rtl w:val="true"/>
          <w:lang w:bidi="fa-IR"/>
        </w:rPr>
        <w:t>.</w:t>
      </w:r>
    </w:p>
    <w:p>
      <w:pPr>
        <w:pStyle w:val="Heading6"/>
        <w:numPr>
          <w:ilvl w:val="5"/>
          <w:numId w:val="1"/>
        </w:numPr>
        <w:rPr/>
      </w:pPr>
      <w:bookmarkStart w:id="324" w:name="__RefHeading___Toc2722895_3381743652"/>
      <w:bookmarkStart w:id="325" w:name="_Toc122"/>
      <w:bookmarkEnd w:id="324"/>
      <w:r>
        <w:rPr>
          <w:rtl w:val="true"/>
        </w:rPr>
        <w:t>الوجه الرابع</w:t>
      </w:r>
      <w:r>
        <w:rPr>
          <w:rtl w:val="true"/>
        </w:rPr>
        <w:t>:</w:t>
      </w:r>
      <w:bookmarkEnd w:id="325"/>
    </w:p>
    <w:p>
      <w:pPr>
        <w:pStyle w:val="BookText"/>
        <w:rPr/>
      </w:pPr>
      <w:r>
        <w:rPr>
          <w:rFonts w:ascii="IRNazanin" w:hAnsi="IRNazanin" w:eastAsia="IRNazanin"/>
          <w:color w:val="111111"/>
          <w:sz w:val="28"/>
          <w:sz w:val="28"/>
          <w:szCs w:val="28"/>
          <w:rtl w:val="true"/>
          <w:lang w:bidi="fa-IR"/>
        </w:rPr>
        <w:t>ما حکاه بعض الأعلام عن سیدنا الأستاذ المحقق الداماد قدّس سرّه من أنّ الاحتمال کالعلم منجز فیما إذا لم یتمکن المولی من البیان ألا تری صحة احتجاج المولی علی عبده بالاحتمال عند عدم تمکنه من البیان کما إذا منع من التکلّم فلایقبح المؤاخذة حینئذٍ بالاحتمال لأنّه فی حکم البیان فی هذه الحال و معه لایبقی موضوع لقاعدة قبح العقاب بلا بیان کما لاموضوع له عند العلم بالخطاب أو المراد و علیه فالبراءة العقلیة ممنوعة بل یجب الاحتیاط مع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بعض الأعلام بأنّ هذا صحیح إذا علمنا بأنّ المولی عند ارتفاع المانع أمر أو نهی و أمّا إذا لم نعلم بذلک بل احتملنا أنّه لایأمر و لاینهی من جهة مزاحمة مفسدة أو مصلحة فلایکفی الاحتمال المذکور لوجوب الاحتیاط عند الاحتمال فالأولی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وجوب الاحتیاط العقلی و منع البرائة العقلیة إنّه لاشک فی أنّ العبد أحتاط فی أمور نفسه عند احتمال الإلزامیات ألاتری أنه لو عطش و احتمل وجود الماء فی مکان جهله فی طلبه لئلا یهلک من العطش و لم یترک الطلب و الاحتیاط</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العبد فی أمور نفسه کذلک فالالتزام بالاحتیاط فی أمور المولی واجب بالأولویة إذ لیس أمر إطاعته سبحانه و تعالی أدون من أغراض نفسه</w:t>
      </w:r>
      <w:r>
        <w:rPr>
          <w:rFonts w:eastAsia="IRNazanin" w:cs="IRNazanin"/>
          <w:color w:val="111111"/>
          <w:sz w:val="28"/>
          <w:szCs w:val="28"/>
          <w:rtl w:val="true"/>
          <w:lang w:bidi="fa-IR"/>
        </w:rPr>
        <w:t>.</w:t>
      </w:r>
      <w:bookmarkStart w:id="326" w:name="pg14018_147400"/>
    </w:p>
    <w:p>
      <w:pPr>
        <w:pStyle w:val="BookText"/>
        <w:rPr/>
      </w:pPr>
      <w:bookmarkEnd w:id="326"/>
      <w:r>
        <w:rPr>
          <w:rFonts w:ascii="IRNazanin" w:hAnsi="IRNazanin" w:eastAsia="IRNazanin"/>
          <w:color w:val="111111"/>
          <w:sz w:val="28"/>
          <w:sz w:val="28"/>
          <w:szCs w:val="28"/>
          <w:rtl w:val="true"/>
          <w:lang w:bidi="fa-IR"/>
        </w:rPr>
        <w:t>ولقائل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لانسلم ذلک فی احتمال الإلزامیات بالنسبة إلی الأمور الشخصیة إلّا فیما إذا کان ترک الاحتیاط موجباً للهلاکة فالدلیل المذکور أخصّ من المدعی و هو لزوم الاحتیاط فی جمیع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ذلک صحیح فیما إذا لم یجعل المولی نفسه کسائر الموالی فی کیفیة الإطاعة و الامتثال و أمّا مع هذا الجعل کما هو ظاهر الأدلة فلایکون احتمال الإلزامیات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أنّ لزوم الاحتیاط بمجرد الاحتمال ینافی ما علیه الشریعة من کونها سمحة سهلة فتحصل أنه لاحکم للعقل بالنسبة إلی وجوب الاحتیاط عند احتمال التکلیف و الله هو الهادی</w:t>
      </w:r>
      <w:r>
        <w:rPr>
          <w:rFonts w:eastAsia="IRNazanin" w:cs="IRNazanin"/>
          <w:color w:val="111111"/>
          <w:sz w:val="28"/>
          <w:szCs w:val="28"/>
          <w:rtl w:val="true"/>
          <w:lang w:bidi="fa-IR"/>
        </w:rPr>
        <w:t>.</w:t>
      </w:r>
    </w:p>
    <w:p>
      <w:pPr>
        <w:pStyle w:val="Heading6"/>
        <w:numPr>
          <w:ilvl w:val="5"/>
          <w:numId w:val="1"/>
        </w:numPr>
        <w:rPr/>
      </w:pPr>
      <w:bookmarkStart w:id="327" w:name="__RefHeading___Toc2722897_3381743652"/>
      <w:bookmarkStart w:id="328" w:name="_Toc123"/>
      <w:bookmarkEnd w:id="327"/>
      <w:r>
        <w:rPr>
          <w:rtl w:val="true"/>
        </w:rPr>
        <w:t>التنبیهات</w:t>
      </w:r>
      <w:r>
        <w:rPr>
          <w:rtl w:val="true"/>
        </w:rPr>
        <w:t>:</w:t>
      </w:r>
      <w:bookmarkEnd w:id="328"/>
    </w:p>
    <w:p>
      <w:pPr>
        <w:pStyle w:val="Heading6"/>
        <w:numPr>
          <w:ilvl w:val="5"/>
          <w:numId w:val="1"/>
        </w:numPr>
        <w:rPr/>
      </w:pPr>
      <w:bookmarkStart w:id="329" w:name="__RefHeading___Toc2722899_3381743652"/>
      <w:bookmarkStart w:id="330" w:name="_Toc124"/>
      <w:bookmarkEnd w:id="329"/>
      <w:r>
        <w:rPr>
          <w:rtl w:val="true"/>
        </w:rPr>
        <w:t>التنبیه الأوّل</w:t>
      </w:r>
      <w:bookmarkEnd w:id="330"/>
    </w:p>
    <w:p>
      <w:pPr>
        <w:pStyle w:val="BookText"/>
        <w:rPr/>
      </w:pPr>
      <w:r>
        <w:rPr>
          <w:rFonts w:ascii="IRNazanin" w:hAnsi="IRNazanin" w:eastAsia="IRNazanin"/>
          <w:color w:val="111111"/>
          <w:sz w:val="28"/>
          <w:sz w:val="28"/>
          <w:szCs w:val="28"/>
          <w:rtl w:val="true"/>
          <w:lang w:bidi="fa-IR"/>
        </w:rPr>
        <w:t>أنّ جریان أصالة البراءة و الإباحة فی مشتبه الحکم مشروط بعدم جریان أصل حاکم علیهما لأن موضوع البراءة العقلیة هو عدم البیان بالنسبة إلی الحکم الواقعی کما أنّ موضوع الإباحة الشرعیة هو الشکّ و عدم العلم بالحکم الواقعی و علیه فکل ما یکون بیاناً و رافعاً للشکّ و لو تعبداً یتقدم علی البراءة و الإباحة بالورود أو الحکومة و لافرق فی ذلک بین الشبهة الموضوعیة و الحکمیة و قد عبّر عن هذا الأصل بالأصل الموضوعی باعتبار أنّه رافع لموضوع الأصل الآخر أو حاکم علیه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علیه فروع منها أنّه لو شک فی حلیّة أکل لحم حیوان مع العلم بقبوله التذیکة جرت أصالة الحلیّة بخلاف ما إذا شک فی الحلیة من جهة الشکّ فی قبوله للتذکیة و عدمه فإنه یحکم بالحرمة لجریان الأصل الموضوعی باعتبار أنّه رافع لموضوع الأصل الآخر 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علیه فروع منها أنّه لو شک فی حلیّة أکل لحم حیوان مع العلم بقبوله التذکیة جرت أصالة الحلیّة بخلاف ما إذا شک فی الحلیة من جهة الشکّ فی قبوله للتذکیة و عدمه فإنه یحکم بالحرمة لجریان الأصل الموضوعی فیه و هو أصالة عدم التذکیة لأنّ من شرائطها قابلیة المحل و هی مشکوکة فیحکم بعدمها و کون الحیوان میتة هذا بالنسبة إلی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الموضوعیة فقد یقال إنّ اللحم المردد بین کونه من المذکی أو من المیتة لایجری فیه أصالة الإباحة فإنّ أصالة عدم التذکیة المقتضیة للحرمة و النجاسة حاکمة علی أصالتی الإباحة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عدم التذکیة بناء علی جریانه یعارض مع استصحاب عدم الموت و الحرمة و النجاسة من أحکام المیتة و مع المعارضة فلایکون أصل موضوعی بالنسبة إلی أصالتی الإباحة و الطهارة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التذکیة و لو بالأصل موضوع لحرمة الأکل کما یشهد له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 فلم یبح الشارع إلّا ما ذکی فیدل ذلک علی إناطة إباحة الأکل بما ذکر اسم الله علیه و غیره من الأمور الوجودیة المعتبرة فی التذکیة فإذا انتفی بعضها و لو بحکم الأصل انتفت الإباحة و علیه و لایتوقف ثبوت الحرمة علی ثبوت الموت حتی ینفی بانتفائه و لو بحکم الأصل و هو استصحاب عدم الموت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عنوان المیتة عنوان عدمی و هو مساوق لعنوان غیر المذکی فلایکون أمراً وجودیاً حتی لایمکن إثباته بأصالة عدم التذکیة و علیه فمع أصالة عدم التذکیة یصدق عنوان المیتة أیضاً لمساوقة العنوانین فی المعنی فلامنافاة بین ترتب الحرمة و النجاسة علی عنوان المیتة التی هی عبارة شرعاً عن کلّ زهاق روح</w:t>
      </w:r>
    </w:p>
    <w:p>
      <w:pPr>
        <w:pStyle w:val="BookText"/>
        <w:rPr/>
      </w:pPr>
      <w:r>
        <w:rPr>
          <w:rFonts w:ascii="IRNazanin" w:hAnsi="IRNazanin" w:eastAsia="IRNazanin"/>
          <w:color w:val="111111"/>
          <w:sz w:val="28"/>
          <w:sz w:val="28"/>
          <w:szCs w:val="28"/>
          <w:rtl w:val="true"/>
          <w:lang w:bidi="fa-IR"/>
        </w:rPr>
        <w:t>انتفی فیه شرط من شروط التذکیة و بین ترتبهما علی عنوان غیر المذکی بعد وحدتهما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الزهوق أمر وجودی و المفروض أنّه مأخوذ فی معنی المیتة و علیه فلایکون عنوان المیته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أنّ حرمة أکل اللحم مترتب علی عدم التذکیة بمقتضی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عدم جواز الصلاة بخلاف النجاسة فإنّها مترتبة علی عنوان المیتة و الموت فی عرف المتشرعة علی ما صرح به فی مجمع البحرین زهاق النفس المستند إلی سبب غیر شرعی کخروج الروح حتف الأنف أو بالضرب و غیره فیکون الموت أمراً وجودیاً لایمکن إثباته بأصالة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فیتمّ دعوی معارضة أصالة عدم التذکیة مع أصالة عدم الموت فیساقطان فیرجع إلی قاعدة الطهارة إلّا أنّ التحقیق جریان أصالة عدم التذکیة مع أصالة عدم الموت لأنّ مجرد کون عدم التذکیة ملازماً للموت غیر مانع من جریانهما فإنّ التکفیک بین اللوازم فی الأصول العملیة غیر عزیز ففی المقام یحکم بعدم جواز الأکل بمقتضی أصالة عدم التذکیة و بالطهارة لأصالة عدم الموت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فیتقدم أصالة عدم التذکیة علی أصالة الإباحة بالنسبة إلی الأکل بعد ما عرفت من أنّ غیر المذکی بنفسه موضوع للحرمة کما یتقدم أصالة عدم الموت علی قاعدة الطهارة بالنسبة إلی النجاسة لأنّ الموت أمر وجودی و موضوع للنجاسة و یکون أصالة عدم الموت أصلاً موضوعیاً بالنسبة إلی قاعدة الطهارة التی کان موضوعها هو الشکّ فی الموت و عدمه و التفکیک فی اللوازم فی التعبدیّات لامانع منه فلااستعباد فی الجمع بین حرمة الأکل مع الحکم بالطهارة مع أنّ لازم الحکم</w:t>
      </w:r>
    </w:p>
    <w:p>
      <w:pPr>
        <w:pStyle w:val="BookText"/>
        <w:rPr/>
      </w:pPr>
      <w:r>
        <w:rPr>
          <w:rFonts w:ascii="IRNazanin" w:hAnsi="IRNazanin" w:eastAsia="IRNazanin"/>
          <w:color w:val="111111"/>
          <w:sz w:val="28"/>
          <w:sz w:val="28"/>
          <w:szCs w:val="28"/>
          <w:rtl w:val="true"/>
          <w:lang w:bidi="fa-IR"/>
        </w:rPr>
        <w:t>بالحرمة هو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لایذهب علیک أنّ جریان الأصل الحاکم و هو أصالة عدم التذکیة موقوف علی کون غیر المذکی موضوعاً مرکبا من الحیوان الزاهق روحه و غیر الوارد علیه التذکیة لاموضوعاً متصفا بعدم رعایة التذکیة الشرعیة إذ أصالة عدم التذکیة لاتثبت الاتصاف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جریان أصالة عدم التذکیة مشروط بما إذا لم یکن عموم یدل علی قابلیة کل حیوان التذکیة و إلّا فلامجال لجریان 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جریان أصالة عدم التذکیة یتوقف علی ما إذا لم یکن أصلاً موضوعیاً آخر یدل علی قبوله للتذکیة کما إذا شک مثلاً فی أنّ الجلل فی الحیوان هل یوجب ارتفاع قابلیته للتذکیة أم لا فأصالة قبول الحیوان للتذکیة مع الجلل محکمة و مع أصالة قبوله للتذکیة لامجال لأصالة عدم تحقّق التذکیة فهو قبل الجلل کان یطهر و یحل بالفری مع سائر شروطها فالأصل أنّه کذلک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جریان أصالة عدم التذکیة یحکم بحرمة أکل اللحم و عدم جواز الصلاة فیها و أمّا النجاسة فهی غیر مرتبة علی غیر المذکی حتی یحکم بثبوتها مع جریان أصالة عدم التذکیة بل هی مرتبة علی عنوان المیتة و هو أمر وجودی و مع جریان أصالة عدم الموت یحکم بعدم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أنّ المتصف بالموت هو الحیوان لااللحم و الشاهد لذلک أنّه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اللحم و الجلد بل یقال مات الحیوان و علیه فالتذکیة صفة فی الحیوان لافی أجزائه و مقتضی ذلک عدم جریان أصالة عدم التذکیة فی الجلود و اللحوم و غیر هما من الأجزاء المنفصلة المرددة بین کونها من المذکی أو غیر المذکی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عدم جریان أصالة عدم التذکیة فی الأجزاء من الحیوان أمکن الأخذ بقاعدة الطهارة و حلیة الاستعمال فی اللحوم و الجلود المستوردة من بلاد الکفار مع</w:t>
      </w:r>
      <w:bookmarkStart w:id="331" w:name="pg14018_147404"/>
    </w:p>
    <w:p>
      <w:pPr>
        <w:pStyle w:val="BookText"/>
        <w:rPr/>
      </w:pPr>
      <w:bookmarkEnd w:id="331"/>
      <w:r>
        <w:rPr>
          <w:rFonts w:ascii="IRNazanin" w:hAnsi="IRNazanin" w:eastAsia="IRNazanin"/>
          <w:color w:val="111111"/>
          <w:sz w:val="28"/>
          <w:sz w:val="28"/>
          <w:szCs w:val="28"/>
          <w:rtl w:val="true"/>
          <w:lang w:bidi="fa-IR"/>
        </w:rPr>
        <w:t>احتمال تزکیة حیوانها فیها أو فی بلاد المسلمین ثمّ نقلوها إلی بلادهم نعم لایجوز أکل هذه اللحوم لاشتراط العلم بالتذکیة فی جواز الأکل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فی الحکم الوجوبی أو التحریمی لأجل الشکّ فی النسخ فإنه تجری فیه أصل موضوعی و هو أصالة عدم النسخ و معها لاتصل النوبة إلی أصالة الإباحة و البراءة عن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شک فی مال أنّه حلال التصرف أو حرامه فإن کان الشک بعد إحراز کونه مال الغیر فی طیب نفس مالکه و عدمه فالأصل الموضوعی و هو أصالة عدم الطیب و لو بالعدم الأزلی یمنع عن جریان أصالة الإباحة و یحکم بحرمة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شک فی کونه مالاً للغیر و عدمه فإن کان هذا الشک عارضیا بعد معلومیة کونه ملکاً للغیر و إنّما الشک من ناحیة احتمال تحقّق بعض الأسباب الملکیة و عدمه فلامجال لأصالة الإباحة مع جریان استصحاب حرمة التصرفات الثابتة سابقاً و إن کان الشکّ ساریاً إلی أوّل وجوده مثل الثمرة التی تردد بین کونه من بستان نفسه أو بستان غیره فالمسألة مبتنیة علی أنّ المراد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مال إلّا من حیث ما 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یستفاد منه اشتراط حلیة المال علی تحقّق أمر و عنوان و حیثیة وجودیة علی نحو مفاد کان التامة فیستصحب عدم الأزلی عند الشک و معه لایبقی مجال لأصالة الحلیة و الإباحة بخلاف ما إذا لم یکن کذلک کما هو واضح</w:t>
      </w:r>
      <w:r>
        <w:rPr>
          <w:rFonts w:eastAsia="IRNazanin" w:cs="IRNazanin"/>
          <w:color w:val="111111"/>
          <w:sz w:val="28"/>
          <w:szCs w:val="28"/>
          <w:rtl w:val="true"/>
          <w:lang w:bidi="fa-IR"/>
        </w:rPr>
        <w:t>.</w:t>
      </w:r>
    </w:p>
    <w:p>
      <w:pPr>
        <w:pStyle w:val="Heading6"/>
        <w:numPr>
          <w:ilvl w:val="5"/>
          <w:numId w:val="1"/>
        </w:numPr>
        <w:rPr/>
      </w:pPr>
      <w:bookmarkStart w:id="332" w:name="__RefHeading___Toc2722901_3381743652"/>
      <w:bookmarkStart w:id="333" w:name="_Toc125"/>
      <w:bookmarkEnd w:id="332"/>
      <w:r>
        <w:rPr>
          <w:rtl w:val="true"/>
        </w:rPr>
        <w:t>التنبیه الثانی</w:t>
      </w:r>
      <w:bookmarkEnd w:id="333"/>
    </w:p>
    <w:p>
      <w:pPr>
        <w:pStyle w:val="BookText"/>
        <w:rPr/>
      </w:pPr>
      <w:r>
        <w:rPr>
          <w:rFonts w:ascii="IRNazanin" w:hAnsi="IRNazanin" w:eastAsia="IRNazanin"/>
          <w:color w:val="111111"/>
          <w:sz w:val="28"/>
          <w:sz w:val="28"/>
          <w:szCs w:val="28"/>
          <w:rtl w:val="true"/>
          <w:lang w:bidi="fa-IR"/>
        </w:rPr>
        <w:t>فی رجحان الاحتیاط و یقع الکلام فی مقامین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رجحان الاحتیاط فی الشبهات البدویة سواء کانت وجوبیة أو تحریمیة أو کانت موضوعیة أو حکمیة</w:t>
      </w:r>
      <w:r>
        <w:rPr>
          <w:rFonts w:eastAsia="IRNazanin" w:cs="IRNazanin"/>
          <w:color w:val="111111"/>
          <w:sz w:val="28"/>
          <w:szCs w:val="28"/>
          <w:rtl w:val="true"/>
          <w:lang w:bidi="fa-IR"/>
        </w:rPr>
        <w:t>.</w:t>
      </w:r>
      <w:bookmarkStart w:id="334" w:name="pg14018_147405"/>
    </w:p>
    <w:p>
      <w:pPr>
        <w:pStyle w:val="BookText"/>
        <w:rPr/>
      </w:pPr>
      <w:bookmarkEnd w:id="334"/>
      <w:r>
        <w:rPr>
          <w:rFonts w:ascii="IRNazanin" w:hAnsi="IRNazanin" w:eastAsia="IRNazanin"/>
          <w:color w:val="111111"/>
          <w:sz w:val="28"/>
          <w:sz w:val="28"/>
          <w:szCs w:val="28"/>
          <w:rtl w:val="true"/>
          <w:lang w:bidi="fa-IR"/>
        </w:rPr>
        <w:t>و الوجه فیه هو حکم العقل بأن الاحتیاط لإدراک الواقع حسن لأن ما فی الواقع تکالیف فعلیة للمولی و لها ملاکات واقعیة و إن کان الجهل بلزومها عذراً فی مخالفتها و قوله علیه السّلام کل شیء فیه حلال و حرام فهو لک حلال حتی تعرف الحرام منه بعینه شاهد علی وجود الحکم و ثبوته حال الجهل بحیث یمکن أن یصیر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الأخبار الکثیرة الدالة علی الأمر بالاحتیاط ثمّ إن الظّاهر من أوامر الاحتیاط هو المولویة و الاستحباب جمعاً بینها و بین أخبار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استحقاق الثواب علی إطاعة أوامر الاحتیاط مضافاً إلی الثواب المرتب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رجحان الاحتیاط فی العبادات المحتملة و لاإشکال فیه کما إذا دار الأمر بین الوجوب و الاستحباب للعلم بالأمر فیه فیمکن من نیة القربة بإتیانه بقصد الأمر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دار الأمر بین الوجوب و غیر الاستحباب من الإباحة أو الکراهة یشکل حسن الاحتیاط من جهة أن العبادة لابدّ فیها من نیة القربة و هی متوقفة علی العلم بأمر الشارع تفصیلاً أو إجمالاً و لاعلم بذلک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اللازم فی صحة العبادة مطلق الداعی القربی فإن الانبعاث عن احتمال الأمر داع قربی إلهی لأنه مظهر من مظاهر الإخلاص و أتا للمولی و هو یوجب التقریب ذاتاً إلیه بلاحاجة إلی محل</w:t>
      </w:r>
      <w:r>
        <w:rPr>
          <w:rFonts w:eastAsia="IRNazanin" w:cs="IRNazanin"/>
          <w:color w:val="111111"/>
          <w:sz w:val="28"/>
          <w:szCs w:val="28"/>
          <w:rtl w:val="true"/>
          <w:lang w:bidi="fa-IR"/>
        </w:rPr>
        <w:t>.</w:t>
      </w:r>
    </w:p>
    <w:p>
      <w:pPr>
        <w:pStyle w:val="Heading6"/>
        <w:numPr>
          <w:ilvl w:val="5"/>
          <w:numId w:val="1"/>
        </w:numPr>
        <w:rPr/>
      </w:pPr>
      <w:bookmarkStart w:id="335" w:name="__RefHeading___Toc2722903_3381743652"/>
      <w:bookmarkStart w:id="336" w:name="_Toc126"/>
      <w:bookmarkEnd w:id="335"/>
      <w:r>
        <w:rPr>
          <w:rtl w:val="true"/>
        </w:rPr>
        <w:t>التنبیه الثالث</w:t>
      </w:r>
      <w:bookmarkEnd w:id="33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قاعدة التسامح فی أدلة السنن و استدلّ لها بأخبار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الحکم باستحباب شرعی اصطلاحی لکل مورد فیه خبر یدل علی طلب فعله و لو</w:t>
      </w:r>
    </w:p>
    <w:p>
      <w:pPr>
        <w:pStyle w:val="BookText"/>
        <w:rPr/>
      </w:pPr>
      <w:r>
        <w:rPr>
          <w:rFonts w:ascii="IRNazanin" w:hAnsi="IRNazanin" w:eastAsia="IRNazanin"/>
          <w:color w:val="111111"/>
          <w:sz w:val="28"/>
          <w:sz w:val="28"/>
          <w:szCs w:val="28"/>
          <w:rtl w:val="true"/>
          <w:lang w:bidi="fa-IR"/>
        </w:rPr>
        <w:t>کان الخبر ضعیفاً و هذا هو معنی قاعدة التسامح فی أدلة السنن إذ یسامح فی سند الاخبار الدالة علی استحباب فعل شیء من الأشیاء و هنا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عن أبی عبدالله علیه السّلام قال من سمع شیئاً من الثواب علی شیء فصنعه کان له و إن لم یکن علی مابلغه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بلغه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الأخبار و لاإشکال فیها من حیث السند و إنما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موضوع هذه الأخبار هو البلوغ أو السماع و مقتضی تفرع العمل علیهما بقوله علیه السّلام فصنعه او فعمله إن الداعی إلی العمل هو نفس البلوغ و السماع و حیث إن البلوغ و السماع لایسا و قال الحجیة فلامحالة یعمّان الموارد التی لایکون البلوغ و السماع حجة کالأخبار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لادلالة لهذه الأخبار علی استحباب نفس العمل لأنّ الموضوع فیها لیس ذات العمل حتی یمکن استکشاف الأمر من ترتب الثواب علیه بعنوان الجزاء و الاستحقاق بدعوی أنه لاوجه لهذا الترتب إلّا تعلّق الأمر به فیکون نظیر من سرح لحیته فله ثواب کذا فی دلالة ترتب الثواب علی استحباب نفس العمل بل الموضوع فیها هو العمل المأتی به بداعی احتمال الأمر و علیه فلادلالة لهذه الأخبار إلّا علی ترتب الثواب علی العمل المأتی به بداعی احتمال الأمر و لعله من جهة الإرشاد و التفضل إلی ما حکم به العقل من استحقاق الثواب علی العمل المأتی به بداعی احتمال الأمر و هو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 لسان الدلیل و هو ظهور الفاء فی قوله فعمله او فصنعه فی التفریع علی بلوغ الثواب فإنه یدل علی أن الثواب المجعول فی الروایات المذکورة لیس مرتباً علی ذات العمل بل مرتب علی العمل المأتی به بداعی احتمال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الداعی إلی العمل لایوجب و جهاد عنوانا یؤتی به بذلک الوجه و العنوان لأنه حیثیته تعلیلیة لاتقییدیة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بأنها صحیحة بالنسبة إلی العمل الخارجی الذی أتی به لابالنسبة إلی لسان الدلیل و علیه فجعل الثواب علی العمل المتفرع علی السماع لایکشف عن أمر آخر تعلّق بهذا العمل مع هذا العنوان و العمل المأتی به بداعی احتمال الأمر ممّا یحکم العقل باستحقاق الثواب علیه و هو موضوع یقتضی بنفسه الثواب مع قطع النظر عن الأمر الشرعی لأنه احتیاط و انقیاد فلایکشف جعل الثواب علیه عن تعلّق الأمر بالعمل المأتی به بداعی احتمال الأمر فضلاً عن نفس العمل مع قطع النظر عن تفرعه علی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کشف الأمر لامجال للحکم باستحباب العمل المأتی به بداعی احتمال الأمر فضلاً عن نفس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لسان أخبار من بلغ هو مجرد الأخبار عن فضل الله سبحانه و تعالی بإعطائه الثواب الذی بلغ و إن کان غیر مطابق للواقع و من المعلوم أنها غیر ناظرة إلی أن العمل یصیر مستحباً لأجل طرد عنوان البلوغ و أیضاً لایکون مفادها إسقاط شرائط حجیة الخبر من العدالة و الوثاقة فی المستحبات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البلوغ حیث کان أعم من البلوغ المعتبر فلاوجه لما ذهب الیه بعض من أنه لایشمل الخبر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مفاد أخبار من بلغ هو تفضل الثواب علی من أتی بالعمل بداعی الثواب و رجائه کما یشهد له التفرع علی بلوغ الثواب فی مثل قوله علیه السّلام من سمع شیئاً من الثواب علی شیء فصنعه أو نعمله کان له أجر ذلک و علیه فلایترتب الثواب علی ما إذا أتی بالعمل لغرض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المحکی عن الشهید الثانی قدّس سرّه أن الأکثر ذهبوا إلی التسامح فی أدلة السنن و الآداب و الفضائل و المواعظ و أشباهها و المحکی عن الشیخ الأعظم قدّس سرّه أنه ذهب إلیه نظراً إلی أن العمل بکل شیء علی حسب ذلک الشیء و العمل بالخبر الوارد فی الفضائل نشرها و الوارد فی المصائب ذکرها للإبکاء قائلاً بأن العقل یحکم بحسن العمل مع الأمن من حضرة الکذب و أن عموم النقل کما فی النبوی و روایة الإقبال یقتضی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التقابل بین الکذب المخبری و الصدق المخبری بالعدم و الملکة لأن الکذب المخبری هو القول الذی لایعتقد بموافقته مع الواقع بخلاف الصدق المخبری فإنه القول الذی یعتقد بموافقته و علیه فالکذب المخبری قول بغیر علم و یندرجه الحکایة عنه فی الکذب القبیح عقلاً و المحرم شرعاً و لایختصّ قبح الکذب عقلاً بصورة الإضرار کما لااختصاص شرعاً بذاک و علیه فنشر الفضیلة التی لاحجة علیها أو ذکر المصیبة التی لاحجة علیها قبیح عقلاً و محرم شرعاً فکیف یمکن أن یعمها أخبار من بلغ</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عنه بأن نشر الفضیلة أو ذکر المصیبة یخرج عن الکذب بعد ورود أخبار من بلغ للترغیب إلی النشر أو الذکر فمن أخبر بالفضیلة أو المصیبة أخبر بحجة</w:t>
      </w:r>
    </w:p>
    <w:p>
      <w:pPr>
        <w:pStyle w:val="BookText"/>
        <w:rPr/>
      </w:pPr>
      <w:r>
        <w:rPr>
          <w:rFonts w:ascii="IRNazanin" w:hAnsi="IRNazanin" w:eastAsia="IRNazanin"/>
          <w:color w:val="111111"/>
          <w:sz w:val="28"/>
          <w:sz w:val="28"/>
          <w:szCs w:val="28"/>
          <w:rtl w:val="true"/>
          <w:lang w:bidi="fa-IR"/>
        </w:rPr>
        <w:t>شرعیة و هی أخبار من بلغ و الإخبار بالحجة الشرعیة لایکون کذباً هذا مضافاً إلی أن قبح الکذب و حرمته اقتضائی ولذا یجوز بعروض مصلحة من المصالح المهمة و علیه فلامانع من أن یرفع الیه من قبح الکذب بسبب مصلحة أقوی من مفسدة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نشر الفضلیة أو ذکر المصیبة بعنوان احتمال الصدور أو الوقوع لایکون کذباً أصلاً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الأعلام قال لانضائق عن ترتب الثواب فی کل مورد صدق فیه بلوغ الثواب سواء کان ذلک بفتوی فقیه باستجاب شیء أو بنقل روایة فی ترتب الثواب علی عمل کما لافرق بین الدلالة المطابقة و بین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 أحادیث من بلغ منصرفة عن الإخبار بالحدسیات و الفتاوی من الحدسیات دون الحسیات و الروایات و علیه فلاتشمل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أخبار من بلغ هل یشمل ما بلغ فیه الثواب الذی قامت الحجة علی حرمته أو لاتشمل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القول بانصراف أخبار من بلغ عن مورد قیام الحجة علی حرمته هذا مضافاً إلی معارضة الدلالة الالتزامیة فی إثبات الثواب مع الدلالة الالتزامیة فی إثبات العقاب و مع المعارضة لادلیل علی ترتب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الکراهة هل تکون ملحقة بالاستحباب فی جواز التسامح فی أدلتها اولا ذهب المشهور إلی الأول و هو یتوقف علی أحد أمور اما تنقیح المناط بدعوی أن المناط فی التسامح فی المستحبات هو عدم کونها إلزامیة و هذا المناط موجود فی</w:t>
      </w:r>
      <w:bookmarkStart w:id="337" w:name="pg14018_147410"/>
    </w:p>
    <w:p>
      <w:pPr>
        <w:pStyle w:val="BookText"/>
        <w:rPr/>
      </w:pPr>
      <w:bookmarkEnd w:id="337"/>
      <w:r>
        <w:rPr>
          <w:rFonts w:ascii="IRNazanin" w:hAnsi="IRNazanin" w:eastAsia="IRNazanin"/>
          <w:color w:val="111111"/>
          <w:sz w:val="28"/>
          <w:sz w:val="28"/>
          <w:szCs w:val="28"/>
          <w:rtl w:val="true"/>
          <w:lang w:bidi="fa-IR"/>
        </w:rPr>
        <w:t>المکروهات و هو کما تری أو بدعوی أن المناط فی التسامح هو الترغیب نحو تحصیل الثواب من دون خصوصیة فیما یثاب علیه</w:t>
      </w:r>
      <w:r>
        <w:rPr>
          <w:rFonts w:eastAsia="IRNazanin" w:cs="IRNazanin"/>
          <w:color w:val="111111"/>
          <w:sz w:val="28"/>
          <w:szCs w:val="28"/>
          <w:rtl w:val="true"/>
          <w:lang w:bidi="fa-IR"/>
        </w:rPr>
        <w:t>.</w:t>
      </w:r>
    </w:p>
    <w:p>
      <w:pPr>
        <w:pStyle w:val="Heading6"/>
        <w:numPr>
          <w:ilvl w:val="5"/>
          <w:numId w:val="1"/>
        </w:numPr>
        <w:rPr/>
      </w:pPr>
      <w:bookmarkStart w:id="338" w:name="__RefHeading___Toc2722905_3381743652"/>
      <w:bookmarkStart w:id="339" w:name="_Toc127"/>
      <w:bookmarkEnd w:id="338"/>
      <w:r>
        <w:rPr>
          <w:rtl w:val="true"/>
        </w:rPr>
        <w:t>وهو محل تأمل لعدم القطع بالمناط</w:t>
      </w:r>
      <w:bookmarkEnd w:id="339"/>
    </w:p>
    <w:p>
      <w:pPr>
        <w:pStyle w:val="BookText"/>
        <w:rPr/>
      </w:pPr>
      <w:r>
        <w:rPr>
          <w:rFonts w:ascii="IRNazanin" w:hAnsi="IRNazanin" w:eastAsia="IRNazanin"/>
          <w:color w:val="111111"/>
          <w:sz w:val="28"/>
          <w:sz w:val="28"/>
          <w:szCs w:val="28"/>
          <w:rtl w:val="true"/>
          <w:lang w:bidi="fa-IR"/>
        </w:rPr>
        <w:t>و اما دعوی أنّ ترک المکروه مستحب فقد بلغ استحباب الترک بالالتزام و هذا خلاف التحقیق لأن کل حکم تکلیفی لاینحل إلی حکمین فعلاً و ترکاً و اما دعوی أنّ ترک المکروه إطاعة للنهی التنزیهی و هو ممّا یثاب علیه و هو لایساعد أخبار من بلغ بظهورها فی الوجودیات و لاتشمل التروک و العدمیات أللّهمّ إلّا أن یکتفی فیه بقول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یقال لافرق بین القول بدلالة أخبار من بلغ علی استحباب ذات العمل و عدمها لترتب الثواب علی العمل فی الصورتین فلافائدة فی البحث عن استحباب ذات العمل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فی الجواب عن هذا المقال فوائد للبحث منها أنه یجوز المسح ببلّة المسترسل من اللحیة لو دل الدلیل الضعیف علی استحباب غسله فی الوضوء بناء ثبوت الاستحباب الشرعی لذات العمل بأخبار 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لایجوز ذلک بناء علی عدم ثبوت الاستحباب الشرعی و الوجه فیه عدم إحراز کون لحیة المسترسل من أجزاء الوضوء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غسل المسترسل حیث کان مستحباً مستقلاً فی واجب أو مستحب لایجوز المسح ببلته حتی علی القول باستفادة استحباب نفس الغسل من أخبار من بلغ</w:t>
      </w:r>
      <w:r>
        <w:rPr>
          <w:rFonts w:eastAsia="IRNazanin" w:cs="IRNazanin"/>
          <w:color w:val="111111"/>
          <w:sz w:val="28"/>
          <w:szCs w:val="28"/>
          <w:rtl w:val="true"/>
          <w:lang w:bidi="fa-IR"/>
        </w:rPr>
        <w:t>.</w:t>
      </w:r>
      <w:bookmarkStart w:id="340" w:name="pg14018_147411"/>
    </w:p>
    <w:p>
      <w:pPr>
        <w:pStyle w:val="BookText"/>
        <w:rPr/>
      </w:pPr>
      <w:bookmarkEnd w:id="340"/>
      <w:r>
        <w:rPr>
          <w:rFonts w:ascii="IRNazanin" w:hAnsi="IRNazanin" w:eastAsia="IRNazanin"/>
          <w:color w:val="111111"/>
          <w:sz w:val="28"/>
          <w:sz w:val="28"/>
          <w:szCs w:val="28"/>
          <w:rtl w:val="true"/>
          <w:lang w:bidi="fa-IR"/>
        </w:rPr>
        <w:t>هذا مضافاً إلی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القول بکون غسل لحیة المسترسل مستحباً لغیر ان جزء من الأجزاء المستحبة یمکن أن المسح برطوبة غیر الأجزاء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الذی دل خبر ضعیف علی استحبابه لغایة من الغایات کقراءة القرآن أو النوم فعلی القول باستفادة استحباب نفسی من أدلة التسامح فی السنن یرتفع الحدث به بخلاف ما إذا لم نقل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بأنه لم یثبت أن کل وضوء مستحب رافع للحدث ألاتری أن الوضوء للخبث أو الحائض مستحب فی بعض الأحوال و معذلک لایرتفع به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ارتفاع الحدث فیهما إنّما هو من جهة عدم قابلیة المورد فهذه الثمرة تامة ولکنّها مبنیة علی القول بعدم استحباب الوضوء نفسیاً من دون أن یقصد به غایة من الغایات و أما علی القول باستحبابه کذلک فلاتتم الثمرة المذکورة إذ علیه یکون نفس الوضوء مستحباً رافعاً للحدث ثبت استحبابه لغایة خاصة أو لم یثبت و إلی غیر ذلک من الفوائد</w:t>
      </w:r>
      <w:r>
        <w:rPr>
          <w:rFonts w:eastAsia="IRNazanin" w:cs="IRNazanin"/>
          <w:color w:val="111111"/>
          <w:sz w:val="28"/>
          <w:szCs w:val="28"/>
          <w:rtl w:val="true"/>
          <w:lang w:bidi="fa-IR"/>
        </w:rPr>
        <w:t>.</w:t>
      </w:r>
    </w:p>
    <w:p>
      <w:pPr>
        <w:pStyle w:val="Heading6"/>
        <w:numPr>
          <w:ilvl w:val="5"/>
          <w:numId w:val="1"/>
        </w:numPr>
        <w:rPr/>
      </w:pPr>
      <w:bookmarkStart w:id="341" w:name="__RefHeading___Toc2722907_3381743652"/>
      <w:bookmarkStart w:id="342" w:name="_Toc128"/>
      <w:bookmarkEnd w:id="341"/>
      <w:r>
        <w:rPr>
          <w:rtl w:val="true"/>
        </w:rPr>
        <w:t>التنبیه الرابع</w:t>
      </w:r>
      <w:bookmarkEnd w:id="342"/>
    </w:p>
    <w:p>
      <w:pPr>
        <w:pStyle w:val="BookText"/>
        <w:rPr/>
      </w:pPr>
      <w:r>
        <w:rPr>
          <w:rFonts w:ascii="IRNazanin" w:hAnsi="IRNazanin" w:eastAsia="IRNazanin"/>
          <w:color w:val="111111"/>
          <w:sz w:val="28"/>
          <w:sz w:val="28"/>
          <w:szCs w:val="28"/>
          <w:rtl w:val="true"/>
          <w:lang w:bidi="fa-IR"/>
        </w:rPr>
        <w:t>إنه ربّما یتوهم عدم جریان البراءة فی الشبهة التحریمیة الموضوعیة بعد ما قام الدلیل مثلاً علی حرمة الخمر لوجوب الاجتناب عن جمیع أفرادها الواقعیة و لایحصل العلم بالامتثال إلّا بالاجتناب عن کل ما احتمل حرمته و بعبارة أخری لیس الشک فی مثله فی التکلیف بل الشک فی مقام الامتثال و مقتضی القاعدة فیه هو وجوب الاحتیاط</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 یتوقف علی ملاحظة صور متعلّق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النهی متعلّقاً بصرف وجود طبیعة الفعل و هو أول الوجود و ناقض العدم الکلی بحیث لو أتی بصرف الوجود عصی و سقط النهی و جاز الإتیان بالباقی ففی هذه الصورة لامجال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امتثال النهی یکون منوطاً بترک جمیع الوجودات و إلّا لما حصل العلم بالامتثال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الشک فی انطباق متعلّق النهی مجری للبراءة فإنه بعد إن کان الطبیعة عین الفرد و منطبقاً علیه أصبح الشک فی الشبهة التحریمیة شکاً فی سعة دائرة المحرکیة المولویة باعتبار شمولیة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ما ذکر هو عدم وجوب الاجتناب عن أطراف المعلوم بالإجمال لأن الشک فی شمول النهی لکل طرف ینتهی إلی الشک فی سعة دائرة المحرکیة المولویة و یکون الشک فی مصداقیة شیء للمعلوم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فی هذه الموارد شک فی ناحیة الامتثال بعد العلم بالاشتغال و مقتضی العلم بالاشتغال هو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النهی متعلّقاً بذات طبیعة الفعل و حیث إنّ الطبیعة ملحوظة بعنوان المرآة إلی الوجودات الخارجیة لابنحو الموضوعیة مع قطع النظر عن الوجودات الخارجیة ینحل الحکم تحریماً بعد المصادیق الخارجیة و علیه فلو شک فی کون شیء مصداقاً للطبیعة یرجع الشک إلی ثبوت التکلیف زائداً علی المصادیق الأخری المعلومة فیکون مجری للبراءة لأن الشک فی سعة التکلیف و ضیقه و یلحق به ما إذا تعلّق النهی بالطبیعة علی نحو مطلق الوجود أی العام الاستغراقی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النهی فیه أیضاً ینحل إلی الأفراد المعلومة و المشکوکة و یجوز الرجوع فی الأفراد المشکوکة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النهی أو الزجر متعلّقاً بمجموع أفراد الطبیعة بحیث لو ترک فرداً واحداً امتثل و لو أتی ببقیة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ان المفسدة فی مجموع وجودات الفعل فی زمان خاص أو مکان خاص فإذا ترک أحدها لم یأت بالمجموع و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یرجع النهی إلی طلب العنوان الانتزاعی عن مجموع التروک الذی عبر عنه فی محکی کلام المحقق النائینی بالموجبة العدولة المحمول کقوله کن لاشارب الخمر فهو لایتحقق إلّا بمجموع التروک فلو شرب الخمر و لو دفعة لم یتحقق هذا العنوان و هو عنوان لاشارب الخمر فإذا شک فی مورد أنه مصداق ذلک أولا لایجری فیه البراءة لأن الشک فی المحصل و اللازم فیه هو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مقام الثبوت و أما بالنسبة إلی مقام الإثبات فالظّاهر أن النواهی تعلّقت بذات الطبایع و هو الصورة الثانیة إذ لاتحتاج تلک الصورة إلی مؤونة زائدة بخلاف إرادة صرف الوجود أو مجموع أفراد الطبیعة أو العنوان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الطبیعة فی الصورة الثانیة ملحوظة بعنوان المرآة إلی أفرادها فینحل النهی إلی الأفراد المعلومة و المشکوکة فیجری البراءة فی المشکوکة منها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الأمر لو تعلّق النهی بالطبیعة علی نحو مطلق الوجود أی العام الاستغراقی فإن النهی فیه أیضاً ینحل إلی المعلوم و المشکوک فیجری فیه البراءة و ممّا ذکر فی المقام یظهر جواز الصلاة فی اللباس المشکوک إنه ممّا لا یؤکل لحمه و دعوی أن النواهی عن الموانع فی المرکبات مثل الصلاة ظاهرة فی کون متعلّقها هو صرف وجود الموانع و معه لا مجال للبراءة بعد کون صرف الوجود ملحوظاً بنحو</w:t>
      </w:r>
      <w:bookmarkStart w:id="343" w:name="pg14018_147414"/>
    </w:p>
    <w:p>
      <w:pPr>
        <w:pStyle w:val="BookText"/>
        <w:rPr/>
      </w:pPr>
      <w:bookmarkEnd w:id="343"/>
      <w:r>
        <w:rPr>
          <w:rFonts w:ascii="IRNazanin" w:hAnsi="IRNazanin" w:eastAsia="IRNazanin"/>
          <w:color w:val="111111"/>
          <w:sz w:val="28"/>
          <w:sz w:val="28"/>
          <w:szCs w:val="28"/>
          <w:rtl w:val="true"/>
          <w:lang w:bidi="fa-IR"/>
        </w:rPr>
        <w:t>الموضوعیة لا الطریقیة بل اللازم هو الاحتیاط إلّا أن یقال إنّ النهی فی المرکبات یمکن أن یکون بنحو العموم البدلی عن کل فرد و معه فدعوی ظهوره فی خصوص صرف الوجود محتاجة الی مؤونة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کون النهی بنحو صرف الوجود أو ذات الطبیعة لکان الشکّ فی التکلیف الزائد فیجری فیه البراءة أیضاً</w:t>
      </w:r>
      <w:r>
        <w:rPr>
          <w:rFonts w:eastAsia="IRNazanin" w:cs="IRNazanin"/>
          <w:color w:val="111111"/>
          <w:sz w:val="28"/>
          <w:szCs w:val="28"/>
          <w:rtl w:val="true"/>
          <w:lang w:bidi="fa-IR"/>
        </w:rPr>
        <w:t>.</w:t>
      </w:r>
    </w:p>
    <w:p>
      <w:pPr>
        <w:pStyle w:val="Heading6"/>
        <w:numPr>
          <w:ilvl w:val="5"/>
          <w:numId w:val="1"/>
        </w:numPr>
        <w:rPr/>
      </w:pPr>
      <w:bookmarkStart w:id="344" w:name="__RefHeading___Toc2722909_3381743652"/>
      <w:bookmarkStart w:id="345" w:name="_Toc129"/>
      <w:bookmarkEnd w:id="344"/>
      <w:r>
        <w:rPr>
          <w:rtl w:val="true"/>
        </w:rPr>
        <w:t>التنبیه الخامس</w:t>
      </w:r>
      <w:bookmarkEnd w:id="345"/>
    </w:p>
    <w:p>
      <w:pPr>
        <w:pStyle w:val="BookText"/>
        <w:rPr/>
      </w:pPr>
      <w:r>
        <w:rPr>
          <w:rFonts w:ascii="IRNazanin" w:hAnsi="IRNazanin" w:eastAsia="IRNazanin"/>
          <w:color w:val="111111"/>
          <w:sz w:val="28"/>
          <w:sz w:val="28"/>
          <w:szCs w:val="28"/>
          <w:rtl w:val="true"/>
          <w:lang w:bidi="fa-IR"/>
        </w:rPr>
        <w:t>إنّ ملاک حسن الاحتیاط و رجحانه فی الشبهات البدویة هو إدراک الواقع من التکالیف الفعلیة ذات ملاکات واقعیة إذ الجهل بلزومها یکون عذراً فی مخالفتها و جعل العذر لایوجب رفع أصل الأحکام الواقعیة بحیث لایکون للجاهل حکم فی الواقع بل جعل العذر یکون بمعنی رفع الثقل من ناحیة تلک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الملاک بعینه موجود فی موارد قیام الأمارات بعد ممنوعیة التصویب لأن الواقع باقٍ علی حاله و لو مع قیام الأمارات علی خلافه و مع بقاء الأحکام الواقعیة مع ملاکاتها کان الاحتیاط فی مورد الأمارات أیضاً راجحاً لأنه یوجب إدراک الواقع و هو حسن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لافرق فی رجحان الاحتیاط بین کون الاحتیاط فی الأمور المهمة کالدماء و الفروج و الأموال و بین کونه فی غیرها کما لاتفاوت بین کون احتمال التکلیف قویاً أو ضعیفاً نعم لو استلزم الأخذ بالاحتیاط فی جمیع موارد الأمارات و الشبهات البدویة اختلالاً للنظام فالاحتیاط الموجب لذلک قبیح بل لیس براجح بل سقط التکالیف الواقعیة التی توجب الجمع بین محتملاته الإخلال بالنظام عن الفعلیة الباعثه أو الزاجریة کما لایخفی</w:t>
      </w:r>
      <w:r>
        <w:rPr>
          <w:rFonts w:eastAsia="IRNazanin" w:cs="IRNazanin"/>
          <w:color w:val="111111"/>
          <w:sz w:val="28"/>
          <w:szCs w:val="28"/>
          <w:rtl w:val="true"/>
          <w:lang w:bidi="fa-IR"/>
        </w:rPr>
        <w:t>.</w:t>
      </w:r>
      <w:bookmarkStart w:id="346" w:name="pg14018_147415"/>
    </w:p>
    <w:p>
      <w:pPr>
        <w:pStyle w:val="BookText"/>
        <w:rPr/>
      </w:pPr>
      <w:bookmarkEnd w:id="346"/>
      <w:r>
        <w:rPr>
          <w:rFonts w:ascii="IRNazanin" w:hAnsi="IRNazanin" w:eastAsia="IRNazanin"/>
          <w:color w:val="111111"/>
          <w:sz w:val="28"/>
          <w:sz w:val="28"/>
          <w:szCs w:val="28"/>
          <w:rtl w:val="true"/>
          <w:lang w:bidi="fa-IR"/>
        </w:rPr>
        <w:t>و علیه فاللازم هو التبعیض فی الاحتیاط إما باختیار الاحتیاط فی الشبهات العرضیة ما لم یوجب الاختلال و إما باختیار التبعیض من أول الأمر بحسب الاحتمالات أو بحسب المحتملات کالاحتیاط فی المظنونات أو کالاحتیاط فی الدماء و الفروج و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لایذهب علیک أن الآثار الوضعیة لاتزول بالبراءة أو الإباحة و إنما المرتفعة بهما هی آثار الأحکام التکلیفته من العقوبة و المؤاخذة</w:t>
      </w:r>
      <w:r>
        <w:rPr>
          <w:rFonts w:eastAsia="IRNazanin" w:cs="IRNazanin"/>
          <w:color w:val="111111"/>
          <w:sz w:val="28"/>
          <w:szCs w:val="28"/>
          <w:rtl w:val="true"/>
          <w:lang w:bidi="fa-IR"/>
        </w:rPr>
        <w:t>.</w:t>
      </w:r>
    </w:p>
    <w:p>
      <w:pPr>
        <w:pStyle w:val="Heading6"/>
        <w:numPr>
          <w:ilvl w:val="5"/>
          <w:numId w:val="1"/>
        </w:numPr>
        <w:rPr/>
      </w:pPr>
      <w:bookmarkStart w:id="347" w:name="__RefHeading___Toc2722911_3381743652"/>
      <w:bookmarkStart w:id="348" w:name="_Toc130"/>
      <w:bookmarkEnd w:id="347"/>
      <w:r>
        <w:rPr>
          <w:rtl w:val="true"/>
        </w:rPr>
        <w:t>التنبیه السادس</w:t>
      </w:r>
      <w:bookmarkEnd w:id="348"/>
    </w:p>
    <w:p>
      <w:pPr>
        <w:pStyle w:val="BookText"/>
        <w:rPr/>
      </w:pPr>
      <w:r>
        <w:rPr>
          <w:rFonts w:ascii="IRNazanin" w:hAnsi="IRNazanin" w:eastAsia="IRNazanin"/>
          <w:color w:val="111111"/>
          <w:sz w:val="28"/>
          <w:sz w:val="28"/>
          <w:szCs w:val="28"/>
          <w:rtl w:val="true"/>
          <w:lang w:bidi="fa-IR"/>
        </w:rPr>
        <w:t>إنّ مورد البراءة ما یکون رفعه أو وضعه بید الشارع و علیه فلو شک فی القدرة العقلیة فی مورد من الموارد لامجال للبراءة عند الشک فیها بل یحکم العقل بعد العلم بالخطاب بالاحتیاط بالإقدام علی الفحص عن القدرة و عدمها نعم تجری البراءة فی القدرة الشرعیة کالاستطاعة إذا شک فیها</w:t>
      </w:r>
      <w:r>
        <w:rPr>
          <w:rFonts w:eastAsia="IRNazanin" w:cs="IRNazanin"/>
          <w:color w:val="111111"/>
          <w:sz w:val="28"/>
          <w:szCs w:val="28"/>
          <w:rtl w:val="true"/>
          <w:lang w:bidi="fa-IR"/>
        </w:rPr>
        <w:t>.</w:t>
      </w:r>
    </w:p>
    <w:p>
      <w:pPr>
        <w:pStyle w:val="Heading6"/>
        <w:numPr>
          <w:ilvl w:val="5"/>
          <w:numId w:val="1"/>
        </w:numPr>
        <w:rPr/>
      </w:pPr>
      <w:bookmarkStart w:id="349" w:name="__RefHeading___Toc2722913_3381743652"/>
      <w:bookmarkStart w:id="350" w:name="_Toc131"/>
      <w:bookmarkEnd w:id="349"/>
      <w:r>
        <w:rPr>
          <w:rtl w:val="true"/>
        </w:rPr>
        <w:t>التنبیه السابع</w:t>
      </w:r>
      <w:bookmarkEnd w:id="350"/>
    </w:p>
    <w:p>
      <w:pPr>
        <w:pStyle w:val="BookText"/>
        <w:rPr/>
      </w:pPr>
      <w:r>
        <w:rPr>
          <w:rFonts w:ascii="IRNazanin" w:hAnsi="IRNazanin" w:eastAsia="IRNazanin"/>
          <w:color w:val="111111"/>
          <w:sz w:val="28"/>
          <w:sz w:val="28"/>
          <w:szCs w:val="28"/>
          <w:rtl w:val="true"/>
          <w:lang w:bidi="fa-IR"/>
        </w:rPr>
        <w:t>إنه إذا شک فی کون الواجب تعینیاً أو تخییریاً أو عینیاً أو کفائیاً فمقتضی مقدمات الحکمة هو کونه تعینیاً و عینیاً و نفسیاً لأن إرادة غیر ذلک یحتاج إلی مؤونه زائدة هذا بناء علی تمامیة مقدمات الحکمة و إن لم تکن مقدمات الإطلاق تامة فقد یقال بالبراءة فی الشک بین التعینی و التخییری بدعوی أن خصوصیة التعینیة زائدة علی أصل الوجوب فتکون مجری البراءة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خصوصیة التعینیة امر ینتزع عن عدم جعل عدل له و لیس هو بنفسه مجعولاً شرعیاً فلایشمله حدیث الرفع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البراءة بالنسبة إلی وجوب العدل ففیه ان رفع وجوبه یوجب التضییق علی المکلّف و هو خلاف الامتنان فلایجری البراءة فالمرجع حینئذٍ هو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إنّ الشیئین إذا اتحدا فی الأثر فاللازم عند العقل أن یکون ذلک الأثر مستنداً إلی القدر المجامع فیجری البراءة بالنسبة إلی الخصوصیة مندفعة بأن التخییر و إن کان راجعاً إلی تعلّق الحکم بالجامع عقلاً ولکن لو کان مراد المولی ذلک العنوان الخاص الذی جعله مورداً للتکلیف علی وجه التعیین لم یکن للعبد عذر حیث یعلم توجه الخطاب بالنسبة إلی العنوان المخصوص فلاوجه لرفع الید عن ظاهر الخطابات بإمکان إرجاعها إلی الجامع الحقیقی لظهور الخطابات الشرعیة فی تعلّقها بالأشیاء الخاصة و رفع الید عن هذا الظّاهر خلاف الظّاهر و بالجملة العرف لایحکم بالاعتذار فی ترک الخاص الذی یکون مورداً للخطاب بمجرد احتمال کون الخطاب فیه بدلیاً من دون فرق بین أن یمکن إرجاع الخطاب إلی جامع واحد و أن لایمکن و ذلک لفرض تعلّق الخطاب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 إن مرجع الشک فی کون الوجوب تعینیاً أو تخییریاً هو الشک فی جعل التضییق و عدمه فیجری فیه أصالة البراءة و لافرق فیه بین کون الوجوب فیهما من سنخ واحد أو من سنخین لجریان أصالة البراءة بالنسبة إلی التعیین و لیست تلک الأصالة متعارضة لجریانها بالنسبة إلی التخییر لعدم جریانها بالنسبة إلی التخییر لأنه یوجب التطبیق و هو خلاف الامتنان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یبقی فی المقام أنه یدفع هذا النزاع مراجعة العرف فمن سمع نداء المولی بإکرام زید فأجابه بإکرام العمرو معتذراً بأنی احتملت کون تعلّقه بالزید بدلیاً و کان بدله العمرو و لم أقطع أنه متعلّق به معیناً فهل تراهم یعدّونه معذوراً عندهم حاشا و کلاّ</w:t>
      </w:r>
      <w:r>
        <w:rPr>
          <w:rFonts w:eastAsia="IRNazanin" w:cs="IRNazanin"/>
          <w:color w:val="111111"/>
          <w:sz w:val="28"/>
          <w:szCs w:val="28"/>
          <w:rtl w:val="true"/>
          <w:lang w:bidi="fa-IR"/>
        </w:rPr>
        <w:t>.</w:t>
      </w:r>
      <w:bookmarkStart w:id="351" w:name="pg14018_147417"/>
    </w:p>
    <w:p>
      <w:pPr>
        <w:pStyle w:val="BookText"/>
        <w:rPr/>
      </w:pPr>
      <w:bookmarkEnd w:id="351"/>
      <w:r>
        <w:rPr>
          <w:rFonts w:ascii="IRNazanin" w:hAnsi="IRNazanin" w:eastAsia="IRNazanin"/>
          <w:color w:val="111111"/>
          <w:sz w:val="28"/>
          <w:sz w:val="28"/>
          <w:szCs w:val="28"/>
          <w:rtl w:val="true"/>
          <w:lang w:bidi="fa-IR"/>
        </w:rPr>
        <w:t>و علیه فتعلّق الخطاب بعنوان مخصوص یوجب لزوم مراعاته عند عرف العقلاً و علیه یتحد حکم ما إذا لم یکن إطلاق مع ما إذا کان إطلاق فکما ینتج مقدمات الإطلاق تعینیة المشکوک و عینیته و نفسیته فکذلک یکون مقتضی ما إذا لم یکن إطلاق لما عرفته من بناء العرف فلافرق بینهما فی أن المشکوک فی الأمور المذکورة محمول علی التعینی و العینی و النفسی فلاتغفل</w:t>
      </w:r>
      <w:r>
        <w:rPr>
          <w:rFonts w:eastAsia="IRNazanin" w:cs="IRNazanin"/>
          <w:color w:val="111111"/>
          <w:sz w:val="28"/>
          <w:szCs w:val="28"/>
          <w:rtl w:val="true"/>
          <w:lang w:bidi="fa-IR"/>
        </w:rPr>
        <w:t>.</w:t>
      </w:r>
    </w:p>
    <w:p>
      <w:pPr>
        <w:pStyle w:val="Heading6"/>
        <w:numPr>
          <w:ilvl w:val="5"/>
          <w:numId w:val="1"/>
        </w:numPr>
        <w:rPr/>
      </w:pPr>
      <w:bookmarkStart w:id="352" w:name="__RefHeading___Toc2722915_3381743652"/>
      <w:bookmarkStart w:id="353" w:name="_Toc132"/>
      <w:bookmarkEnd w:id="352"/>
      <w:r>
        <w:rPr>
          <w:rtl w:val="true"/>
        </w:rPr>
        <w:t>التنبیه الثامن</w:t>
      </w:r>
      <w:bookmarkEnd w:id="353"/>
    </w:p>
    <w:p>
      <w:pPr>
        <w:pStyle w:val="BookText"/>
        <w:rPr/>
      </w:pPr>
      <w:r>
        <w:rPr>
          <w:rFonts w:ascii="IRNazanin" w:hAnsi="IRNazanin" w:eastAsia="IRNazanin"/>
          <w:color w:val="111111"/>
          <w:sz w:val="28"/>
          <w:sz w:val="28"/>
          <w:szCs w:val="28"/>
          <w:rtl w:val="true"/>
          <w:lang w:bidi="fa-IR"/>
        </w:rPr>
        <w:t>فی جواز الأخذ بالإباحة فی الشبهات الموضوعیة التحریمیة قبل الفحص أخذ بعموم أدلتها و قوله علیه السّلام فی ذیل روایة مسعدة بن صدقة و الأشیاء کلّها علی هذا حتی یستبین لک غیره أو تقوم به البینة فإن ظاهره حصول الاستبانة و قیام البینة لابالتحصیل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مثل روایة مسعدة واردة فی موارد وجود الأمارة الشرعیة علی الحلیة فلاتشمل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صحیحة زرارة حیث قال قلت لأبی جعفر علیه السّلام فهل علیّ إن شککت فی أنه أصابه شیء أن أنظر فیه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صریحة فی عدم لزوم الفحص فی الشبهة الموضوعیة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ولکنّها مختصة بباب النجاسات هذا مضافاً إلی معارضتها مع صحیح محمّد بن مسلم عن الصادق علیه السّلام إن رأیت المنی قبل أو بعد ما تدخل فی الصلاة فعلیک إعادة الصلاة و إن أنت نظرت فی ثوبک فلم تصبه ثمّ صلیت فیه ثمّ رأیته بعد فلاإعادة علیک و کذلک البول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التعلیل المذکور فی صحیحة زرارة أی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ولکنک إنما ترید أن تذهب بالشک الذی وقع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یستوجب التصرف فیها بالحمل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لایلزم الفحص فی الشبهات الموضوعیة التحریمیة بصریح صحیحة زرارة و إطلاق الروایات الدالة علی الإباحة من دون تقیید بالفحص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إنّ الصحیحة المذکورة لاتدلّ إلّا علی عدم لزوم النظر و من المعلوم أن النظر غیر الرؤیة لاحتیاج النظر إلی تفتیش و إعمال مقدمات کما یرشد إلیه بعض موارد الاستعمالات کقوله علیه السّلام من نظر فی حلالنا و حرامنا فله کذا فإنه لیس مجرد الرؤیة التی لاحاجة فیها إلی أی مقدمة من المقدمات و علیه فنفی الأخص و هو النظر لایدل علی نفی الأعم و هو الرؤیة و علیه فیمکن أن یقال بعدم وجوب الفحص فیما إذا احتاج إلی المقدمات بخلاف ما إذا لم یکن کذلک لحصول العلم بمجرد الرؤیة لمن شک فی بقاء اللیل و عدمه و هو علی سقف مرتفع و الهواء لاغیم فیه بحیث إذا فتح عینیه إلی مطلع الفجر تبین له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الشک فی هذا المورد أیضاً صادق بالفعل فیشمله أدلة الإباحة مندفعة بانصرافه عما یذهب بأدنی التفات و علیه فلامؤمن لترک الاحتیاط بعد اختصاص صحیحة زرارة بنفی ما یحتاج إلی إعمال المقدمات هذا کله بالنسبة إلی الشبهات الموضوعیة التحریمیة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الشبهات الموضوعیة الوجوبیة فقد اختلف فیها بین الأعلام فی وجوب الفحص و عدمه ذهب بعض إلی عدم وجوب الفحص فی مسألة الفحص عند الشک فی تحقّق المسافة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دلیل الأصل و عدم الدلیل علی التقیید لأن الشبهة موضوعیة و یظهر التردید من الشیخ الأعظم فی وجوب الفحص و عدمه من ناحیة أصالة العدم التی لایعتبر فیها الفحص عند إجرائها فی الموضوعات و من ناحیة تعلیق الحکم بالقصر علی المسافة النفس الآمریة فیجب لتحصیل الواقع عند الشک إما الجمع و إما الفحص و الأول منتف هنا إجماعاً فتعین الثانی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تعلیق الحکم بالقصر علی المسافة النفس الآمریة لایوجب عدم جریان الأصل عند الشک و تحصیل الواقع و إن کان واجباً مع قطع النظر عن هذا الأصل الجاری فی الموضوع للعلم الإجمالی بوجوب أحد التکلیفین لکن الأصل المفروض یوجب انحلاله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الأحوط مع ذلک الفحص لأن الأصل النافی للتکلیف إما عقلی کالبراءة و إما نقلی کحدیث الرفع و استصحاب العدم و علی کل حال لامجری له قبل الفحص أما العقلی فلوضوح أن ملاکه عدم البیان و مع عدم الفحص یشک فی تحققه إذ لیس المراد بالبیان المعتبر عدمه البیان الفعلی بل الأعم منه و ممّا یظفر به بعد الفحص بالمقدار المتعارف و لافرق فیه بین الشبهة الحکمیة أو الموضوعیة لوحدة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النقلی فلإمکان دعوی انصراف الشک و عدم العلم عن مورد یمکن تحصیل العلم فیه بسهولة و بمقدار متعارف من الفحص</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فالأدلة المعلقة للترخیص علی هذین العنوانین غیر شاملة للشک الابتدائی قبل الفحص و بعد عدم المؤمن من طرف الشرع و احتمال وجود البیان علی وجه یظفر به بعد الفحص یجب بحکم العقل الاحتیاط أو الفحص و سیأتی بقیة الکلام فی شرائط الأصول إن شاء الله تعالی</w:t>
      </w:r>
      <w:r>
        <w:rPr>
          <w:rFonts w:eastAsia="IRNazanin" w:cs="IRNazanin"/>
          <w:color w:val="111111"/>
          <w:sz w:val="28"/>
          <w:szCs w:val="28"/>
          <w:rtl w:val="true"/>
          <w:lang w:bidi="fa-IR"/>
        </w:rPr>
        <w:t>.</w:t>
      </w:r>
      <w:bookmarkStart w:id="354" w:name="pg14018_147421"/>
    </w:p>
    <w:p>
      <w:pPr>
        <w:pStyle w:val="Heading6"/>
        <w:numPr>
          <w:ilvl w:val="5"/>
          <w:numId w:val="1"/>
        </w:numPr>
        <w:rPr/>
      </w:pPr>
      <w:bookmarkStart w:id="355" w:name="__RefHeading___Toc2722917_3381743652"/>
      <w:bookmarkStart w:id="356" w:name="_Toc133"/>
      <w:bookmarkEnd w:id="354"/>
      <w:bookmarkEnd w:id="355"/>
      <w:r>
        <w:rPr>
          <w:rtl w:val="true"/>
        </w:rPr>
        <w:t>الفصل الثانی</w:t>
      </w:r>
      <w:r>
        <w:rPr>
          <w:rtl w:val="true"/>
        </w:rPr>
        <w:t xml:space="preserve">: </w:t>
      </w:r>
      <w:r>
        <w:rPr>
          <w:rtl w:val="true"/>
        </w:rPr>
        <w:t>فی أصالة التخییر</w:t>
      </w:r>
      <w:bookmarkEnd w:id="356"/>
    </w:p>
    <w:p>
      <w:pPr>
        <w:pStyle w:val="Heading6"/>
        <w:numPr>
          <w:ilvl w:val="5"/>
          <w:numId w:val="1"/>
        </w:numPr>
        <w:rPr/>
      </w:pPr>
      <w:bookmarkStart w:id="357" w:name="__RefHeading___Toc2722919_3381743652"/>
      <w:bookmarkStart w:id="358" w:name="_Toc134"/>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فی أصالة التخییر فیما إذا دار الأمر بین المحذورین اللذین لا ثالث لهما کالدوران بین الفعل والترک مثل وجوب شیء وحرمته فقط وإنما قیّدنا الدوران بالوجوب والحرمة فقط لأن احتمال شیء آخر من الأحکام غیر الإلزامیة یوجب رجوع الشک فیه إلی الشک فی التکلیف فیمکن الأخذ فیه بالبراءة ویخرج عن الدوران بین المحذورین والعلم بأصل الإلزام کما أنه لادوران بین المحذورین فیما إذا کان أحد الطرفین بخصوصه مورداً للاستصحاب لانحلال العلم الجمالی إلی العلم التفصیلی والشک البدوی فیمکن الرجوع فیه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تحقیق الحال فی مورد الدوران بین المحذورین یقتضی البحث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المحذورین فی التوصلیات مع وحدة الواقعة ولا یخفی أنّه إذا حلف مثلاعلی سفر معین وتردد فی أنه حلف علی فعله أو ترکه فالأقوال فیه متعددة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بالاباحة الظاهریة نظیر الحکم بالإباحة عند دوران الأمر بین الحرمة وغیر الوجوب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التوقف بمعنی عدم الحکم بشیء لا ظاهراً ولا واقعاً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احتمال الحرمة علی احتمال الوجوب لأولویة دفع المفسدة من جلب المنفعة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بالتخییر الشرعی کالتخییر بین المتعارضین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بالتخییر العقلی بین الفعل والترک بمناط الاضطرار عند عدم ترجیح أحدهما علی الآخر وهذا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فقد استدلّ له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الاستدلال بعموم أدلة الاباحة الظاهریة مثل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أنّه حرام بعینه بدعوی أنّ الظّاهر من قوله علیه السّلام حتّی تعلم هو الحکم بالحلّیة مادام لم یحصل العلم التفصیلی وعلیه فمع الإجمال یصدق أنّه لم یعلم تفصیلاً فمقتضی العموم وعدم وجود المانع لاعقلاً ولانقلاً هوالحکم بالإباحة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الاباحة تنصرف إلی محتمل الحرمة وغیر الوجوب و وجهه ظاهر لاختصاص تلک الأدلّة بما إذا کان طرف الحرمة هی الإباحة والحلیة ولیس فی باب الدوران بین المحذورین احتمال الإباحة والحلیة بل یکون مقابل الحرمة هو الوجوب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أدلة الإباحة الشرعیة مختصة بالشبهات الموضوعیة فلاتجری فی الشبهات الحکمیة فهو أخص من المدعی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الاستدلال بالبراءة العقلیة بدعوی أنّ الوجوب والحرمة غیر معلومین فمقتضی قاعدة قبح العقاب بلابیان هو عدم العقوبة لا علی الوجوب ولا علی الحرمة ویمکن أن یقال إنّ العلم بجنس التکلیف وهو الالزام یکفی فی ارتفاع</w:t>
      </w:r>
    </w:p>
    <w:p>
      <w:pPr>
        <w:pStyle w:val="BookText"/>
        <w:rPr/>
      </w:pPr>
      <w:r>
        <w:rPr>
          <w:rFonts w:ascii="IRNazanin" w:hAnsi="IRNazanin" w:eastAsia="IRNazanin"/>
          <w:color w:val="111111"/>
          <w:sz w:val="28"/>
          <w:sz w:val="28"/>
          <w:szCs w:val="28"/>
          <w:rtl w:val="true"/>
          <w:lang w:bidi="fa-IR"/>
        </w:rPr>
        <w:t>موضوع البراءة العقلیة لان العلم بجنس التکلیف بیان ویوجب الاحتیاط بینهما ان أمکن کما اذا علم بان هذا أمّا خمر حرام أو ذاک مائع خاصّ الذی یجب شربه بنذر ونحوه فیجب علیه ترک شرب محتمل الخمریة وشرب ما احتمل وجوب شربه بنذر ونحوه ومع البیان لا مجال للبراءة العقلیة وان لم یمکن الاحتیاط کما اذا دار الأمر بین الفعل والترک فی شیء واحد حکم العقل بالترخیص فی الفعل والترک بمناط الاضطرار فمع فرض حصول الترخیص بحکم العقل بمناط الاضطرار لا حاجة إلی الترخیص الظاهری بمناط قبح العقاب مع عدم البیان نظرا إلی حصول الترخیص حینئذٍ فی المرتبة السابقة بحکم العقل بالتخییر بین الفعل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الاستدلال بعموم أدلة البراءة الشرعیة مثل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أنّه یعمّ الطرفین إذ المرفوع هو ما کان وجوده ثقلاً عن الاُمة والوجوب أو الحرمة ممّا یثقل علی الاُمة وهکذا المرفوع هو ما کان مصداقاً لما لا یعلمون وکلّ واحد من الوجوب أو الحرمة مصداق لما لا یعلمون لأنّ کلّ واحد منهما غیر معلوم والمجعول فی الشرع هو خصوص الوجوب أو الحرمة لا الجامع بینهما وعلیه فإطلاق الموصول فی قوله ما لا یعلمون یعمّ کلّ واحد من المحتملین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للبراءة الشرعیة لأنّ مع العلم الإجمالی بالوجوب أو الحرمة لا یصدق موضوع أدلّة البراءة إذ المرفوع هو ما لا یعلمونه مطلقاً لا تفصیلاً ولا إجمالاً والمقام ممّا یعلم إجمالاً وإن لم یعلم بالتفصیل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مع تقدم حکم العقل بالتخییر لاثقل للوجوب أو الحرمة وعلیه فکیف یرفع الثقل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الحکم بالبراءة شرعاً من</w:t>
      </w:r>
    </w:p>
    <w:p>
      <w:pPr>
        <w:pStyle w:val="BookText"/>
        <w:rPr/>
      </w:pPr>
      <w:r>
        <w:rPr>
          <w:rFonts w:ascii="IRNazanin" w:hAnsi="IRNazanin" w:eastAsia="IRNazanin"/>
          <w:color w:val="111111"/>
          <w:sz w:val="28"/>
          <w:sz w:val="28"/>
          <w:szCs w:val="28"/>
          <w:rtl w:val="true"/>
          <w:lang w:bidi="fa-IR"/>
        </w:rPr>
        <w:t>الأحکام الظاهریة ولابدّ فی الأحکام الظاهریة من ترتب الآثار الشرعیة وإلّا لکانت لغواً ولاخفاء فی أنّ جعل البراءة سواء کانت عقلیة أو شرعیة أو جعل الإباحة الشرعیة بعد حکم العقل بالترخیص والتخییر بین الفعل والترک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القول الاول أی الحکم بالإباحة الظاهریة والبراءة نظیر الحکم بالإباحة عند دوران الأمر بین الحرمة وغیر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التوقف بمعنی عدم الحکم بشیء لا ظاهراً ولا واقعاً فلعله من جهة توهم عدم تمامیة القواعد العقلیة والشرعیة عند قائله وسیأتی إن شاء الله تعالی تمامیة القول الخامس من التخییر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تقدیم جانب الحرمة بملاک أولویة دفع المفسدة من جلب المنفعة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ذلک ممنوع کوضوح تقدیم وجوب حفظ النفس علی حرمة الغصب فیما إذا توقف الحفظ علی التصرف فی مال الغیر من 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الفائتة بترک الواجب أیضاً مفسدة وإلّا لم تصلح للالزام ما لم تبلغ حداً یکون فی فواته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علی فرض تمامیتها فاللازم هو تخصصیها بموارد کون المفسدة والمصلحة معلومتین وأمّا لو کان الموجود احتمال المفسدة فلانسلم أولویة رعایته من رعایة احتمال المصلحة والشاهد علیه عدم وجود البناء علی رعایة مجرد احتمال المفسدة مع القطع بعدم وجود المصلحة فضلاً عن ما إذا احتمل وجود المصلحة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عند دوران الأمر بین التعیین والتخییر هو الأخذ بما یحتمل فیه التعیین وهو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احتمالا التعیین لا یختص بجانب الحرمة بل ربّما یکون فی جانب الوجوب هذا مضافاً إلی أنّ القاعدة المذکورة غیر جاریة فی أمثال المقام ممّا یکون العقل فیه یستقل بالتخییر أو یستقل بالتعیین نعم الشک إنّما یکون فی الأحکام التوقیفیة التی لا یدرکها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ورود الحکم الشرعی التوقیفی بالنسبة إلی ترجیح جانب الحرمة ولو کان ذلک احتمال شمول أخبار التوقف لما نحن فیه وهو کاف فی لزوم الاحتیاط والأخذ بجانب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التوقف محمولة علی الاستحباب جمعا بینها وبین الأخبار الدالة علی البراءة والإباحة فلایوجب الأمر الاستحبابی وجوب ترجیح جانب الحرمة نعم ذهب فی الکفایة إلی أنّ استقلال العقل بالتخییر إنّما هو فیما لا یحتمل الترجیح فی أحدهما علی التعیین ومع احتماله لا یبعد دعوی استقلاله بتعینه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السیّد المحقّق الخوئی قدّس سرّه بأنّ الوجه فی تقدیم محتمل الأهمیة فیما إذا لم یکن لشئ منهما إطلاق، هو أنّ کلاً من الحکمین یکشف عن اشتمال متعلّقه علی الملاک الملزم وعجز المکلّف عن استیفائهما ممّا یقتضی جواز تفویت أحدهما فعند احتمال أهمیة أحد الحکمین بخصوصه یقطع بجواز استیفاء ملاکه وتفویت ملاک الآخر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تفویت ملاک ما هو محتمل الأهمیة ولو باستیفاء ملاک الآخر فلم یثبت جوازه فلامناص حینئذٍ من الأخذ بمحتمل الأهمیة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للزوم الأخذ بالتعیین غیر جار فی المقام إذ المفروض أنّ الحکم المجعول واحد مردد بین الوجوب والحرمة فلیس فی البین إطلاقان وملاکان ونسبة العلم الإجمالی إلی کلّ من الحکمین علی حد سواء فالحکم بالتخییر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الحکم بالتخییر الشرعی نظیر التخییر فی الأخذ بأحد الخبرین المتعارضین فلادلیل علیه فی المقام وإن قام علیه دلیل فی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والتخییر بمعنی الأخذ بأحدهما من الفعل أو الترک فی مقام العمل تخییر عقلی وهو حاصل ومعه لا حاجة إلی طلبه شرعاً لأنه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الحکم بالتخییر العقلی بین الفعل والترک بمناط الاضطرار عند عدم ترجیح أحدهما علی الآخر فلاإشکال فیه لأنّ الفعل والترک إذا کانا متساویین فی نظر العقل یحکم العقل بالتخییر لقبح الترجیح بلامرجح وبعبارة اخری إدراک قبح الترجیح بلامرجح ملازم لإدراک التخییر نعم لو کان أحد الطرفین مرجحاً فلایحکم العقل بالتخییر بل یحکم بلزوم الأخذ بذی المزیة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الإجمالی بالتکلیف فی مثل المقام یسقط عن التأثیر وهو الاحتیاط لعدم تمکنّه منه کما أنّه لا یصلح المقام للحکم التخییری شرعیاً کان کما فی باب الخصال أو عقلیاً کما فی المتزاحمین فإنّه إنما یکون فی مورد یکون المکلّف قادراً علی المخالفة بترک کلاطرفی التخییر فکان الأمر التخییری باعثاً علی الإتیان بأحدهما وعدم ترکهما معا لا فی مثل المقام الذی هو من التخییر بین النقیضین فإنّه بعد عدم خلو المکلّف تکویناً عن الفعل أو الترک لا مجال للأمر التخییری بینهما وإعمال المولویة فیه لغو محض فینحصر التخییر فی المقام بالتخییر العقلی المحض بمناط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الأولی أن یقال إنّ المراد من حکم العقل بالتخییر هو إدراکه أنّ زمام الواقعة بید المکلّف عند تساوی الطرفین أی الفعل والترک بمناط الاضطرار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إلی دوران الأمر بین المحذورین من التوصلیات مع وحدة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الدوران بین المحذورین من التوصلیات مع تعدد الواقعة کما إذا علم بصدور شرطین أو حلفین وأنّ أحدهما تعلّق بفعل أمر والآخر بترک آخر واشتبه الأمر فی الخارج دار الأمر فی کلّ منهما بین الوجوب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العلم الإجمالی باقٍ فی هذه الصورة علی تنجیزه فیحرم المخالفة القطعیة للتمکن منها بالإتیان بهما أو ترکهما وأمّا الموافقة القطعیة فهی ساقطة لعدم التمکن منها بخلاف الموافقة الاحتمالیة فإنها ممّا لابدّ منه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ظنّ أنّ الواجب هو فعل هذا وترک ذاک أو بالعکس لا یبعد الحکم بوجوب مراعاة الظن بالنحو المذکور لأنّ الموافقة القطعیة إذا امتنعت لزم الإکتفاء بالموافقة الظنیة والمفروض أنّها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التمکن من ترک المخالفة القطعیة فی واقعتین غیر مفید لأنه لیس امتثالاً للتکلیف المعلوم الذی یترقب امتثاله فإنّ کلّ تکلیف فی واقعة یستدعی امتثال نفسه بحکم العقل لا امتثاله أو امتثال تکلیف آخر فی واقعة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لا یتنجز العلم الإجمالی من حیث ترک المخالفة القطعیة فی واقعتین کما لم یتنجز فی صورة وحدة الواقعة فی الدوران بین المحذورین وعلیه فیکون المکلّف مخیّراً مطلقاً ولو أوجب ذلک مخالفة قطعیة فیجوز الإتیان بهما أو ترکهما فی صورة تعدد الواقعة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عنه بأنّه لا نلحظ العلم الإجمالی فی کلّ واقعة کی یقال إنّ المخالفة القطعیة للعلم الإجمالی المزبور مخالفة غیر مؤثرة بل الملحوظ هو العلم الإجمالی الحاصل بضمّ الواقعتین إحداهما إلی الاُخری وهو لا ینافی عدم تنجیز العلم الإجمالی بالنسبة إلی کلّ واقعة بحیالها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لأنّه یتولد فی المقام علمان إجمالیان آخران أحدهما العلم الإجمالی بوجوب أحد الفعلین والثانی العلم الإجمالی بحرمة أحدهما والعلم الإجمالی بالوجوب یقتضی الإتیان بهما تحصیلاً للموافقة القطعیة کما أنّ العلم الإجمالی بالحرمة یقتضی ترکهما معاً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الجمع بین الفعلین والترکین مستحیل یسقط العلمان عن التنجیز بالنسبة إلی وجوب الموافقة القطعیة ولکنّ یمکن مخالفتهما القطعیة بایجاد الفعلین أو بترکهما فلامانع من تنجیز کلّ منهما بالنسبة إلی حرمة المخالفة القطعیة فإنّها المقدار الممکن وحینئذٍ فاللازم هو اختیار أحد الفعلین وترک الآخر تحصیلاً للموافقة الاحتمالیة وحذراً من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العلمین الإجمالیین المذکورین حصلاً بتبع العلم الإجمالی بالالزام المردّد بین الوجوب والحرمة فی کلّ من الأمرین فإذا کان العلم الإجمالی المتبوع ساقطا عن التأثیر فالعلمان التابعان یسقطان عن التأثیر أیضاً فلاتأثیر لهما کما لا تأثیر للعلم الإجمالی المتبوع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بین عدم تنجیز هما وبین عدم تنجیز العلم الإجمالی المتبوع وإن کان العلمان الاجمالیان تابعین فی الوجود فحینئذٍ یکون مقتضی العلمین هو التنجیز بالنسبة إلی المخالفة القطعیة دون الموافقة القطعیة نعم یجب مراعاة الموافقة الظنیة فیما إذا لم یکن الموافقة القطعیة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 المقام الثانی والمقام الأوّل فی أنّ العلم الإجمالی فی المقام الأول ساقط أصلاً ولا تأثیر له ولذا لا یجب فیه مراعاة الظن فی طرف من أطرافه بخلاف المقام الثانی فان العلم الإجمالی بالتقریب المذکور باقٍ علی التنجیز ولو فی الجملة فیجب مراعاته مهما أمکن فلایجوز أن یأتی علی وجه یعلم بالمخالفة القطعیة کما لا یجوز أن یاتی علی خلاف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فیما ذکر بین ما إذا کانت الواقعة متعددة عرضاً وبین ما إذا کانت کذلک طولا کما إذا علم بتعلّق حلف بایجاد فعل فی زمان ویتعلّق حلف آخر بترکه فی زمان ثان ثمّ اشتبه الزمانان ففی کلّ زمان یدور الأمر بین الوجوب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بناءً علی تنجیز العلم الإجمالی فی الأمور التدریجیة کغیرها کما هو الظّاهر یکون العلم الإجمالی منجّزاً بالنسبة إلی حرمة المخالفة القطعیة لإمکانها فاللازم اختیار الفعل فی أحد الزمانین واختیار الترک فی الآخر حذراً من المخالفة القطعیة وتحصیلاً للموافقة الاحتمالیة إلّا إذا حصل الظن بفعل هذا وترک ذاک أو بالعکس فلایبعد القول بوجوب الموافقة الظنیة أیضاً فیقدم المظنون علی غیره فإن کان المظنون هو ترک الأوّل وفعل الثانی اختار ذلک وإن عکس ذلک اختار العکس وذلک لما عرفت من أنّ الموافقة الظنیة من مراتب الموافقة القطعیة فاللازم هو الاتیان بالمیسور منها وهو الموافقة الظنیة ولا مجال للحکم بالتخییر مطلقاً سواء لزمت المخالفة القطعیة أم لم تلزم وسواء امکنت الموافقة الظنیة أم لم تمکن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التخییر البدوی والاستمراری</w:t>
      </w:r>
    </w:p>
    <w:p>
      <w:pPr>
        <w:pStyle w:val="BookText"/>
        <w:rPr/>
      </w:pPr>
      <w:r>
        <w:rPr>
          <w:rFonts w:ascii="IRNazanin" w:hAnsi="IRNazanin" w:eastAsia="IRNazanin"/>
          <w:color w:val="111111"/>
          <w:sz w:val="28"/>
          <w:sz w:val="28"/>
          <w:szCs w:val="28"/>
          <w:rtl w:val="true"/>
          <w:lang w:bidi="fa-IR"/>
        </w:rPr>
        <w:t>ولا یذهب علیک أنّه لو کان لمورد دوران الأمر بین المحذورین أفراد و وقائع طولیة تدریجیة کما إذا علم اجمالاً بصدور حلف واحد علی الاتیان بفعل أو علی ترکه فی کلّ لیلة جمعة فهل یکون التخییر حینئذٍ بدویا أو استمراریا فالمختار هو الثانی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باعتبار أنّ کلّ فرد من أفراد ذلک الفعل له حکم مستقل وهو حکم العقل بالتخییر کما تقدم لعدم امکان الموافقة القطعیه ولا المخالفة القطعیة ولا یلزم من استمرار حکم العقل بالتخییر فی المقام إلّا العلم اجمالاً بمخالفة التکلیف الواقعی فی أحدهما ولا بأس به لعدم کون التکلیف الواقعی منجّزاً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بالالزام المردّد بین الوجوب والحرمة وإن لم یوجب تنجیز المعلوم بالاجمال إلّا أنّه مع فرض تعدد الأفراد یتولد من العلم الإجمالی المذکور علم اجمالی متعلّق لکل فردین من الأفراد وهو العلم بوجوب أحدهما وحرمة الآخر إذ المفروض اشتراکهما فی الحکم وجوباً وحرمة وهذا العلم الإجمالی وإن لم یمکن موافقته القطعیة لاحتمال الوجوب والحرمة فی کلّ منهما إلّا أنّه یمکن مخالفته القطعیة باتیانهما معا أو ترکهما کذلک وقد عرفت أنّ العلم الإجمالی یتنّجز معلومه بالمقدار الممکن من حیث وجوب الموافقة القطعیة أو حرمة المخالفة القطعیّة فلامناص من کون التخییر بدویاً حذراً من المخالفة القطعیة فلایجوز التفکیک بین الأفراد من حیث الفعل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تولد العلم الإجمالی المتعلّق بکل فردین من الأفراد وهو العلم بوجوب أحدهما وحرمة الآخر إذ تعدد لیلة الجمعة لا یوجب العلم بوجوب أحدهما وحرمة الآخر بل کلّ لیلة باقیة علی کونها محتملة الأمرین فکما أنّ اللیلة الواحدة محتملة الأمرین فکذلک اللیلتان فلذا لو أتی بالفعلین فیهما أو ترکهما لم یعلم بالمخالفة القطعیة لاحتمال أن یکون المحلوف علیه هو الفعل فالاتیان به فی الفردین موافق له أو المحلوف علیه هو الترک فترک الفعل فی الفردین موافق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أتی بالفعل فی فرد وترک الفعل فی فرد آخر یعلم اجمالاً بمخالفة التکلیف الواقعی فی فرد کما یعلم بموافقه التکلیف الواقعی فی آخر ولا ترجیح للمخالفة علی الموافقة ولا بأس بحصول العلم بالمخالفة لعدم کون التکلیف الواقعی منجّزاً علی الفرض</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هو التنجیز الاستمراری فیجوز له أن یأتی بالفعلین أو الترکین أو التفکیک بینهما</w:t>
      </w:r>
      <w:r>
        <w:rPr>
          <w:rFonts w:eastAsia="IRNazanin" w:cs="IRNazanin"/>
          <w:color w:val="111111"/>
          <w:sz w:val="28"/>
          <w:szCs w:val="28"/>
          <w:rtl w:val="true"/>
          <w:lang w:bidi="fa-IR"/>
        </w:rPr>
        <w:t>.</w:t>
      </w:r>
      <w:bookmarkStart w:id="359" w:name="pg14018_147431"/>
    </w:p>
    <w:p>
      <w:pPr>
        <w:pStyle w:val="BookText"/>
        <w:rPr/>
      </w:pPr>
      <w:bookmarkEnd w:id="359"/>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المخالفة القطعیّة أهم بنظر القعل من لزوم الموافقة القطعیة لأنّا نقول لادلیل علی أهمیّة حرمة المخالفة القطعیّة بالنسبة إلی لزوم الموافقة القعطیّة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تنجیز العلم الإجمالی بالنسبة إلی المخالفة القطعیة مع تمکنها دون الموافقة القطعیة لعدم التمکن منها</w:t>
      </w:r>
    </w:p>
    <w:p>
      <w:pPr>
        <w:pStyle w:val="BookText"/>
        <w:rPr/>
      </w:pPr>
      <w:r>
        <w:rPr>
          <w:rFonts w:ascii="IRNazanin" w:hAnsi="IRNazanin" w:eastAsia="IRNazanin"/>
          <w:color w:val="111111"/>
          <w:sz w:val="28"/>
          <w:sz w:val="28"/>
          <w:szCs w:val="28"/>
          <w:rtl w:val="true"/>
          <w:lang w:bidi="fa-IR"/>
        </w:rPr>
        <w:t>إذا کان أحد الحکمین أو کلاهما تعبدیا مع وحدة الواقعة کما إذا دار الأمر بین وجوب الصلاة علی المرأة وحرمتها علیها لاحتمالها الطهرو الحیض مع عدم احراز أحدهما ولو بالاستصحاب بناء علی حرمة الصلاة علی الحائض ذاتا بمعنی أن یکون نفس الصلاة حراماً علیها ولو أتت بها من دون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وإن لم تمکن الموافقة القطعیة لدوران الأمر بین المحذورین إلّا أنّ المخالفة القطعیة ممکنة فإنّه إذا جاءت المرأة بالصلاة بدون قصد القربة قطعت بالمخالفة القطعیة إمّا من جهة ترک الواجب لو کانت الصلاة واجبة علیها وإمّا من جهة الاتیان بالحرام لو کانت الصلاة محرمة علیها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تمکنها من المخالفة القطعیة فلامانع من تنجیز العلم الإجمالی بالنسبة إلی المخالفة القطعیة فلایجوز لها أن تأتی بالصلاة بدون قصد القربة ومع تنجیز العلم الإجمالی فلامجال للرجوع إلی البراءة الشرعیة أو العقلیة بل یحکم العقل بالتخییر بین الاتیان بالصلاة برجاء المطلوبیة والقربة وبین ترکها رأساً ولا یجوز لها أن یترک کلاً الأمرین رأساً باتیان الصلاة من دون قصد القربة لما عرفت من أنّه مخالفة قطعیة ینافی تنجیز العلم الإجمالی</w:t>
      </w:r>
      <w:r>
        <w:rPr>
          <w:rFonts w:eastAsia="IRNazanin" w:cs="IRNazanin"/>
          <w:color w:val="111111"/>
          <w:sz w:val="28"/>
          <w:szCs w:val="28"/>
          <w:rtl w:val="true"/>
          <w:lang w:bidi="fa-IR"/>
        </w:rPr>
        <w:t>.</w:t>
      </w:r>
    </w:p>
    <w:p>
      <w:pPr>
        <w:pStyle w:val="Heading6"/>
        <w:numPr>
          <w:ilvl w:val="5"/>
          <w:numId w:val="1"/>
        </w:numPr>
        <w:rPr/>
      </w:pPr>
      <w:bookmarkStart w:id="360" w:name="__RefHeading___Toc2722921_3381743652"/>
      <w:bookmarkStart w:id="361" w:name="_Toc135"/>
      <w:bookmarkEnd w:id="360"/>
      <w:r>
        <w:rPr>
          <w:rtl w:val="true"/>
        </w:rPr>
        <w:t>المقام الخامس</w:t>
      </w:r>
      <w:r>
        <w:rPr>
          <w:rtl w:val="true"/>
        </w:rPr>
        <w:t xml:space="preserve">: </w:t>
      </w:r>
      <w:r>
        <w:rPr>
          <w:rtl w:val="true"/>
        </w:rPr>
        <w:t>فی عدم التزاحم فیما إذا کانت القدرة فی طرف شرعیة</w:t>
      </w:r>
      <w:bookmarkEnd w:id="36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لااشکال فی الحکم بالتخییر فی مقام الامتثال عند التزاحم ان لم یکن أهم فی البین ولکنّه یختص ذلک بما إذا کانت القدرة المأخوذة فی طرفی التزاحم عقلیة أو</w:t>
      </w:r>
      <w:bookmarkStart w:id="362" w:name="pg14018_147432"/>
    </w:p>
    <w:p>
      <w:pPr>
        <w:pStyle w:val="BookText"/>
        <w:rPr/>
      </w:pPr>
      <w:bookmarkEnd w:id="362"/>
      <w:r>
        <w:rPr>
          <w:rFonts w:ascii="IRNazanin" w:hAnsi="IRNazanin" w:eastAsia="IRNazanin"/>
          <w:color w:val="111111"/>
          <w:sz w:val="28"/>
          <w:sz w:val="28"/>
          <w:szCs w:val="28"/>
          <w:rtl w:val="true"/>
          <w:lang w:bidi="fa-IR"/>
        </w:rPr>
        <w:t>شرعیة وأمّا إذا کانت فی طرف شرعیة وفی طرف آخر عقلیة فالصحیح هو تقدیم طرف القدرة العقلیة علی طرف القدرة الشرعیة فلامجال للتخییر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لتعلیق طرف القدرة الشرعیة علی عدم ارتکاب المحرم أو ترک الواجب ومن المعلوم أنّ هذا الحکم یرتفع بتزاحمه مع ارتکاب المحرم أو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 أنّ القدرة المعتبرة فی الأجزاء والقیود قدرة شرعیة فمع توقف احراز شیء منهما علی ترک الواجب أو مخالفة الحرام تسقط تلک الأجزاء والقیود عن الوجوب لعدم تمکن المکلّف منه شرعاً فیتنزل إلی الصلاة فاقدة الشرط أو الجزء فلامساغ لارتکاب المحرم أو ترک الواجب مقدمة لاتیان شیء من الاجزاء والقیود المعتبرة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إذا بنینا علی أنّ الصلاة فی النجس محرمة بالذات نظیر سایر المحرمات المولویة وتردد الثوب الطاهر بین الثوبین المشتبهین الذین أحدهما طاهر والآخر نجس فالقدرة المعتبرة فی الصلاة فی الثوب الطاهر شرعیة والقدرة المأخوذة فی ترک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فی النجس بناء علی ثبوت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وعند تزاحم التکلیفین المشروط أحدهما بالقدرة الشرعیة یتقدم ما هو المشروط بالقدرة العقلیة علی غیره ولا مجال للتزاحم والحکم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کانت القدرة المعتبرة فی الطرفین عقلیة أو شرعیة کان المورد فیحکم من المتزاحمات وتمّ ما ذکر فیه من أنّ المقدم هو الأهم وإلّا بالتخییر فی مقام الامتثال</w:t>
      </w:r>
      <w:r>
        <w:rPr>
          <w:rFonts w:eastAsia="IRNazanin" w:cs="IRNazanin"/>
          <w:color w:val="111111"/>
          <w:sz w:val="28"/>
          <w:szCs w:val="28"/>
          <w:rtl w:val="true"/>
          <w:lang w:bidi="fa-IR"/>
        </w:rPr>
        <w:t>.</w:t>
      </w:r>
    </w:p>
    <w:p>
      <w:pPr>
        <w:pStyle w:val="Heading6"/>
        <w:numPr>
          <w:ilvl w:val="5"/>
          <w:numId w:val="1"/>
        </w:numPr>
        <w:rPr/>
      </w:pPr>
      <w:bookmarkStart w:id="363" w:name="__RefHeading___Toc2722923_3381743652"/>
      <w:bookmarkStart w:id="364" w:name="_Toc136"/>
      <w:bookmarkEnd w:id="363"/>
      <w:r>
        <w:rPr>
          <w:rtl w:val="true"/>
        </w:rPr>
        <w:t>المقام السادس</w:t>
      </w:r>
      <w:r>
        <w:rPr>
          <w:rtl w:val="true"/>
        </w:rPr>
        <w:t xml:space="preserve">: </w:t>
      </w:r>
      <w:r>
        <w:rPr>
          <w:rtl w:val="true"/>
        </w:rPr>
        <w:t>فی دوران الأمر بین شرطیة شیء وبین مانعیته فی العبادات</w:t>
      </w:r>
      <w:bookmarkEnd w:id="36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دار الأمر بین المحذورین فی العبادات الضمیمة کما إذا دار الأمر بین شرطیة شیء أو جزئیته لواجب وبین مانعیته عنه ذهب بعض الاساطین إلی التخییر فی الاتیان بما یحتمل کونه شرطاً أو جزءاً وبین ترکه لاحتمال کونه مانعاً واطلاق القول</w:t>
      </w:r>
    </w:p>
    <w:p>
      <w:pPr>
        <w:pStyle w:val="BookText"/>
        <w:rPr/>
      </w:pPr>
      <w:r>
        <w:rPr>
          <w:rFonts w:ascii="IRNazanin" w:hAnsi="IRNazanin" w:eastAsia="IRNazanin"/>
          <w:color w:val="111111"/>
          <w:sz w:val="28"/>
          <w:sz w:val="28"/>
          <w:szCs w:val="28"/>
          <w:rtl w:val="true"/>
          <w:lang w:bidi="fa-IR"/>
        </w:rPr>
        <w:t>بالتخییر محلّ نظر وتوضیح المقام أنّ احتمال کون شیء مانعاً أو شرطاً أو جزءاً یتصور بصورتین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یتمکن فیه المکلّف من الامتثال التفصیلی ولو برفع الید عمّا هو مشتغل به فعلاً کما لو شک بعد النهوض للقیام فی الاتیان بالسجدة الثانیة فانّه بناء علی تحقّق الدخول فی الغیر بالنهوض کان الاتیان بالسجدة زیادة فی الصلاة وموجباً لبطلانها وبناء علی عدم تحققه به کان الاتیان بها واجباً ومعتبراً فی صحتها وفی هذه الصورة یتمکن من الامتثال التفصیلی بابطال الصلاة والاتیان بالصلاة الکاملة بناء علی عدم حرمة قطع الصلاة فی مثل المقام أو مطلقاً ولا یجوز له الاکتفاء بأحد الاحتمالین والحکم بالتخییر لعدم احراز الامتثال بذلک والاشتغال الیقینی یقتضی الفراغ الیقینی فعلیه الامتثال التفصیلی برفع الید عن هذه الصلاة بناء علی عدم حرمة القطع واعادتها أو اتمامها علی أحد الاحتمالین ثمّ اعادتها وعلی کلّ تقدیر لا وجه للحکم بالتخییر وجواز الاکتفاء بأحد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عدم حرمة ابطال صلاة الفریضة مطلقاً أو فی خصوص المقام من جهة أنّ دلیل الحرمة هو الاجماع والقدر المتیقن منه هو الحکم بحرمة قطع الصلاة التی یجوز للمکلف الاختصار علیها فی مقام الامتثال وأمّا الصلاة المحکوم بوجوب اعادتها فلادلیل علی حرمة قطعها وأمّا لو بنینا علی حرمة قطع الفریضة حتّی فی مثل المقام کان الحکم بالتخییر فی محله إلّا أنّه لا لأجل دوران الأمر بین الجزئیة والمانعیة بل من جهة دوران الأمر بین حرمة الفعل وترکه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یتمکن فیه المکلّف من الامتثال الإجمالی إمّا بتکرار الجزء أو بتکرار أصل العمل کما إذا دار أمر القراءة بین وجوب الجهر بها أو الاخفات فانه إذ</w:t>
      </w:r>
      <w:bookmarkStart w:id="365" w:name="pg14018_147434"/>
    </w:p>
    <w:p>
      <w:pPr>
        <w:pStyle w:val="BookText"/>
        <w:rPr/>
      </w:pPr>
      <w:bookmarkEnd w:id="365"/>
      <w:r>
        <w:rPr>
          <w:rFonts w:ascii="IRNazanin" w:hAnsi="IRNazanin" w:eastAsia="IRNazanin"/>
          <w:color w:val="111111"/>
          <w:sz w:val="28"/>
          <w:sz w:val="28"/>
          <w:szCs w:val="28"/>
          <w:rtl w:val="true"/>
          <w:lang w:bidi="fa-IR"/>
        </w:rPr>
        <w:t>کرّر القراءة بالجهر مرة وبالاخفات مرة اخری مع قصد القربة وقصد جزئیة أحدهما الواقعیة وکون الزیادة قرآنا فقد أتی بالامتثال الإجمالی ولا یجوز الاقتصار علی الامتثال الاحتمالی علی القول بالتخییر بل یجب علیه احراز الامتثال ولو اجمالاً لأنّ الاشتغال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فیما إذا أمکن التکرار واحراز الامتثال وأمّا اذا لم یمکن التکرار تضیق الوقت فلامحیص عن التخییر فی الدوران بین الشرطیة والمانعیة بناء علی ابتناء وجوب القضاء علی صدق عنوان الفوت وهو غیر ثابت وأمّا بناء علی أنّ القضاء بالأمر السابق لا بالأمر الجدید المترتب علی عنوان الفوت صح القول بوجوب الاحتیاط بالأداء والقضاء ومع وجوب الاحتیاط لا مجال للتخییر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بالتخییر مطلقاً فی ما إذا دار الأمر بین الجزئیة أو المانعیة محلّ تأمل ونظر فیما إذا أمکن الامتثال التفصیلی أو الإجمالی نعم فیما إذا لم یتمکن منهما فلامحیص عن التخییر بین الشرطیة وبین المانعیة</w:t>
      </w:r>
      <w:r>
        <w:rPr>
          <w:rFonts w:eastAsia="IRNazanin" w:cs="IRNazanin"/>
          <w:color w:val="111111"/>
          <w:sz w:val="28"/>
          <w:szCs w:val="28"/>
          <w:rtl w:val="true"/>
          <w:lang w:bidi="fa-IR"/>
        </w:rPr>
        <w:t>.</w:t>
      </w:r>
    </w:p>
    <w:p>
      <w:pPr>
        <w:pStyle w:val="Heading6"/>
        <w:numPr>
          <w:ilvl w:val="5"/>
          <w:numId w:val="1"/>
        </w:numPr>
        <w:rPr/>
      </w:pPr>
      <w:bookmarkStart w:id="366" w:name="__RefHeading___Toc2722925_3381743652"/>
      <w:bookmarkStart w:id="367" w:name="_Toc137"/>
      <w:bookmarkEnd w:id="366"/>
      <w:r>
        <w:rPr>
          <w:rtl w:val="true"/>
        </w:rPr>
        <w:t>المقام السابع</w:t>
      </w:r>
      <w:r>
        <w:rPr>
          <w:rtl w:val="true"/>
        </w:rPr>
        <w:t xml:space="preserve">: </w:t>
      </w:r>
      <w:r>
        <w:rPr>
          <w:rtl w:val="true"/>
        </w:rPr>
        <w:t>فی مجری أصالة التخییر</w:t>
      </w:r>
      <w:bookmarkEnd w:id="367"/>
    </w:p>
    <w:p>
      <w:pPr>
        <w:pStyle w:val="BookText"/>
        <w:rPr/>
      </w:pPr>
      <w:r>
        <w:rPr>
          <w:rFonts w:ascii="IRNazanin" w:hAnsi="IRNazanin" w:eastAsia="IRNazanin"/>
          <w:color w:val="111111"/>
          <w:sz w:val="28"/>
          <w:sz w:val="28"/>
          <w:szCs w:val="28"/>
          <w:rtl w:val="true"/>
          <w:lang w:bidi="fa-IR"/>
        </w:rPr>
        <w:t>واعلم أنّ الظّاهر من أکثر العبائر أنّ مجری أصالة التخییر فی علم الاُصول هو یختص بموارد دوران الأمر بین المحذورین اللذین لا یتمکن المکلّف فیها من الموافقة القطعیّة ولا من المخالفة القطعیّة کما إذا علم بالتکلیف وشک فی المکلّف به بین فعل شیء وبین ترکه بحیث لا یتمکن المکلّف فیه من الموافقة القطعیة ولا من المخالفة القطعیة ففیه یسقط العلم الإجمالی عن التأثیر ویحکم العقل بالتخییر الاضطراری التکوینی وهذا فی التوصلیین واضح</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إلی غیرهما کما إذا کانا تعبدین أو کان أحدهما تعبدیا یشکل الأمر للتمکن من المخالفة القطعیة فیه باتیان العمل من دون قصد القربة بناء علی حرمة</w:t>
      </w:r>
    </w:p>
    <w:p>
      <w:pPr>
        <w:pStyle w:val="BookText"/>
        <w:rPr/>
      </w:pPr>
      <w:r>
        <w:rPr>
          <w:rFonts w:ascii="IRNazanin" w:hAnsi="IRNazanin" w:eastAsia="IRNazanin"/>
          <w:color w:val="111111"/>
          <w:sz w:val="28"/>
          <w:sz w:val="28"/>
          <w:szCs w:val="28"/>
          <w:rtl w:val="true"/>
          <w:lang w:bidi="fa-IR"/>
        </w:rPr>
        <w:t>العمل ذاتا ولو بدون قصد القربة کالصلوة عن المرئة المردّدة فی الطهر والحیض فإنّه إذا اتت بالصلاة وترکت قصد القربة قطعت بالمخالفة لأنها أتت بالحرام باتیان الصلاة وترکت الواجب بترک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مثله لا یسقط العلم الإجمالی عن التأثیر لتمکنها من المخالفة القطعیة وإن لم تکن متمکنة من ناحیة الموافقة القطعیة ومقتضی اشتراط عدم التمکن من المخالفة القطعیة هو خروج هذه الصورة عن محلّ البحث إذ فی هذه الصورة یتمکن المکلّف من المخالفة القطعیة مع أنّ المکلّف مختار بعین أن یفعل الفعل بنحو قربی وبین أن یترک الفعل رأساً فالأظهر أنّ یقال یکفی عدم التمکن من الموافقة القطعیة فی حکم العقل بالتخییر الاُصولی وعلیه فیعمّ مجری أصالة التخییر لما إذا کانا تعبدین أو کان أحدهما المعین تعبّدیا ولا یختص بالموارد التی لا یتمکن من المخالفة القطعیة ولا الموافقة القطعیة بل یکفی کما عرفت عدم التمکن من الموافقة القطعیة فی جریانه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محلّ البحث فی التخییر الاُصولی یختص بما إذا کان عدم التمکن من الموافقة القطعیة ناشٍ من جهة فقد النص أو اجماله أو تعارضه لا من جهة التزاحم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الموارد التی لا یمکن الجمع بینهما فی مقام الامتثال من جهة التزاحم بین الواجبین فلااشکال فی حکم العقل فیها بالتخییر وکان هذا التخییر تخییرا فقهیاً بین المتزاحمین فیما إذا لم یکن ترجیح لأحد المتزاحمین ولم یمکن الجمع بینهما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ترجیح فی بعض الأطراف فاللازم هو الاتیان به لأنّ الأمر یدور بین التعیین والتخییر والأصل فیه هو التعیین لأنّ الشک فی السقوط بعد العلم بالثبوت کما أنّ الجمع إذا کان ممکنا فلامجال لترکه بعد وجود الملاک فیهما</w:t>
      </w:r>
      <w:r>
        <w:rPr>
          <w:rFonts w:eastAsia="IRNazanin" w:cs="IRNazanin"/>
          <w:color w:val="111111"/>
          <w:sz w:val="28"/>
          <w:szCs w:val="28"/>
          <w:rtl w:val="true"/>
          <w:lang w:bidi="fa-IR"/>
        </w:rPr>
        <w:t>.</w:t>
      </w:r>
      <w:bookmarkStart w:id="368" w:name="pg14018_147436"/>
    </w:p>
    <w:p>
      <w:pPr>
        <w:pStyle w:val="Heading6"/>
        <w:numPr>
          <w:ilvl w:val="5"/>
          <w:numId w:val="1"/>
        </w:numPr>
        <w:rPr/>
      </w:pPr>
      <w:bookmarkStart w:id="369" w:name="__RefHeading___Toc2722927_3381743652"/>
      <w:bookmarkStart w:id="370" w:name="_Toc138"/>
      <w:bookmarkEnd w:id="368"/>
      <w:bookmarkEnd w:id="369"/>
      <w:r>
        <w:rPr>
          <w:rtl w:val="true"/>
        </w:rPr>
        <w:t>المقام الثامن</w:t>
      </w:r>
      <w:r>
        <w:rPr>
          <w:rtl w:val="true"/>
        </w:rPr>
        <w:t xml:space="preserve">: </w:t>
      </w:r>
      <w:r>
        <w:rPr>
          <w:rtl w:val="true"/>
        </w:rPr>
        <w:t>فی اشتراط عدم أصل لفظی فی جریان أصالة التخییر</w:t>
      </w:r>
      <w:bookmarkEnd w:id="37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دار الأمر بین التعیین والتخییر فإن کان الشک فی ثبوت التکلیف من ناحیة خصوصیة فی طرف منهما فمقتضی القاعدة هو التخییر إذا لم یکن أصل لفظی فی المورد لأنّ الشک فی التکلیف الزائد من ناحیة الخصوصیة ویجری فیها البراءة ویحکم العقل بالتخییر مثلاً إذ اعلمنا أنّ الشارع وجب علینا خصال الکفارات ثمّ شککنا فی أنّ بعضها مرتب علی الآخر أو واجب فی عداد البقیة وکان الشک فی التعیین والتخییر ویحکم العقل بالتخییر إذا لم یکن أصل لفظی فی البین وإلّا فمعه لا مجال للأصل العملی وان کان الشک فی السکوت بعد العلم بالثبوت ولم یکن اطلاق فی البین فمقتضی الأصل هو التعیین والاتیان بما یحتمل تعینه کما إذا شککنا فی حجیة قول غیر الأعلم والأمر یدور بین تعیین الأعلم والتخییر بین الأعلم وغیر الأعلم فاللازم حینئذٍ هو الأخذ بقول الأعلم لأنّ الشک فی السقوط بعد العلم بالثبوت ومقتضی القاعدة أنّ الاشتغال الیقینی یقتضی الفراغ الیقینی وهو لزوم الاکتفاء بقول الأعلم أو الراجح من جهة اخری وعلیه فالأصل هو التعیین ولکنّ هذا فیما إذا لم یکن اطلاق لفظی وإلّا فلامجال للأصل لأنّ موضوعه هو الشک وهو یرتفع باطلاق الدلیل فافهم</w:t>
      </w:r>
      <w:r>
        <w:rPr>
          <w:rFonts w:eastAsia="IRNazanin" w:cs="IRNazanin"/>
          <w:color w:val="111111"/>
          <w:sz w:val="28"/>
          <w:szCs w:val="28"/>
          <w:rtl w:val="true"/>
          <w:lang w:bidi="fa-IR"/>
        </w:rPr>
        <w:t>.</w:t>
      </w:r>
      <w:bookmarkStart w:id="371" w:name="pg14018_147437"/>
    </w:p>
    <w:p>
      <w:pPr>
        <w:pStyle w:val="Heading6"/>
        <w:numPr>
          <w:ilvl w:val="5"/>
          <w:numId w:val="1"/>
        </w:numPr>
        <w:rPr/>
      </w:pPr>
      <w:bookmarkStart w:id="372" w:name="__RefHeading___Toc2722929_3381743652"/>
      <w:bookmarkStart w:id="373" w:name="_Toc139"/>
      <w:bookmarkEnd w:id="371"/>
      <w:bookmarkEnd w:id="372"/>
      <w:r>
        <w:rPr>
          <w:rtl w:val="true"/>
        </w:rPr>
        <w:t>الفصل الثالث</w:t>
      </w:r>
      <w:r>
        <w:rPr>
          <w:rtl w:val="true"/>
        </w:rPr>
        <w:t xml:space="preserve">: </w:t>
      </w:r>
      <w:r>
        <w:rPr>
          <w:rtl w:val="true"/>
        </w:rPr>
        <w:t>فی أصالة الاشتغال</w:t>
      </w:r>
      <w:bookmarkEnd w:id="373"/>
    </w:p>
    <w:p>
      <w:pPr>
        <w:pStyle w:val="Heading6"/>
        <w:numPr>
          <w:ilvl w:val="5"/>
          <w:numId w:val="1"/>
        </w:numPr>
        <w:rPr/>
      </w:pPr>
      <w:bookmarkStart w:id="374" w:name="__RefHeading___Toc2722931_3381743652"/>
      <w:bookmarkStart w:id="375" w:name="_Toc140"/>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إذا کان الشک فی المکلّف به مع العلم بأصل التکلیف من الایجاب أو التحریم وأمکن الاحتیاط فالشک إما یکون من جهة تردّد المعلوم بین المبتائنین کتردد الواجب بین کونه جمعة أو ظهرا وإما یکون من جهة تردده بین الأقل والأکثر الارتباطیین کتردد الصلوة بین فاقد السورة و واجدها وعلیه فالکلام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 مع العلم بالتکلیف وإمکان الاحتیاط عند دوران الأمر بین المتبائنین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 أن یعلم بوجوب أحد الشیئین أو بحرمة أحدهما أو أن یعلم بوجوب فعل امر أو ترک آخر مع امکان الاحتیاط فیه بفعل هذا وترک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ولافرق فی المقام بین کون العلم الإجمالی متعلّقاً بأصل التکلیف والتردید فی النوع وبین کونه متعلّقاً ببطلان إحدی الصلاتین فی مرحلة الامتثال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 بجریان الاُصول النافیه فی جمیع أطراف المعلوم بالاجمال أو بعضها فلامانع من جریان قاعدة الفراغ فی کلتا الصلوتین أو فی أحدهما فلاوجه لتخصیص النزاع بالاصول الجاریة عند الشک فی أصل التکلیف دون الجاریة فی مرحلة الامتثال</w:t>
      </w:r>
      <w:r>
        <w:rPr>
          <w:rFonts w:eastAsia="IRNazanin" w:cs="IRNazanin"/>
          <w:color w:val="111111"/>
          <w:sz w:val="28"/>
          <w:szCs w:val="28"/>
          <w:rtl w:val="true"/>
          <w:lang w:bidi="fa-IR"/>
        </w:rPr>
        <w:t>.</w:t>
      </w:r>
      <w:bookmarkStart w:id="376" w:name="pg14018_147438"/>
    </w:p>
    <w:p>
      <w:pPr>
        <w:pStyle w:val="Heading6"/>
        <w:numPr>
          <w:ilvl w:val="5"/>
          <w:numId w:val="1"/>
        </w:numPr>
        <w:rPr/>
      </w:pPr>
      <w:bookmarkStart w:id="377" w:name="__RefHeading___Toc2722933_3381743652"/>
      <w:bookmarkStart w:id="378" w:name="_Toc141"/>
      <w:bookmarkEnd w:id="376"/>
      <w:bookmarkEnd w:id="377"/>
      <w:r>
        <w:rPr>
          <w:rtl w:val="true"/>
        </w:rPr>
        <w:t>یقع البحث فی جهات مختلفة</w:t>
      </w:r>
      <w:r>
        <w:rPr>
          <w:rtl w:val="true"/>
        </w:rPr>
        <w:t>:</w:t>
      </w:r>
      <w:bookmarkEnd w:id="378"/>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الترخیص الشرعی فی أطراف المعلوم بالإجمال</w:t>
      </w:r>
    </w:p>
    <w:p>
      <w:pPr>
        <w:pStyle w:val="BookText"/>
        <w:rPr/>
      </w:pPr>
      <w:r>
        <w:rPr>
          <w:rFonts w:ascii="IRNazanin" w:hAnsi="IRNazanin" w:eastAsia="IRNazanin"/>
          <w:color w:val="111111"/>
          <w:sz w:val="28"/>
          <w:sz w:val="28"/>
          <w:szCs w:val="28"/>
          <w:rtl w:val="true"/>
          <w:lang w:bidi="fa-IR"/>
        </w:rPr>
        <w:t>ولا یخفی أنّ العلم الإجمالی کالتفصیلی فی کونه منجّزا للحکم الواقعی ومقتضاه عدم جواز المخالفة و وجوب الموافقة القطعیة لأنّ العلم الإجمالی کالتفصیلی بیان تام و معه لا مجال لقاعدة قبح العقاب بلابیان ولا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 أنّه هل یمکن جعل الترخیص عقلاً فی مورد العلم الإجمالی أو لا یمکن وعلی فرض الامکان هل ورد ترخیص فی ذلک شرعاً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مبحث القطع أنّ العلم الإجمالی لشوبه بالشک مقتض للتنجیز ولیس بعلة تامة ولذلک أمکن للشارع أن یرفع الید عن فعلیة الحکم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والوجوه المانعة من قبیل أنّ الترخیص ینافی الحکم الواقعی المعلوم فی الاطراف أو ینافی حکم العقل بوجوب امتثال التکلیف المعلوم بالاجمال أو یکون الترخیص ترخیصا فی المعصیة وهو قبیح أو ظلم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 لأنّها متفرعة علی بقاء الحکم الواقعی علی ما هو علیه من الفعلیة والتنجیز کما إذا تعلّق العلم التفصیلی بها وأمّا مع شوب العلم الإجمالی بالشک أمکن للشارع رفع الید عن المعلوم بالاجمال جمعا بینه وبین أدلّة الترخیص لمصلحة التسهیل أو غیره کما یرفع الید عن الأحکام الواقعیة فی موارد الشبهات البدویّة أو الأحکام الظاهریة جمعا بینها وبین أدلّة الترخیص أو بین الأحکام الظاهریة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لزوم نقض الغرض مندفعة بأنّ الحکم الواقعی لا یختص بأطراف المعلوم بالاجمال بل یشمل غیرها ومع شموله لغیرها لا یلزم اللغویة ولا یلزم نقض الغرض</w:t>
      </w:r>
    </w:p>
    <w:p>
      <w:pPr>
        <w:pStyle w:val="BookText"/>
        <w:rPr/>
      </w:pPr>
      <w:r>
        <w:rPr>
          <w:rFonts w:ascii="IRNazanin" w:hAnsi="IRNazanin" w:eastAsia="IRNazanin"/>
          <w:color w:val="111111"/>
          <w:sz w:val="28"/>
          <w:sz w:val="28"/>
          <w:szCs w:val="28"/>
          <w:rtl w:val="true"/>
          <w:lang w:bidi="fa-IR"/>
        </w:rPr>
        <w:t>لکفایة ذلک فی کونه موجباً لجعل الداعی بالنسبة إلی من علم به بالتفصیل والأحکام مجعولة علی نحو ضرب القانون لا القضایا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الحکم الواقعی فعلیّا من جمیع الجهات بحیث لا یرضی الشارع برفعه بوجه لما جاز الترخیص بالنسبة الیه ولو لم یکن فی أطراف المعلوم بالاجمال کالشبهات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الإذن الشرعی فی کلا المشتبهین یوجب الحکم بعدم حرمة الخمر المعلوم اجمالاً فی متن الواقع وهو ممّا یشهد الاتفاق والنصّ علی خلافه حتّی نفس هذه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مؤداها ثبوت الحرمة الواقعیة للأمر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الترخیص عدم الحکم فی متن الواقع حتّی یکون الاتفاق والنص علی خلافه بل معناه هو جعل العذر بالنسبة إلیه کجعل العذر بالنسبة إلی الحکم الواقعی فی موارد الشبهات البدویة والأحکام الظاهریة ومن المعلوم أنّ ذلک لا یوجب عدم الحکم فی متن الواقع فی موارد الشبهات البدویة والأحکام الظاهریة لاشتراک العالم والجاهل فی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الظاهری لا یقدح مخالفته للحکم الواقعی فی نظر الحاکم مع جهل المحکوم بالمخالفة لرجوع ذلک إلی معذوریة المحکوم الجاهل کما فی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علم المحکوم بالمخالفة فیقبح من الجاعل جعل کلا الحکمین لأنّ العلم بالتحریم یقتضی وجوب الامتثال بالاجتناب عن ذلک المحرم فإذن الشارع فی فعله ینافی حکم العقل بوجوب الإطاعة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العقل بوجوب الإطاعة حکم تعلیقی منوط بما إذا لم یرخص الشارع فی حکمه من باب التسهیل وعلیه فبعد العلم بالترخیص الشرعی وجعل العذر فلاحکم للعقل بالقبح ولا بالعقوبة علی الحکم الواقعی ولا یلزم منه ترخیص</w:t>
      </w:r>
    </w:p>
    <w:p>
      <w:pPr>
        <w:pStyle w:val="BookText"/>
        <w:rPr/>
      </w:pPr>
      <w:r>
        <w:rPr>
          <w:rFonts w:ascii="IRNazanin" w:hAnsi="IRNazanin" w:eastAsia="IRNazanin"/>
          <w:color w:val="111111"/>
          <w:sz w:val="28"/>
          <w:sz w:val="28"/>
          <w:szCs w:val="28"/>
          <w:rtl w:val="true"/>
          <w:lang w:bidi="fa-IR"/>
        </w:rPr>
        <w:t>فی المعصیة وذلک لما عرفت من شوب العلم الإجمالی بالشک فإنّه یوجب إمکان جعل العذر فی أطرافه وعلیه فلایقاس العلم الإجمالی بالعلم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العلم الإجمالی والتفصیلی فی المنجزیة لأنّ الإجمال إنّما هو فی الخصوصیّات ولا دخل لها فیما یدخل فی العهدة وتشتغل به الذمة بحکم العقل إذ ما هو موضوع لذلک إنّما هو العلم بالأمر أو النهی الصادرین عن المولی وأمّا خصوصیة کونه متعلّقاً بالجمعة أو الظهر فلادخل لها فی المنجزیة فالمنجّز هو أصل الإلزام وهو معلوم تفصیلاً ولا إجمال فیه فلاقصور فی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بالإلزام حاصل بسبب العلم بأحد النوعین وموقوف علی عدم الترخیص الشرعی بالنسبة إلی النوعین وعلیه فمع جریان البراءة فی النوعین للشک فیهما لا یبقی علم بأصل الإلزام هذا مضافاً إلی أنّ حکم العقل بالتنجیز فی العلم الإجمالی معلّق علی عدم ورود الترخیص ومعه لا حکم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لا یمنع عن ورود الترخیص بالنسبة إلی المخالفة القطعیة فضلاً عن المخالفة الاحتمالیة هذا کلّه بالنسبة إلی مقام الثبوت وأمّا مقام الإثبات فسیأتی البحث عنه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جواز الترخیص فی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أنّه علی فرض تسلیم عدم إمکان الترخیص بالنسبة إلی جمیع الأطراف والمخالفة القطعیة یقع الکلام فی أنّه هل یمکن الترخیص ثبوتاً بالنسبة إلی بعض الأطراف أولا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یحکم بوجوب الاحتیاط وتحصیل الموافقة القطعیة بعد العلم الإجمالی بثبوت التکلیف ولکن حیث إنّ حکم العقل معلق علی عدم ورود</w:t>
      </w:r>
    </w:p>
    <w:p>
      <w:pPr>
        <w:pStyle w:val="BookText"/>
        <w:rPr/>
      </w:pPr>
      <w:r>
        <w:rPr>
          <w:rFonts w:ascii="IRNazanin" w:hAnsi="IRNazanin" w:eastAsia="IRNazanin"/>
          <w:color w:val="111111"/>
          <w:sz w:val="28"/>
          <w:sz w:val="28"/>
          <w:szCs w:val="28"/>
          <w:rtl w:val="true"/>
          <w:lang w:bidi="fa-IR"/>
        </w:rPr>
        <w:t>الترخیص الشرعی لاینافی الترخیص فی البعض وجعل البدل فی طرف آخر فلاإشکال فی جواز الترخیص الظاهری بالنسبة إلی بعض الأطراف نعم لو کان المعلوم بالإجمال حکماً فعلیّاً من جمیع الجهات وجب موافقته قطعاً لأنّ الترخیص فی البعض حینئذٍ کالترخیص فی جمیع الأطراف ولکنّ کون المعلوم بالإجمال کذلک یحتاج إلی إقامة الدلیل ولا یثبت ذلک إلّا بالنسبة إلی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إنّ الترخیص فی البعض من دون جعل البدل ینافی ما ذهبوا الیه من امتناع الترخیص فی جمیع الأطراف لکونه اذنا فی المعصیه أو لکونه ظلما فی حق المولی أو لکونه نقضا لغرض المولی لأنّ المحذورات المذکورة باقیة علی تقدیر المصادفة وعدم جعل البدل هذا بخلاف ما إذا کان ذلک مقرونا بجعل البدل وعلیه فالترخیص المقرون بجعل البدل بالنسبة إلی بعض الأطراف ممکن ولو علی مبنی من ذهب إلی امتناع الترخیص فی جمیع الأطراف فتحصّل انه لا مانع من جعل الحکم الظاهری فی بعض الأطراف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الإثبات وهو أنّ بعد الفراغ عن إمکان الترخیص فی أطراف المعلوم بالاجمال هل ورد الترخیص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الاستدلال علی الأوّل بأمرین أحدهما الأخبار العامة التی تدلّ علی الحلیة أو البراءة لکون موضوعها هو المشتبه وهو بعمومه یشمل أطراف المعلوم بالاجمال ومن جملتها 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یکون فیه حرام وحلال فهو لک حلال أبدا حتّی تعرف الحرام منه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الأخبار العامة الدالة علی الحلیة والاباحة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 هذه الطائفة شیخنا الأعظم بأنّها وأمثالها لا تصلح لذلک لأنّها کما تدلّ علی حلیّة کلّ واحد من المشتبهین کذلک تدلّ علی حرمة ذلک المعلوم اجمالاً لأنّه</w:t>
      </w:r>
    </w:p>
    <w:p>
      <w:pPr>
        <w:pStyle w:val="BookText"/>
        <w:rPr/>
      </w:pPr>
      <w:r>
        <w:rPr>
          <w:rFonts w:ascii="IRNazanin" w:hAnsi="IRNazanin" w:eastAsia="IRNazanin"/>
          <w:color w:val="111111"/>
          <w:sz w:val="28"/>
          <w:sz w:val="28"/>
          <w:szCs w:val="28"/>
          <w:rtl w:val="true"/>
          <w:lang w:bidi="fa-IR"/>
        </w:rPr>
        <w:t xml:space="preserve">أیضاً شییء علم 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فیتناقض الصدر والذیل من الروایة وتتساقط دلالتها بالنسبة إلی مورد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الحلّ معرفة الحرام بشخصه وهذه المعرفة لم تتحقق فی المعلوم بالاجمال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تحصل بالمعرفة التفصیلیة وعلیه فالذیل لا یشمل المعلوم بالاجمال فارتفع تناقض الصدر والذیل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کلّ شیء حلال حتّی تعلم أنّه حرام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فلایدلّ علی ما ذکرته لان قوله علیه السّلام بعینه تأکید للضمیر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قوله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جییء به للاهتمام فی اعتبار العلم کما یقال رایت زیداً بعینه لدفع توهم وقوع الاشتباه فی الرؤیة وإلّا فکل شیء علم حرمته فقد علم حرمة نفسه فإذا علم بنجاسة إناء زید وطهارة إناء عمرو فاشتبه الإناءان فإناء زید شیء علم حرمته بعینه إلی أن قال وأمّا قول علیه السّلام فهو لک حلال حتّی تعرف الحرام منه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هذه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ظهور فیما ذکر حیث إنّ قوله بعینه قید للمعرفة فمؤداه اعتبار معرفة الحرام بشخصه ولایتحقّق ذلک إلّا إذا أمکنت الإشارة الحسّیة إلیه وأمّا إناء زید المشتبه بأناء عمرو فی المثال وإن کان معلوما بهذا العنوان إلّا أنّه مجهول باعتبار الامور الممیزة له فی الخارج عن إناء عمرو فلیس معروفا بشخصه إلی أن قال إلّا أن ابقاء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الظهور توجب المنافاة لما دل علی حرمة ذالک العنوان المشتبه مثل قوله علیه السّلام اجتنب عن الخمر لأنّ الإذن فی کلاً المشتبهین ینافی المنع عن عنوان مردّد بینهما ویوجب الحکم بعدم حرمة الخمر المعلوم اجمالاً فی متن الواقع وهو ممّا یشهد الاتفاق والنص علی خلافه انتهی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 صدر الروایة الاولی أما یختص بالعلم الإجمالی أو یعمّه والغایة مختصة بمعرفة تفصیلیة لأنّ العلم المأخوذ فی الغایة ظاهر عرفاً فی</w:t>
      </w:r>
    </w:p>
    <w:p>
      <w:pPr>
        <w:pStyle w:val="BookText"/>
        <w:rPr/>
      </w:pPr>
      <w:r>
        <w:rPr>
          <w:rFonts w:ascii="IRNazanin" w:hAnsi="IRNazanin" w:eastAsia="IRNazanin"/>
          <w:color w:val="111111"/>
          <w:sz w:val="28"/>
          <w:sz w:val="28"/>
          <w:szCs w:val="28"/>
          <w:rtl w:val="true"/>
          <w:lang w:bidi="fa-IR"/>
        </w:rPr>
        <w:t>خصوص ما یکون منافیاً للشک ورافعا له لتعلّقه بعین ما تعلّق به الشک کما أنّ الأمر فی دلیل الاستصحاب کذلک لأنّ العلم الإجمالی لا یکون ناقضاً للشک فی الأطراف وإنّما الناقض هو العلم التفصیلی وعلیه فیدل الصدر علی الحلیة فی موارد العلم الإجمالی ولا یناقضه الذیل لاختصاصه بالعلم التفصیلی هذا مضافاً إلی أنّ الدلیل الدال علی الحلیة والاباحة غیر منحصر فیما مشتمل علی تلک الغایة کما اعترف الشیخ نفسه فمع فرض اجمال هذه الروایة المذیله بالذیل المذکور لامانع من التمسک بغیرها ممّا لا اجمال وظاهر فی المعرفة التفصیلیة کالروایة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منافاة ابقاء الصحیحة علی هذا الظهور لما دل علی حرمة ذلک العنوان المشتبه مثل قوله علیه السّلام اجتنب عن الخمر فقد تقدم الجواب عنه بمثل الجواب فی الأحکام الظاهریة بالنسبة إلی الأحکام الواقعیة فإنّ مخالفة الحکم الظاهری لا توجب ارتفاع الأحکام الواقعیة بل یجمع بینهما بسقوط الأحکام الواقعیة عن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الاحادیث العامة الدالة علی البراءة حدیث الرفع أی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مصداق مالایعلمون فی حدیث الرفع هو الحکم الالزامی المجهول إذ هو الأمر الواقعی الذی یکون فیه ثقل علی الأمة فهذا الحکم الالزامی سواء کان فی الشبهة الحکمیة أو الموضوعیة یکون مجهولاً ومرفوعاً بالحدیث الدال علی الرفع ومقتضی عموم حدیث الرفع هو جریان البراءة عن التکلیف والحکم بالبراءة فی أطراف العلم الإجمالی أیضاً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یشکل ذلک بأنّه یمکن دعوی الانصراف بالنسبة إلی أطراف العلم الإجمالی ولو بملاحظة أنّ شمولها یعدّ عرفاً إذنا فی المعصیة لحکم العرف بتنجیز المعلوم بالاجمال واُجیب عنه بأنّ حکم العقل بتنجیز المعلوم بالاجمال تعلیقی لا تنجیزی ومعه فالانصراف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الرفع لا یشمل أطراف المعلوم بالاجمال لأنّ المقصود من العلم فی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وحکم العقل بلزوم الاجتناب عن أطراف المعلوم بالاجمال حجة بل الدلیل الدال علی التکلیف حجة علی تنجیز التکلیف فی کلّ واحد من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بلزوم التنجیز تعلیقی ومع حدیث الرفع لا مورد للحکم العقلی حتّی یکون حجة والدلیل الدال علی التکلیف أیضاً لا یکون حجة بالنسبة إلی خصوص کلّ واحد من الاطراف ومجرد تطبیق الاحتمال المنجز علی کلّ واحد من الأطراف لا یصدق علیه العلم ومخالفة الترخیص مع الدلیل الدال علی التکلیف کمخالفة الأحکام الظاهریة مع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بحسب الحقیقة اثباتی لا ثبوتی کما یظهر ذلک بمراجعة الفهم العرفی والارتکاز العقلائی فانه لا یساعد علی جعل الترخیص الظاهری فی تمام الأطراف ویری فیه نحو مناقضة مع التکلیف الواقعی المعلوم بالاجمال رغم کونه ممکنا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المنساق عرفاً من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بصدد الترخیص فی قبال الاغراض الالزامیة غیر المعلومة لا المتیقنة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المناقضة بدوی اذ مع الالتفات إلی أنّ التنجیز تعلیقی فی المعلوم بالاجمال ویرتفع مع دلیل الترخیص لا یراه العرف مناقضاً کما أنّ الاغراض فی موارد الشبهات الحکمیة البدویة بالنسبة إلی الأحکام الواقعیة أیضاً الالزامیة ومع ذالک رفع الشارع عنها بعد الفحص بالاغراض الترخیصیة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طرف من أطراف المعلوم بالاجمال هو الحکم الالزامی وهو غیر معلوم ومصب الحکم بالرفع هو شخص هذه</w:t>
      </w:r>
    </w:p>
    <w:p>
      <w:pPr>
        <w:pStyle w:val="BookText"/>
        <w:rPr/>
      </w:pPr>
      <w:r>
        <w:rPr>
          <w:rFonts w:ascii="IRNazanin" w:hAnsi="IRNazanin" w:eastAsia="IRNazanin"/>
          <w:color w:val="111111"/>
          <w:sz w:val="28"/>
          <w:sz w:val="28"/>
          <w:szCs w:val="28"/>
          <w:rtl w:val="true"/>
          <w:lang w:bidi="fa-IR"/>
        </w:rPr>
        <w:t>المصادیق الغیر المعلومة لا أمر انتزاعی عقلی وهو عنوان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المصداق الواقعی فإنّه لیس شیئاً آخر وراء الأطراف وعلیه فالترخیص لیس إلّا فی قبال الاغراض الالزامیّة غیر المعلومة هذا کلّه بالنسبة إلی عمومات الترخیص فانقدح أنّه لا مانع من شمول عمومات الترخیص لأطراف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الأخبار الخاصة التی یستدلّ بها علی جواز ارتکاب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 قال سألت أحدهما عن شراء الخیانة والسرقة قال لا إلّا أن یکون قد اختلط معه غیره فأمّا السرقة بعینها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مورد السئوال شراء الخیانة والسرقة فالجواب عنه بجواز شرائهما مع الاختلاط بغیره ظاهر فی جواز اشتراء جمیع أطراف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تدلّ علیه الروایة هو جواز اشتراء شیء من أموال من یکون فی أمواله حرام لاشراء جمیع أمواله فما یؤخذ من البایع محتمل الحرمة ولا علم بحرمته والعلم بحرمته أو غیره من أموال البائع وإن کان موجوداً ولکنّ غیر مورد الشراء خارج عن مورد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عبدالله علیه السّلام قال أتی رجل أبی فقال إنّی ورثت مالا وقد علمت أنّ صاحبه الذی ورثته منه قد کان یربو وقد أعرف أنّ فیه ربا وأستیقن ذلک ولیس بطیب لی حلاله لحال علمی فیه وقد سألت فقهاء أهل العراق وأهل الحجاز فقالوا لا یحل أکله فقال أبوجعفر علیه السّلام ان کنت تعلم بأنّ فیه مالا معروفا ربا وتعرف أهله فخذ رأس مالک وردّ ما سوی ذلک وإن کان مختلطا فکله هنیئاً مرئیاً فإنّ المال مالک واجتنب ما کان یضح صاحبه الحدیث وإلی غیر ذلک من الأخبار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أنّ هذه الأخبار تدلّ علی أنّ اختلاط الربا المحرم الحلال یوجب حلیة جمیع الأطراف اجیب عنه بأنّ ظاهر هذه الأخبار ارتفاع الحرمة إذا اختلط الربا</w:t>
      </w:r>
    </w:p>
    <w:p>
      <w:pPr>
        <w:pStyle w:val="BookText"/>
        <w:rPr/>
      </w:pPr>
      <w:r>
        <w:rPr>
          <w:rFonts w:ascii="IRNazanin" w:hAnsi="IRNazanin" w:eastAsia="IRNazanin"/>
          <w:color w:val="111111"/>
          <w:sz w:val="28"/>
          <w:sz w:val="28"/>
          <w:szCs w:val="28"/>
          <w:rtl w:val="true"/>
          <w:lang w:bidi="fa-IR"/>
        </w:rPr>
        <w:t>بمال حلال فی ید المرابی ثمّ انتقل منه بالإرث إلی وارثه فجمیع المال المشتمل علی الربا حلال للوارث وماله ویأکله هنیئاً مرئیاً ولا بأس بأن یکون حکم الحرمة الواقعیة مشروطاً بشرط فلامحالة ترتفع بفقدان شرطها فلاربط لهذه الأخبار بما نحن فیه وهی اجنبیة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 سألت أباعبدالله علیه السّلام عن رجل أصاب مالا من عمل بنی امیة وهو یتصدق به ویصل منه قرابته ویحج لیغفر له ما اکتسب وهو یقول إنّ الحسنات یذهبن السیئات فقال أبوعبدالله علیه السّلام إنّ الخطئیة لا تکفر الخطیئة ولکنّ الحسنة تحطّ الخطیئة ثمّ قال إن کان خلط الحلال بالحرام فاختلط جمیعا فلایعرف الحلال من الحرام فلابأس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دلالتها علی أنّ الاختلاط موجب لجواز التصرف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بحملها علی حرام خاصّ یعذر فیه الجاهل کالربا أو بحملها علی ارتکاب البعض مع ابقاء مقدار الحرام ولکنهما لا یساعدان ظاهر الروایة إذ حمله علی حرام خاصّ لاشاهد له کما أنّ حمله علی ارتکاب البعض ینافی الترخیص الظّاهر فی التصرف العام فی جمیع المال نعم ربّما تحمل الروایة علی ارادة وقوع هذا الاختلاط قبل وصوله إلی ید المتصرف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مدفوع بأنّ هذا الوجه صحیح بناء علی أن یکون النسخة أصاب مالاً من عمال بنی امیة کما نقله الشیخ الأعظم فی فرائده وإلا فالمال مقابل لعمله لهم ویکون حراماً إذا وقع فی ید الرجل العامل والخلط المفروض فیها خلط هذا الحرام المأخوذ بمال آخر حلال ولا محالة یکون فی ید المتصرف نفسه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نجد فی الجوامع الحدیثیة نسخة عمال بنی امیة لأنّ فی المستطرفات عن رجل أصاب مالا من أعمال السلطان وفی نسخة الکافی المصححة بتصحیح الشهید</w:t>
      </w:r>
    </w:p>
    <w:p>
      <w:pPr>
        <w:pStyle w:val="BookText"/>
        <w:rPr/>
      </w:pPr>
      <w:r>
        <w:rPr>
          <w:rFonts w:ascii="IRNazanin" w:hAnsi="IRNazanin" w:eastAsia="IRNazanin"/>
          <w:color w:val="111111"/>
          <w:sz w:val="28"/>
          <w:sz w:val="28"/>
          <w:szCs w:val="28"/>
          <w:rtl w:val="true"/>
          <w:lang w:bidi="fa-IR"/>
        </w:rPr>
        <w:t>الثانی عن رجل أصاب مالا من عمل بنی امیة وفی التهذیب عن رجل أصاب مالا من عمل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ینقل فی الوسائل غیر ما فی نسخة الکافی والتهذیب وعلیه فلاموجب لذلک الحمل وأمّا حمل الروایة علی أنّ المراد إذا لم یعرف قدر الحرام ولا صاحبه فیجب فیه الخمس ویحل الباقی ففیه أنّه خلاف الظّاهر لعدم تقیید سؤال السائل بما إذا لم یعرف قدر الحرام ولم یترتب الإمام علیه السّلام الترخیص علی اخراج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الایراد الوارد علی الروایة هو أنّها فی موردها لم تکن معمولا بها فلاحجة فیها أصلاً وفی قبال تلک الروایات عمومها وخصوصها أخبار خاصّة تدلّ علی وجوب الاحتیاط التام فی أطراف المعلوم بالاجمال ومقتضی القاعدة لو لم تتم الأخبار الخاصة هو تخصیص العمومات بها وعلی فرض تمامیة الأخبار الخاصة المتقدمة یقع التعارض تلک الأخبار مع الأخبار الخاصة الآتیة الدالة علی وجوب الاحتیاط التام فی أطراف المعلوم بالاجمال وحیث إنّ الرجحان مع الأخبار الخاصة الآتیة کانت النتیجة تخصیص العمومات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والیک الأخبار الخاصة الدالة علی وجوب الإحتیاط التام فی أطراف المعلوم بالاجمال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صحیحة زرارة قال فی ضمن أسئلته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لم أکن رایت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موضع الدم فی 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 أنّه قد أصابه فطلبته فلم أقدر علیه فلما صلیت وجدته قال علیه السّلام تغسله وتعید إلی أن قال قلت قد علمت أنّه قد أصابه ولم أدر أین هو فأغسله قال تغسل من ثوبک الناحیة التی تری أنّه قد أصابها حتّی یکون علی یقین من طهارتک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الأصل الاستصحابی لو کان جاریاً فی جمیع الأطراف وصار الحکم الواقعی ساقطا عن الفعلیة بسبب جریانه لما کان للأمر بالغسل والإعادة مورد لجریان استصحاب الطهارة فی الأطراف المحتملة لإصالة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تختص هذه الصحیحة بارتکاب جمیع الأطراف دفعة وبالشبهة المحصورة التحریمیة وعلیه فیرفع الید عن العمومات الدالة علی الترخیص فی أطراف المعلوم بالاجمال بالنسبة إلی المخالفة القطعیة فلایجوز المخالفة القطعیة فی الشبهة المحصورة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الساباطی عن أبی عبدالله علیه السّلام فی حدیث قال سئل عن رجل معه إناءان فیهما ماء وقع فی أحدهما قذر لا یدری أیّهما هو وحضرت الصلاة ولیس یقدر علی ماء غیرهما قال یهریقهما جمیعا ویتیمم ونحوها موثقة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فی الأمر باراقتهما دلالة علی أنّه لا ینتفع بشیء منهما ولو فی الشرب وغیره وعلیه لزم الاحتیاط التام بالنسبة إلی جمیع الأطراف ولکنّ تختص هذه الروایة أیضاً بالشبهة التحریمیة ولو کان خروج بعض الأطراف عن مورد الابتلاء موجباً لرفع الاحتیاط لأمر الإمام علیه السّلام باراقة أحد إناءین وحکم بطهارة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أبی یعفور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المنیّ یصیب الثوب قال إن عرفت مکانه فاغسله وإن خفی علیک مکانه فاغسله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الأصل یجری فی کلّ طرف</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صفوان بن یحیی أنّه کتب إلی أبی الحسن علیه السّلام یسأله عن الرجل معه ثوبان فأصاب أحدهما بول ولم یدر أیّهما هو وحضرت الصلاة وخاف فوتها ولیس عنده ماء کیف یصنع قال یصلی فیهما جمیعا قال الصدوق قدّس سرّه یعنی علی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أنّه لو لم یکن الحکم الشرعی هو وجوب الاحتیاط فی الأطراف لجرت أصالة الطهارة أو استصحابها فی کلّ واحد من الثوبین ولاکتفی بصلاة واحدة فی واحد منهما ولم یحتج إلی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فی المنی یصیب الثوب فإن عرفت مکانه فاغسله وإن خفی علیک فاغسله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بسندین معتبرین عن علی بن اسباط عن غیر واحد من أصحابنا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نسی من صلاة یومه واحدة ولم یدر أیّ صلاة هی صلی رکعتین وثلاثاً وأربعاً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ما رواه البرقی باسناد معتبر عن الحسین بن سعید یرفع الحدیث قال سئل ابوعبدالله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نسی من الصلوات لا یدری أیتها هی قال یصلی ثلاثة واربعة ورکعتین فإن کانت الظهر أو العصر أو العشاء فقد صلی أربعا وإن کانت المغرب أو الغداة فقد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الطائفة من الأخبار تدلّ علی وجوب الاحتیاط فی الشبهة المحصورة الوجوبیة من قضاء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إنّ الأخبار الخاصة تدلّ علی وجوب الاحتیاط فی أطراف المعلوم بالاجمال فی الشبهات المحصورة من الوجوبیة والتحریمة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الجمع بینها وبین العمومات الدالة علی الترخیص هو رفع الید عنها بهذه الأخبار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أنّ مورد هذه النصوص الخاصة هو شبهة القلیل فی القلیل فی الشبهات التحریمة الفعلیة غیر التدریجیة أو الوجوبیة العبادیة فالتعدی عن مورد هذه</w:t>
      </w:r>
      <w:bookmarkStart w:id="379" w:name="pg14018_147450"/>
    </w:p>
    <w:p>
      <w:pPr>
        <w:pStyle w:val="BookText"/>
        <w:rPr/>
      </w:pPr>
      <w:bookmarkEnd w:id="379"/>
      <w:r>
        <w:rPr>
          <w:rFonts w:ascii="IRNazanin" w:hAnsi="IRNazanin" w:eastAsia="IRNazanin"/>
          <w:color w:val="111111"/>
          <w:sz w:val="28"/>
          <w:sz w:val="28"/>
          <w:szCs w:val="28"/>
          <w:rtl w:val="true"/>
          <w:lang w:bidi="fa-IR"/>
        </w:rPr>
        <w:t>النصوص إلی مطلق موارد المعلوم بالاجمال ولو کانت شبهة القلیل فی الکثیر أو الکثیر فی الکثیر أو من الامور التدریجیة أو من الامور غیر العبادیة مشکل بل یقتصر علی مورد هذه الأخبار ویرجع فی غیرها إلی عمومات الحلیّة والاباحة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یمکن القول برفع الید عن تأثیر العلم الإجمالی فی من شک فی وصوله إلی حد الترخص وعدمه عند الشروع فی السفر فصلّی تماما عند خروجه عن البلد وشک فی وصوله إلی حد الترخص عند رجوعه من السفر إلی البلد فصلّی قصرا فإنّه وإن علم ببطلان إحدی صلاتیه ولکنّ أمکن له التمسک بالعمومات الدالة علی رفع التکلیف أو بعموم أدلّة الاستصحاب خارجاً وراجعاً لاختصاص الأدلّة الخاصة الدالّة علی وجوب الاحتیاط بالدفعیات ولا تشمل التدریجیات أللّهمّ إلّا أن یقال لاخصوصیة للدفعیات ویتعدی منها إلی غیرها فتأمل وبالجملة کلّ مورد شک فیه من حیث جواز الارتکاب وعدمه یمکن الرجوع إلی عموم أدلّة الاباحة أو البراءة</w:t>
      </w:r>
      <w:r>
        <w:rPr>
          <w:rFonts w:eastAsia="IRNazanin" w:cs="IRNazanin"/>
          <w:color w:val="111111"/>
          <w:sz w:val="28"/>
          <w:szCs w:val="28"/>
          <w:rtl w:val="true"/>
          <w:lang w:bidi="fa-IR"/>
        </w:rPr>
        <w:t>.</w:t>
      </w:r>
    </w:p>
    <w:p>
      <w:pPr>
        <w:pStyle w:val="Heading6"/>
        <w:numPr>
          <w:ilvl w:val="5"/>
          <w:numId w:val="1"/>
        </w:numPr>
        <w:rPr/>
      </w:pPr>
      <w:bookmarkStart w:id="380" w:name="__RefHeading___Toc2722935_3381743652"/>
      <w:bookmarkStart w:id="381" w:name="_Toc142"/>
      <w:bookmarkEnd w:id="380"/>
      <w:r>
        <w:rPr>
          <w:rtl w:val="true"/>
        </w:rPr>
        <w:t>حکم جریان الأمارات فی أطراف المعلوم بالإجمال</w:t>
      </w:r>
      <w:bookmarkEnd w:id="381"/>
    </w:p>
    <w:p>
      <w:pPr>
        <w:pStyle w:val="BookText"/>
        <w:rPr/>
      </w:pPr>
      <w:r>
        <w:rPr>
          <w:rFonts w:ascii="IRNazanin" w:hAnsi="IRNazanin" w:eastAsia="IRNazanin"/>
          <w:color w:val="111111"/>
          <w:sz w:val="28"/>
          <w:sz w:val="28"/>
          <w:szCs w:val="28"/>
          <w:rtl w:val="true"/>
          <w:lang w:bidi="fa-IR"/>
        </w:rPr>
        <w:t>ولا یخفی أنّ الأمارات إمّا جاریة فی کلّ واحد من الأطراف علی خلاف المعلوم بالاجمال کما إذا علمنا بنجاسة أحد المائعین وقامت البینة علی طهارة أحدهما المعین وقامت بینة اخری علی طهارة الآخر فتقع المعارضة بینهما للعم الإجمالی بنجاسة أحدهما ومع المعارضة تسقطان عن الحجیة کما هو مقتضی الأصل فی تعارض الأمارات وبقی وجوب الاحتیاط بالنسبة إلی الأطراف</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جاریة فی بعض الأطراف کما إذا قامت البینة علی طهارة أحدهما المعین فقط فالعلم الإجمالی ینحلّ حکما فإن کان مفاد البینة هو تعیین الطاهر فما قامت علیه البینة طاهر ولازم البینة أنّ النجس فی طرف آخر فیجب الاجتناب عن غیر مورد قیام البینة</w:t>
      </w:r>
      <w:r>
        <w:rPr>
          <w:rFonts w:eastAsia="IRNazanin" w:cs="IRNazanin"/>
          <w:color w:val="111111"/>
          <w:sz w:val="28"/>
          <w:szCs w:val="28"/>
          <w:rtl w:val="true"/>
          <w:lang w:bidi="fa-IR"/>
        </w:rPr>
        <w:t>.</w:t>
      </w:r>
      <w:bookmarkStart w:id="382" w:name="pg14018_147451"/>
    </w:p>
    <w:p>
      <w:pPr>
        <w:pStyle w:val="BookText"/>
        <w:rPr/>
      </w:pPr>
      <w:bookmarkEnd w:id="382"/>
      <w:r>
        <w:rPr>
          <w:rFonts w:ascii="IRNazanin" w:hAnsi="IRNazanin" w:eastAsia="IRNazanin"/>
          <w:color w:val="111111"/>
          <w:sz w:val="28"/>
          <w:sz w:val="28"/>
          <w:szCs w:val="28"/>
          <w:rtl w:val="true"/>
          <w:lang w:bidi="fa-IR"/>
        </w:rPr>
        <w:t>وإن کان مفاد البینة هو تعیین النجس فما قامت علیه البینة نجس ولازمها هو طهارة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تقدم أن العلم الإجمالی کالعلم التفصیلی منجز ولکنّ ذلک التنجیز فی العلم الإجمالی معلق علی عدم الترخیص الظاهری لکونه مشوبا بالشک بخلاف التنجیز فی العلم التفصیلی فانه لا یکون معلقا وعلیه فالترخیص فی أطراف العلم الإجمالی ممکن بالنسبة إلی المخالفة القطعیة فضلاً عن المخالفة الاحتمالیة والاکتفاء بالموافقة الاحتمالیة 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مقام الاثبات فقد عرفت أنّ مقتضی الجمع بین الأدلة هو عدم جواز الترخیص فی المخالفة الاحتمالیة فضلاً عن المخالفة القطعیة فیجب الاحتیاط التام فی أطراف الشبهة المحصورة التی تکون أطرافها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فیه بین أن یکون المعلوم بالاجمال من نوع واحد کالعلم بوجوب هذا أو ذاک أو من نوعین کالعلم بوجوب شیء أو حرمة شیء آخر کما لا تفاوت فیما ذکر بین أن یکون العلم الإجمالی علما وجدانیا أو علما نعیدیا کما إذا قامت البینة الشرعیة علی نجاسة أحد الکاسین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الشبهة غیر المحصورة أو غیر المبتلی بها فلامانع من التمسک بالأدلة العامة الدالة علی البراءة فیها فتدبّر جیّدا</w:t>
      </w:r>
      <w:r>
        <w:rPr>
          <w:rFonts w:eastAsia="IRNazanin" w:cs="IRNazanin"/>
          <w:color w:val="111111"/>
          <w:sz w:val="28"/>
          <w:szCs w:val="28"/>
          <w:rtl w:val="true"/>
          <w:lang w:bidi="fa-IR"/>
        </w:rPr>
        <w:t>.</w:t>
      </w:r>
    </w:p>
    <w:p>
      <w:pPr>
        <w:pStyle w:val="Heading6"/>
        <w:numPr>
          <w:ilvl w:val="5"/>
          <w:numId w:val="1"/>
        </w:numPr>
        <w:rPr/>
      </w:pPr>
      <w:bookmarkStart w:id="383" w:name="__RefHeading___Toc2722937_3381743652"/>
      <w:bookmarkStart w:id="384" w:name="_Toc143"/>
      <w:bookmarkEnd w:id="383"/>
      <w:r>
        <w:rPr>
          <w:rtl w:val="true"/>
        </w:rPr>
        <w:t>تنبیهات</w:t>
      </w:r>
      <w:bookmarkEnd w:id="38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لا فرق فی حکم العقل بوجوب الاحتیاط بین الامور الدفعیة والتدریجیة لعدم التفاوت فی حکمه بوجوب الاحتیاط بین کون الواجب المعلوم بین الأطراف واجباً مطلقاً أو واجباً معلقاً بناء علی ما قرّر فی محله من فعلیّة الوجوب فی الواجب المعلّق واستقبالیة زمان الواجب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عدم تصور الواجب المعلّق وحصر الواجب فی المطلق والمشروط فإن کان الواجب مشروطاً بشرط یحصل فیما بعد فإن لم یعلم بحصول الشرط فیما بعد فلاعلم بالتکلیف الفعلی ومعه فلامانع من الرجوع إلی مقتضی الاصول فی الأطراف وإن علم بحصول الشرط فی وقته فهو عند العقلاء کالواجب المطلق فی الحکم لکفایة کون التکلیف فی ظرف وجوده فعلیّا ومعلوماً عند العقلاء للحکم بالتنجیز ومعه فلامجال للاصول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وجوب الاحتیاط فی الأطراف بین الفعلیات والتدریجیات سواء قلنا بثنائیة الواجب أی المطلق والمشروط أو بثلاثیة الواجب أی المطلق والمعلق والمشروط لفعلیّة الوجوب فی المطلق والمعلق ولقیام بناء العقلاء فی الواجب المشروط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القاعدة العقلیة وبناء العقلاء وعدم ملاحظة الأدلة الشرعیة وأمّا مع ملاحظة أدلّة البراءة الشرعیة فقد عرفت أنّها بعمومها وخصوصها تدلّ علی البراءة حتّی فی أطراف المعلوم بالاجمال ویمکن الأخذ بها والجمع بینها وبین المعلوم بالاجمال بحمل المعلوم علی غیر الفعلی کما هو مقتضی الجمع بین الأحکام الواقعیة والظاهریة نعم یمنع عن ذلک الأدلة الخاصّة الدالة علی وجوب الاحتیاط فی أطراف المعلوم بالاجمال من دون فرق بین الشبهة التحریمیة وبین الشبهة الوجوبیة إلّا أنّ الأدلة الخاصة الدالة علی وجوب الاحتیاط مختصة بغیر التدریجیات وعلیه فالتدریجیات تبقی تحت عمومات البراءة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ویترتب علیه وجوب التمام علی من أراد المسافرة والخروج عن البلد عند الشک فی وصوله إلی حد الترخص لاستصحاب کونه فی البلد و وجوب القصر</w:t>
      </w:r>
    </w:p>
    <w:p>
      <w:pPr>
        <w:pStyle w:val="BookText"/>
        <w:rPr/>
      </w:pPr>
      <w:r>
        <w:rPr>
          <w:rFonts w:ascii="IRNazanin" w:hAnsi="IRNazanin" w:eastAsia="IRNazanin"/>
          <w:color w:val="111111"/>
          <w:sz w:val="28"/>
          <w:sz w:val="28"/>
          <w:szCs w:val="28"/>
          <w:rtl w:val="true"/>
          <w:lang w:bidi="fa-IR"/>
        </w:rPr>
        <w:t>علی المسافر الذی أراد البلد وشک فی وصوله إلی حدّ الترخص لاستصحاب کونه فی السفر فوجب علیه اتیان الصلاة قصراً وإن علمنا اجمالاً بمخالفة احدهما للواقع ولا حاجة إلی الاحتیاط لسقوط الواقع عن الفعلیة أللّهمّ إلّا أن یقال بالغاء الخصوصیة وعدم الفرق بین الفعلیات والتدریجیات فحینئذٍ لا یترک الاحتیاط فی التدریجیات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جواز الرجوع وعدمه إلی الأصل الطولی قال فی مصباح الاصول إنّ الأصل الجاری فی أحد طرفی العلم الإجمالی إمّا أن یکون من سنخ الأصل الجاری فی الطرف الآخر أو یکون مغایراً له وعلی الأوّل إمّا أن یکون أحد الطرفین مختصا بجریان الأصل الطولی فیه دون الآخر أو لا یکون کذلک فهذه أقسام 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وهو ما کان الأصل الجاری فی طرف من سنخ الجاری فی الطرف الآخر مع اختصاص أحدهما بالأصل الطولی کما إذا علم بوقوع نجاسة فی الماء أو علی الثوب فإنّ الأصل الجاری فی کلّ منهما مع قطع النظر عن العلم الإجمالی هو أصالة الطهارة ولا اشکال فی سقوطها وعدم جریانها فی کلّ الطرفین لما تقدم فلایجوز التوضی بالماء ولا لبس الثوب فی الصلاة إلّا أنّ العلم بالنجاسة لا أثر له فی حرمة لبس الثوب بل یجوز لبسه مع العلم التفصیلی بالنجاسة فیبقی شرب الماء محتمل الحرمة والحلیة لاحتمال نجاسته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تجری فیه أصالة الحلّ أو تسقط بالعلم الإجمالی کسقوط أصالة الطهارة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المحقّق النائینی قدّس سرّه إلی سقوطها للمعارضة بالأصل الجاری فی الطرف الآخر وإن کان واحدا فالتزم بعدم جواز شرب الماء فی المثال لعدم المؤمن من احتمال العقاب علیه ولکنّ التحقیق جریانها وعدم معارضتها بأصالة الطهارة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أنّ العلم الإجمالی بالتکلیف لا یوجب تنجز الواقع إلّا بعد تساقط الاصول فی أطرافه فإذا کان الأصل الجاری فی الطرفین من سنخ واحد کأصالة الطهارة فی المثال المذکور فلامناص من القول بعدم شموله لکلاً الطرفین لاستلزامه الترخیص فی المعصیة ولأحدهما لأنّه ترجیح بلامرجح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الأصل الطولی المختص بأحد الطرفین فلامانع من شمول دلیله للطرف المختص به إذلایلزم منه ترجیح من غیر مرجح لعدم شمول دلیله للطرف الآخر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فی القسم الأوّل مبنی علی المشهور من تقدم الأصل السببی علی المسببّی حتّی فی الموافق فإنّ أصالة الحلیة حینئذٍ تکون محکومة بالنسبة إلی أصالة الطهارة لأنّ الشک فی الحلیة وعدمها مسبّب عن الشک فی طهارة الماء وعدمه فإذا حکم فیه بالطهارة لا مجال للشک فی الحلیة تعبّدا وعلیه ففی مفروض المسألة یجوز شرب الماء بعد تساقط أصالة الطهارة فی الطرفین بالمعارضة وجریان الأصل المحکوم وهو أصالة الحلیّة فی 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ذکره بعض الأکابر من أنّ الاُصول لا نظر لها عند الاعتبار إلّا إلی مخالفها فأصالة الحلیّة کأصالة الطهارة ساقطة بالمعارضة مع أصالة الطهارة فی الطرف المقابل ومع سقوطها فاللازم هو وجوب الاحتیاط بترک شرب الماء قضاء للعلم الإجمالی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السیّد المحقّق الخوئی قدّس سرّه أمّا القسم الثانی وهو ما إذا کان الأصل الجاری فی کلّ طرف من سنخ الأصل الجاری فی طرف الآخر مع عدم اختصاص احدهما بأصل طولی فلاینبغی الشک فی عدم جریان الأصل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القسم یتحقّق فی موردین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ماإذا لم یکن لشیء من الطرفین أصل طولی کما إذا علمنا بنجاسة أحد الثوبین فإنّ الأصل الجاری فی کلّ منهما مع قطع النظر عن العلم الإجمالی هی أصالة الطهارة فتسقط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الأصل الطولی مشترکا فیه بین الطرفین کما إذا علمنا بنجاسة أحد المائین فإنّ الأصل الجاری فی کلّ منهما ابتداء هی أصالة الطهارة وبعد سقوطهما تصل النوبة إلی أصالة الحلّ فی الطرفین والعلم الإجمالی کما یوجب تساقط الأصلین الحاکمین کذلک یوجب تساقط الأصلین المحکومین أیضاً بملاک واحد وهو کون جریان الأصل فی الطرفین مستلزماً للترخیص فی المعصیة وفی أحدهما ترجیحاً بلامرجح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ما ذکره من لزوم الاحتیاط سواء لم یکن لشییء من الطرفین أصل طولی کما إذا علمنا بنجاسة أحد الثوبین لتساقط أصالة الطهارة فالعلم الإجمالی یوجب الاحتیاط أو کان الأصل الطولی مشترکا بینهما کما إذا علمنا بنجاسة أحد المائین لتساقط الأصلین الحاکمین ابتداء أو الأصلین المحکومین ثانیاً تام ولکنّ لا وجه لتقدم سقوط أصالة الطهارة علی سقوط أصالة الحلیة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ما عرفت من عدم دلیل علی حکومة الأصل الموافق بالنسبة إلی الأصل الموافق وممّا ذکر یظهر أن تنظیر القسم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الأصل الجاری فی طرف من سنخ الأصل الجاری فی الطرف الآخر مع اختصاص أحدهما بأصل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بسائر الموارد التی یرجع فیها إلی الأصل المحکوم بعد سقوط الأصل الحاکم کما إذا علم بنجاسة شیء فی زمان وطهارته فی زمان آخر وشک فی المتقدم منهما فإنّه بعد تساقط الاستصحابین بالمعارضة یرجع إلی قاعدة الطهارة محلّ تأمل ونظر</w:t>
      </w:r>
      <w:bookmarkStart w:id="385" w:name="pg14018_147456"/>
    </w:p>
    <w:p>
      <w:pPr>
        <w:pStyle w:val="BookText"/>
        <w:rPr/>
      </w:pPr>
      <w:bookmarkEnd w:id="385"/>
      <w:r>
        <w:rPr>
          <w:rFonts w:ascii="IRNazanin" w:hAnsi="IRNazanin" w:eastAsia="IRNazanin"/>
          <w:color w:val="111111"/>
          <w:sz w:val="28"/>
          <w:sz w:val="28"/>
          <w:szCs w:val="28"/>
          <w:rtl w:val="true"/>
          <w:lang w:bidi="fa-IR"/>
        </w:rPr>
        <w:t>لوجود الفرق بین المقام وبین سائر الموارد التی یرجع فیها إلی الأصل المحکوم بعد سقوط الأصل الحاکم لأنّ الاستصحاب المخالف فی تلک الموارد یمنع عن جریان أصالة الطهارة لحکومة الاستصحاب بالنسبة إلیه وعلیه فأصالة الطهارة وإن کانت جاریة مع استصحاب الطهارة ولکنّها مع ملاحظة استصحاب النجاسة المخالف لا تجری لکونها محکومة لا یرجع إلیها الا بعد تساقط الاستصحاب المخالف عند معارضته مع الاستصحاب الموافق هذا بخلاف المقام لما عرفت من جریان أصالة الطهارة مع استصحاب الطهارة لموافقتهما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انحلال العلم الإجمالی وعدم تأثیره بسبب الاضطرار إلی ارتکاب بعض الأطراف وعدمه</w:t>
      </w:r>
      <w:r>
        <w:rPr>
          <w:rFonts w:eastAsia="IRNazanin" w:cs="IRNazanin"/>
          <w:color w:val="111111"/>
          <w:sz w:val="28"/>
          <w:szCs w:val="28"/>
          <w:rtl w:val="true"/>
          <w:lang w:bidi="fa-IR"/>
        </w:rPr>
        <w:t>.</w:t>
      </w:r>
    </w:p>
    <w:p>
      <w:pPr>
        <w:pStyle w:val="Heading6"/>
        <w:numPr>
          <w:ilvl w:val="5"/>
          <w:numId w:val="1"/>
        </w:numPr>
        <w:rPr/>
      </w:pPr>
      <w:bookmarkStart w:id="386" w:name="__RefHeading___Toc2722939_3381743652"/>
      <w:bookmarkStart w:id="387" w:name="_Toc144"/>
      <w:bookmarkEnd w:id="386"/>
      <w:r>
        <w:rPr>
          <w:rtl w:val="true"/>
        </w:rPr>
        <w:t>والکلام یقع فی مقامین</w:t>
      </w:r>
      <w:r>
        <w:rPr>
          <w:rtl w:val="true"/>
        </w:rPr>
        <w:t>:</w:t>
      </w:r>
      <w:bookmarkEnd w:id="387"/>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الاضطرار إلی أحدهما المعین وهو یتصور بصور مختلفة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الاضطرار قبل العلم بالتکلیف أو مقارناً معه فالظّاهر فی هذه الصورة عدم وجوب الاجتناب عن الباقی لرجوع ذلک إلی عدم تنجز التکلیف بالاجتناب عن الحرام الواقعی لاحتمال کون المحرم هو المضطر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الاضطرار بعد العلم بالتکلیف ولکنّ مدة الفصل بین التکلیف وعروض الاضطرار قلیلة بحیث لا یمکن فیها الامتثال بالنسبة إلی التکلیف المعلوم ومع عدم التمکن من الامتثال فلایعقل تنجیز التکلیف قبل حدوث الاضطرار وهذه الصورة ملحقة بما اذا کان الاضطرار قبل العلم بالتکلیف أو مقارناً 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الاضطرار بعد العلم الإجمالی بزمان یتمکن فیه من الامتثال ففی هذه الصورة اختلفت الآراء والأقوال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وجوب الاجتناب عن الآخر لأنّ الإذن فی ترک بعض المقدمات العلمیة بعد ملاحظة وجوب الاجتاب عن الحرام الواقعی یرجع إلی اکتفاء الشارع فی امتثال ذلک التکلیف بالاجتناب عن بعض المشتبهات فیجب الاجتناب عن الطرف غیر المضطر الیه وهذا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عدم الاضطرار من شرائط التکلیف شرعاً فالتکلیف محدود شرعاً بحصول الاضطرار إلی متعلّقه ومقتضاه هو عدم العلم بثبوت أصل التکلیف علی کلّ تقدیر ومعه ینفی التکلیف المشکوک بالأصل ولأجل ذلک یختلف الاضطرار عن صورة فقد أحد الاطراف لأنّ الققدان لیس من حدود التلکیف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فرض تسلیم کون الاضطرار حدّا شرعیا فلاوجه لدعوی انحلال العلم الإجمالی فی مفروض الکلام لبقاء العلم الإجمالی ولو بعد الاضطرار بالتکلیف المردّد بین المحدود فی طرف المضطر الیه بحدّ الاضطرار وبین غیر المحدود فی الطرف الآخر لأنّ أمره یدور بین الاجتناب عن هذا الفرد إلی عروض الاضطرار أو عن ذلک حتّی بعد عروض الاضطرار ومقتضی بقاء العلم الإجمالی بالتکلیف المردّد بین المحدود وغیره هو وجوب الاحتیاط فی غیر المحدود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یکون الاضطرار بعد التکلیف وقبل العلم به کما إذا اضطر إلی شرب أحد المایعین مثلاً ثمّ علم بأنّ أحدهما کان نجساً قبل الاضطرار فهل الاعتبار بسبق التکلیف علی الاضطرار فیحکم بالتنجیز و وجوب الاحتیاط أو بالعلم الحادث بعد الاضطرار فیحکم بعدم التنجیز وبعدم وجوب الاحتیاط لکون الاضطرار قبل العلم بالتکلیف علی الفرض</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القول بالثانی مستدلا بأنّ المانع من جریان الأصل هو العلم الإجمالی بالتکلیف لاالتکلیف بواقعیته ولو لم یعلم به المکلّف أصلاً فهو حین الاضطرار إمّا</w:t>
      </w:r>
    </w:p>
    <w:p>
      <w:pPr>
        <w:pStyle w:val="BookText"/>
        <w:rPr/>
      </w:pPr>
      <w:r>
        <w:rPr>
          <w:rFonts w:ascii="IRNazanin" w:hAnsi="IRNazanin" w:eastAsia="IRNazanin"/>
          <w:color w:val="111111"/>
          <w:sz w:val="28"/>
          <w:sz w:val="28"/>
          <w:szCs w:val="28"/>
          <w:rtl w:val="true"/>
          <w:lang w:bidi="fa-IR"/>
        </w:rPr>
        <w:t>قاطع بعدم التکلیف فلایحتاج إلی اجراء الأصل بل لا یمکن وإمّا شاک فیه فلامانع من جریانه فی الطرفین لعدم المعارضة لعدم العلم بالتکلیف علی الفرض والعلم الأجمالی الحادث بعد الاضطرار ممّا لاأثر له لاحتمال وقوع النجاسة فی الطرف المضطر إلیه ولا یوجب حدوث التکلیف فیه لکون الاضطرار رافعا له ودعوی أنّ التکلیف الواقعی وإن لم یکن مانعاً من جریان الأصل إلّا أنّه بعد العلم به تترتب آثاره من حین حدوث التکلیف لا من حین العلم به کما هو الحال فی العلم التفصیلی فإنّه لو علمنا بأنّ الماء الذی اغتسلنا به للجنابة قبل اسبوع مثلاً کان نجساً یجب ترتیب آثار نجاسة الماء المذکور من حین نجاسته لامن حین العلم بها فیجب الاتیان بقضاء الصلوات التی اتی بها مع هذا الغسل ففی المقام أیضاً لا مناص من ترتیب آثار التکلیف من حین حدوثه لامن حین انکشافه وعلیه فبعد طروّ الاضطرار نشک فی سقوط هذا التکلیف الثابت قبل الاضطرار لأجل الاضطرار لأنّه لو کان فی الطرف المضطر الیه فقد سقط بالاضطرار ولو کان فی الطرف الآخر کان باقیاً لا محاله فیرجع إلی استصحاب بقاء التکلیف أو قاعدة الاشتغال ولا مجال للرجوع إلی أصالة البراءة فی الطرف غیر المضطر إلیه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عنه بأنّ البحث یکون فی الحکم التکلیفی لا الوضعی والعلم بعد حدوث الاضطرار بالتکلیف لا یوجب فعلیّة التکلیف لا قبل حدوث الاضطرار لأنّ المفروض أنّ المکلّف فی تلک الحال إمّا قاطع بعدم التکلیف أو شاک فی التکلیف ومع القطع بالعدم لا معنی لفعلیة التکلیف فی تلک الحال ومع الشک کان مورد جریان البراءة لعدم علمه بالتکلیف فی تلک الحال ولا بعد حدوث الاضطرار إلی المعین فإنّه مع العلم بأنّ الطرف المضطر إلیه کان محکوما بالتکلیف لا یبقی التکلیف المذکور فعلیّا بالنسبة إلیه لأنّه حال العلم مضطر الیه فمع عدم العلم بالتکلیف الفعلی</w:t>
      </w:r>
    </w:p>
    <w:p>
      <w:pPr>
        <w:pStyle w:val="BookText"/>
        <w:rPr/>
      </w:pPr>
      <w:r>
        <w:rPr>
          <w:rFonts w:ascii="IRNazanin" w:hAnsi="IRNazanin" w:eastAsia="IRNazanin"/>
          <w:color w:val="111111"/>
          <w:sz w:val="28"/>
          <w:sz w:val="28"/>
          <w:szCs w:val="28"/>
          <w:rtl w:val="true"/>
          <w:lang w:bidi="fa-IR"/>
        </w:rPr>
        <w:t>فی الطرف الذی حدث الاضطرار فیه لا قبل الاضطرار ولا بعده فلامانع من جریان البراءة فی الطرف الآخر لاحتمال التکلیف فی هذا الطرف ولا مجال للاستصحاب أو قاعدة الاشتغال إذ لاعلم بالحکم الفعلی لا قبل الاضطرار ولا بعده حتّی یستصحب أو یجری فیه قاعدة الاشتغال هذا بخلاف ما إذا کان الاضطرار بعد العلم بالتکلیف فإنّ التکلیف فیه معلوم الحدوث ومشکوک الارتفاع فیجوز الحکم فیه ببقاء الحکم للاستصحاب أو لقاعدة الاشتغال ثمّ لا یذهب علیک أنّ الصور المذکورة فی الاضطرار تجری فی فقدان المعین من الأطراف أو خروجه عن محلّ الابتلاء أو الاکراه علیه وذلک لشمول ما ذکر فی صور الاضطرار إلی المعین لصور هذه الموارد أیضاً حرفا بحرف فلاحاجة إلی الاطالة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الاضطرار إلی غیر معین ذهب الشیخ فی هذا المقام إلی وجوب الاجتناب عن الباقی وإن کان الاضطرار قبل العلم الإجمالی معلّلاً بأنّ العلم حاصل بحرمة واحد من امور لو علم حرمته تفصیلاً وجب الاجتناب عنه والترخیص فی بعضها علی البدل موجب لاکتفاء الآمر بالاجتناب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ترخیص ترک بعض المقدمات یدلّ علی عدم إرادة الآمر الاجتناب عن الحرام الواقعی وعلیه فلاتکلیف بما عداه فلامقتضی لوجوب الاجتناب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واللازم من الترخیص عدم وجوب تحصیل العلم بالامتثال لا عدم وجوب الاجتناب عن الحرام رأساً فیرجع الأمر إلی ثبوت التکلیف بالواقع من الطریق الّذی رخصّ الشارع فی امتثاله منه وهو الاجتناب عن باقی الأطراف</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نظیر جمیع الطرق المجعولة الشرعیة للتکالیف الواقعیة مع تخلفها أحیانا فان مرجعه إلی القناعة عن الواقع ببعض محتملاته معینا کما فی الأخذ بالحالة السابقة فی الاستصحاب أو مخیّرا کما فی موارد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فی بعض الأطراف ینافی العلم بالتکلیف الفعلی علی کلّ تقدیر ومع عدم اجتماع الترخیص فی بعض الأطراف مع العلم بالتکلیف الفعلی علی کلّ تقدیر لایبقی إلّا احتمال التکلیف فی غیر مختار المکلّف لرفع اضطراره وهو منتفی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الوجه فی عدم منع الاضطرار إلی غیر المعین عن تنجیز العلم الإجمالی أنّ الاضطرار لیس إلی شرب النجس لوضوح أنّ متعلّق التکلیف بما هو مقدور فعلا وترکاً لا أنّ أحدهما المردّد حرام وأحدهما المردّد مضطر الیه لیقال بأنّ نسبة الاضطرار إلی الحرام وغیره علی حد سواء بل معنی الاضطرار إلی أحدهما أنّه لا یقدر علی ترکهما معا مع القدرة علی فعل کلّ منهما وترکه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فشرائط تنجز الخطاب الواقعی من العلم به والقدرة علی متعلّقه موجودة فیوثر العلم أثره وإنّما المکلّف یعجز عن الموافقة القطعیة دون الامتثال بالکلیة فیکون معذوراً عقلاً فیما هو عاجز عنه لا فی غیره مع ثبوت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فالحرام وهو شرب النجس لا یکون مورد الاضطرار حتّی لا یمکن التکلیف الفعلی فیه بل مورد الاضطرار وعدم التمکن هو ترک جمیع أطراف المعلوم بالاجمال فیکتفی بترک أحدهما لرفع الاضطرار باختیار الطرف الآخر ویکون معذوراً فی عدم الموافقة القطعیة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لیس الاضطرار فی طول الجهل بالحرام الواقعی بل یکون فی عرض الحرام الواقعی عند کونه سابقاً علی التکلیف ومقارناً معه فنفس الترخیص مع احتمال المصادفة للحرام لا یجتمع مع الحرمة الفعلیة علی کلّ تقدیر إذ لا حرمة فعلیّة فی طرف یصادف الواقع وعلیه فالطرف المقابل یکون مشکوک الحرمة بالشک البدوی فلامانع من جریان أصل البراءة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یختص ذلک بما إذا کان الاضطرار سابقاً علی التکلیف أو مقارناً معه أو کان التکلیف فی الواقع قبل حدوث الاضطرار ولکنّ العلم به یحصل بعد الاضطرار فی مدة لم یتمکن من الاتیان به فإنّ مع الاضطرار فی هذه الصور لا علم بالتکلیف الفعلی کما فصّل ذلک فی الاضطرار إلی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حدوث الاضطرار بعد العلم بالتکلیف ومضی مدة یمکن الامتثال فیها فحکمه وجوب الاحتیاط لما مرّ فی الاضطرار إلی المعیّن من أنّ المعلوم بالاجمال یدور حینئذٍ بین الطویل والقصیر حیث یعلم المکلّف بتکلیف فعلی علی کلّ تقدیر فی هذا الطرف إلی زمان حدوث الاضطرار أو فی الطرف المقابل حتّی الآن ومقتضی العلم بالتکلیف الفعلی علی کلّ تقدیر هو وجوب الاحتیاط فی طرف لم یضطر إلی اتیانه فتحصّل أنّ حکم الاضطرار إلی غیر المعین کحکم الاضطرار إلی المعین فی التفصیل بین الصور فلایجب الاحتیاط إذا کان الاضطرار سابقاً علی التکلیف أو کان مقارناً مع التکلیف وکان العلم بالتکلیف بعد حدوث الاضطرار وان کان التکلیف فی الواقع سابقاً علیه ولکنّ لم یتمکن من الامتثال فی المدة الفاصلة بخلاف ما إذا کان حدوث الاضطرار بعد تعلّق التکلیف والعلم به ومضی مدة یتمکن فیها من الامتثال إذ الحکم فی هذه الصور هو وجوب الاحتیاط للعم الإجمالی بتعلّق تکلیف فعلی علی کلّ تقدیر قبل حدوث الاضطرار من دون فرق بین أن یکون الاضطرار إلی المعین أو إلی غیر المعین فلاتغفل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کون الأطراف مورد الابتلاء وعدمه یمکن القول بالأوّل وتقریبه أنّه لو کان ارتکاب الواحد المعین من أطراف المعلوم بالاجمال ممکنا عقلاً ولکنّ المکلّف غیر مبتلی به بحسب حاله کما إذا تردد النجس بین إنائه وبین إناء</w:t>
      </w:r>
    </w:p>
    <w:p>
      <w:pPr>
        <w:pStyle w:val="BookText"/>
        <w:rPr/>
      </w:pPr>
      <w:r>
        <w:rPr>
          <w:rFonts w:ascii="IRNazanin" w:hAnsi="IRNazanin" w:eastAsia="IRNazanin"/>
          <w:color w:val="111111"/>
          <w:sz w:val="28"/>
          <w:sz w:val="28"/>
          <w:szCs w:val="28"/>
          <w:rtl w:val="true"/>
          <w:lang w:bidi="fa-IR"/>
        </w:rPr>
        <w:t>آخر لا دخل للمکلف فیه أصلاً فلامجال للتکلیف بالاجتناب عن هذا الإناء الآخر المتمکن منه عقلاً فإنّه غیر منجّز والحاصل أنّ النواهی المطلوب فیها حمل المکلّف علی الترک مختصة بحکم العقل والعرف بمن یعدّ مبتلی بالواقعة المنهی عنها ولذا یعدّ خطاب غیره بالترک مستهجناً إلّا علی وجه التقیید بصورة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السرّ فی ذلک أنّ غیر المبتلی تارک المنهی عنه بنفس عدم ابتلائه فلاحاجة إلی نهیه والتکلیف لانقداح الداعی ومع خروج المورد عن محلّ الابتلاء لا یوجب التکلیف انقداحا فی النفس بالنسبة إلی الخارج عن محلّ الابتلاء فیکون مستهجناً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التحقیق أنّ حقیقة التکلیف الصادر من المولی المتعلّق بالفعل الاختیاری لایعقل أن یکون إلّا جعل الداعی بالامکان لا بمعنی البعث الخارجی الموجب لصدور الفعل منه قهرا فإنّه خلف إذ المفروض تعلّق التکلیف بالفعل الاختیاری فلاشأن له إلّا الدعوة الموجبة لانقداح الارادة فی نفس المکلّف لکنّه لا بحیث یوجب اضطراره إلی ارادة الفعل أیضاً لأنّه وإن لم یکن منافیاً لتعلّق التکلیف بالفعل الاختیاری لفرض توسط الارادة بین التکلیف وفعل المکلّف إلّا أنّه خلاف المعهود من التکالیف الشرعیة حیث إنّه لیس فیها الاضطرار حتّی بهذا المعنی بل تمام حقیقته جعل ما یمکن أن یکون داعیاً ویصلح أن یکون باعثاً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معنی للامکان إلّا الذاتی والوقوعی فیجتمع مع الامتناع بالغیر أی بسبب حصول العلّة فعلاً أو ترکا من قبل نفس المکلّف فإنّ الامتناع بسبب العلة مع عدم امتناع عدم العلّة یجامع الامکان الذاتی والوقوعی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ما یمکن أن یکون داعیاً ویصلح أن یکون باعثاً فیما لا یبتلی به المکلّف أصلاً مستهجن أیضاً وإن أمکن الابتلاء به عقلاً بالامکان الذاتی أو الوقوعی</w:t>
      </w:r>
    </w:p>
    <w:p>
      <w:pPr>
        <w:pStyle w:val="BookText"/>
        <w:rPr/>
      </w:pPr>
      <w:r>
        <w:rPr>
          <w:rFonts w:ascii="IRNazanin" w:hAnsi="IRNazanin" w:eastAsia="IRNazanin"/>
          <w:color w:val="111111"/>
          <w:sz w:val="28"/>
          <w:sz w:val="28"/>
          <w:szCs w:val="28"/>
          <w:rtl w:val="true"/>
          <w:lang w:bidi="fa-IR"/>
        </w:rPr>
        <w:t>ودعوی عدم الارتباط بین الاستهجان العرفی وحقیقة التکلیف مع أنّ الأوامر والنواهی من الارادات التشریعیة التی لا تنقدح إلّا بعد حصول مبادیها لا وجه لها إذ خطاب من لا ینبعث عن أمر المولی خطابا حقیقیاً مستهجن جداً ومع استهجانه لا ینقدح فی نفس المولی الارادة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أنّ حقیقة التکلیف وإن کان هو بمعنی جعل ما یمکن أن یکون داعیاً لا بمعنی البعث الفعلی الخارجی ولکنّ لا یکتفی فیه بالامکان الذاتی بل اللازم مضافاً إلی الامکان الذاتی هو أن یکون کذلک بالامکان العرفی وهو لا یکون فی غیر المبتلی به کما لا یخفی ثمّ إنّه لا تفاوت فی الاستهجان بین أن یکون الخطاب شخصیا أو قانونیا لأنّ الخطابات الکلیة القانونیة تنحلّ إلی خطابات بعدد المکلفین بحیث یکون کلّ مکلف مخصوص بخطاب خاصّ به وتکلیف مستقل متوجه إلیه لأنّ القضایا فی الخطابات القانونیة تکون حقیقیة لاطبیعیة ومقتضی کون القضایا حقیقیة هو الانحلال بالنحو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وقع الخلط بین الخطابات الکلیة المتوجهة إلی عامّة المکلفین والخطاب الشخصی إلی آحادهم فإنّ الخطاب الشخصی إلی خصوص العاجز وغیر المتمکن عادة أو عقلاً ممّا لا یصح ولکنّ الخطاب الکلی إلی المکلفین المختلفین حسب الحالات والعوارض ممّا لا استهجان فیه فإنّ الملاک فی الاستهجان فی الخاصّ هو کون المخاطب غیر متمکن وفی العام کون العموم أو الغالب غیر متمکن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والاستهجان بالنسبة إلی الخطاب العام إنّما یلزم لو علم المتکلم عدم تأثیر ذلک الخطاب العام فی کلّ المکلفین وأمّا مع احتمال التأثیر فی عدد معتدّ به غیر مضبوط تحت عنوان خاصّ فلامحیص عن الخطاب العمومی ولا استهجان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فرق بین الخطابات الشخصیة والخطابات القانونیة فی استهجان الخطاب وتنجیزه عند عدم کون المورد من موارد الابتلاء لأنّ الأحکام القانونیة وإن کانت انشاء واحداً ولکنّها تنحلّ بحکم العقل إلی الخطابات مستقلّة بعدد المکلفین وإن کانت بانشاء واحد و وحدة الانشاء لا تنافی انحلال الخطاب إلی خطابات متعددة وإن کان المدرک هو العقل لأنّ المدرک بالفتح هو الحکم الشرعی ولا یقاس الأحکام القانونیة بالاخبار عن القضایا الطبیعیة الکلیّة کقولهم کلّ نار حارّة لأنّ المقنن أراد بالارادة التشریعیة عند المخاطبة مع عموم الناس فعل شیء أو ترکه من جمیع الآحاد ولا مقصد له إلّا ذلک وهو قرینة علی أنّ خطابه وإن کان واحداً ولکنّه منحلّ إلی خطابات عدیدة هذا بخلاف الأخبار المذکور فانه لایکون إلّا الأخبار عن القضیة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والعقل وإن حکم فیه أیضاً بالتحلیل ولکنّ لا یحکم بتعدد الأخبار ولذا لا یکون الکذب فیه إلّا کذباً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الانحلال ممنوع لعدم صحة خطاب العصاة والکفار لعدم انبعاثهم وخطاب من لا ینبعث قبیح أو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فی الخطابات إن کان هو الانبعاث أو الانزجار الفعلی کان الأمر کذلک ولکنّ عرفت أنّ الداعی هو جعل ما یمکن أن یکون داعیاً ویصلح أن یکون باعثاً وهو أمر یجتمع مع العصیان أو الکفر لعدم منافاة بین الامکان الذاتی أو الوقوعی مع الامتناع بالغیر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امکان أن یقال نرفع الید عن أدلّة البراءة العامة فی أطراف المعلوم بالاجمال بالأدلة الخاصة الدالة علی وجوب الاحتیاط وتلک الأدلّة منصرفة</w:t>
      </w:r>
    </w:p>
    <w:p>
      <w:pPr>
        <w:pStyle w:val="BookText"/>
        <w:rPr/>
      </w:pPr>
      <w:r>
        <w:rPr>
          <w:rFonts w:ascii="IRNazanin" w:hAnsi="IRNazanin" w:eastAsia="IRNazanin"/>
          <w:color w:val="111111"/>
          <w:sz w:val="28"/>
          <w:sz w:val="28"/>
          <w:szCs w:val="28"/>
          <w:rtl w:val="true"/>
          <w:lang w:bidi="fa-IR"/>
        </w:rPr>
        <w:t>عن موارد الخروج عن محلّ الابتلاء وعلیه فلاوجه لرفع الید عن أدلّة البراءة الشرعیة فی أطراف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ذلک بالروایات الخاصة الدالة علی عدم وجوب الاحتیاط عند خروج بعض الأطراف عن محلّ الابتلاء ومن جملتها صحیحة أبی عبیدة عن أبی جعفر علیه السّلام قال سألته عن الرجل منّا یشتری من السلطان من إبل الصدقة وغنم الصدقة وهو یعلم أنّهم یأخذون منهم أکثر من الحق الّذی یجب علیهم قال فقال ما الأبل إلّا مثل الحنطة والشعیر وغیر ذلک لا بأس به حتّی تعرف الحرام بعینه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منشأ الشبهة هو العلم بأنهم یأخذون من الناس أزید ممّا وجب علیهم فیحتمل أن ینطبق الحرام علی مورد الاشتراء فهو یعلم بوجود الحرام فی ما بایدیهم اجمالاً إلّا أنّه لیس مورد ابتلائه إلّا خصوص بعض أطراف هذا العلم وهو ما یرید شراؤه منهم وحینئذٍ فتجویز شرائه ولا سیما بقوله لا بأس به حتّی تعرف الحرام بعینه دلیل واضح علی جریان اصالة الحلیه فی الطرف الذی یکون محلّ الابتلاء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الخروج عن محلّ الابتلاء یوجب عدم تأثیر العلم الإجمالی فیما إذا کان حدوث العلم الإجمالی متأخراً عن خروج بعض الأطراف عن محلّ الابتلاء أو مقارناً معه إذ معهما لایحصل العلم بالتکلیف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علم بخروج بعض الأطراف عن محلّ الابتلاء بعد العلم بالتکلیف فلاأثر للخروج المذکور إذ الشک حینئذٍ فی السقوط بعد ثبوت التکلیف والاشتغال الیقینی یقتضی الفراغ الیقینی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العلم بالخروج علما بالخروج من أوّل الأمر بحیث یشک فی التکلیف من أوّل الأمر کتبدل العلم التفصیلی بالشک الساری فلاموجب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أن یکون زوال العلم بالتکلیف بالعلم الوجدانی أو بقیام الأمارة علی الخروج من أوّل الأمر لوحدة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المحکی عن هامش الکفایة أنّ اشتراط الابتلاء لا یختص بالشبهة التحریمیة لوجود الملاک المذکور فی الشبهة الوجوبیّة أیضاً فلایکون العلم الإجمالی فیها أیضاً منجّزاً إلّا فیما إذا کان جمیع الأطراف محلاً للابتلاء من حیث الترک لأنّ التکلیف الوجوبی لایصح إلّا فیما إذا کان للمکلف داع إلی ترکه عادة فیکلف بفعله إذ لو کان الشیء ممّا یفعله المکلّف بطبعه ولا داعی له إلی ترکه کان جعل التکلیف الوجوبی بالنسبة إلیه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کما أنّ النهی عن شیء متروک فی نفسه حسب العادة لغو مستهجن کذلک البعث نحو شیء حاصل بنفسه لغو مستهجن فیعتبر فی تنجیز العلم الإجمالی عدم کون بعض الأطراف خارجاً عن محلّ الابتلاء عادة فی المقامین نعم ربّما یقع الخطاب للأهمیة أو احتمال صیرورة المورد محلاً للابتلاء وهو أیضاً لا فرق فیه بین المحرمات والواجبات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حکم الشک فی الخروج عن محلّ الابتلاء وعدمه ذهب الشیخ الأعظم هنا إلی وجوب الاحتیاط حیث إنّ المطلق الناهی المقیّد بقید مشکوک التحقق فی بعض الموارد لتعذر ضبط مفهومه یتمسک به ویجب الاجتناب عن المشکوک إلّا ما علم عدم تنجز التکلیف بأحد المشتبهین علی تقدیر العلم بکونه الحرام أو یکتفی بصحیحة علی بن جعفر الدالة علی عدم وجوب الاحتیاط فیما إذا رعف أحد فامتحظ فصار الدم قطعاً صغاراً فاصاب إنائه لأنّ الماء وظاهر الإناء من قبیل عدم تنجّز التکلیف فیکون ذلک ضابطا فی الابتلاء وعدمه ومع هذه الضابطة یرتفع الشک فی کثیر من الموارد ولا یکون الاحتیاط فیه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الکفایة بأنّ عند الشک فی الخروج عن محلّ الابتلاء وعدمه یرجع إلی البراءة لأنّ الشک المذکور یرجع إلی الشک فی حسن الخطاب وعدمه ومعه لاعلم بالاطلاق حتّی یرجع إلیه فالحکم بالبراءة لا یخلو من وجه ودعوی کفایة احراز الملاک وتمامیته فی وجوب الاحتیاط مندفعة بأنّ الملاک فی المقام حاصل بنفسه إذ المقصود من النهی عن اجتناب النجس هو ترک شربه وهو حاصل عند عدم الابتلاء ولا یقاس المقام بمورد الشک فی القدرة العقلیة فلأن الملاک لا یحصل فیه إلّا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الملاک فی الشبهات التحریمیة وإن کان حاصلاً بعدم الابتلاء ولکنّه لایحصل فی الشبهات الوجوبیة إلّا بالاحتیاط فاللازم هو التفصیل بین الشبهات التحریمیة والشبهات الوجوبیة إن قلنا بکفایة الملاک تتمة وهی أنّ بعض الأعلام قال فی الشک فی الابتلاء إنّ الشک إن کان فی مفهوم الابتلاء یرجع إلی عموم الأدلة أو إطلاقها ومقتضاه هو وجوب الاجتناب وإن کان الشک فی المصداق فلایرجع إلی عموم الأدلة ولا إلی ما دل علی أنّ الخروج عن محلّ الابتلاء یوجب سقوط الخطاب عن التنجیز لأنّه من الشبهات المصداقیة ومقتضی القاعدة فیها هو الأخذ بأصالة البراءة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لقائل أن یقول فی الشبهة المفهومیة وإن کان مقتضی القاعدة هو الرجوع إلی العموم والاطلاق فی الموارد المشکوکة ولکنّ هذا فیما إذا لم یکن الشبهة ممّا یوجب استهجان الخطاب والمقام یکون کذلک لأنّ المورد لو کان من موارد الابتلاء لایبقی حسن للخطاب فلایصح الأخذ بعموم الخطاب أو اطلاقه فتحصّل أنّ لزوم الاجتناب عن أطراف المعلوم بالاجمال مشروط بما إذا لم یکن بعض الأطراف حین</w:t>
      </w:r>
    </w:p>
    <w:p>
      <w:pPr>
        <w:pStyle w:val="BookText"/>
        <w:rPr/>
      </w:pPr>
      <w:r>
        <w:rPr>
          <w:rFonts w:ascii="IRNazanin" w:hAnsi="IRNazanin" w:eastAsia="IRNazanin"/>
          <w:color w:val="111111"/>
          <w:sz w:val="28"/>
          <w:sz w:val="28"/>
          <w:szCs w:val="28"/>
          <w:rtl w:val="true"/>
          <w:lang w:bidi="fa-IR"/>
        </w:rPr>
        <w:t>الخطاب خارجاً عن محلّ الابتلاء حتّی یحرز الاطلاق ومقتضی ما ذکر هو عدم وجوب الاجتناب عما یشک فی کونه محلّ الابتلاء لعدم احراز اطلاق الخطاب مع الشک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کفایة احراز الملاک فی وجوب الاحتیاط فی الشبهات الوجوبیة عند الشک فی الخروج عن مورد الابتلاء لأنّ الملاک لایحصل إلّا بالاحتیاط بخلاف الشبهات التحریمة فإنّ الملاک فیها حاصل لترکه بنفسه بسبب خروجه عن الابتلاء ثمّ ان دعوی وجوب الاحتیاط فی الشبهات المفهومیة کماتری بعد کون المورد لو کان من موارد الابتلاء لایبقی حسن للخطاب فلایصح الأخذ بعموم الخطاب أو اطلاقه لوجوب الاحتیاط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غیر المحصورة ویقع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تعریفها وهی أنّ کثرة الاحتمال بلغت إلی حدّ یوجب عدم الاعتناء بالضّرر المعلوم وجوده بین المحتملات کقذف واحد من أهل البلد فإنّ أهل البلد لایتأثر منه بخلاف قذف أحد الشخصین لابعینه فإنّهما یتأثران منه ولیس ذلک إلّا لعدم الاعتناء به فی الأوّل والاعتناء به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ما افید من عدم اعتناء العقلاء بالضّرر مع کثرة الأطراف إنّما یتم فی مثل المضار الدنیویة وذلک أیضاً فیما یجوز توطین النفس علی تحملها لبعض الاغراض لاما یکون مورد الاهتمام عندهم کالمضار النفسیة وإلّا ففیها یمنع إقدامهم علی الارتکاب بمحض کثرة الأطراف لو علم بوجود سمّ قاتل فی کأس مردّد بین ألف کئوس أو أزید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یقال فی تحدید کون الشبهة غیر محصورة إنّ الضابط فیها هو بلوغ الأطراف بحیث إذا لو حظ کلّ واحد منها منفرداً عن البقیة یحصل الاطمینان بعدم</w:t>
      </w:r>
    </w:p>
    <w:p>
      <w:pPr>
        <w:pStyle w:val="BookText"/>
        <w:rPr/>
      </w:pPr>
      <w:r>
        <w:rPr>
          <w:rFonts w:ascii="IRNazanin" w:hAnsi="IRNazanin" w:eastAsia="IRNazanin"/>
          <w:color w:val="111111"/>
          <w:sz w:val="28"/>
          <w:sz w:val="28"/>
          <w:szCs w:val="28"/>
          <w:rtl w:val="true"/>
          <w:lang w:bidi="fa-IR"/>
        </w:rPr>
        <w:t>وجود الحرام فیه الملازم للاطمینان بکون الحرام فی بقیة الأطراف فیکون فی کلّ طرف یرید الفاعل ارتکابه طریق عقلائی علی عدم کون الحرام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أنّ الشبهة غیر المحصورة هی التی توجب کثرة الاطراف ضعف احتمال کون الحرام مثلاً فی طرف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الاطمینان بعدم الحرام فی کلّ واحد من الأطرافلایجتمع مع العلم بوجود الحرام بینها مندفعة بأنّ ایجاب الجزئی وإن کان لایجتمع مع السلب الکلی إلّا أنّ المنافاة إنّما یتحقّق فی المقام إذا لو حظت الأفراد فی عرض واحد لا إذا لوحظت کلّ واحد فی مقابل الباقی فکلّ واحد من الأطراف إذا لوحظ فی مقابل الباقی یکون فیه احتمال واحد فی مقابل الاحتمالات الکثیرة ولا اشکال فی ضعف احتمال واحد فی مقابل مأة ألف احتمال‌یشکل ذلک فیما اذا کانت جملة من الافراد مظنونة الحرمة دون الاخری فإنّ دعوی عدم الاعتناء فی المظنونات محلّ تأمل ونظر بل یجب الاحتیاط فی دائرة المظنونات لتنجیز العلم الإجمالی فی المظنونات إلّا إذا کانت المظنونات بنفسها غیر محصورة أللّهمّ إلّا أن یتمسک باطلاق صحیحة عبدالله بن سنان الدالة علی البراءة بعد خروج الشبهة المحصورة منها من دون فرق بین المظنونات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عموم أدلة البراءة هو شمولها لأطراف المعلوم بالاجمال وإنّما نرفع الید عنها للأدلة الخاصة الدالة علی لزوم الاحتیاط ولکنّها مختصة بالشبهات المحصورة وعلیه یرجع إلی البراءة فی الشبهة غیر المحصورة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عرفت من أنّ بعد قیام طریق عقلائی علی عدم وجود الحرام فی طرف یرید الفاعل ارتکابه یوجب الاطمینان بخروجه عن أطراف المعلوم</w:t>
      </w:r>
    </w:p>
    <w:p>
      <w:pPr>
        <w:pStyle w:val="BookText"/>
        <w:rPr/>
      </w:pPr>
      <w:r>
        <w:rPr>
          <w:rFonts w:ascii="IRNazanin" w:hAnsi="IRNazanin" w:eastAsia="IRNazanin"/>
          <w:color w:val="111111"/>
          <w:sz w:val="28"/>
          <w:sz w:val="28"/>
          <w:szCs w:val="28"/>
          <w:rtl w:val="true"/>
          <w:lang w:bidi="fa-IR"/>
        </w:rPr>
        <w:t>بالاجمال وصیرورته کالشبهة البدویة من جهة الحکم بالبراءة وأیضاً یمکن الاستدلال بمثل صحیحة عبدالله بن سنان لظهورها فی العلم الإجمالی فیدل علی البراءة من دون فرق بین المظنونات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اختصاص البحث بمانعیة کثرة الأطراف دون غیرها</w:t>
      </w:r>
    </w:p>
    <w:p>
      <w:pPr>
        <w:pStyle w:val="BookText"/>
        <w:rPr/>
      </w:pPr>
      <w:r>
        <w:rPr>
          <w:rFonts w:ascii="IRNazanin" w:hAnsi="IRNazanin" w:eastAsia="IRNazanin"/>
          <w:color w:val="111111"/>
          <w:sz w:val="28"/>
          <w:sz w:val="28"/>
          <w:szCs w:val="28"/>
          <w:rtl w:val="true"/>
          <w:lang w:bidi="fa-IR"/>
        </w:rPr>
        <w:t>ولا شبهة فی أنّ البحث فی المقام عن منجزیة العلم الإجمالی وعدمه کما یقضیه ظاهر العنوان فی کلماتهم مختص بمانعیة کثرة الأطراف عن تأثیر العلم وعدمها وعلیه فاللازم فرض الکلام فی موارد تکون خالیة عن جمیع ما یوجب المنع عن تأثیر العلم الإجمالی کالعسر والحرج والاضطرار إلی ارتکاب بعض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معیار الکثرة وعدمها</w:t>
      </w:r>
    </w:p>
    <w:p>
      <w:pPr>
        <w:pStyle w:val="BookText"/>
        <w:rPr/>
      </w:pPr>
      <w:r>
        <w:rPr>
          <w:rFonts w:ascii="IRNazanin" w:hAnsi="IRNazanin" w:eastAsia="IRNazanin"/>
          <w:color w:val="111111"/>
          <w:sz w:val="28"/>
          <w:sz w:val="28"/>
          <w:szCs w:val="28"/>
          <w:rtl w:val="true"/>
          <w:lang w:bidi="fa-IR"/>
        </w:rPr>
        <w:t>واعلم أنّ العبرة فی المحتملات قلة وکثرة بتقلّل الوقایع وتکثّرها عرفاً فقد یکون تناول أمور متعددة باعتبار کونها مجتمعة یعدّ فی أنظارهم وقعة واحدة کاللقمة من الاُرز أو الحنطة فی ألف حبّة مع کون تناول ألف حبة من الاُرز بعشر لقمات فإنّ مرجعه إلی العلم بحرمة تناول أحد لقماته العشر ومضغها لاشتمالها علی مال الغیر أو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تناول کلّ حبّة یعدّ فی أنظارهم واقعة مستقلة فیدخل فی غیر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مانعیة المخالفة القطعیة عن جریان البراءة فی أطراف الشبهة غیر المحصورة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یذهب علیک أنّ مقتضی الجمع بین العلم الإجمالی وشمول أدلّة البراءة لأطراف الشبهة غیر المحصورة هو سقوط المعلوم عن الفعلیة والتنجز فیجوز المخالفة الاحتمالیة والقطعیة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اجتماع الاطمئنان بعدم الفرد من المعلوم بالإجمال مع وجود العلم الإجمالی بین الأفراد</w:t>
      </w:r>
    </w:p>
    <w:p>
      <w:pPr>
        <w:pStyle w:val="BookText"/>
        <w:rPr/>
      </w:pPr>
      <w:r>
        <w:rPr>
          <w:rFonts w:ascii="IRNazanin" w:hAnsi="IRNazanin" w:eastAsia="IRNazanin"/>
          <w:color w:val="111111"/>
          <w:sz w:val="28"/>
          <w:sz w:val="28"/>
          <w:szCs w:val="28"/>
          <w:rtl w:val="true"/>
          <w:lang w:bidi="fa-IR"/>
        </w:rPr>
        <w:t>أنّ مقتضی ما عرفت فی الشبهة غیر المحصورة من أنّه یجوز اجتماع الاطمینان بعدم الفرد من المعلوم بالاجمال مع وجود العلم الإجمالی بین الأفراد هو سقوط حکم الشک البدوی عن بعض الأطراف فیجوز المعاملة معه معاملة العلم بالعدم فلو فرض العلم الإجمالی باضافة الماء فی أفراد غیر محصورة جاز التوضی بواحد منها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اللازم أن یکون نسبة المعلوم بالإجمال بالنسبة إلی الأطراف نسبة القلیل إلی الکثیر</w:t>
      </w:r>
    </w:p>
    <w:p>
      <w:pPr>
        <w:pStyle w:val="BookText"/>
        <w:rPr/>
      </w:pPr>
      <w:r>
        <w:rPr>
          <w:rFonts w:ascii="IRNazanin" w:hAnsi="IRNazanin" w:eastAsia="IRNazanin"/>
          <w:color w:val="111111"/>
          <w:sz w:val="28"/>
          <w:sz w:val="28"/>
          <w:szCs w:val="28"/>
          <w:rtl w:val="true"/>
          <w:lang w:bidi="fa-IR"/>
        </w:rPr>
        <w:t>ولا یخفی أنّ عدم تنجیز العلم الإجمالی فی الشبهة غیر المحصورة إنّما یکون فیما إذا کانت نسبة المعلوم بالإجمال إلی الأطراف نسبة القلیل إلی الکثیر بخلاف ما إذا کانت النسبة هی نسبة الکثیر إلی الکثیر فیکون العلم الإجمالی حینئذٍ منجزّاً لأنّ الشبهة حینئذٍ تخرج من غیر المحصورة إلی المحصورة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ارتکاب أحد المشتبهین لا یوجب ترتب أحکام المعلوم بالإجمال وإن وجب الاجتناب عنه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یذهب علیک أنّ العلم الإجمالی بوجود الحرام فی أطرافه یوجب الاجتناب عن تلک الأطراف ولو بعضها من باب المقدمة للتکلیف بالاجتناب عن الحرام الواقعی المعلوم بالاجمال ولکنّ الآثار المترتبة علی ذلک الحرام لا یترتب علی کلّه واحد من الأطراف منفرداً عن الآخر لعدم جریان المقدمة فیها مثلاً العلم بوجود الخمر بین الأطراف لا یستلزم العلم بشرب الخمر إذا اکتفی بشرب أحد الأطراف وحینئذٍ یمکن الرجوع إلی الاُصول الجاریة فی کلّ من المشتبهین بالخصوص ولذا ارتکاب أحد المشتبهین لا یوجب حدّ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فیه واضح لأنّ ترتب سائر الأحکام فرع ثبوت موضوعها ومع ارتکاب أحد المشتبهین لم یحرز موضوع 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کلام فی ما ذکر بحسب الکبری وإنّما البحث فی بعض الموارد من جهة أنّه من مصادیق هذه الکبری أو لا مثل ملاقی أحد أطراف المعلوم بالاجمال نجاستها فإنّه ذهب بعض إلی وجوب الاجتناب عن الملاقی بالکسر أیضاً بدعوی أنّ تنجس الملاقی بالکسر إنّما جاء من وجوب الاجتناب عن ذلک النجس بناء علی أنّ الاجتناب عن النجس یراد به ما یعمّ الاجتناب عن ملاقیه ولو بوسائط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کماتری لأنّ النجس والملاقی موضوعان مستقلان لوجوب الاجتناب وکلّ واحد محتاج إلی شمول الدلیل الدال علی وجوب الاجتناب عن النجس وتقریب الدلالة بنحو ما ذکر یحتاج إلی مؤونة زائدة لاحتیاجها إلی جعل الاجتناب عن الملاقی بالکسر من شوؤن الاجتناب عن النجس مع أنّهما موضوعان مستقلان ولکل واحد حکمه وشأنه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الکلام فی الملاقی للشبهة المحصورة یقع فی ضمن مسائل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علم بالملاقاة بعد العلم الإجمالی بنجاسة أحد الطرفین أمکن أن یقال کما إذا شککنا فی ملاقاة شیء مع النجس المعلوم بالتفصیل لا یحکم بنجاسة الملاقی للشک فی الملاقاة کذلک إذا شککنا فی ملاقاة شیء مع المعلوم بالاجمال لا یحکم بنجاسته للشک فی الملاقاة وذلک واضح ولا حاجة إلی التطویل هذا ولکنّ بعض الأصحاب ذهبوا إلی وجوب الاحتیاط بدعوی أنّ الملاقی بالکسر مثل الملاقی بالفتح فی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بنجاسته أو نجاسة المشتبه الآخر فلافرق بین المتلاقیین فی کون کلّ واحد منهما أحد طرفی الشبهة فهو نظیر ما إذا قسّم أحد المشتبهین قسمین وجعل کلّ قسم فی إناء ولو فرض انعدام الملاقی بالفتح کان العلم الإجمالی بالنجاسة المردّدة بین الملاقی والطرف الآخر موجوداً ویقتضی الاجتناب عن الملاقی والطرف الآخر تحصیلاً للموافقة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الطهارة فی الملاقی بالکسر سلیمة عن معارضة أصالة الطهارة فی المشتبه الآخر بخلاف أصالة الطهارة فی الملاقی بالفتح فإنّها معارضة بها فی المشتبه الآخر والسرّ فی ذلک أنّ الشک فی الملاقی بالکسر ناشٍ عن الشبهة المنقولة بالمشتبهین فالأصل فیهما أصل فی الشک السببی والأصل فی ناحیة الملاقی بالکسر أصل فی الشک المسببی وقد تقرّر فی محله أنّ الأصل فی الشک السببی حاکم علی الأصل فی الشک المسبّبی فما دام الأصل الحاکم الموافق أو المخالف جاریاً لم یجر الأصل المحکوم واذا لم یجر الأصل الحاکم للمعارضة زال المانع فیجری الأصل فی الشک المسببی و وجب الرجوع الیه ومقتضا هو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الأصل السببی علی الأصل المسببی مخصوص بما إذا کان الأصل المسببی مخالفاً مع الأصل السببی وأمّا إذا کانا متوافقین فهما جاریان إذ لا حکومة بینهما فمع جریانهما معا لا یبقی الأصل المسببی بعد سقوط الأصل السببی بالمعارضة حتّی یکون مرجعا بعد سقوط الأصل السببی فی الطرفین وعلیه فاللازم حینئذٍ هو الرجوع إلی مقتضی العلم الإجمالی وهو الاحتیاط کما لا یخفی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فی مصباح الاُصول بناء علی المعروف من تقدیم الأصل السببی علی المسببی حتّی فی الموافق من أنّه کما أنّ جریان أصالة الطهارة فی</w:t>
      </w:r>
    </w:p>
    <w:p>
      <w:pPr>
        <w:pStyle w:val="BookText"/>
        <w:rPr/>
      </w:pPr>
      <w:r>
        <w:rPr>
          <w:rFonts w:ascii="IRNazanin" w:hAnsi="IRNazanin" w:eastAsia="IRNazanin"/>
          <w:color w:val="111111"/>
          <w:sz w:val="28"/>
          <w:sz w:val="28"/>
          <w:szCs w:val="28"/>
          <w:rtl w:val="true"/>
          <w:lang w:bidi="fa-IR"/>
        </w:rPr>
        <w:t>الملاقی بالکسر فی طول جریان أصالة الطهارة فی الملاقی بالفتح کذلک جریان أصالة الحلّ فی الطرفین فی طول جریان أصالة الطهارة فیهما إذ لو أجریت أصالة الطهارة وحکم بالطهارة لا تصل النوبة إلی جریان أصالة الحلّ وعلیه فتکون أصالة الطهارة فی الملاقی بالکسر وأصالة الحل فی الطرف الآخر فی مرتبة واحدة لکون کلیهما مسببین فإنّا نعلم اجمالاً بعد تساقط أصالة الطهارة فی الطرفین بأنّ هذا الملاقی بالکسر نجس أو أنّ الطرف الآخر حرام فیقع التعارض بین أصالة الطهارة فی الملاقی بالکسر واصالة الحلّ فی الطرف الآخر ویتساقطان فیجب الاجتناب عن الملاقی بالکسر نعم لا مانع من جریان أصالة الحلّ فی الملاقی بالکسر بعد سقوط أصالة الطهارة فیه للمعارضة بأصالة الحلّ فی الطرف الآخر لعدم معارض له فی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الجواب عن استدلال بعض الأصحاب لوجوب الاحتیاط هو أن یقال إنّ العلم الإجمالی بنجاسة الملاقی بالکسر أو الطرف الآخر وإن کان حاصلاً بعد العلم بالملاقاة إلّا أنّه لا یمنع عن جریان الأصل فی الملاقی بالکسر لأنّ الأصل الجاری فی الطرف الآخر قد سقط للمعارضة قبل حدوث العلم الثانی فلیس العلم الإجمالی الثانی علما بالتکلیف الفعلی علی کلّ تقدیر إذ یحتمل أن یکون النجس هو الطرف الآخر المفروض تنجز التکلیف بالنسبة إلیه للعلم السابق ومعه لا یبقی إلّا احتمال التکلیف فی الملاقی بالکسر فیجری فیه هذا الأصل النافی بلامعارض فیحکم بالطهارة فی الملاقی بالکسر کما لا یخفی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لم یکن الطرف الآخر الذی هو عدل للملاقی بالفتح مجری لأصل طولی سلیم عن المعارض کما إذا علمنا بنجاسة أحد المائعین ثمّ لاقی</w:t>
      </w:r>
    </w:p>
    <w:p>
      <w:pPr>
        <w:pStyle w:val="BookText"/>
        <w:rPr/>
      </w:pPr>
      <w:r>
        <w:rPr>
          <w:rFonts w:ascii="IRNazanin" w:hAnsi="IRNazanin" w:eastAsia="IRNazanin"/>
          <w:color w:val="111111"/>
          <w:sz w:val="28"/>
          <w:sz w:val="28"/>
          <w:szCs w:val="28"/>
          <w:rtl w:val="true"/>
          <w:lang w:bidi="fa-IR"/>
        </w:rPr>
        <w:t>أحدهما شیء آخر وأمّا إذا کان مجری لأصل طولی کما إذا علمنا بنجاسة مرددة بین الثوب والماء ثمّ لاقی الثوب شیء آخر فتسقط أصالة الطهارة فی الطرفین للمعارضة وتبقی أصالة الحل فی الماء بلامعارض لعدم جریانها فی الثوب فی نفسها فیقع التعارض حینئذٍ بین أصالة الطهارة فی الملاقی بالکسر أی الملاقی للثوب وبین أصالة الاباحة فی الماء فإنّا نعلم اجمالاً بأنّ هذا الملاقی نجس أو أن هذا الماء حرام وبعد تساقط الأصلین یکون العلم الإجمالی بالنسبة إلی الملاقی بالکسر أیضاً منجّزاً فیجب الاحتیاط عنه أیضاً فی هذا الفرض فهنا تفصیل بین جریان أصل طولی سلیم عن المعارض فی عدل الملاقی بالفتح وعدمه والحکم بوجوب الاحتیاط فی الاوّل دون الثانی ولکن یمکن ان یمنعا عن تنجیز العلم الإجمالی بالنسبة إلی الملاقی بالکسر لأنّ العلم الإجمالی الثانی لیس علما بالتکلیف الفعلی علی کلّ تقدیر إذ یحتمل أن یکون الحکم المعلوم بالاجمال هو الطرف الآخر المفروض تنجز التکلیف بالنسبة إلیه للعلم الإجمالی الأوّل ومعه لا یبقی إلّا احتمال التکلیف فی الملاقی بالکسر فیحکم فیه بالطهارة ولا مجال لوجوب الاجتناب عنه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فرق فی عدم وجوب الاحتیاط بین کون العلم الإجمالی بالنجاسة حادثاً قبل الملاقاة أو قبل العلم بها وبین کون العلم الإجمالی بالنجاسة حادثاً بعد الملاقاة وقبل العلم بها لاشتراکهما فی کون العلم الإجمالی بالنجاسة مقدما علی العلم بالملاقاة ومع تقدم العلم الإجمالی بالنجاسة علی العلم بالملاقاة یتساقط الأصلان فیهما بالمعارضة ویتنّجز التکلیف ویجب الاجتناب عن الملاقی بالفتح وطرفه ولا أثر للعلم بالملاقاة بعد تنجز التکلیف بالعلم الاوّلی فإنّ العلم بالملاقاة وإن کان یوجب علما اجمالیا بنجاسة الملاقی بالکسر أو الطرف الآخر إلّا أنّه لا أثر لهذا</w:t>
      </w:r>
    </w:p>
    <w:p>
      <w:pPr>
        <w:pStyle w:val="BookText"/>
        <w:rPr/>
      </w:pPr>
      <w:r>
        <w:rPr>
          <w:rFonts w:ascii="IRNazanin" w:hAnsi="IRNazanin" w:eastAsia="IRNazanin"/>
          <w:color w:val="111111"/>
          <w:sz w:val="28"/>
          <w:sz w:val="28"/>
          <w:szCs w:val="28"/>
          <w:rtl w:val="true"/>
          <w:lang w:bidi="fa-IR"/>
        </w:rPr>
        <w:t>العلم بالنسبة إلی الطرف الآخر لتنجز التکلیف فیه بمنجز سابق وهو العلم الأوّلی فلامانع حینئذٍ من الرجوع إلی الأصل اعنی أصالة الطهارة فی الملاقی بالکسر لو لم یعارض مع أصالة الحلیة فی عدل الملاقی بالفتح وإلّا فیجب الاحتیاط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حصل للأصل الجاری فی هذا الملاقی بالکسر أصل آخر فی مرتبته بحیث یحصل المعارضة بینهما کما لو وجد معه ملاقی المشتبه الآخر ففی هذه الصورة یحصل العلم الإجمالی بوجود النجاسة فی هذا الملاقی بالکسر أو فی ذلک الملاقی بالکسر فالأصل الجاری فی کلّ طرف یعارض للأصل الجاری فی الآخر فیرجع إلی العلم الإجمالی وهو یقتضی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إذا حصلت الملاقاة والعلم بها ثمّ حدث العلم الإجمالی بنجاسة الملاقی بالفتح والملاقی بالکسر أو بنجاسة الطرف الآخر ومقتضی العلم الإجمالی هو وجوب الاجتناب عن جمیع الاطراف بل الأمر کذلک مع مقارنة العلم بالملاقاة مع العلم بالنجاسة کما إذا کان ثوب فی إناء فیه ماء وعلمنا اجمالاً فی تلک الحال بوقوع نجاسة فیه أو فی اناء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الجاری فی الملاقی بالکسر متأخر رتبة عن الأصل الجاری فی الملاقی بالفتح إذ الشک فی نجاسة الملاقی بالکسر ناشٍ عن الشک فی نجاسة مالاقاه ولا تصل النوبة إلی جریان الأصل فی الملاقی بالکسر إلّا بعد سقوط الأصل فیما لاقاه وبعد سقوطه للمعارضة بینه وبین الأصل فی الطرف الآخر یجری الأصل فی الملاقی بالکسر بلامعارض فیحکم بالطهارة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من أنّ الأصل الموافق لا یکون متأخراً لقصور أدلة اعتبار الاُصول عن افادة ذلک لاختصاصها بالأصل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الأصل الجاری فی الملاقی بالکسر لیس متأخراً عن الأصل الجاری فی الطرف الآخر کما أنّ الأصل الجاری فی الملاقی بالفتح لیس متأخراً عنه فکما یقع التعارض بین جریان الأصل فی الملاقی بالفتح وجریانه فی الطرف الآخر کذلک یقع التعارض بین جریان الأصل فی الملاقی بالکسر وجریانه فی الطرف الآخر وبالنتیجة تسقط الاُصول ویکون العلم الإجمالی منجّزاً فیجب الاجتناب عن الجمیع الملاقی بالفتح والملاقی بالکسر والطرف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التقدم والتاخر الرتبی إنّما تترتب علیهما الآثار العقلیة دون الأحکام الشرعیة لأنّها مترتبة علی الوجودات الخارجیة التی تدور مدار التقدم والتأخر الزمانی دون الرتبی فالسبب والمسبب اذا کانا معینین فی الوجود یعمهما دلیل الحکم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فیما ذکر من وجوب الاحتیاط بین أن یکون زمان النجس المعلوم بالاجمال بوجوده الواقعی سابقاً علی زمان الملاقاة کما إذا علمنا یوم السبت بأنّ أحد هذین الإنائین کان نجساً یوم الخمیس ولاقی أحدهما ثوب یوم الجمعة وبین أن یکون زمانهما متحداً کما إذا کان ثوب فی إناء فیه ماء وعلمنا اجمالاً بوقوع نجاسة فیه أو فی إناء آخر فی تلک الحال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فیه ان النجس المعلوم بالاجمال فی هذه الصورة وإن کان سابقاً بوجوده الواقعی علی زمان الملاقاة إلّا أنّه مقارن له بوجوده العلمی والتنجیز من آثار العلم بالنجاسة لامن آثار وجودها الواقعی وحیث إنّ العلم الإجمالی بنجاسة أحد الاطراف متأخر عن الملاقاة فلامحالة یکون الملاقی بالکسر أیضاً من أطرافه ولا أثر لتقدم المعلوم بالاجمال بوجوده الواقعی علی الملاقاة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إذا علم بالملاقاة ثمّ علم اجمالاً بنجاسة الملاقی بالفتح أو الطرف الآخر ولکن کان الملاقی بالفتح حین حدوث العلم خارجاً عن محلّ الابتلاء فانّه حینئذٍ تقع المعارضة بین جریان الأصل فی الملاقی بالکسر وجریانه فی الطرف الآخر ویسقطان فیجب الاجتناب عنهما وإمّا الملاقی بالفتح فلایکون مجری للأصل بنفسه لخروجه عن محلّ الابتلاء فانه لا یترتب علیه أثر فعلی ویعتبر فی جریان الأصل ترتب أثر عملی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رجع الملاقی بالفتح بعد ذلک إلی محلّ الابتلاء لم یکن مانع من الرجوع إلی الأصل فیه لعدم ابتلائه بالمعارض لسقوط الأصل فی الطرف الآخر قبل رجوعه إلی محلّ الابتلاء فیکون حال الملاقی بالفتح فی هذا الفرض حال الملاقی بالکسر فی المسألة الاُولی من حیث کون الشک فیه شکا فی حدوث تکلیف جدید یرجع فیه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الخروج عن محلّ الابتلاء لا یمنع عن جریان الأصل فیه إذا کان له أثر فعلی والمقام کذلک فإنّ الملاقی بالفتح وان کان خارجاً عن محلّ الابتلاء إلّا أنّه یترتب علی جریان أصالة الطهارة فیه أثر فعلی وهو الحکم بطهارة ملاقیه فمجرد الخروج عن محلّ الابتلاء غیر مانع من جریان الأصل إلّا ان العلم الإجمالی بنجاسته أو نجاستة الطرف الآخر یمنع من الرجوع إلی الأصل فی کلّ منهما فیجب الاجتناب عنهما وأمّا الملاقی بالکسر فحکمه من حیث جریان الأصل فیه وعدمه علی التفصیل الذی تقدّم فی المسائل الثلاث هذا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 العلم الإجمالی بنجاسة الملاقی بالفتح أو نجاسة الطرف الآخر مع کون أحد الأطراف خارجاً عن محلّ الابتلاء وکون الخطاب فیه مستهجناً</w:t>
      </w:r>
    </w:p>
    <w:p>
      <w:pPr>
        <w:pStyle w:val="BookText"/>
        <w:rPr/>
      </w:pPr>
      <w:r>
        <w:rPr>
          <w:rFonts w:ascii="IRNazanin" w:hAnsi="IRNazanin" w:eastAsia="IRNazanin"/>
          <w:color w:val="111111"/>
          <w:sz w:val="28"/>
          <w:sz w:val="28"/>
          <w:szCs w:val="28"/>
          <w:rtl w:val="true"/>
          <w:lang w:bidi="fa-IR"/>
        </w:rPr>
        <w:t>لا یکون منجزّا فإذا لم یکن العلم الإجمالی منجّزاً لا یمنع عن الرجوع إلی الأصل فی الملاقی بالفتح عند رجوعه إلی محلّ الابتلاء فیحکم بطهارته وأمّا الملاقی بالکسر فی الفرض المذکور أی العلم بالملاقاة قبل العلم بالنجاسة فهو من أطراف العلم الإجمالی بالنجاسة وهو مانع من جریان الأصل فیه وعلیه یجب الاحتیاط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لو تعلّق العلم الإجمالی أوّلاً بنجاسة الملاقی بالکسر أو شیء آخر ثمّ حدث العلم بالملاقاة والعلم بنجاسة الملاقی بالفتح أو ذلک الشیء قبل الملاقاة ذهب فی الکفایة إلی وجوب الاجتناب عن الملاقی بالکسر دون الملاقی بالفتح بدعوی أنّ حال الملاقی بالفتح فی هذه الصورة حال الملاقی بالکسر فی الصورة الاُولی فی عدم کونه طرفاً للعلم الإجمالی وأنّه فرد آخر علی تقدیر نجاسته واقعاً غیرمعلوم النجاسة لا إجمالاً ولا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المکلّف به مع العلم بالتکلیف وامکان الاحتیاط ودوران الأمر بین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الکلام فیما إذا کان الأقل متعلّقاً للتکلیف بنحو لا بشرط المقسمی بحیث لا یضره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الأقل مأخوذاً فی التکلیف بنحو بشرط لا حتّی یضرّه الاتیان بالأکثر کما فی دوران الأمر بین القصر والاتمام فهو خارج عن محلّ الکلام لکون الدوران فیه حینئذٍ من قبیل الدوران بین المتباینین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عرفت ذلک لا یخفی علیک أنّه وقع الکلام فی أنّ الشک فی الأقل والأکثر الارتباطیین ملحق بالشک فی التکلیف حتّی یجری البراءة فی وجوب الأکثر أو ملحق بالشک فی المکلّف به حتّی یکون مورداً لقاعدة الاحتیاط</w:t>
      </w:r>
      <w:r>
        <w:rPr>
          <w:rFonts w:eastAsia="IRNazanin" w:cs="IRNazanin"/>
          <w:color w:val="111111"/>
          <w:sz w:val="28"/>
          <w:szCs w:val="28"/>
          <w:rtl w:val="true"/>
          <w:lang w:bidi="fa-IR"/>
        </w:rPr>
        <w:t>.</w:t>
      </w:r>
      <w:bookmarkStart w:id="388" w:name="pg14018_147480"/>
    </w:p>
    <w:p>
      <w:pPr>
        <w:pStyle w:val="BookText"/>
        <w:rPr/>
      </w:pPr>
      <w:bookmarkEnd w:id="388"/>
      <w:r>
        <w:rPr>
          <w:rFonts w:ascii="IRNazanin" w:hAnsi="IRNazanin" w:eastAsia="IRNazanin"/>
          <w:color w:val="111111"/>
          <w:sz w:val="28"/>
          <w:sz w:val="28"/>
          <w:szCs w:val="28"/>
          <w:rtl w:val="true"/>
          <w:lang w:bidi="fa-IR"/>
        </w:rPr>
        <w:t>وتحقیق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البراءة فی صورة دوران الأمر بین الأقل والأکثر من الأجزاء الخارجیة والمشهور عدم وجوب الاحتیاط فی الأجزاء الخارجیة وهو المختار وقد ذکر لجریان البراءة العقلیة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 للبراءة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الانحلال بالعلم التفصیلی بمطلوبیة الأقل استقلالاً أو فی ضمن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هذا الوجه أنّ الأقل واجب یقیناً بالوجوب الجامع بین الوجوب الاستقلالی والوجوب الضمنی إذ لو کان الواجب فی الواقع هو الأقل فیکون الأقل واجباً بالوجوب الاستقلالی ولو کان الواجب فی الواقع هو الأکثر فیکون الأقل واجباً بالوجوب الضمنی لأنّ التکلیف بالمرکب ینحلّ إلی التکلیف بکل واحد من الأجزاء وینبسط التکلیف الواحد المتعلّق بالمرکب إلی التکالیف متعددة متعلّقة بکل واحد من الأجزاء ولذا لا یکون الآتی بکل جزء مکلّفاً باتیانه ثانیاً لسقوط التکلیف المتعلّق به بل الآتی بکل جزء یکون مکلّفاً باتیان جزء آخر بعده لکون التکلیف متعلّقاً بکل جزء مشروطاً بلحوق الجزء التالی بنحو الشرط المتأخر</w:t>
      </w:r>
      <w:r>
        <w:rPr>
          <w:rFonts w:eastAsia="IRNazanin" w:cs="IRNazanin"/>
          <w:color w:val="111111"/>
          <w:sz w:val="28"/>
          <w:szCs w:val="28"/>
          <w:rtl w:val="true"/>
          <w:lang w:bidi="fa-IR"/>
        </w:rPr>
        <w:t>.</w:t>
      </w:r>
    </w:p>
    <w:p>
      <w:pPr>
        <w:pStyle w:val="Heading6"/>
        <w:numPr>
          <w:ilvl w:val="5"/>
          <w:numId w:val="1"/>
        </w:numPr>
        <w:rPr/>
      </w:pPr>
      <w:bookmarkStart w:id="389" w:name="__RefHeading___Toc2722941_3381743652"/>
      <w:bookmarkStart w:id="390" w:name="_Toc145"/>
      <w:bookmarkEnd w:id="389"/>
      <w:r>
        <w:rPr>
          <w:rtl w:val="true"/>
        </w:rPr>
        <w:t>أورد علیه مناقشات</w:t>
      </w:r>
      <w:bookmarkEnd w:id="390"/>
    </w:p>
    <w:p>
      <w:pPr>
        <w:pStyle w:val="BookText"/>
        <w:rPr/>
      </w:pPr>
      <w:r>
        <w:rPr>
          <w:rFonts w:ascii="IRNazanin" w:hAnsi="IRNazanin" w:eastAsia="IRNazanin"/>
          <w:color w:val="111111"/>
          <w:sz w:val="28"/>
          <w:sz w:val="28"/>
          <w:szCs w:val="28"/>
          <w:rtl w:val="true"/>
          <w:lang w:bidi="fa-IR"/>
        </w:rPr>
        <w:t>منها أنّه لو اقتصرنا علی الأقل نشک فی حصول غرض المولی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عنه بأنّه إن کان الغرض بنفسه متعلّقاً للتکلیف وکان بسیطا یجب علی المکلّف احراز حصوله والاتیان بما یکون محصلاً له لأنّ المکلّف به وهو الغرض معلوم والشک فی محصله ولا اشکال فی هذه الصورة فی وجوب الاحتیاط وإن کان الغرض مرددّا بین الأقل والأکثر فلایجب إلّا الأقل لأنّ الأکثر لم یقم علیه الدلیل فیجری فیه البراءة کما تجری فی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التکلیف متعلّقاً بالفعل المأمور به فلایجب علی العبد إلّا الاتیان بما امر المولی به وأمّا کون المأمور به وافیاً بغرض المولی فهو من وظائف المولی لا من وظائف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فی وجوب الاحتیاط فی المتبائنین بعینه موجود هنا وهو أنّ المقتضی وهو تعلّق الوجوب الواقعی بالأمر الواقعی المردّد بین الأقل والأکثر موجود والجهل التفصیلی به لا یصلح مانعاً لا عن المأمور به ولاعن توجه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بالفرق بینهما وهو انحلال العلم الإجمالی فی المقام دون المتبائنین بالتقریب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الاشتغال الیقینی یستدعی البراءة الیقینیة والعلم الإجمالی بالتکلیف المردّد بین الأقل والأکثر اشتغال یقینی ومقتضاه هو الاحتیاط حتّی یحصل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فی المقام لا یقین إلّا بالاشتغال بالأقل إذ الاشتغال بالأکثر بعد ما عرفت من انحلال العلم الإجمالی إلی المعلوم والمشکوک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فوجوب الأجزاء المعلومة جزئیتها معلوم بخلاف الاجزاء المشکوکة فتجری البراءة فی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 لانحلال العلم الإجمالی هو العلم التفصیلی بوجوب الأقل بنحو الاطلاق والموجود فی المقام هو العلم التفصیلی بوجوب الأقل علی نحو الاهمال الجامع بین الاطلاق والتقیید فما هو موجود لا یکون موجباً للانحلال بل مقوم للعلم الإجمالی وما هو موجب للانحلال لا یکون موجوداً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عنه بأنّ وجوب الأقل معلوم ومطلق سواء وجب الأکثر أم لا ومع معلومیته واطلاقه یوجب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أنّ الواجب ذات الأقل علی نحو الاطلاق المقسمی و وجوبه لا ینافی مع وجوب شیء آخر أو عدم وجوبه إذ الأکثر لیس إلّا الأقل والزیادة ولا یفترق حال الأقل بالنسبة إلی تعلّق أصل التکلیف به ضمت إلیه الزیادة أو لا تضم فالقطع التفصیلی حاصل من غیر دخول الإجمال بالنسبة إلی وجوب الأجزاء التی یعلم انحلال المرکب إلیها وإنّما الشک فی أنّ الجزء الزائد هل یکون دخیلاً فیه حتّی یکون متعلّق التکلیف بعین تعلّقه بالمرکب أو لایکون دخیلاً هذا مضافاً إلی أنّ ملاک الانحلال لیس تعلّق العلم التفصیلی ببعض الأطراف بل ملاکه عدم البیان علی سائر الأطراف بحیث لو فرض وجود البیان علیها لم نقل بالانحلال فالمدار علی عدم البیان المستند إلی عدم بقاء العلم لاعلی تعلّق العلم التفصیلی ببعض الأطراف وکیف کان فالأظهر أنّ الانحلال انحلال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للبراءة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الانحلال بالعلم التفصیلی بمطلوبیة الأقل نفسیاً أو مقدمیاً والشک فی الأکثر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 أنّ العلم الإجمالی فیما نحن فیه غیر مؤثر فی وجوب الاحتیاط لکون أحد طرفیه معلوم الالزام تفصیلاً والآخر مشکوک الالزام رأساً ودوران الالزام فی الأقل بین کونه مقدمیاً أو نفسیاً لا یقدح فی کونه معلوم بالتفصیل لما ذکرنا من أنّ العقل یحکم بوجوب القیام بما علم اجمالاً أو تفصیلاً الزام المولی به علی أیّ وجه کان ویحکم بقبح المؤاخذة علی ما شک فی الزامه والمعلوم الزامه تفصیلاً هو الأقل والمشکوک الزامه راسا هو الزائد والمعلوم الزامه اجمالاً هو الواجب النفسی المردّد بین الأقل والأکثر ولا عبرة به بعد انحلاله إلی معلوم تفصیلی ومشکوک کما فی کلّ معلوم اجمالی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بما عرفت آنفا من عدم المغایرة بین الاجزاء الداخلیة والمرکب لأنّ المرکب عین الأجزاء بالأسر ومعه فلامجال للوجوب المقدمی حتّی ینکره بعض ویثبته آخر بحسب ما تقدم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سلم وجود المغایرة بینهما وکون الوجوب فی الأقل مقدمیاً یرد علیه أنّ الانحلال فاسد قطعاً لاستلزام الانحلال المحال بداهة توقف لزوم الأقل فعلاً إمّا بنفسه أو لغیره علی تنجز التکلیف مطلقاً ولو کان متعلّقاً بالأکثر فلو کان لزومه کذلک مستلزماً لعدم تنجزه إلّا إذا کان متعلّقاً بالأقل کان خلفا مع أنّه یلزم من وجوده عدم لاستلزامه عدم تنجز التکلیف علی کلّ حال المستلزم لعدم الانحلال وما یلزم من وجوده عدمه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للبراءة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أن یقال إنّ المرکب عین أجزائه فالأجزاء واجبة بوجوب نفسی لأنّ المنبسط علی ذات الأقل علی هذا القول هو الوجوب النفسی الذی لموافقته ثواب ولمخالفته عقاب الذی لا یتوقف تنجزّه علی تنجّز تکلیف آخر لیرد المحذور بل المحاذیر المتقدمة نعم لا یعلم أنّ المنبسط علیه التکلیف النفسی هو تمام المنبسط علیه واقعاً أو بعضه وهذا لا یخرج التکلیف النفسی المعلوم عن التنّجز ولیس تنجّز الأجزاء فرع تنّجز الکلّ ومن ناحیته وذلک بخلاف أن یکون وجوبها مقدمیاً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فالأقل معلوم الوجوب بالوجوب النفسی لأنّ المرکب باللحاظ الأوّل الذی یجعله الحاکم موضوعاً للحکم ملحوظ بلحاظ واحد وموجود فی الذهن بوجود واحد ولا جزء له بهذه الملاحظة وإنّما یعتبر الجزئیة بملاحظة ثانویة وهی ملاحظة کلّ جزء منه مستقلاً فالجزء إن لوحظ فهی مقدمة للکل وإن لوحظ طریقاً إلی الملاحظة الأولیة للحاکم علی الطبیعة المهملة فهی عین الکلّ إذ لیس للأجزاء بهذه الملاحظة</w:t>
      </w:r>
      <w:bookmarkStart w:id="391" w:name="pg14018_147484"/>
    </w:p>
    <w:p>
      <w:pPr>
        <w:pStyle w:val="BookText"/>
        <w:rPr/>
      </w:pPr>
      <w:bookmarkEnd w:id="391"/>
      <w:r>
        <w:rPr>
          <w:rFonts w:ascii="IRNazanin" w:hAnsi="IRNazanin" w:eastAsia="IRNazanin"/>
          <w:color w:val="111111"/>
          <w:sz w:val="28"/>
          <w:sz w:val="28"/>
          <w:szCs w:val="28"/>
          <w:rtl w:val="true"/>
          <w:lang w:bidi="fa-IR"/>
        </w:rPr>
        <w:t>وجود علیحدة وعلیه فالانحلال حقیقی بعد عدم مغایرة وجوب الأقل مع وجوب المرکب لکون المرکب عین الأجزاء ومع العینیة لا مجال للوجوب الغیری المقدمی فی الاجزاء أیضاً لأنّه فرع المغایرة بینها وبین ذیها وهو لا یساعد مع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مجال أیضاً لجعل نسبة الأجزاء إلی المرکب کنسبة المحصّل إلی المحصّل لأنّه أیضاً فرع المغایرة بل لا مجال للوجوب الضمنی بعد عینیة المرکب مع أجزائه وکون الاختلاف بین المرکب واجزائه بالاجمال والتفصیل ومع العینیة فالتعبیر بالضمنیة مسامحة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یرجع الأمر فی النهایة إلی انکار العلم الإجمالی فی المرکبات الاعتباریة إذ مع الدقة یظهر أنّه لاعلم بالتکلیف إلّا بمقدار ذات الأقل والشک فی تعلّقه بالزائد علیه والوجوب فی ذات الأقل نفسی لا غیری ولا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جریان البراءة العقلیة فی الأقل والأکثر الارتباطیین</w:t>
      </w:r>
      <w:r>
        <w:rPr>
          <w:rFonts w:eastAsia="IRNazanin" w:cs="IRNazanin"/>
          <w:color w:val="111111"/>
          <w:sz w:val="28"/>
          <w:szCs w:val="28"/>
          <w:rtl w:val="true"/>
          <w:lang w:bidi="fa-IR"/>
        </w:rPr>
        <w:t>.</w:t>
      </w:r>
    </w:p>
    <w:p>
      <w:pPr>
        <w:pStyle w:val="Heading6"/>
        <w:numPr>
          <w:ilvl w:val="5"/>
          <w:numId w:val="1"/>
        </w:numPr>
        <w:rPr/>
      </w:pPr>
      <w:bookmarkStart w:id="392" w:name="__RefHeading___Toc2722943_3381743652"/>
      <w:bookmarkStart w:id="393" w:name="_Toc146"/>
      <w:bookmarkEnd w:id="392"/>
      <w:r>
        <w:rPr>
          <w:rtl w:val="true"/>
        </w:rPr>
        <w:t>فی جریان البراءة الشرعیة</w:t>
      </w:r>
      <w:bookmarkEnd w:id="393"/>
    </w:p>
    <w:p>
      <w:pPr>
        <w:pStyle w:val="BookText"/>
        <w:rPr/>
      </w:pPr>
      <w:r>
        <w:rPr>
          <w:rFonts w:ascii="IRNazanin" w:hAnsi="IRNazanin" w:eastAsia="IRNazanin"/>
          <w:color w:val="111111"/>
          <w:sz w:val="28"/>
          <w:sz w:val="28"/>
          <w:szCs w:val="28"/>
          <w:rtl w:val="true"/>
          <w:lang w:bidi="fa-IR"/>
        </w:rPr>
        <w:t>وأمّا جریان البراءة الشرعیة فقد صرّح الشیخ الأعظم به أیضاً بدعوی أنّ وجوب الجزء المشکوک محجوب علمه عن العباد فهو موضوع عنهم وأنّ وجوب الجزء المشکوک فهو فهو ممّا لم یعلم فهو مرفوع عنهم بقوله صلی الله علیه و آله و سلّم رفع عن امتی ما لایعلمون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بأنّ حدیث الرفع لا یجری فی الشک فی الوجوب الغیری غیر سدید بعد عدم الفرق بین الوجوبین فی نفی ما یترتب علیه من استحقاق العقاب لأنّ ترک الواجب الغیری منشأ لاستحقاق العقاب ولو من جهة کونه منشأ لترک الواجب النفسی هذا مضافاً إلی امکان دعوی أنّ العقاب علی ترک الجزء أیضاً من خصوص ذاته لأنّ ترک الجزء عین ترک الکلّ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جعلنا المرفوع والموضوع فی الروایات خصوص المؤاخذة وأمّا لو عممناه لمطلق الآثار الشرعیة المترتبة علی الشیء المجهول کانت الدلالة أوضح لکن سیأتی 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صحة ما أفاده الشیخ الأعظم قدّس سرّه من جریان البراءة الشرعیة بعد ما عرفت من تقریب جریان البراءة العقلیة بعدم العلم إلّا بالتکلیف بالأقل والشک فی تعلّقه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الوجوب المرفوع أو المحجوب فی الزائد علی الأقل لیس وجوباً غیریاً أو ضمنیا بعد ما عرفت مفصّلاً من عینیة المرکب مع أجزائه فلاوجه لجعل الوجوب المشکوک فی الأکثر وجوباً غیریاً بل الصحیح هو عینیة المرکب مع اجزائه وکون الوجوب فی المشکوک وجوباً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العقاب علی الجزء المشکوک عقاب من جهة نفسه لامن جهة کونه منشأ لترک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من أنکر جریان البراءة العقلیة بتوهم عدم الانحلال لا یتمکن من جریان البراءة الشرعیة بالنسبة إلی وجوب الأکثر أیضاً لأنّ رفع وجوب الأکثر معارض عنده مع رفع وجوب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أمکن له جریان البراءة فی جزئیة المشکوک لعدم معارضه جریانها فی الأکثر بجریانها فی الأقل العلم بالجزئیة فی الأقل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الجزئیة من الامور الانتزاعیة النسبیة ولا تدخل تحت الجعل التشریعی القانونی حتّی یصح رفعها بل الّذی یقع تحت الجعل هو الوجوب والطلب والمفروض أنّ رفع وجوب الأکثر معارض مع رفع وجوب الأقل بناء علی القول بعدم الانحلال</w:t>
      </w:r>
      <w:r>
        <w:rPr>
          <w:rFonts w:eastAsia="IRNazanin" w:cs="IRNazanin"/>
          <w:color w:val="111111"/>
          <w:sz w:val="28"/>
          <w:szCs w:val="28"/>
          <w:rtl w:val="true"/>
          <w:lang w:bidi="fa-IR"/>
        </w:rPr>
        <w:t>.</w:t>
      </w:r>
      <w:bookmarkStart w:id="394" w:name="pg14018_147486"/>
    </w:p>
    <w:p>
      <w:pPr>
        <w:pStyle w:val="BookText"/>
        <w:rPr/>
      </w:pPr>
      <w:bookmarkEnd w:id="394"/>
      <w:r>
        <w:rPr>
          <w:rFonts w:ascii="IRNazanin" w:hAnsi="IRNazanin" w:eastAsia="IRNazanin"/>
          <w:color w:val="111111"/>
          <w:sz w:val="28"/>
          <w:sz w:val="28"/>
          <w:szCs w:val="28"/>
          <w:rtl w:val="true"/>
          <w:lang w:bidi="fa-IR"/>
        </w:rPr>
        <w:t>هذا کلّه حال الأصل العقلی والشرعی بالنسبة إلی الأقل والأکثر الارتباطیین من الواجبات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الأقل والأکثر الارتباطیین من الواجبات التعبدیة فمحصّل القول فیها أنّها کالتوصلیات من حیث جریان البراءة فی القیود کجریانها فی الأجزاء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لأنّه مع الشک فی أخذ قصد القربة وعدمه والقول بامکان أخذه یکون کسائر الأجزاء المشکوکة فی جریان أصالة البراءة وأمّا مع عدم امکان أخذه فی المأمور به والقول بکونه من الأغراض المترتبة علی الأمر فتنجزه تابع لتنجز الأمر فکما أنّ العقل یحکم فی الشبهات البدویة بعدم تنجز الغرض المترتب علی الأمر علی المکلّف فکذلک هنا علی القول بالبراءة أی یحکم بعدم تنجز الغرض فی مورد البراءة وهو الأکثر عند الشک فی الأقل والأکثر فلایجب الاتیان بالأکثر فی التعبدیات أیضاً إذ لا 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لوکان التکلیف متعلّقاً بالأقل یجب علی المکلّف امتثاله علی نحو یسقط به الغرض إذ الحجة قد قامت علیه هذا کلّه هو الجهة الاُولی فی جریان البراءة فی صورة دوران الأمر بین الأقل والأکثر الارتباطیین من الأجزاء الخارجیة</w:t>
      </w:r>
      <w:r>
        <w:rPr>
          <w:rFonts w:eastAsia="IRNazanin" w:cs="IRNazanin"/>
          <w:color w:val="111111"/>
          <w:sz w:val="28"/>
          <w:szCs w:val="28"/>
          <w:rtl w:val="true"/>
          <w:lang w:bidi="fa-IR"/>
        </w:rPr>
        <w:t>.</w:t>
      </w:r>
    </w:p>
    <w:p>
      <w:pPr>
        <w:pStyle w:val="Heading6"/>
        <w:numPr>
          <w:ilvl w:val="5"/>
          <w:numId w:val="1"/>
        </w:numPr>
        <w:rPr/>
      </w:pPr>
      <w:bookmarkStart w:id="395" w:name="__RefHeading___Toc2722945_3381743652"/>
      <w:bookmarkStart w:id="396" w:name="_Toc147"/>
      <w:bookmarkEnd w:id="395"/>
      <w:r>
        <w:rPr>
          <w:rtl w:val="true"/>
        </w:rPr>
        <w:t>دوران الأمر بین الأقل و الأکثر فی الأجزاء التحلیلیة</w:t>
      </w:r>
      <w:bookmarkEnd w:id="396"/>
    </w:p>
    <w:p>
      <w:pPr>
        <w:pStyle w:val="BookText"/>
        <w:rPr/>
      </w:pPr>
      <w:r>
        <w:rPr>
          <w:rFonts w:ascii="IRNazanin" w:hAnsi="IRNazanin" w:eastAsia="IRNazanin"/>
          <w:color w:val="111111"/>
          <w:sz w:val="28"/>
          <w:sz w:val="28"/>
          <w:szCs w:val="28"/>
          <w:rtl w:val="true"/>
          <w:lang w:bidi="fa-IR"/>
        </w:rPr>
        <w:t>وأمّا الجهة الثانیة ففی جریان البرائة فی صورة دوران الأمر بین الأقل والأکثر الارتباطیین من الأجزاء التحلیلیة وهی علی أقسام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 احتمل دخله فی المأمور به علی نحو الشرطیة موجوداً مستقلاً فی الخارج کالتستر بالنسبة إلی الصلاة والحکم فیه هو البراءة کما عرفتها فی الشک فی الاجزاء عقلاً ونقلاً ولا نطیل بالاعادة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 احتمل دخله فی المأمور به علی نحو الشرطیة متحدّا مع المقیّد فی الوجود الخارجی کالایمان فی الرقبة المؤمنة ولم یکن من مقومات المأمور به ففی هذه الصورة ربّما یقال إنّه لیس ممّا یتعلّق به وجوب والزام مغایر لوجوب أصل الفعل ولو بعنوان المقدمة وعلیه فلایندرج فیما حجب الله علمه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بأنّه لا بأس بنفی القیود المشکوکة للمأمور به بأدلّة البراءة من العقل والنقل لأنّ المنفی فیها الالزام بما لا یعلم ورفع کلفته ولا ریب أنّ التکلیف بالمقیّد مشتمل علی کلفة زائدة والزام زائد علی ما فی التکلیف المطلق وإن لم یزد المقیّد الوجود فی الخارج علی المطلق الموجود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مورد تکون الخصوصیة المشکوکة فیه راجعة إلی نفس متعلّق التکلیف بحیث توجب سعة التکلیف وزیادته عرفاً ودقة کانت مجری البرائة شرعاً لأنّها تقبل انبساط التکلیف فالشک فیها یکون الشک فی تکلیف زائد مع وجود قدر متیقن فی البین هو ذات المقیّد فیتحقّق الانحلال المدعی وذلک نظیر الطهارة مع الصلاة فإنّ الصلاة مع الطهارة والصلاة بدونها بنظر العرف من الأقل والأکثر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کانت الخصوصیة المشکوکة غیر راجعة إلی متعلّق التکلیف بل إلی موضوع المتعلّق بنحو لا یستلزم وجودها زیادة فی المتعلّق ولا فقدها فیه وذلک نظیر عتق الرقبة المؤمنة فإنّ إیمان الرقبة أو عدم إیمانها لا یلازم زیادة فی العتق أو نقصا بل نفس العتق علی کلاً التقدیرین بنحو واحد لا اختلاف فیه فالشک فیها لا یکون مجری البراءة إذ لا یتصور الانبساط هیهنا إذ لا یکون المتعلّق مقیّداً بتلک الخصوصیة إذ هی لیست من خصوصیاته المضیّقه له وبالجملة لا متیقن فی البین فی متعلّق التکلیف یشار الیه ویقال إنّه معلوم الوجوب والشک فی الزائد علیه بل الفعل</w:t>
      </w:r>
    </w:p>
    <w:p>
      <w:pPr>
        <w:pStyle w:val="BookText"/>
        <w:rPr/>
      </w:pPr>
      <w:r>
        <w:rPr>
          <w:rFonts w:ascii="IRNazanin" w:hAnsi="IRNazanin" w:eastAsia="IRNazanin"/>
          <w:color w:val="111111"/>
          <w:sz w:val="28"/>
          <w:sz w:val="28"/>
          <w:szCs w:val="28"/>
          <w:rtl w:val="true"/>
          <w:lang w:bidi="fa-IR"/>
        </w:rPr>
        <w:t>بدون الخصوصیة مباین للفعل المنضم للخصوصیة فلایتحقّق الانحلال فالحقّ هو التفصیل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متعلّق التکلیف وإن لم یتقید ابتداء بالخصوصیة المشکوکة ولکنّ یکتسب التقید باضافته إلی موضوع مقیّد فیصح حینئذٍ أن یشک فی کون المتعلّق ذا سعة أولا ومع اکتساب التقیّد والتضیّق من المضاف الیه یصح الانحلال المبنی علی القول بانبساط الوجوب أیضاً وعلیه فالشک فی الاشتراط یرجع إلی الشک فی وجوب هذا التقید بنفس الوجوب الشخصی النفسی الاستقلالی المنبسط علی المشروط ومع هذا الشک یصح الأخذ بالبراءة العقلیة والنقلیة فلافرق بین کون الشرط شرطاً لمتعلّق التکلیف کالطهارة فی الصلاة وبین کونه شرطاً لمتعلّق المتعلّق کاشتراط الایمان فی عتق الرقبة لأنّ الأمر فی کلیهما من الدوران بین الأقل والأکثر بلحاظ ما یدخل فی العهدة فتجری البراءة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 احتمل دخل فی الواجب بمنزلة الفصل بالنسبة إلی الجنس ممّا لیس له منشأ انتزاع مغایر بحسب الوجود الخارجی بل یکون من مقدمات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ربّما یقال بعدم جریان البراءة لعدم الأقل والأکثر بحسب الوجود الخارجی إذ الجنس لا یوجد بدون الفصل فالأمر یدور بین أن یکون الجنس متمیزا بفصل معین أو بفصل ما من فصوله وهذا من موارد دوران الأمر بین التعیین والتخییر لامن موارد الدوران بین الأقل والأکثر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العبرة فی الأحکام بعالم تعلّق الوجوب وعالم الجعل وهو عالم التحلیل وفی هذا العالم یمکن الافتراق حتّی بین الجنس والفصل بالتحلیل العقلی کما نقول فی تعریف الإنسان إنّه مرکب من الحیونة والنطق مع أنّ مقتضی المقابلة</w:t>
      </w:r>
    </w:p>
    <w:p>
      <w:pPr>
        <w:pStyle w:val="BookText"/>
        <w:rPr/>
      </w:pPr>
      <w:r>
        <w:rPr>
          <w:rFonts w:ascii="IRNazanin" w:hAnsi="IRNazanin" w:eastAsia="IRNazanin"/>
          <w:color w:val="111111"/>
          <w:sz w:val="28"/>
          <w:sz w:val="28"/>
          <w:szCs w:val="28"/>
          <w:rtl w:val="true"/>
          <w:lang w:bidi="fa-IR"/>
        </w:rPr>
        <w:t>هو أن لا یکون النطق داخلاً فی الحیوانة ولیس ذلک إلا لکون الملحوظ فی طرف الجنس مهیة مبهمة وبهذا الاعتبار یدور الأمر بین الأقل والأکثر ولا یضره الاتحاد الخارجی لأن الخارج ظرف السقوط لا الثبوت فیجری البراءة فی المشکوک ویحکم بکفایة الذات من دون حاجة إلی ضمّ ضمیمة لأنّ تصور الجنس بنحو الاهمال یکفی فی تحقّق المعلوم والمشکوک لایقال إنّ المبهم لا یکون مورد تعلّق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ألاتری أنّ الاشبح الذی لا نعلم أنّه حیوان أو إنسان لا یجوز قتله ویجوز أسناد الرؤیة إلیه وهو شاهد علی جواز تعلّق الحکم به فدعوی عدم جواز تعلّق الحکم بالمبهم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عینیة الطبیعة المهملة مع المقیّد لا أصل لها إذ الحصة الموجودة من الطبیعة لیست عین الوجود بل متحدة به اتحاد اللامتحصل مع المتحصل فالجامع بین الحصص أولی بأن لا یکون عین الوجود فالوجود المضاف إلی الحصة مضاف إلیها بالعرض کما أنّ الوجود المضاف إلی الجامع بواسطة حصته یکون عرضیاً بالأولویة والوجوب کالوجود مضاف إلی الحصة عرضاً فضلاً عن الجامع وعلیه فلاعلم بوجوب الجامع إلّا بالمعنی الأعم ممّا بالذات وما بالعرض</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منع عرضیة أسناد الوجوب أو الوجود إلی الحصة بل إلی الجامع عند العرف وإن سلم ذلک بالدقة العقلیة بل هما یسندان إلیهما حقیقة وعلیه فالطبیعة المهملة معلوم الوجوب والزائد علیها مشکوک فیجری فیه البراءة وحیث لا یکون تباین بین الطبیعی وأفراده أو بین الجنس وأنواعه بل کلّ الطبیعی موجود فی الخارج بنعت الکثرة لا بنعت التباین فأنّ الطبیعی لما لم یکن فی حدّ ذاته واحداً ولا کثیراً فلامحاله یکون مع الواحد واحدا ومع الکثیر کثیراً فیکون موجوداً مع کلّ فرد</w:t>
      </w:r>
      <w:bookmarkStart w:id="397" w:name="pg14018_147490"/>
    </w:p>
    <w:p>
      <w:pPr>
        <w:pStyle w:val="BookText"/>
        <w:rPr/>
      </w:pPr>
      <w:bookmarkEnd w:id="397"/>
      <w:r>
        <w:rPr>
          <w:rFonts w:ascii="IRNazanin" w:hAnsi="IRNazanin" w:eastAsia="IRNazanin"/>
          <w:color w:val="111111"/>
          <w:sz w:val="28"/>
          <w:sz w:val="28"/>
          <w:szCs w:val="28"/>
          <w:rtl w:val="true"/>
          <w:lang w:bidi="fa-IR"/>
        </w:rPr>
        <w:t>بتمام ذاته ویکون متکثرا بتکثر الافراد فزید إنسان وعمرو إنسان وبکر إنسان لا أنّهم متبائنات فی الإنسانیة بل متکثرات فیها وإنّما التباین من لحوق عوارض مصنفة ومشخصة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فلامجال لانکار الأقل والأکثر لأنّ الأقل وهو الجنس أو الطبیعی معلوم وإنّما الشک فی خصوصیة نوع أو فرد وعلیه فینحلّ العلم الإجمالی إلی المعلوم والمشکوک ویجری البراءة فی المشکوک</w:t>
      </w:r>
      <w:r>
        <w:rPr>
          <w:rFonts w:eastAsia="IRNazanin" w:cs="IRNazanin"/>
          <w:color w:val="111111"/>
          <w:sz w:val="28"/>
          <w:szCs w:val="28"/>
          <w:rtl w:val="true"/>
          <w:lang w:bidi="fa-IR"/>
        </w:rPr>
        <w:t>.</w:t>
      </w:r>
    </w:p>
    <w:p>
      <w:pPr>
        <w:pStyle w:val="Heading6"/>
        <w:numPr>
          <w:ilvl w:val="5"/>
          <w:numId w:val="1"/>
        </w:numPr>
        <w:rPr/>
      </w:pPr>
      <w:bookmarkStart w:id="398" w:name="__RefHeading___Toc2722947_3381743652"/>
      <w:bookmarkStart w:id="399" w:name="_Toc148"/>
      <w:bookmarkEnd w:id="398"/>
      <w:r>
        <w:rPr>
          <w:rtl w:val="true"/>
        </w:rPr>
        <w:t>بقی شیء</w:t>
      </w:r>
      <w:r>
        <w:rPr>
          <w:rtl w:val="true"/>
        </w:rPr>
        <w:t>:</w:t>
      </w:r>
      <w:bookmarkEnd w:id="39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 المحکی عن سیّدنا الاُستاذ قدّس سرّه هو التفصیل بین ما کان من قبیل الشرط والمشروط فحکمه بحسب البراءة الشرعیة حکم ما إذا تردد الأمر بین الأقل والأکثر من الأجزاء دون البراءة العقلیة فإنّ الظّاهر عدم جریانها فی المقام وإن قلنا بجریانها فی الأقل والأکثر من الأجزاء لأن الانحلال المتوهم فیه لایکاد یتوهم هاهنا حیث إنّ التکلیف لو کان متعلّقاً بالمشروط واقعاً لما کان إلّا متعلّقاً به بما هو لا بجزءین أحدهما ذات المشروط والآخر تقیّده بالشرط فإنّ الثانی لیس ممّا یصح أن یکلف به الآمر لعدم ما یکون بحذائه خارجاً وذلک واضح فلیس یصح أن یقال إنّ التکلیف بذات المشروط معلوم تفصیلاً والتکلیف بتقییده بالشرط مشکوک بدواً وبین ما کان من قبیل العام والخاصّ أو الجنس والنوع فحکمه بحسب الأصل العقلی حکم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دوران الأمر بین الأقل والأکثر من الأجزاء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بجریان البراءة العقلیة فیه لقلنا به هاهنا وأمّا بحسب الأصل النقلی فکذلک ظاهراً لأن التردید بین الجنس و النوع و إن کان من قبیل التردید بین المتباینین عرفاً و کان خصوصیة الخاصّ منتزعة من نفس الخاصّ إلّا أنه بعد اللتیا والتی</w:t>
      </w:r>
    </w:p>
    <w:p>
      <w:pPr>
        <w:pStyle w:val="BookText"/>
        <w:rPr/>
      </w:pPr>
      <w:r>
        <w:rPr>
          <w:rFonts w:ascii="IRNazanin" w:hAnsi="IRNazanin" w:eastAsia="IRNazanin"/>
          <w:color w:val="111111"/>
          <w:sz w:val="28"/>
          <w:sz w:val="28"/>
          <w:szCs w:val="28"/>
          <w:rtl w:val="true"/>
          <w:lang w:bidi="fa-IR"/>
        </w:rPr>
        <w:t>تکون الارادة علی النوع مشکوکة وعلی الجنس معلومة والملاک فی جریان حدیث الرفع لیس إلّا الشک فی الارادة الواقعیة النفس الأمریة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 إن تعلّق الارادة بالنوع والخاصّ مشکوک فالأصل عدمه ولایعارضه البراءة فی الجنس لعدم جریانها فیه حیث إنّ تعلّق الإرادة به معلوم انتهی ولایخفی علیک أنّ التفصیل بین البراءة العقلیة و الشرعیة فیما اذا کان التکلیف من قبیل الشرط و المشروط بدعوی عدم صحة التکلیف بشیء و لیس ما بحذائه شیء خارجاً لا وجه له لصحة التکلیف بالشیء ولو لم یکن ما بخدائه شیء خارجاً لامکان الاتیان به ولو مع المشروط ومع صحة التکلیف یدور الأمر بین التکلیف بذات المشروط وبین التکلیف به مع الشرط والتکلیف بذات المشروط معلوم تفصیلاً والتکلیف بالشرط مشکوک فیجری فی المشکوک البراءة مطلقاً عقلیة کانت أو شرعیة ولا موجب للتفصیل المذکور فتحصّل أنّه لافرق فی جریان البراءة مطلقاً بین الشرط و المشروط و بین الجنس و النوع لانحلال المعلوم بالاجمال إلی المعلوم بالتفصیل و المشکوک ولو فی الذهن الثانی فی جمیع الموارد و معه تجری البراءة فی الأجزاء التحلیلیة کالأجزاء الخارجیة فتدبّر جیداً</w:t>
      </w:r>
      <w:r>
        <w:rPr>
          <w:rFonts w:eastAsia="IRNazanin" w:cs="IRNazanin"/>
          <w:color w:val="111111"/>
          <w:sz w:val="28"/>
          <w:szCs w:val="28"/>
          <w:rtl w:val="true"/>
          <w:lang w:bidi="fa-IR"/>
        </w:rPr>
        <w:t>.</w:t>
      </w:r>
      <w:bookmarkStart w:id="400" w:name="pg14018_147493"/>
    </w:p>
    <w:p>
      <w:pPr>
        <w:pStyle w:val="Heading4"/>
        <w:numPr>
          <w:ilvl w:val="3"/>
          <w:numId w:val="1"/>
        </w:numPr>
        <w:rPr/>
      </w:pPr>
      <w:bookmarkStart w:id="401" w:name="__RefHeading___Toc2722949_3381743652"/>
      <w:bookmarkStart w:id="402" w:name="_Toc149"/>
      <w:bookmarkEnd w:id="400"/>
      <w:bookmarkEnd w:id="401"/>
      <w:r>
        <w:rPr>
          <w:rtl w:val="true"/>
        </w:rPr>
        <w:t>تنبیهات المقام الثانی</w:t>
      </w:r>
      <w:bookmarkEnd w:id="402"/>
    </w:p>
    <w:p>
      <w:pPr>
        <w:pStyle w:val="Heading5"/>
        <w:numPr>
          <w:ilvl w:val="4"/>
          <w:numId w:val="1"/>
        </w:numPr>
        <w:rPr/>
      </w:pPr>
      <w:bookmarkStart w:id="403" w:name="__RefHeading___Toc2722951_3381743652"/>
      <w:bookmarkStart w:id="404" w:name="_Toc150"/>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البراءة فی الأسباب والمسببات وعدمه و اعلم أنّ الأسباب والمسببات تنقسم إلی عقلیة وعادیة وشرعیة فإذا کانت الأسباب عقلیة أو عادیة فلامجال للبراءة لأنّ بیانها لیس علی الشارع والمفروض أنّ المکلّف به معلوم ومبیّن من جهة المفهوم وإنّما الشّک من ناحیة أسبابه العقلیة والعادیة فاللازم حینئذٍ هو الاحتیاط فی الأسباب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کانت الأسباب والمسبّبات عقلیة أو عادیة وأمّا إذا کانت الأسباب والمسببات شرعیة أو کانت المسببات تکوینیة إلّا أنّ أسبابها لابهامها لا تتعین بفهم فهم العرف فاللازم أن یکشف عنها الشارع ففی الصورتین یجوز جریان البراءة لأنّ للشرع دخالة حینئذٍ فی تعیین السبب وما یدخل فی العهدة ومقتضی عموم حدیث الرفع هو البراءة عن مورد الشک وعلی هذا الأساس تجری البراءة عن شرطیة شیء أو مانعیته فی الوضوء السبب للطهور هذا إذا لم نقل بأنّ الطهور بنفسه اعتبار شرعی منطبق علی نفس الأفعال الخارجیة وإلّا فجریان الأصل فیه واضح</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اختصاص حدیث الرفع بالجعول والمسبّب الشرعی مندفعة بأنّ عموم حدیث الرفع یشمل کل ما یکون أمره بید الشارع ولو لم یکن مجعولاً شرعیاً ورفع</w:t>
      </w:r>
    </w:p>
    <w:p>
      <w:pPr>
        <w:pStyle w:val="BookText"/>
        <w:rPr/>
      </w:pPr>
      <w:r>
        <w:rPr>
          <w:rFonts w:ascii="IRNazanin" w:hAnsi="IRNazanin" w:eastAsia="IRNazanin"/>
          <w:color w:val="111111"/>
          <w:sz w:val="28"/>
          <w:sz w:val="28"/>
          <w:szCs w:val="28"/>
          <w:rtl w:val="true"/>
          <w:lang w:bidi="fa-IR"/>
        </w:rPr>
        <w:t>الابهام عن الأسباب المبهمة عرفا بید الشارع کما أنّ بیان الأسباب الشرعیة بعهدة الشارع فلامانع من جریان البراءة العقلیة أو الشرعیة بالنسبة إلی عقوبة ترک المسبّب من ناحیة الشک فی أسبابه الشرعیة أو من ناحیة أسبابه التکوینیة التی لا یتمکن المکلّف من الکشف عنها إلّا ببیان الشرع أخذاً باطلاق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القاعدة العقلیة والشرعیة فی النقیصة العمدیّة والسهویّة ولا یذهب علیک وضوح بطلان العمل بالنقص العمدی لأنّ الفاقد للجزء أو الشرط لیس مأموراً به بل هو کالمتروک راسا ولا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مقتضی القاعدة فی النقیصة السهویة فنقول بعون الله تعالی واعلم أنّه اذا ثبتت جزئیة شیء أو شرطیته وشک فی کونه من الأرکان بحیث اعتبر حتی حال السهو النسیان وعدم کونه منها ففی جریان قاعدة البراءة مع قطع النظر عن الأدلة الخاصة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الشیخ الأعظم قدّس سرّه إلی أنّ الأقوی هو البطلان بسبب نقص الجزء إلّا أن یقوم دلیل عام أو خاص علی الصحة وذلک لأنّ ما کان جزءاً فی حال العمد کان جزءاً فی حال الغفلة فإذا انتفی المرکب فلم یکن المأتی به موافقا للمأمور وهو معنی فساده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عمومیة جزئیته لحال الغفلة فلأنّ الغفلة لاتوجب تغییر المأمور به فإنّ المخاطب بالصلاة مع السورة إذا غفل عن السورة فی الأثناء لم یتغیر الأمر المتوجه إلیه قبل الغفلة ولم یحدث بالنسبة إلیه من الشارع امر آخر حین الغفلة لأنّه غافل عن غفلته فالصلاة المأتی بها من غیر سورة غیر مأمور به بأمر أصلاً غایة الأمر عدم توجه الأمر بالصلاة مع السورة إلیه لاستحالة تکلیف الغافل فالتکلیف ساقط</w:t>
      </w:r>
    </w:p>
    <w:p>
      <w:pPr>
        <w:pStyle w:val="BookText"/>
        <w:rPr/>
      </w:pPr>
      <w:r>
        <w:rPr>
          <w:rFonts w:ascii="IRNazanin" w:hAnsi="IRNazanin" w:eastAsia="IRNazanin"/>
          <w:color w:val="111111"/>
          <w:sz w:val="28"/>
          <w:sz w:val="28"/>
          <w:szCs w:val="28"/>
          <w:rtl w:val="true"/>
          <w:lang w:bidi="fa-IR"/>
        </w:rPr>
        <w:t>عنه مادام الغفلة نظیر من غفل عن الصلاة رأساً أو نام عنها فإذا التفت إلیها والوقت باقٍ وجب علیه الاتیان بمقتضی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 مشایخنا المیرزا الشیرازی قدّس سرّه بأنّا سلّمنا ما ذکر عن عدم صحة تخصیص الناسی والساهی بالخطاب ولکن بالتام أیضاً خطابه غیر صحیح خطابه غیر صحیح لکونه غافلاوتکلیف الغافل غیر صحیح فالغافل غیر مأمور بشیء من الناقص والتّام وحیث إنّ حاله لیس کالبهائم فی عدم المحبوبیة الذاتیة فی حقه للعمل بل المحبوبیة للعمل ثابتة فی حقه فننقل الکلام فی هذه المحبوبیة فنقول هی ممکن التعلّق بالناقص والزائد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 عن العمل والمفروض أنّه غیر مأمور بشیء أصلاً ثمّ تذکر أنّ سهی عن السورة مثلاً فهو یحتمل أنّ المحبوب النفسی الأمری الالهی فی حقه فی حال السهو ونسیانه هو ما أتی به من الصلاة الناقص السورة ویحتمل أنّه کان الصلاة التام الأجزاء حتی السورة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والأصل العقلی فی حقه حینئذٍ هو البراءة إذ لا فرق فی تقریب البراءة بین متعلّق الحبّ ومتعلّق الأمر فإن قلنا بالانحلال فی مسألة الأقل والأکثر یرتفع عند هذا الحکم العقلی بسبب الانحلال وإلّا کان مشغول الذمّة حتی یأتی الأکثر فالبراءة تجری حال ذکره الحاصل له بعد العمل لیرفع الاعادة عنه و دعوی أنّ مقتضی قیام الاجماع علی أنّ لکل أحد خطابا أن یکون خطاب الغافل کخطاب الذاکر لعدم امکان اختصاصه بخطاب غایة الأمر أنّ الخطاب عام و المکلّف مادام غافلالم یتنجز علیه و بعد الالتفات یتنجّز الخطاب بالنسبة إلیه و مقتضاه هو وجوب الإعادة مع الاتیان بالجزء المنسی</w:t>
      </w:r>
      <w:r>
        <w:rPr>
          <w:rFonts w:eastAsia="IRNazanin" w:cs="IRNazanin"/>
          <w:color w:val="111111"/>
          <w:sz w:val="28"/>
          <w:szCs w:val="28"/>
          <w:rtl w:val="true"/>
          <w:lang w:bidi="fa-IR"/>
        </w:rPr>
        <w:t>.</w:t>
      </w:r>
      <w:bookmarkStart w:id="405" w:name="pg14018_147496"/>
    </w:p>
    <w:p>
      <w:pPr>
        <w:pStyle w:val="BookText"/>
        <w:rPr/>
      </w:pPr>
      <w:bookmarkEnd w:id="405"/>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قیام الاجماع بالنسبة إلی الغافل بالموضوع ممنوعة نعم الغفلة عن الحکم لا توجب اختلاف الحکم وإلّا لزم التصویب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الامتثال فی حق الغافل حیث إنّ ما اعتقده من الأمر وتحرّک علی طبقه لم یکن فی حقه فلااطاعة حقیقة للأمر حیث لا أمر وأمّا محبوبیته واقعا فکفی بها مقربة له لکنه ما أتی بالفعل بداعی محبوبیته فما یصلح للدعوة المقربة ما دعاه وما دعاه لا واقعیة له حتی یضاف الفعل إلی المولی بسبب الداعی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الأمر من باب الخطأ فی التطبیق ومحرکه فی الحقیقه هو أمر المولی أو حبّه فهو قاصد لاتیان ما أتی به سواء کان مأمورا به أو محبوبا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یصدق العبادة بالامرین وهما الحسن الفعلی والحسن الفاعلی وکلاهما موجودان فی مثل المقام هذا کله بناء علی عدم امکان الخطاب للناسی والساهی وإلّا فلامجال للتمسک بالأصل العقلی المذکور إذ مع البیان لامورد للأصل وعلیه فاللازم هو البحث عن امکان الخطاب للناسی وعدمه ثبوتا و اثباتاً</w:t>
      </w:r>
      <w:r>
        <w:rPr>
          <w:rFonts w:eastAsia="IRNazanin" w:cs="IRNazanin"/>
          <w:color w:val="111111"/>
          <w:sz w:val="28"/>
          <w:szCs w:val="28"/>
          <w:rtl w:val="true"/>
          <w:lang w:bidi="fa-IR"/>
        </w:rPr>
        <w:t>.</w:t>
      </w:r>
    </w:p>
    <w:p>
      <w:pPr>
        <w:pStyle w:val="Heading5"/>
        <w:numPr>
          <w:ilvl w:val="4"/>
          <w:numId w:val="1"/>
        </w:numPr>
        <w:rPr/>
      </w:pPr>
      <w:bookmarkStart w:id="406" w:name="__RefHeading___Toc2722953_3381743652"/>
      <w:bookmarkStart w:id="407" w:name="_Toc151"/>
      <w:bookmarkEnd w:id="406"/>
      <w:r>
        <w:rPr>
          <w:rtl w:val="true"/>
        </w:rPr>
        <w:t>إمکان الخطاب للناسی و عدمه</w:t>
      </w:r>
      <w:bookmarkEnd w:id="407"/>
    </w:p>
    <w:p>
      <w:pPr>
        <w:pStyle w:val="BookText"/>
        <w:rPr/>
      </w:pPr>
      <w:r>
        <w:rPr>
          <w:rFonts w:ascii="IRNazanin" w:hAnsi="IRNazanin" w:eastAsia="IRNazanin"/>
          <w:color w:val="111111"/>
          <w:sz w:val="28"/>
          <w:sz w:val="28"/>
          <w:szCs w:val="28"/>
          <w:rtl w:val="true"/>
          <w:lang w:bidi="fa-IR"/>
        </w:rPr>
        <w:t>فنقول مستعیناً بالله تعالی ذکروا هنا وجوها لامکان الخطاب للناسی والمراد من الخطاب إمّا خطاب عامّ یشمل الغافل والذاکر کدلیل الجزئیة أو الشرطیة أو خطاب مختص بالساهی والناسی الّذی یدلّ علی مطلوبیة الأقل منه بخصوصه وکیف کان فمع الإطلاق لا مجال للأصل العقلی بل مع خطاب العامّه فالحکم هو جوب الاعادة ومع خطاب الخاص فالحکم هو الاکتفاء بالأقل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ولابأس بذکر عمدة الوجوه المذکورة لامکان الخطاب للناسی منها أنّ الخطابات العامة القانونیة فعلیة ولا محذور فی شمولها للناسی بعد عدم تنجّزها بسبب السهو</w:t>
      </w:r>
    </w:p>
    <w:p>
      <w:pPr>
        <w:pStyle w:val="BookText"/>
        <w:rPr/>
      </w:pPr>
      <w:r>
        <w:rPr>
          <w:rFonts w:ascii="IRNazanin" w:hAnsi="IRNazanin" w:eastAsia="IRNazanin"/>
          <w:color w:val="111111"/>
          <w:sz w:val="28"/>
          <w:sz w:val="28"/>
          <w:szCs w:val="28"/>
          <w:rtl w:val="true"/>
          <w:lang w:bidi="fa-IR"/>
        </w:rPr>
        <w:t>والنسیان وکونها من الخطابات القانونیة العامه لا الخطابات الشخصیة حتی تکون لغوا بالنسبة إلی الساهی والناسی ولا مجال لدعوی تقوّم البعث والزجر بامکان فعلیة الداعویة حین الخطاب وهو مستحیل بالنسبة إلی الغافل والناسی بعد کفایة أن یکون الخطاب داعیا إلی الامتثال بشرط العلم والالتفات من دون توقف علی فعلیتهما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انحلال الخطابات بحسب الأفراد کما هو الحق لا مجال لشمول الخطابات العامّة القانونیّة للساهی والناسی لعدم امکان الانبعاث بالنسبة إلیهما حال السهو والنسیان واشتراط العلم والالتفات فی الناسی والساهی عدول عن کونهما بما هما معنونان بعنوان الناسی والساهی مورداً للخطاب ودعوی الشمول وعدم التنجیز لغو کما أنّ خطاب العاجز وعدم التنجیز أیضاً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منع محرکیّة الخطاب بالناسی وذلک لامکان أن یکون للشارع أن یقول فی حق الذاکر والناسی بنحو الکبری الکلی الذاکر یفعل کذا وکذا والناسی یفعل کذا وکذا فمن یرید الصلاة یعلم أنّ المطلوب من الذاکر کذا وکذا ومن الناسی کذا و کذا فالناسی لغفلته عن نسیانه وتخیله أنّه الذاکر ینوی أمر الذاکر ولکنّه حیث کان من باب الخطاء فی التطبیق کان قصده فی الحقیقة هو امتثال أمره الفعلی وهو أمر الناسی فالناسی فی الحقیقة منبعث بالأمر المتوجه إلی الناسی ویکفی الانبعاث المذکور فی رفع لغویة الخطاب فتخصیص الناسی بهذا الوجه ممکن ومع الامکان لاوجه لدعوی اطلاق دلیل جزئیة المشکوک حال النسیان حتی یجب الاعادة لأنّ هذه الدعوی متوفقة علی عدم امکان تخصیص الناسی بالخطاب وهو من جهة الثبوت حسن ولکن لم نجد أنّ الشارع خصص الناسی بخطاب غیر خطاب الذاکر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یتوجه الخطاب بعنوان آخر عام أو خاص لا بعنوان الناسی والساهی کأن یقال أیّها الذی یکون مزاجک رطوبیّا لغلبة اقتران الرطوبة مع النسیان</w:t>
      </w:r>
    </w:p>
    <w:p>
      <w:pPr>
        <w:pStyle w:val="BookText"/>
        <w:rPr/>
      </w:pPr>
      <w:r>
        <w:rPr>
          <w:rFonts w:ascii="IRNazanin" w:hAnsi="IRNazanin" w:eastAsia="IRNazanin"/>
          <w:color w:val="111111"/>
          <w:sz w:val="28"/>
          <w:sz w:val="28"/>
          <w:szCs w:val="28"/>
          <w:rtl w:val="true"/>
          <w:lang w:bidi="fa-IR"/>
        </w:rPr>
        <w:t>وعلیه فلایلزم منه الاستحالة إذ لا یخرج عن عنوان الناسی او الساهی بتوجیه الخطاب المذکور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العنوان اللازم إنّما أخذ معرّفا لما هو العنوان حقیقة والعنوان الحقیقی إنّما هو عنوان الناسی والّذی لابدّ منه فی التکلیف امکان الالتفات إلی ما هو العنوان حقیقة 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امتثال الأمر لا یتوقف علی أن یکون المکلّف ملتفتا إلی خصوص العنوان بل یمکن له الامتثال بالالتفات إلی ما ینطبق علیه هی العنوان ولو کان من باب الخطأ فی التطبیق وعلیه یکفی فی تحقق الامتثال أن یقصد الناسی الأمر المتوجه الیه بالعنوان الّذی یعتقد أنّه واجد له وإن أخطأ فی اعتقاده والناسی حیث یری نفسه ذاکراً فیقصد الأمر المتوجه إلیه بتخیل أنه أمر متوجه إلی الذاکر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یعتبر فی صحة البعث والطلب أن یکون قابلا للانبعاث ولو فی الجملة أمّا الذی لیس قابلا فی وقت فهو قبیح وکون امتثاله دائما من باب الخطاء فی التطبیق لا یمکن الالتزام به نعم قد یتفق الخطاء فی التطبیق فی سایر الموارد وأین هذا بما یکون کذلک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تخصیص الجزئیة بحال الذکر بحسب الأدلّة الاجتهادیة کما إذا وجّه الخطاب علی نحو یعمّ الذاکر والناسی بالخالی عما شک فی دخله مطلقا وقد دلّ دلیل آخر علی دخله فی حقّ الذاکر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أنّه علی تقدیر تسلیم مقام الثبوت وعدم الاستحالة یرد علیه أنّه خلاف ما وصل إلینا من أدلة الاجزاء ودلیل المرکب حیث إنّه أمر فیها بالتمام بعنوان ذاته لا أنّه أمر المکلّف بما عدی المنسی مطلقا هذا مضافا إلی أنّه لا تعیّن للمنسی حتی</w:t>
      </w:r>
    </w:p>
    <w:p>
      <w:pPr>
        <w:pStyle w:val="BookText"/>
        <w:rPr/>
      </w:pPr>
      <w:r>
        <w:rPr>
          <w:rFonts w:ascii="IRNazanin" w:hAnsi="IRNazanin" w:eastAsia="IRNazanin"/>
          <w:color w:val="111111"/>
          <w:sz w:val="28"/>
          <w:sz w:val="28"/>
          <w:szCs w:val="28"/>
          <w:rtl w:val="true"/>
          <w:lang w:bidi="fa-IR"/>
        </w:rPr>
        <w:t>یؤمر بما عداه مطلقا وبه مقیّداً بالالتفات فلابدّ من الالتزام بتعدد البعث بعدد ما یتصور من أنحاء النسیان للجزء اطلاقاً وتقییدا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امکان التکلیف بعدة من الأجزاء الأرکانیة مطلقا وبغیرها مقیداً بالالتفات مندفعة بأنّ الامکان الثبوتی لا یستلزم الامکان الاثباتی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الوجوه المذکورة لامکان الخطاب بالناسی لاتکون تامة إمّا من جهة الاستحالة وإمّا من جهة عدم الدلیل علیها فالنتیجة أنّه لاخطاب للناسی ومع عدم الخطاب له یرجع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أقصی ما تقیضه أصالة البراءة الشرعیة عن الجزء المنسی هو رفع الجزئیة فی حال النسیان لا فی تمام الوقت إلّا مع استیعاب النسیان لتمامه فلو تذکر فی أثناء الوقت بمقدار یمکنه ایجاد الطبیعة بتمام مالها من الأجزاء یجب علیه الاتیان بها وأصالة البراءة لا تقتضی عدم وجوب ذلک بل مقتضی إطلاق الأدلة، وجوبه لأنّ المأمور به هو صرف الوجود من الطبیعة التامة الأجزاء والشرائط فی مجموع الوقت ویکفی فی وجوب ذلک التمکن من ایجادها ولو فی جزء من الوقت ولایعتبر التمکن منه فی جمیع الوقت کما هو الحال فی غیر الناسی من ذوی الأعذار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مفاد أدلة البراءة رفع الجزئیة المشکوکة فی حال النسیان لکان المکلّف به فی حق الناسی هو خصوص بقیة الأجزاء کما کان فی حق الذاکر تمامها وکما أنّه لا یجب علی الذاکر الاتیان به مرّة ثانیة کذلک لا یجب علی الناسی للجزء الإتیان بالمنسی إذا أتی بتمام ما کان مکلفا به الذی هو خصوص بقیة الأجزاء سواء تذکر فی الوقت أولا حیث لا یجب علی المکلّف فی تمام الوقت إلّا الإتیان بفرد من طبیعة الصلاة التی کانت مأمورا بها فی هذا الوقت الوسیع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اطلاق التکلیف بعدة من الأجزاء والشرائط فی ظرف من الوقت مع قطع النظر عن حدیث الرفع ونحوه هو وجوب الاتیان بتمام ما کلّف به فی جزء من هذا الوقت الوسیع بحیث لو لم یتمکن منها إلّا فیما یسعها من الزمان لوجب علیه اتیانها فی هذا الجزء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ما یقتضیه حدیث الرفع عدم جزئیة المنسی فی حال النسیان فلو فرض استیعابه لتمام الوقت أو عروض موت علی المکلّف فی حال النسیان وکان آتیا ببقیة الأجزاء فی هذا الحال لقد أتی بتمام المأمور به فی حقه إلّا أنّ ذلک لا یقتضی عدم وجوب الاتیان بتمام الأجزاء إذا تذکر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إنّ حدیث الرفع فی غیر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یؤخذ فیه بما کان من لوازم الرفع الواقعی فحدیث الرفع باشتماله علی رفع النسیان عن الأمة یعمّ المورد ویرفع عن الأمة النسیان بما له من الثقل وهو وجوب الاعادة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وبتعبیر آخر حکومة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الأحکام الأولیة حکومة واقعیة فیرفع أصل التکلیف عن الجزء وبعد رفعه لا دلیل علی عوده هذا علی فرض الاطلاق لأدلة الأجزاء والشرائط بالنسبة إلی الناسی والساهی وأمّا مع عدم ثبوت الاطلاق لأدلّة الأجزاء والشرائط فلاجعل بالنسبة إلی المنسی رأسا کما لا یخفی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القاعدة فی الزیادة العمدیّة والسهویّة واعلم أنّ مقتضی القاعدة فیها أنّه إن کان اشتراط عدم الزیادة مأخوذاً فی جزء المأمور به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الزیادة موجبة للنقیصة لأنّ فاقد الشرط کالمتروک وقد عرفت حکمها فی التنبیه الثانی وهو البطلان مع العمد والصحة مع السهو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اشترط عدم الزیادة مأخوذا فی جزء المأمور به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فالزیادة ولو کانت عمدیة لا توجب البطلان قطعاً ولا اشکال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صورة الشک فی اعتبار عدم الزیادة فی المرکب وعدمه مع احراز عدم اعتبار عدم الزیادة فی جزئیة الجزء ففی هذه الصورة أمکن أن یقال إنّ المرجع هی البراءة لأنّه من مصادیق الشک فی التقیید ومقتضاه هو الصّحة لو أنی بالمرکب مع الزیادة مطلق سواء کان عامداً أم ساهیاً أم جاهلاً من دون فرق بین الجهل القصوری أو التقصیری هذا فیما إذا کان الواجب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الواجب تعبّدیا فإمّا أن یرید جزءاً بقصد کونه جزءا مستقلاً کما إذا اعتقد شرعاً أو تشریعاً أنّ الواجب فی الصلاة مثلاً فی کل رکعة رکوعان أو یرید جزءاً بقصد کونه مع المزید علیه جزءاً واحداً أو یأتی بالزائد بدلاً عن المزید بعد رفع الید عنه اقتراحا او لغرض دینی أو لا یقاع الأول علی وجه فاسد فیبدو له فی اعادته علی وجه صحیح وقد اختلف الأعلام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الشیخ الأعظم إلی الفرق فی الصور الثلاثة حیث حکم بفساد العبادة فی الصورة الأولی من دون فرق بین أن نوی ذلک قبل الدخول فی الصلاة أو فی الأثناء وعلّله بأنّ ما أتی به وقصد الامتثال به وهو المجموع المشتمل علی الزیادة غیر مأمور به وما أمر به وهو ما عدا تلک الزیادة لم یقصد الامتثال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الصورتین الاخیرتین فإنّ مقتضی الأصل عدم بطلان العبادة فیهما لأنّ مرجع الشک إلی الشک فی مانعیة الزیادة ومرجعها إلی الشک فی شرطیة عدمها وقد تقدم أنّ مقتضی الأصل فی الشک فی المانعیّة هی البراءة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هو الحکم بالصحة فی جمیع ثلاث الصور فإنّه لو قلنا بفساد العبادة فی الصورة الأولی مطلقا من جهة الاخلال بقصد الأمر من جهة الاشتمال</w:t>
      </w:r>
      <w:bookmarkStart w:id="408" w:name="pg14018_147502"/>
    </w:p>
    <w:p>
      <w:pPr>
        <w:pStyle w:val="BookText"/>
        <w:rPr/>
      </w:pPr>
      <w:bookmarkEnd w:id="408"/>
      <w:r>
        <w:rPr>
          <w:rFonts w:ascii="IRNazanin" w:hAnsi="IRNazanin" w:eastAsia="IRNazanin"/>
          <w:color w:val="111111"/>
          <w:sz w:val="28"/>
          <w:sz w:val="28"/>
          <w:szCs w:val="28"/>
          <w:rtl w:val="true"/>
          <w:lang w:bidi="fa-IR"/>
        </w:rPr>
        <w:t>علی الزیادة لوجب القول به فی الصورتین الأخیرتین أیضاً لاشتمالهما علی الزیادة أیضاً ولو قلنا بفسادها فیها فیما لزم من الزیادة عدم امتثال الأمر بالعبادة إلّا علی تقدیر کونها کما اعتقد لوجب أیضاً القول به فی الصورتین الأخیرتین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یکفی فی الصحة اجتماع الحسن الفعلی مع الحسن الفاعلی حتی فیما إذا قیّد الامتثال بالصورة التی اعتقد أنّها المطلوبة أو بنی علیها فالتفصیل المحکی عن الشیخ لا وجه له بل تقیید الصحة فی کلام صاحب الکفایة بما إذا لم یرد الامتثال إلّا علی تقدیر کون العبادة کما اعتقد لیس بصحیح بل مقتضی القاعدة مع قطع النظر عن الأدلة الخاصة فی صورة الزیادة والشک فی اعتبار عدمها فی المرکب هو الحکم بالصحة من دون فرق بین أن یکون الواجب توصلیاً أو تعبّدیّا ومن دون تفاوت بین أن یقصد المکلّف امتثال خصوص الأمر المتعلّق بما یترکب من الزائد وبین أن لا یقصد خصوصه</w:t>
      </w:r>
      <w:r>
        <w:rPr>
          <w:rFonts w:eastAsia="IRNazanin" w:cs="IRNazanin"/>
          <w:color w:val="111111"/>
          <w:sz w:val="28"/>
          <w:szCs w:val="28"/>
          <w:rtl w:val="true"/>
          <w:lang w:bidi="fa-IR"/>
        </w:rPr>
        <w:t>.</w:t>
      </w:r>
    </w:p>
    <w:p>
      <w:pPr>
        <w:pStyle w:val="Heading5"/>
        <w:numPr>
          <w:ilvl w:val="4"/>
          <w:numId w:val="1"/>
        </w:numPr>
        <w:rPr/>
      </w:pPr>
      <w:bookmarkStart w:id="409" w:name="__RefHeading___Toc2722955_3381743652"/>
      <w:bookmarkStart w:id="410" w:name="_Toc152"/>
      <w:bookmarkEnd w:id="409"/>
      <w:r>
        <w:rPr>
          <w:rtl w:val="true"/>
        </w:rPr>
        <w:t>الاستدلال بالاستصحاب للصحة</w:t>
      </w:r>
      <w:bookmarkEnd w:id="410"/>
    </w:p>
    <w:p>
      <w:pPr>
        <w:pStyle w:val="BookText"/>
        <w:rPr/>
      </w:pPr>
      <w:r>
        <w:rPr>
          <w:rFonts w:ascii="IRNazanin" w:hAnsi="IRNazanin" w:eastAsia="IRNazanin"/>
          <w:color w:val="111111"/>
          <w:sz w:val="28"/>
          <w:sz w:val="28"/>
          <w:szCs w:val="28"/>
          <w:rtl w:val="true"/>
          <w:lang w:bidi="fa-IR"/>
        </w:rPr>
        <w:t>قد یقال إنّ جریان أصالة البراءة عند الشک فی مانعیة الزیادة منوط بعدم جریان الاستصحاب لحکومة الاستصحاب علی البراءة ولو کانا متوافقین علی المشهور وعلیه یمکن أن یقال بجریان الاستصحاب فی المقام ومعه لا مجال للبراءة فإنّ العبادة قبل حدوث هذه الزیادة کانت صحیحة والأصل هو بقاؤها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الشیخ الأعظم قدّس سرّه بما حاصله أنّ المستصحب إن کان هو صحة مجموع الأجزاء فلم یتحقق وإن کان صحة الأجزاء السابقة فهی مقطوعة ولکن لا تجدی فی اثبات صحة الصلاة وعدم مانعیة الطاری لأنّ صحة تلک الاجزاء السابقة لاتستلزم عدم مانعیة الطاری بل یمکن اجتماع القطع بصحة الأجزاء السابقة مع</w:t>
      </w:r>
    </w:p>
    <w:p>
      <w:pPr>
        <w:pStyle w:val="BookText"/>
        <w:rPr/>
      </w:pPr>
      <w:r>
        <w:rPr>
          <w:rFonts w:ascii="IRNazanin" w:hAnsi="IRNazanin" w:eastAsia="IRNazanin"/>
          <w:color w:val="111111"/>
          <w:sz w:val="28"/>
          <w:sz w:val="28"/>
          <w:szCs w:val="28"/>
          <w:rtl w:val="true"/>
          <w:lang w:bidi="fa-IR"/>
        </w:rPr>
        <w:t>القطع بمانعیة شیء فضلا عن الشک فی المانعیة فلامجال للاستصحاب نعم اطلاق القاطع علی بعض الأشیاء کاشف عن أنّ لأجزاء الصلاة فی نظر الشارع هیئة اتصالیة ترتفع ببعض الأشیاء دون بعض والقطع یوجب الانفصال القائم بالمنفصلین وهما فی المقام أجزاء السابقة والتی تلحقها بعد تخلل القاطع فبه یسقط کل من الأجزاء السابقة واللاحقه عن قابلیة الاتصال وعلیه فیمکن أن یقال فی موارد الشک فی القاطع دون المانع إنّ الأجزاء السابقة کانت قابلة للاتصال والأصل بقاؤها ولایقصد فی المقام إلّا بقاء هذه دون اثبات عدم قاطعیة الطاری کل یشکل بأنّه من الأصول المثبته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فیمکن التفصیل بین الشک فی القاطع وقبول الاستصحاب والشک فی المانع وعدم الاستصحاب ولکن یمکن الخدشة فی جریان الاستصحاب بالمعنی المذکور بأنّ المراد من الهیئة الاتصالیة إن کان ما بین ببعض الأجزاء السابقة مع بعض فهو باقٍ إلّا أنّه لا یجدی وإن کان المراد هو ما بین الأجزاء السابقة والأجزاء اللاحقة فالشک فی حدوثها لا فی بقاءها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الهیئة الاتصالیة بین الأجزاء السابقة واللاحقة وإن لم تکن مسبوقة بالوجود بالدقة العقلیة ولکن یحکم العرف باستمرارها بالأصل ویری الهیئة الاتصالیة موجودة بمجرد الشروع فی العمل ویجری فیه الاستصحاب کما یجری فی اللیل والنهار فیصح التفصیل بین الشک فی القاطع والشک فی المانع</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سیدنا الاُستاد علی التفصیل المذکور بأنّ اعتبار مانعیة الشیء غیر اعتبار شرطیة عدمه ولذلک یختلف أثرها والوجه فیه واضح فإنّ الارادة تارة متعلّق بشیء بشرط أن لا یکون معه شیء آخر بحیث یکون متعلّقها الشیء الأوّل وعدم کون الشیء الثانی معه وهذا هو الّذی یعبّر عنه بشرطیة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یتعلّق بشیء لکن لما یری أنّ الشیء الاخر مانع عن تحصیل المراد بوجوده یتوجه بغض قهری إلی وجوده وهذا هو الّذی یعبر عنه بمانعیة الوجود إلی أن قال إذا عرفت ذلک نقول منع جریان الاستصحاب فی موارد الشک فی المانعیة إمّا یکون لأجل أنّ استصحاب صحة أجزاء السابقة لا یجدی فی اثبات صحة المأمور به لأنّ القطع بالصحة لا ینافی القطع بمانعیة الزیادة فکیف الشک فی الزیادة ففیه مضافا إلی أنّ عنایة مانعیة شیء غیر عنایة شرطیة عدمه أنّ کون الشیء مانعا یمکن أن یکون بلحاظ أحد الأمور الثلاثة الأوّل أن یکون وجوده موجبا لحصول النقص فی الأجزاء السابقة به تسقط عن قابلیة ترکیبها مع سایر الأجزاء والشرائط وتأثیرها فی حصول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وجوده مانعا لتأثیر أجزاء السابقة فی ایجاد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وجوده مانعا لتأثیر الأجزاء اللاحقه فی ایجاد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تعرف أنّ وجود المانع قد یوجب زوال صفة الجزء السابق بلحاظها کأن یطلق علیه أنّه صحیح ویوجد فیه نقص یسقط به عن قابلیة ترکیبه مع سایر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یوجد فیه النقص إلّا أنّه یمنع عن تأثیره الذی هو قابلیة ضمّة إلی سایر الأجزاء وتحصیل الکل والحاصل أنّه یمکن تصویر عروض الفساد علی الجزء الذی وقع صحیحا ومعه یوجه استصحاب الصّحة بأن یقال قبل عروض هذا المانع الاحتمالی کانت أجزاء السابقة صحیحة فنشک فی فسادها بسبب عروض المانع والأصل بقاؤها علی صحتها وعلیه فلافرق بین الشک فی القاطع والشک فی المانع فی جریان الاستصحاب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الاشکال من جهة الأصل المثبت بدعوی أنّ اجراء هذا الأصل لا یثبت سقوط الأمر وعدم وجوب استیناف لأنّ هذا الأثر عقلی ولازم لبقاء الأجزاء السابقة</w:t>
      </w:r>
    </w:p>
    <w:p>
      <w:pPr>
        <w:pStyle w:val="BookText"/>
        <w:rPr/>
      </w:pPr>
      <w:r>
        <w:rPr>
          <w:rFonts w:ascii="IRNazanin" w:hAnsi="IRNazanin" w:eastAsia="IRNazanin"/>
          <w:color w:val="111111"/>
          <w:sz w:val="28"/>
          <w:sz w:val="28"/>
          <w:szCs w:val="28"/>
          <w:rtl w:val="true"/>
          <w:lang w:bidi="fa-IR"/>
        </w:rPr>
        <w:t>علی صحتها وضمّ سایر الأجزاء بها ففیه أنّ التعبد بشیء لا یحتاج إلّا إلی أن یکون نفس ذلک الشیء أو أثره مما بید الشرع رفعا ووضعا ولو تبعا لمنشأ انتزاعه و حصول الکل وإن کان فی المقام أثر عقلی إلّا أنّه مما یمکن رفعه ووضعه تشریعا بتبع وضع منشأ انتزاعه ورفعه أعنی وضع الأمر بالکل و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یجری أیضاً فی الشک فی المانع کما یجری فی الشک فی القاطع والاشکال فی الشک فی المانع ناشٍ من الخلط بین شرطیة العدم ومانعیة الوجود اذ لاتأثیر للعدم بخلاف مانعیة الوجود فمع جریان الاستصحاب فی الشک القاطع والشک فی المانع لامجال لأصالة البراءة بناء علی المشهور من حکومة الاستصحاب علی أصالة البراءة وأمّا علی المختار من اختصاص الحکومة بما إذا کانا متخالفین دون ما إذا کانا متوافقین فکلاهما جاریان لأنّ أدلّة اعتبار الاستصحاب ناظرة إلی احتمال الخلاف لااحتمال الوفاق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الزیادة والنقیصة بحسب مقتضی النصوص الخاصة ولا یذهب علیک أنّ ما ذکر فی التنبیه الثانی والثالث هو حکم الزیادة والنقیصة بحسب مقتضی الأصول إلّا أنّ هنا نصوصا خاصة تدلّ علی البطلان أو الصحة فی خصوص بعض الموارد کالصلاة وتفصیل ذلک وإن کان مناسباً لابواب الفقه ولکن لا بأس بالاشارة إلیه فی المقام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فی الصلاة طوائف من الأخبار الطائفة الأولی ما تدلّ علی بطلان الزیادة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الزائد عن عمد أم غیره وسواء کان فی رکن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علیه السبب فی صحیحه أبی بصیر من زاد فی صلاته فعلیه الاعادة الطائفة الثانیة ما تدلّ علی بطلانها بالزیادة السهویة کقوله علیه السّلام فی صحیحة زرارة إذا استیقن أنّه زاد</w:t>
      </w:r>
    </w:p>
    <w:p>
      <w:pPr>
        <w:pStyle w:val="BookText"/>
        <w:rPr/>
      </w:pPr>
      <w:r>
        <w:rPr>
          <w:rFonts w:ascii="IRNazanin" w:hAnsi="IRNazanin" w:eastAsia="IRNazanin"/>
          <w:color w:val="111111"/>
          <w:sz w:val="28"/>
          <w:sz w:val="28"/>
          <w:szCs w:val="28"/>
          <w:rtl w:val="true"/>
          <w:lang w:bidi="fa-IR"/>
        </w:rPr>
        <w:t>فی صلاته المکتوبة لم یعتد بها فاستقبل صلاته استقبالا إذا کان قد استیقن یقینا والطائفة الثالثة ما تدلّ علی بطلانها بالاخلال السهوی فی الأرکان بالزیادة أو النقصان وأمّا الاخلال بغیر الارکان سهواً فلایوجب البطلان کقوله علیه السّلام لا تعاد الصلاة إلّا من خمس الطهور والقبلة والوقت والرکوع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الجمع بین هذه الطوائف هو الحکم ببطلان الصلاة بالزیادة العمدیة مطلقا وببطلانها بالزیادة السهویة فی الأرکان مطلقا وبعدم البطلان بالزیادة السهویة فی غیر الأرکان والنسبة بین الطائفة الاولی التی تدلّ علی البطلان مطلقا سواء کان عن عمد أم عن سهوه سواء کان رکناً أم لم یکن وبین حدیث لاتعاد الدال علی عدم البطلان بالاخلال السهوی فی غیر الأرکان وإن کانت هی العموم من وجه لأنّ حدیث لاتعاد وان کان خاصاً من جهة ان الحکم بالبطلان فیه مختص بالاخلال بالأرکان إلّا أنّه عام من حیث الزیادة والنقصان إلّا أنّ حدیث لاتعاد حاکم علی الأدلة وشارح لها إذ مفاده أنّ الاخلال السهوی فی الأجزاء والشرائط لایوجب البطلان إلّا فی الأرکان الخمسة المذکورة فیه وحیث کان لسانه لسان الشرح والحکومة یتقدم علی ما یدلّ علی البطلان فی الزیادة مطلقا أو یتقدم علی ما یدلّ علی البطلان فی الزیادة السهویة مطلقا فتحصل أنّ الزیادة العمدیة موجبة للبطلان مطلقا سواء کان ذلک الزائد رکناً أم غیر رکن وأنّ الزیادة السهویة لا توجب البطلان إلّا فی الأرکان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 ذلک أوّلا بأنّ الحکومة لا تختص بحدیث لا تعاد إذ کل واحده من الأدلّة ناظرة إلی أدلّة الأجزاء والشرائط وحاکمة بالنسبة الیها وعلیه فهذه الطوائف من الأخبار متعارضة ولا وجه لحکومة بعضها علی بعض لوحدة لسان الطوائف المذکورة و وجود مناط الحکومة وهو تعرض أحد الدلیلین لما لم یتعرض له دلیل</w:t>
      </w:r>
    </w:p>
    <w:p>
      <w:pPr>
        <w:pStyle w:val="BookText"/>
        <w:rPr/>
      </w:pPr>
      <w:r>
        <w:rPr>
          <w:rFonts w:ascii="IRNazanin" w:hAnsi="IRNazanin" w:eastAsia="IRNazanin"/>
          <w:color w:val="111111"/>
          <w:sz w:val="28"/>
          <w:sz w:val="28"/>
          <w:szCs w:val="28"/>
          <w:rtl w:val="true"/>
          <w:lang w:bidi="fa-IR"/>
        </w:rPr>
        <w:t>آخر فمع التعارض وعدم الترجیح بینهما فإن کان للادلة الدالة علی الجزئیة والشرطیة اطلاق یؤخذ بها فی مورد التعارض کالزیادة السهویة فی غیر الأرکان ویحکم بالاعادة وإن لم یکن لها اطلاق یرجع إلی مقتضی الأصول علی التفصیل المتقدم فی التنبیه الثانی والثالث هذا بناء علی عدم ترجیح إحدی هذه الطوائف وتعارضها وتساقطها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لقائل ان یقول إنّ الترجیح موجود فی قاعدة لاتعاد لاشتمالها علی الحصر المستفاد من الاستثناء وهو موجب لقوة الدلالة ولاشتمالها أیضاً علی تعلیل الحکم بقوله القراءة سنّة والتشهد سنّة ولا تنقض السنّة الفریضة وإن شئت قلت إنّ التعلیل مشتمل علی ملاک الحکومة وهو تعرض أحد الدلیلین لسلسلة علل الحکم أعنی الاعادة وعلیه فمع تقدیم قاعدة لا تعاد علی غیرها یرتفع الاشکال وذلک لقیام القرینة علی حکومة قاعدة لا تعاد أو أظهریتها بالنسبة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اشکال آخر وهو أنّ حدیث من زاد الخ بعد تقدیم قاعدة لا تعاد علیه یختص مورده بالزیادة الخمسة بل یختص بزیادة الرکوع والسجود بعد ما عرفت من أنّ الزیادة فی الخمسة لا تکون متصورة إلّا فی الرکوع والسجود وعلیه فالزیادة العمدیة نادرة ومن البعید تأسیس قاعدة کلیة بقوله من زاد فی صلاته الخ لأجل الزیادة فی الرکوع أو السجود سهواً أو عمداً وجه البعد أنه یمکن تخصیص الأکثر أو حمل المطلق علی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 إنّ قاعدة لا تعاد لا تشمل الزیادة وعلیه فتحمل قاعدة لا تعاد علی النقیصة حملا للظاهر علی الاظهر فتبقی الزیادة تحت حدیث من زاد الخ</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وتکون موجبة للبطلان مطلقا سواء کانت فی الرکن أم غیره وسواء کان عمداً أم سهواً فلاتکون مورد حدیث من زاد فی صلاته الخ نادراً ولا معارضة بینه وبین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قاعدة لاتعاد لاختلاف موضوعهما ولکن أجیب عن الاشکال المذکور بأنّ حمل حدیث من زاد فی صلاته الخ علی ذلک مخالف لفتوای الأصحاب حیث إنّ الزیادة السهویة فی غیر الأرکان لا توجب البطلان فلامحیص من أن یحمل حدیث من زاد فی صلاته الخ علی زیادة الرکن أو الرکعة هذا الحمل أیضاً لا یخرجه عن الحمل علی النادر فالأولی فی الجواب أن یقال إنّ الزیادة العمدیة فی غیر الأرکان لا تکون مشمولة لقاعدة لاتعاد کما لا تشمل القاعدة النقیصة العمدیة لانصراف قاعدة لاتعاد عن صورة العمد إلّا أنّه لا مانع من أن تکون الزیادة العمدیة مشمولة لحدیث من زاد فی صلاته الخ وعلیه فلایلزم من ذلک حمل الحدیث علی النادر أو تخصیص الأکثرو تقدیم القاعدة علی الحدیث المذکور فی زیادة ماعدا الخمسة وهی زیادة ما لیس برکن مع أنّه مورد لکل واحد منها لیس إلّا من جهة الحکومة أو الأظهریة فیقال بأنّ قاعدة لا تعاد تدلّ علی أنّ الزیادة السهویة فی غیر ما هو رکن لا یوجب البطلان وإن کان مقتضی اطلاق حدیث من زاد فی صلاته الخ هو البطلان والنسبة بینهما تکون هی العموم من وجه وذلک لما عرفت من حکومة قاعدة لا تعاد أو أظهریتها بالنسبة إلی حدیث من زادصلاته الخ وأورد علیه ثانیاً بأنّ النسبة بین حدیث لا تعاد بناء علی اختصاصه بالسهو وبین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 أنه زاد فی صلاته المکتوبة لم یعتد بها فاستقبل صلاته استقبالاً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اختصاصه أیضاً بالسهو هی العموم والخصوص لأخصیة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قوله علیه السّلامإذا استیقن أنّه زاد فی صلاته الخ لاختصاصه بالزیادة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حدیث لا تعاد لأنّه یشمل الزیادة والنقیصة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فلاوجه لحکومة قاعدة لا تعاد علی قوله علیه السّلام إذا استیقن أنّه زاد فی صلاته الخ</w:t>
      </w:r>
      <w:r>
        <w:rPr>
          <w:rFonts w:eastAsia="IRNazanin" w:cs="IRNazanin"/>
          <w:color w:val="111111"/>
          <w:sz w:val="28"/>
          <w:szCs w:val="28"/>
          <w:rtl w:val="true"/>
          <w:lang w:bidi="fa-IR"/>
        </w:rPr>
        <w:t>.</w:t>
      </w:r>
      <w:bookmarkStart w:id="411" w:name="pg14018_147509"/>
    </w:p>
    <w:p>
      <w:pPr>
        <w:pStyle w:val="BookText"/>
        <w:rPr/>
      </w:pPr>
      <w:bookmarkEnd w:id="411"/>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إذا استیقن أنّه زاد فی صلاته الخ وإن کان أخص مطلقا من جهة سهو الزیادة من قاعدة لا تعاد فلو أرید تقدیم قاعدة لا تعاد علی حدیث إذا استیقن أنّه زاد فی صلاته الخ من هذه الجهة لکان حدیث إذا استیقن أنّه زاد فی صلاته الخ بلا مورد إلّا أنّ حدیث إذا استیقن أنّه زاد فی صلاته الخ أعم من قاعدة لا تعاد من جهة اطلاق الحدیث أو عمومه للأرکان وغیرها فلایلزم من تقدیم قاعدة لا تعاد علی الحدیث المذکور من هذه الجهة صیرورته بلا مورد اذ بقی الأرکان بعنوان المورد له وإذا نقول کما أنّ لسان لا تعاد کان حاکماً علی حدیث من زاد فی صلاته فکذلک لسان لا تعاد کان حاکما علی هذا الحدیث ای حدیث إذا استیقن أنّه زاد فی صلاته الخ فیخصصه بالزیادة الواقعة فی الارکان ویبقی تحت حدیث اذا استیقن انه زادصلاته الخ مورد تلک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القاعدة قدمت علی الحدیث المذکور من باب الحکومة أو من باب الأظهریة ولا محذور فیه ودعوی تخصیص الأکثر مندفعة بأنّ التخصیص عنوانی للأفرادی</w:t>
      </w:r>
      <w:r>
        <w:rPr>
          <w:rFonts w:eastAsia="IRNazanin" w:cs="IRNazanin"/>
          <w:color w:val="111111"/>
          <w:sz w:val="28"/>
          <w:szCs w:val="28"/>
          <w:rtl w:val="true"/>
          <w:lang w:bidi="fa-IR"/>
        </w:rPr>
        <w:t>.</w:t>
      </w:r>
    </w:p>
    <w:p>
      <w:pPr>
        <w:pStyle w:val="Heading5"/>
        <w:numPr>
          <w:ilvl w:val="4"/>
          <w:numId w:val="1"/>
        </w:numPr>
        <w:rPr/>
      </w:pPr>
      <w:bookmarkStart w:id="412" w:name="__RefHeading___Toc2722957_3381743652"/>
      <w:bookmarkStart w:id="413" w:name="_Toc153"/>
      <w:bookmarkEnd w:id="412"/>
      <w:r>
        <w:rPr>
          <w:rtl w:val="true"/>
        </w:rPr>
        <w:t>مفاد قاعدة لاتعاد</w:t>
      </w:r>
      <w:bookmarkEnd w:id="413"/>
    </w:p>
    <w:p>
      <w:pPr>
        <w:pStyle w:val="BookText"/>
        <w:rPr/>
      </w:pPr>
      <w:r>
        <w:rPr>
          <w:rFonts w:ascii="IRNazanin" w:hAnsi="IRNazanin" w:eastAsia="IRNazanin"/>
          <w:color w:val="111111"/>
          <w:sz w:val="28"/>
          <w:sz w:val="28"/>
          <w:szCs w:val="28"/>
          <w:rtl w:val="true"/>
          <w:lang w:bidi="fa-IR"/>
        </w:rPr>
        <w:t>ولا بأس بالاشارة إلی مفاد هذه القاعدة بأمور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قاعدة لا تعاد أنّ وقوع الخلل فی الصلاة سواء کان بالزیادة أم بالنقصان لا یوجب الاعادة فی غیر الخمسة المذکورة وعلیه فلااشکال فی شمولها للسهو أو النسیان عن الحکم أو الموضوع بل مقتضی عمومها هو شمولها للجهل بالحکم أو الموضوع ودعوی أنّ شمولها للجهل لا یلائم کلمات الاصحاب مندفعة بأنّه لا یضرّ إذا احتمل أنّه من باب الاجتهاد لا الکشف عن قید یوجب عدم شمولها</w:t>
      </w:r>
    </w:p>
    <w:p>
      <w:pPr>
        <w:pStyle w:val="BookText"/>
        <w:rPr/>
      </w:pPr>
      <w:r>
        <w:rPr>
          <w:rFonts w:ascii="IRNazanin" w:hAnsi="IRNazanin" w:eastAsia="IRNazanin"/>
          <w:color w:val="111111"/>
          <w:sz w:val="28"/>
          <w:sz w:val="28"/>
          <w:szCs w:val="28"/>
          <w:rtl w:val="true"/>
          <w:lang w:bidi="fa-IR"/>
        </w:rPr>
        <w:t>للجهل و ربّما یقال یؤید عدم شمولها لصورة الجهل کثرة الأمر بالاعادة فی جواب الأسئلة الکثیرة الواردة فی ترک بعض الأجزاء أو الشرائط أو زیادتهما جهلاً لأنّها أمارة علی أنّ قاعدة لا تعاد تختص بالساهی والناسی وإلّا فلامورد للأمر بالاعادة فی صورة الجهل ولکن یمکن الجواب عنه بأنّ هذه الدعوی غیر ثابتة ومع عدم ثبوتها لا وجه لرفع الید عن عموم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لا تشمل العالم العامد لمنافاة ذلک مع أدلّة اعتبار الأجزاء والشرائط لکونه خلفا فی الجزئیة والشرائط إلّا أن یکون المراد من عدم الاعادة فی القاعدة عدم بقاء المجال للتدارک بعد ترک الجزء والشرط فتدلّ القاعدة حینئذٍ علی أنّ مع ترک الجزء أو الشرط أو زیادتهما لا یبقی مجال التکرار لا أنّ عمله صحیح حتی ینافی مع أدلّة اعتبار الأجزاء والشرائط وعلیه فلامانع من شموله للعالم العامد فضلا عن الجاهل المقصّر إذ لا یستلزم من ذلک خلف ولا لغویه جعل الشرط أو الجزء لأنّ اللغویة والخلف فیما إذا کان مفاد القاعدة هو الصحة لا عدم امکان التدارک والاعادة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لا تعاد تدلّ علی الصحة ومع هذه الدلالة لا تشمل العالم العامد للزوم اللغویة والوجه فی دلالتها علی الصّحة ذیل صحیحه زرارة وهو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سنّة والتشهد سنّة فلاتنقض السنّة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معنی عدم نقض السنة للفریضة زیادة أو نقصانا هو صحة الصلاة والحکم بالصحة فی فرض العمد ینافی أدلّة اعتبار الأجزاء والشرائط ویلزم اللغویة والخلف</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هل تشمل الاستیناف فی الأثناء أو لا تشمل ربّما یقال الظّاهر من الاعادة هو الاتیان ثانیا بعد تمام العمل فلاتعمّ القاعدة الاستیناف فی الأثناء ولکن التعلیل فی ذیل الصحیحه یوجب التعمیم لعدم تقییده باتمام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عموم القاعدة هو شمولها للزیادة والنقیصة ولا یضرّه عدم تصور الزیادة فی بعض الأقسام المذکورة فیها کالوقت والقبلة والطهور فالزیادة داخلة فی النفی والاثبات کما أنّ النقیضة کذلک ویشهد له التعلیل فی الذیل بأنّ الفریضة لا تنقض بالسنة من دون اعتبار خصوصیة للوجودی والعدمی ودعوی انصراف الروایة إلی الوجودیات فلایشمل العدمیات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تسلیم الانصراف مع الاطلاق هذا مضافا إلی أنّ الانصراف إلی الوجودیات لا یمنع عن شمول القاعدة للزیادة لحکم العرف بوجود الزیادة فیما إذا زاد وإن کان عدمها مأخوذا فی المأمور به بحسب الدقة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قاعدة المیسور بحسب الأصول العملیة والأدلة الاجتهادیة إذا ثبت جزئیة شیء أو شرطیته وتعذرتا یقع الکلام فی سقوط التکلیف بالنسبة إلی الباقی وعدمه فصور المسألة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لدلیل المرکب اطلاق دون دلیل اعتبار الجزء أو الشرط ومقتضی اطلاقه هو وجوب الاتیان به حال تعذر الجزء أو الشرط کالصلاة لما ورد من أنّ الصلاة لا تترک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لدلیل الجزء أو الشرط اطلاق دون دلیل المرکب ومقتضی إطلاق دلیل الجزء أو الشرط وعدم اطلاق دلیل المرکب هو القول بسقوط الأمر المتعلّق بالمرکب لتعذر الجزء أو الشرط مع عدم مطلوبیة العمل بدون الجزء أو الشرط</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لدلیل الجزء أو الشرط ولدلیل المرکب کلیهما اطلاق فإن رجح أحد الاطلاقین علی الأخر فهو المقدم فإن کان الراجح هو دلیل المرکب فیلحق بالصورة الأولی ویجب الاتیان به وإن کان الراجح هو دلیل الجزء أو الشرط فیلحق</w:t>
      </w:r>
    </w:p>
    <w:p>
      <w:pPr>
        <w:pStyle w:val="BookText"/>
        <w:rPr/>
      </w:pPr>
      <w:r>
        <w:rPr>
          <w:rFonts w:ascii="IRNazanin" w:hAnsi="IRNazanin" w:eastAsia="IRNazanin"/>
          <w:color w:val="111111"/>
          <w:sz w:val="28"/>
          <w:sz w:val="28"/>
          <w:szCs w:val="28"/>
          <w:rtl w:val="true"/>
          <w:lang w:bidi="fa-IR"/>
        </w:rPr>
        <w:t>بالصورة الثانیة ویسقط الأمر بالمرکب وان لم یکن رجحان لأحدهما فحکمه حکم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لواحد منهما اطلاق وهو المقصود بالبحث ویقع الکلام فیه إما بحسب القواعد الأصولیة من البراءة أو الاستصحاب وإمّا بحسب القواعد الفقهیة کقاعدة 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بحسب القواعد الاصولیة فالعجز والتعذر إما یکون طارئا مع کونه قادرا قبل ذلک وإما أن یکون عاجزا من أوّل الأمر قبل زمان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القدرة والعجز تارة یفرضان فی واقعة واحدة کما إذا کان فی أول الظهر قادراً علی اتیان الصلاة بتمامها فصار عاجزاً عن اتیان بعض أجزائها وشرائطها فی الوقت وأخری فی واقعتین کما إذا کان قادراً فی الأیام السابقة فطرء علیه العجز فی یومه فصّل فی الدرر بین ما إذا کان عاجزاً من أوّل الأمر فقال لم تجر فی حقه إلّا قاعدة البراءة دون قاعدة الاستصحاب وقاعدة المیسور ضرورة توقفهما علی الثبوت فی الزمن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یکتفی فی تحقق قاعدة المیسور بتحقق مقتضی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ما إذا کان العجز طاریا علیه فی واقعة واحدة فقال الحق هو وجوب الاتیان بالمقدور عقلاً لأنّه یعلم بتوجه التکلیف إلیه فإن لم یأت بالمقدور لزم المخالفة القطعیة انتهی ولعل الأمر فی واقعتین بالنسبة إلی الواقعة الثانیة کالعجز من أوّل الأمر وکیف کان أورد علی صاحب الدرر سیدنا الأمام المجاهد قدّس سرّه بأنّ الحق هو جریان البراءة فی جمیع الصور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جریانها فی الأولی فواضح جدا لأنّ مرجع الشک فیه إلی أصل التکلیف وأمّا جریانها فی الثالثة فلان تمامیة الحجة فی الأیام الماضیة لا تصیر حجة للأیام الفعلیة</w:t>
      </w:r>
    </w:p>
    <w:p>
      <w:pPr>
        <w:pStyle w:val="BookText"/>
        <w:rPr/>
      </w:pPr>
      <w:r>
        <w:rPr>
          <w:rFonts w:ascii="IRNazanin" w:hAnsi="IRNazanin" w:eastAsia="IRNazanin"/>
          <w:color w:val="111111"/>
          <w:sz w:val="28"/>
          <w:sz w:val="28"/>
          <w:szCs w:val="28"/>
          <w:rtl w:val="true"/>
          <w:lang w:bidi="fa-IR"/>
        </w:rPr>
        <w:t>وأمّا الصورة الثانیة فلأنه وإن کان فی أوّل الوقت مکلفا بالاتیان بالمرکب تاما لکنه قد ارتفع بارتفاع حکم الجزء وتعذره عقلاً بعد العجز والتکلیف بالفاقد مشکوک فیه من رأس فیکون المرجع إلی البراءة هذا کله بالنسبة إلی البراءة العقلیة وأمّا البراءة الشرعیة فلاشک فی أنّ حدیث الرفع لا یثبت وجوب الفاقدة لانّه حدیث رفع لا حدیث وضع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أن یقول لا مجال للبراءة إذا کان العذر طارئا وذلک لجریان الاستصحاب فی الوجوب النفسی الانحلالی بالنسبة إلی الأجزاء غیر المتعذرة بعد ما تقدم من أنّ الوجوب بالنسبة إلی الأجزاء والشرائط المعلومة وجوب نفسی انبساطی وهو معلوم فعلی هذا فالوجوب النفسی المتعلّق بالأجزاء غیر المتعذرة معلوم وإنّما الشک فی بقائه ولا یتوقف هذا الوجوب علی وجوب المرکب منه ومن غیره حتی یکون الوجوب وجوباً ضمنیاً ویرتفع بارتفاع وجوب الکل بسبب تعذّره ولا یکون الوجوب مقدمیا حتی یقال وجوبه مرتفع بوجوب ذی المقدمة وذلک لأنّ الوجوب منبسط علی نفس الأجزاء بالأسر ومعه لا مجال للمقدمیة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لیس وجوب غیر المتعذر باعتبار عروض الوجوب للمرکب حتی یقال بأنّ العرف لا یتسامح فی موضوع المستصحب وذلک لأنّ الأجزاء فی المرکبات وإن لو حظت بلحاظ الوحدة ولکن هذه الوحدة لا دخالة لها فی تعلّق الحکم بل هی عین الکثرة والکثرة عین الوحدة ومعنی العینیة هو تعلّق الوجوب بنفس الأجزاء بالأسر من دون ملاحظة انضمام سائر الأجزاء إلیها وعلیه فالأجزاء غیر المتعذرة هی التی تعلّق بها الوجوب عند تعلّقه بالمرکب منها ومن غیرها فالوجوب الثابت لها هو وجوب نفسی متعلّق بنفسها وعینها ولیس هو وجوب المرکب منها ومن غیرها</w:t>
      </w:r>
    </w:p>
    <w:p>
      <w:pPr>
        <w:pStyle w:val="BookText"/>
        <w:rPr/>
      </w:pPr>
      <w:r>
        <w:rPr>
          <w:rFonts w:ascii="IRNazanin" w:hAnsi="IRNazanin" w:eastAsia="IRNazanin"/>
          <w:color w:val="111111"/>
          <w:sz w:val="28"/>
          <w:sz w:val="28"/>
          <w:szCs w:val="28"/>
          <w:rtl w:val="true"/>
          <w:lang w:bidi="fa-IR"/>
        </w:rPr>
        <w:t>وعلیه یجری فیه الاستصحاب من دون حاجة إلی التسامح فی الموضوع لأنّ الموضوع حینئذٍ باقٍ بالدقة من دون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یتشخص بموضوعه فذلک الوجوب النفسی المنبسط علی الأجزاء بالأسر لتشخصه بها زال قطعاً والتشخص بالأجزاء الباقیة لوکان لکان وجوبا آخر فلابدّ من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فرض انبساط الوجوب والأمر وتعدد تعلّقاته بتعداد الأجزاء یکون الزائل بتعذر جزءٍ أحدَ التعلّقات وأمّا التعلّقات الأخری فهی عین الوجوب النفسی السابق المتعلّق بغیر المتعذر من الأجزاء وتشخّصها باقٍ ببقاء موضوعها والمفروض بقاء موضوع سائر التعلّقات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الأمر الواحد والارادة الواحدة لیس إلّا أمراً وحدانیا وأنّ الأجزاء بنعت الکثرة لا یعقل أن تقع مصبّا للطلب الواحد إلّا أن یصیر الواحد کثیرا أو الکثیر واحدا وکلاهما خلف بل المتعلّق للبعث الواحد إنّما هی نفس الأجزاء فی لحاظ الوحدة والإجمال وفی حال اضمحلالها وفنائها فی صورتها الوحدانیة لابمعنی کون الأجزاء من قبیل المحصلات لما هو متعلّق الأمر بل الأجزاء عین المرکب لکن فی حالة التفصیل کما أنّ المرکب عین الأجزاء لکن فی لباس الوحدة وصورة الإجمال وعلیه فالقول بانبساط الارادة أو البعث الوحدانی علی موضوعها مما لامحصّل 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المتعلّق بالفتح کالمتعلّق بالکسر لیس إلّا أمراً وحدانیا وإن کانت ذات أجزاء عند التحلیل ولحاظه تفصیلا و معه لایصح أن یقال إنّه قد علم زوال انبساطه عن المتعذر و شک فی زواله عن غیره إذ کل ذلک فرع أن یکون المتعلّق ذات أبعاض</w:t>
      </w:r>
    </w:p>
    <w:p>
      <w:pPr>
        <w:pStyle w:val="BookText"/>
        <w:rPr/>
      </w:pPr>
      <w:r>
        <w:rPr>
          <w:rFonts w:ascii="IRNazanin" w:hAnsi="IRNazanin" w:eastAsia="IRNazanin"/>
          <w:color w:val="111111"/>
          <w:sz w:val="28"/>
          <w:sz w:val="28"/>
          <w:szCs w:val="28"/>
          <w:rtl w:val="true"/>
          <w:lang w:bidi="fa-IR"/>
        </w:rPr>
        <w:t>وأجزاء عند تعلّق الأمر والمفروض أنّ الأمر لایتعلّق بالکثیر بما هو کثیر ما لم یتخذ لنفسه صورة وحدانیة یضمحل فیها الکثرات والأبعاض والأجزاء ومع الاضمحلال لا مجال للتفوه بالانبساط وبذلک یبطل القول بالعلم بارتفاع الوجوب عن جزء والشک فی ارتفاعه عن الأجزاء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المرکبات الاعتباریة لیست أمراً مغایر للأجراء بالأسر بل هی عینها حقیقة والوجه فیه أنّه لیس المراد من المرکبات إلّا الأجزاء فی لحاظ الوحدة ولحاظ الوحدة لا توجب المغایرة بین الأجزاء والمرکبات ولذا لا مجال لتوهم کون الأجزاء من المحصّلات للمرکبات فعنوان المرکبات مجمل الأجزاء ومعصورها کما أنّ عنوان الأجزاء مفصّل ذلک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فدعوة الأمر نحو ایجاد الأجزاء إنّما هو بعین دعوته إلی المرکب لا بدعوة مستقلة عن دعوته ولا بدعوة ضمنیة ولا بدعوة مقدمیّة بحکم العقل الحاکم بأنّ اتیان الکل لا یحصل إلّا باتیان ما یتوقف علیه من الأجزاء</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وجوب الأجزاء غیر المتعذرة فی صورة العجز الطاری فی واقعة واحدة یجری ولکنّه فیما إذا لم یکن الجزء المتعذر من المقومات بحیث یتبدل الموضوع بانتفائه ولا یبقی موضوع للاستصحاب عرفا ولیس المستصحب هو الجامع بین وجوب الباقی وبین وجوب المرکب حتی یکون مبنیّاً علی صحة القسم الثالث من أقسام استصحاب الکلی بل المستصحب هو شخص الوجوب المتعلّق بالأجزاء غیر المتعذرة المنبسط علیها بسبب عنوان المرکب الذی یکون عنوانا اجمالیا للأجزاء ولا مورد لاستصحاب الجامع وأیضاً أنّ المستصحب هو حکم نفس الأجزاء غیر المتعذرة لا حکم المرکب بما هو مرکب منها ومن سایر الأجزاء المتعذرة حتی یحتاج الاستصحاب إلی المسامحة مع تعذر بیض الأجزاء</w:t>
      </w:r>
      <w:r>
        <w:rPr>
          <w:rFonts w:eastAsia="IRNazanin" w:cs="IRNazanin"/>
          <w:color w:val="111111"/>
          <w:sz w:val="28"/>
          <w:szCs w:val="28"/>
          <w:rtl w:val="true"/>
          <w:lang w:bidi="fa-IR"/>
        </w:rPr>
        <w:t>.</w:t>
      </w:r>
      <w:bookmarkStart w:id="414" w:name="pg14018_147516"/>
    </w:p>
    <w:p>
      <w:pPr>
        <w:pStyle w:val="BookText"/>
        <w:rPr/>
      </w:pPr>
      <w:bookmarkEnd w:id="414"/>
      <w:r>
        <w:rPr>
          <w:rFonts w:ascii="IRNazanin" w:hAnsi="IRNazanin" w:eastAsia="IRNazanin"/>
          <w:color w:val="111111"/>
          <w:sz w:val="28"/>
          <w:sz w:val="28"/>
          <w:szCs w:val="28"/>
          <w:rtl w:val="true"/>
          <w:lang w:bidi="fa-IR"/>
        </w:rPr>
        <w:t>هذا تمام الکلام فی قاعدة المیسور بجسب الأصول العملیة من البراءة أو الاستصحاب وإنّما قیدنا جریان الاستصحاب بما إذا کان العذر طاریا ولم یکن الجزء المتعذر من المقومات لأنّ مع العجز من أوّل الأمر لا معلوم فیه حتی یستصحب فلاتجری فی حقه إلّا أصالة البراءة وهکذا مع کون الجزء المتعذر مقوما لا مجال للاستصحاب للعلم بارتفاع الوجوب عن الأجزاء مطلقا</w:t>
      </w:r>
      <w:r>
        <w:rPr>
          <w:rFonts w:eastAsia="IRNazanin" w:cs="IRNazanin"/>
          <w:color w:val="111111"/>
          <w:sz w:val="28"/>
          <w:szCs w:val="28"/>
          <w:rtl w:val="true"/>
          <w:lang w:bidi="fa-IR"/>
        </w:rPr>
        <w:t>.</w:t>
      </w:r>
    </w:p>
    <w:p>
      <w:pPr>
        <w:pStyle w:val="Heading5"/>
        <w:numPr>
          <w:ilvl w:val="4"/>
          <w:numId w:val="1"/>
        </w:numPr>
        <w:rPr/>
      </w:pPr>
      <w:bookmarkStart w:id="415" w:name="__RefHeading___Toc2722959_3381743652"/>
      <w:bookmarkStart w:id="416" w:name="_Toc154"/>
      <w:bookmarkEnd w:id="415"/>
      <w:r>
        <w:rPr>
          <w:rtl w:val="true"/>
        </w:rPr>
        <w:t>مقتضی القواعد الفقهیة</w:t>
      </w:r>
      <w:bookmarkEnd w:id="416"/>
    </w:p>
    <w:p>
      <w:pPr>
        <w:pStyle w:val="BookText"/>
        <w:rPr/>
      </w:pPr>
      <w:r>
        <w:rPr>
          <w:rFonts w:ascii="IRNazanin" w:hAnsi="IRNazanin" w:eastAsia="IRNazanin"/>
          <w:color w:val="111111"/>
          <w:sz w:val="28"/>
          <w:sz w:val="28"/>
          <w:szCs w:val="28"/>
          <w:rtl w:val="true"/>
          <w:lang w:bidi="fa-IR"/>
        </w:rPr>
        <w:t xml:space="preserve">وأمّا الکلام بالنسبة إلی القواعد الفقهیّة فقد استدلّ له بالنبوی والعلویین المرویات فی غوالی اللئالی فعن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 علیها بضعف أسنادها وأجیب عنه بأنّ الضعف منجبر باشتهارها بین الأصحاب فی أبواب العبادات هذا مضافاً إلی ما أفاده بعض الا عزّة من أنّ جملة من الروایات المنقولة فی غوالی اللئالی هی التی استدلّ بها الفقهاء فی تضاعیف الابواب الفقهیه ویشکل ذلک باختصاص اشتهارها بکلمات المتأخرین وهو لا یوجب جبر ضعف أسنادها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تقریب الأستدلال بالروایة الاولی فبان یقال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التبعیض کما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الموصولة أو الموصوفة وعلیه فالمعنی إذا أمرتکم بمجموع مرکب من أجزاء وشرائطه ولم تقدروا علی اتیان الکل فأتوا بالبعض الذی استطعتم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ونوقش فیه باحتمال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الباء أو بیانا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زمانیّة فیکون مفادها تخصیص أو امر النّبی صلی الله علیه و آله و سلّم بزمان الاستطاعة فلاارتباط له بقاعدة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 بأنّ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الباء مطلقا أو بیانیه فی خصوص المقام خلاف الظّاهر وبعید ولعلّ وجه ذلک أنّ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المبهمات فکیف یصح أن یجعل بیاناً لمبهم آخر وهو الشیء المذکور فی الروایة مع أنّ الضمیر فی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إلیه ولا یقاس المقام بمثل قولک خاتم من فضة فإنّ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یصلح لرفع الابهام عن الخاتم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الموصولة أو الموصوفة لا وقتیه وزمانیة وجعلها ظرفاً بعید جدّاً لکثرة استعمالها فی الموصولة أو الموصوفة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الاستدلال بهذه الروایة لأنّ الأخذ بظاهرها مستلزم للتخصیص الأکثر فاللازم هو جعل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زائدة أو بمعنی الباء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فیکون مفادها تخصیص أوامر النبی صلی الله علیه و آله و سلّم بزمان الاستطاعة هذا مضافا إلی أنّ المعنی المذکور لا یساعد مورد الروایة فإنّه ورد جوابا عن سؤال تکرار الحج فی کلّ عام فهذا الکلام فی مقام نفی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 بأنّ مورد الروایة وإن کان فی الکلی ذی الأفراد ولکن ذلک لا یوجب تخصیصها به بعد عموم الشیء فی نفسه وشموله لکل من الکل والکلی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عدم امکان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لکلّ من الکلّ ذی الأجزاء والکلی الذی له أفراد لمبائنة لحاظین لاقتضاء لحاظه بالاعتبار الأوّل لکون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الباء أو بیانیة وبالاعتبار الثانی تبعیضیة وبعد عدم جامع بینهما یتعین خصوص الثانی بقرینة المورد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بامکان إرادة التبعیض من الکلی أیضاً بلحاظ حصصه الموجودة فی ضمن أفراده وبهذه الجهة لا مانع من ارادة ما یعم الکلّ والکلی من الشیء المأمور به</w:t>
      </w:r>
      <w:bookmarkStart w:id="417" w:name="pg14018_147518"/>
    </w:p>
    <w:p>
      <w:pPr>
        <w:pStyle w:val="BookText"/>
        <w:rPr/>
      </w:pPr>
      <w:bookmarkEnd w:id="417"/>
      <w:r>
        <w:rPr>
          <w:rFonts w:ascii="IRNazanin" w:hAnsi="IRNazanin" w:eastAsia="IRNazanin"/>
          <w:color w:val="111111"/>
          <w:sz w:val="28"/>
          <w:sz w:val="28"/>
          <w:szCs w:val="28"/>
          <w:rtl w:val="true"/>
          <w:lang w:bidi="fa-IR"/>
        </w:rPr>
        <w:t xml:space="preserve">مع ارادة التبعیض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فلامتعین فی المرکب بل یشمل الکلی ولفظ الشیء یلائم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مناقشات أخری یمکن الجواب عنها ولکن حیث لا فائدة کثیرة فی تلخیصها أعرضنا عن ذلک</w:t>
      </w:r>
      <w:r>
        <w:rPr>
          <w:rFonts w:eastAsia="IRNazanin" w:cs="IRNazanin"/>
          <w:color w:val="111111"/>
          <w:sz w:val="28"/>
          <w:szCs w:val="28"/>
          <w:rtl w:val="true"/>
          <w:lang w:bidi="fa-IR"/>
        </w:rPr>
        <w:t>.</w:t>
      </w:r>
    </w:p>
    <w:p>
      <w:pPr>
        <w:pStyle w:val="Heading5"/>
        <w:numPr>
          <w:ilvl w:val="4"/>
          <w:numId w:val="1"/>
        </w:numPr>
        <w:rPr/>
      </w:pPr>
      <w:bookmarkStart w:id="418" w:name="__RefHeading___Toc2722961_3381743652"/>
      <w:bookmarkStart w:id="419" w:name="_Toc155"/>
      <w:bookmarkEnd w:id="418"/>
      <w:r>
        <w:rPr>
          <w:rtl w:val="true"/>
        </w:rPr>
        <w:t>حدیث المیسور لایترک بالمعسور</w:t>
      </w:r>
      <w:bookmarkEnd w:id="419"/>
    </w:p>
    <w:p>
      <w:pPr>
        <w:pStyle w:val="BookText"/>
        <w:rPr/>
      </w:pPr>
      <w:r>
        <w:rPr>
          <w:rFonts w:ascii="IRNazanin" w:hAnsi="IRNazanin" w:eastAsia="IRNazanin"/>
          <w:color w:val="111111"/>
          <w:sz w:val="28"/>
          <w:sz w:val="28"/>
          <w:szCs w:val="28"/>
          <w:rtl w:val="true"/>
          <w:lang w:bidi="fa-IR"/>
        </w:rPr>
        <w:t>وتقریب الاستدلال به أن یقال المیسور من الواجب لا یسقط بمعسوره سواء کان الواجب کلیاً أو کلاّ أخذاً بالاطلاق وعلیه فیجوز التمسک به فی المقام عند تعسّر بعض الأجزاء أو بعض الأفراد ولا وجه لتخصیص الحدیث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ذلک بأنّ معنی الحدیث أنّ الحکم الثابت للمیسور لا یسقط بسبب سقوط حکم المعسور ولا کلام‌ذلک بعد الفراغ عن وجود الحکم وثبوته فی المیسور لأنّ سقوط حکم شیء لا یوجب بنفسه سقوط الحکم الثابت لشیءٍ آخر ولکن المفروض فی المقام هو عدم ثبوت حکم آخر فی المیسور من الأجزاء وعلیه فتحمل الروایة علی دفع توهم السقوط الأحکام المستقلة التی یجمعها دلیل واحد فی مثل اکرم العلماء ولا یشمل الکلّ الذی تعذر بعضه لأنّ الحکم فیه ثابت للمرکب قبل التعذر ولا حکم للأجزاء غیر المتعذرة حتی لا یسقط عن الباقی من الأجزاء بتعذر جزء من المرکب وسقوط حکم المرکب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ما لا یخفی بعد ما تقدم من أنّ وجوب الأجزاء وجوب نفسی لأنّ المرکب بالملاحظة الثانویة عین الأجزاء بالأسر فوجوب المرکب عین وجوب الأجزاء وعلیه فبعد تعذّر بعض الأجزاء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الوجوب المتعلّق بالأجزاء غیر المتعذرة بسقوط وجوب الأجزاء المتعذرة کما یصح ذلک بالنسبة إلی تعذر بعض الأفراد ودعوی اجمال الروایة باحتمال ارادة عدم سقوط المیسور من أفراد العام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بعمومها یشمل الأجزاء والأفراد ومع العموم لا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الروایة علی عدم السقوط لزوماً ما لعدم اختصاصها بالواجب ولا مجال معه لتوهم دلالتها علی أنّ عدم السقوط بنحو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تدلّ علی عدم سقوطه بما له من الحکم وجوبا کان أو ندباً بالسبب سقوطه عن 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وعلیه فیقع التعارض بین ظهور الهیئة فی اللزوم وبین اطلاق المیسور للمستحبات وبعد التعارض لا یبقی ما یدلّ علی لزوم الباقی حتی فی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یبتنی علی أن یکون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نهیا بلسان النفی کالجمل الخبریة فی مقام الأنشاء وهو خلاف الظّاهر هذا مضافا إلی ظهور حرف السلب الداخل علی الفعل المضارع فی النفی دون النهی وأیضاً مادة یسقط التی وقعت مدخولا لحرف النفی لا تناسب النهی لأنّ سقوط المیسور عن ذمة المکلّف لیس فعلا للمکلف مباشرة کی یناسب النهی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امکان أن یقال مع تسلیم کون لفظة لا یسقط نهیا لا نفیا وتعارضه مع اطلاق المیسور یقدم ظهور الفعل علی ظهور المتعلّق ویحمل المیسور علی الواجب بقرنیة النهی فلاتغفل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هنا اشکال وهو ما أورده فی الدرر من لزوم خروج الأکثر فلابدّ من حمل الحدیث علی ما لایستلزم منه ذلک والأولی هو حمله علی الارشاد والموعظة لمن أراد اتیان شیء بالوجه الأکمل أو الانتهاء إلی أقصی درجات الکمال فلم یتمکن فإنّ النفس قد تنصرف عن الاقدام علی المیسور أیضاً وإن کان حسنا کما هو المشاهد المعلوم فالحدیث یرثه إلی الاتیان بالمیسور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تخصیص الأکثر لیس ممتنعا ذاتا ولا قبیحا عقلاً بل استهجانه من جهة أنّ القاء الکلام واخراج أکثر أفراده عنه یعد عند العرف أمراً خارجا عن طریقة المحاورة وإذا نقول کلما یستلزم من التخصیص ذلک یعدّ مستهجنا عرفا وإلّا فلافإذا کان المخرج خارجا بعنوان واحد أو عنوانین لا یعدّ الکلام خارجا عن طریقة المحاورة ولو فرض أنّ الخارج أکثر أفرادا من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هو الالتزام بوجوب المیسور من أجزاء المرکب جمیع الموارد حتی فیما لم یبق من المرکب إلّا قلیل مع أنّ ظاهر کلمات العلماء رضوان الله تعالی علیهم أنّهم لم یلتزموا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لزوم أن یبقی من المرکب ما لا یعد عرفا مبایناً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 لعدم اعتبار ذلک بعد صدق المیسور علی غیر الأجزاء المتعذرة ولو کان جزءاً واحداً والانصاف عدم ظهور الروایة فی مثل المقام بل موردها ما کان فی البین مراتب من الطلب ولم یتمکن من استیفاء المرتبة الکاملة فدلت علی عدم سقوط المرتبة الناقصة بتعذر المرتبة الکاملة وعلیه ففی ما لم یثبت للمیسور أو المدرک مرتبة من الطلب لما کان یشمله الحدیث کما فی المقام حیث أنّ مطلوبیة بقیة الأجزاء أوّل الکلام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ولقائل أن یقول أوّلا إنّ المیسور من المرکب عند العرف هو ما یترتب علیه ما یترتب علی المرکب من الأثر والخاصیة ولو بنحو ناقص وأمّا ما لم یترتب علیه شیء من الأثر والخاصیة فلایکون میسوراً منه فالمیسور من المعجون الّذی یوثر فی رفع الصفراء مثلاً هو الّذی یترتب علیه هذا الأثر ولو بنحو ناقص لا ما لم یترتب علیه شیء من هذا الأثر وعلیه فاعتبار أن یبقی من المرکب ما لا یعد عرفاً مبایناً</w:t>
      </w:r>
      <w:bookmarkStart w:id="420" w:name="pg14018_147521"/>
    </w:p>
    <w:p>
      <w:pPr>
        <w:pStyle w:val="BookText"/>
        <w:rPr/>
      </w:pPr>
      <w:bookmarkEnd w:id="420"/>
      <w:r>
        <w:rPr>
          <w:rFonts w:ascii="IRNazanin" w:hAnsi="IRNazanin" w:eastAsia="IRNazanin"/>
          <w:color w:val="111111"/>
          <w:sz w:val="28"/>
          <w:sz w:val="28"/>
          <w:szCs w:val="28"/>
          <w:rtl w:val="true"/>
          <w:lang w:bidi="fa-IR"/>
        </w:rPr>
        <w:t>للکل فی محله و لاموجب حینئذٍ لاختیار أن یکون مورد الحدیث هو ما کان فی البین مراتب من الطلب ولم یتمکن من استیفاء المرتبة الکاملة فدلّت الروایة علی عدم سقوط المرتبة الناقصة مع أنّه خلاف الظّاهر لأنّ المراد من المیسور هو المیسور من الشیء لا المیسور من الطلب المتعلّق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دلالة الحدیث علی ما ذکر أمکن القول بأنّ الجزء من المرکب بناء علی عینیة المرکب مع الأجزاء بالأسر مطلوب بمرتبة من مراتب الطلب فلاوجه لدعوی عدم دلالة الروایة علی وجوب المیسور بتعذر سایر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ذکرناه تمامیة الحدیث من ناحیة الدلالة وهو بعمومه یشمل المیسور من الکلّ کالمیسور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ینصرف المیسور إلی ماله أثر الکل ولو بمرتبة فلایشمل مالا أثر له اصلا والعمدة هو عدم تمامیة الحدیث من ناحیة السند بعد ما تقدم من خلو کلمات القدماء عن الاستناد إلیه ونحوه فلاتغفل</w:t>
      </w:r>
      <w:r>
        <w:rPr>
          <w:rFonts w:eastAsia="IRNazanin" w:cs="IRNazanin"/>
          <w:color w:val="111111"/>
          <w:sz w:val="28"/>
          <w:szCs w:val="28"/>
          <w:rtl w:val="true"/>
          <w:lang w:bidi="fa-IR"/>
        </w:rPr>
        <w:t>.</w:t>
      </w:r>
    </w:p>
    <w:p>
      <w:pPr>
        <w:pStyle w:val="Heading5"/>
        <w:numPr>
          <w:ilvl w:val="4"/>
          <w:numId w:val="1"/>
        </w:numPr>
        <w:rPr/>
      </w:pPr>
      <w:bookmarkStart w:id="421" w:name="__RefHeading___Toc2722963_3381743652"/>
      <w:bookmarkStart w:id="422" w:name="_Toc156"/>
      <w:bookmarkEnd w:id="421"/>
      <w:r>
        <w:rPr>
          <w:rtl w:val="true"/>
        </w:rPr>
        <w:t>حدیث ما لایدرک کلّه لایترک کلّه</w:t>
      </w:r>
      <w:bookmarkEnd w:id="422"/>
    </w:p>
    <w:p>
      <w:pPr>
        <w:pStyle w:val="BookText"/>
        <w:rPr/>
      </w:pPr>
      <w:r>
        <w:rPr>
          <w:rFonts w:ascii="IRNazanin" w:hAnsi="IRNazanin" w:eastAsia="IRNazanin"/>
          <w:color w:val="111111"/>
          <w:sz w:val="28"/>
          <w:sz w:val="28"/>
          <w:szCs w:val="28"/>
          <w:rtl w:val="true"/>
          <w:lang w:bidi="fa-IR"/>
        </w:rPr>
        <w:t xml:space="preserve">وتقریب هذا الحدیث العلوی بأن یقال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الکلّ والکلّی فیدل علی أن الکلی أو الکلّ إذا لم یدرک بجمیعه أو بعمومه یجب الاتیان بالمقدار المدرک منه من دون فرق بین أن یکون المتعذر هو المجموع أو الجمیع</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 ظاهر فی المجموعی لا الأفرادی فلادلالة له إلّا علی رجحان الاتیان بباقی الفعل المأمور به واجباً کان أو مستحباً عند تعذر بعض أجزائه لظهور الموصول فیما یعمّهما ولو سلم ظهور قوله لا یترک فی الوجوب فهو لایوجب</w:t>
      </w:r>
    </w:p>
    <w:p>
      <w:pPr>
        <w:pStyle w:val="BookText"/>
        <w:rPr/>
      </w:pPr>
      <w:r>
        <w:rPr>
          <w:rFonts w:ascii="IRNazanin" w:hAnsi="IRNazanin" w:eastAsia="IRNazanin"/>
          <w:color w:val="111111"/>
          <w:sz w:val="28"/>
          <w:sz w:val="28"/>
          <w:szCs w:val="28"/>
          <w:rtl w:val="true"/>
          <w:lang w:bidi="fa-IR"/>
        </w:rPr>
        <w:t xml:space="preserve">تخصیص عموم الموصول بالواجب لو لم یکن ظهور الموصول فی الأعم قرنیة علی ارادة خصوص الکراهة أو مطلق المرجوحیة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أقل من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فلایستفاد منه اللزوم ولو قیل بظهوره فیه 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الکلّی والکلّ ومعه فلاوجه لقوله إنّ الکل ظاهر فی المجموعی لا الأفرادی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الإجمال فی تعارض ظهور الفعل مع ظهور المتعلّق لا وجه لتقدم ظهور الفعل علی المتعلّق کما صرحوا به فی مثل لا تضرب أحداً إذ حملوا الأحد علی الحیّ بعد ظهور الضرب فی المولم ولا یرفع الید عن الضرب المولم بسبب اطلاق الأحد بالنسبة إلی الحیّ والمیت وعلیه فیختص الموصول بالواجب و لایشمل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الروایة دائر بین حملها علی تعذر الاتیان بمجموع أجزاء المرکب مع التمکن من بعضها لیکون الوجوب المستفاد منها مولویا وبین حملها علی تعذر بعض أفراد الواجب مع التمکن من البعض الاخر لیکون الوجوب ارشادیا الی حکم العقل بعدم سقوط واجب بتعذر غیره وحیث إنّه لا جامع بین الوجوب المولوی والارشادی لتکون الروایة شاملة لهما ولا قرنیة علی تعیین أحدهما فتکون الروایة مجملة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الارشادیة والمولویة کالوجوب والاستحباب لیستا من المدالیل اللفظیة بل هم مستفادتان من الظهور المقامی فلایقاس المقام بموارد استعمال اللفظ فی معناه کما قرر فی محله وعلیه فإذا کان المدلول التصدیقی مما یناسب أن یجمع المولویة والارشادیة فی مورد فلامحذور فی ارادتهما ومعه فلااجمال فالعمدة هو ضعف هذا الخبر سنداً ولا یجبر ضعفه بالشّهرة لاختصاصها بالمتأخرین کما تقدم</w:t>
      </w:r>
      <w:r>
        <w:rPr>
          <w:rFonts w:eastAsia="IRNazanin" w:cs="IRNazanin"/>
          <w:color w:val="111111"/>
          <w:sz w:val="28"/>
          <w:szCs w:val="28"/>
          <w:rtl w:val="true"/>
          <w:lang w:bidi="fa-IR"/>
        </w:rPr>
        <w:t>.</w:t>
      </w:r>
      <w:bookmarkStart w:id="423" w:name="pg14018_147523"/>
    </w:p>
    <w:p>
      <w:pPr>
        <w:pStyle w:val="Heading5"/>
        <w:numPr>
          <w:ilvl w:val="4"/>
          <w:numId w:val="1"/>
        </w:numPr>
        <w:rPr/>
      </w:pPr>
      <w:bookmarkStart w:id="424" w:name="__RefHeading___Toc2722965_3381743652"/>
      <w:bookmarkStart w:id="425" w:name="_Toc157"/>
      <w:bookmarkEnd w:id="423"/>
      <w:bookmarkEnd w:id="424"/>
      <w:r>
        <w:rPr>
          <w:rtl w:val="true"/>
        </w:rPr>
        <w:t>جریان قاعدة المیسور مع تعذر الشرط</w:t>
      </w:r>
      <w:bookmarkEnd w:id="425"/>
    </w:p>
    <w:p>
      <w:pPr>
        <w:pStyle w:val="BookText"/>
        <w:rPr/>
      </w:pPr>
      <w:r>
        <w:rPr>
          <w:rFonts w:ascii="IRNazanin" w:hAnsi="IRNazanin" w:eastAsia="IRNazanin"/>
          <w:color w:val="111111"/>
          <w:sz w:val="28"/>
          <w:sz w:val="28"/>
          <w:szCs w:val="28"/>
          <w:rtl w:val="true"/>
          <w:lang w:bidi="fa-IR"/>
        </w:rPr>
        <w:t>ولا یخفی علیک أن الملاک فی جریان قاعدة المیسور فی الجزء غیر المتعذر هو صدق المیسور عرفا علی الباقی وهو بعینه هو الملاک فی جریانها مع تعذر بعض الشروط أیضاً فإذا صدق المیسور عرفاً تجری القاعدة وإن کان فاقد الشرط مباینا للواجد عقلا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فاقد الشرط مبایناً للواجد عرفاً فلاتجری قاعدة المیسور کما لایخفی لأنّ الشرط علی المفروض یکون من المقومات العرفیة هذا فیما إذا لم یکن تخطئة شرعیة فی البین وإلّا فهی مقدمّة وتجری القاعدة ولو مع عدم صدق المیسور عرفا أو لا تجری ولو مع صدق المیسور عرفا فلاتغفل والحاصل أنّ مع عدم التخطئة الشرعیة یکون المعتبر هو صدق المیسور عرفا وهو لا یکون إلّا إذا کان المعظم من الأجزاء او الشرائط موجودا ولم یکن المفقود من المقومات وإلّا فلامجال للقاعدة ویشکل ذلک بأنّ الباقی الواجد لمعظم الأجزاء والشرائط مع عدم کون المفقود من المقومات یکون بالنسبة إلی الخارج کالقطرة من البحر أللّهمّ إلّا أن یکون خروج ما خرج عن تحت القاعدة علی نحو التخصص لا التخصیص بان یدعی ان الفاقد فی تلک الموارد أجنیا غیر مربوط بالواجد فی نظر الشارع وإن تخیل العرف أنّه میسوره ولا ینافی ذلک أن یکون العبرة بنظر العرف ما لم یعلم خلافه شرعا وعلیه فلایلزم تخصیص الأکثر مع کون کل ما ورد عن الشارع تخطئة للعرف خارجاً عن تحت القاعدة تخصصا لاتخصیص وعدم کون المفقود من المقومات إلّا أن یورد علی اعتبار وجود معظم الأجزاء او الشرائط بأنّ الظّاهر امکان التمسک بالقاعدة المذکورة فی جمیع الموارد التی تعذر بعض الأجزاء أو الشرائط سواء کان المتعذر معظمها أم</w:t>
      </w:r>
    </w:p>
    <w:p>
      <w:pPr>
        <w:pStyle w:val="BookText"/>
        <w:rPr/>
      </w:pPr>
      <w:r>
        <w:rPr>
          <w:rFonts w:ascii="IRNazanin" w:hAnsi="IRNazanin" w:eastAsia="IRNazanin"/>
          <w:color w:val="111111"/>
          <w:sz w:val="28"/>
          <w:sz w:val="28"/>
          <w:szCs w:val="28"/>
          <w:rtl w:val="true"/>
          <w:lang w:bidi="fa-IR"/>
        </w:rPr>
        <w:t>کان غیر معظمها فإنّه یصدق علی الباقی الفاقد للمعظم أیضاً أنّه المیسور من المرکب ولو لم یکن إلّا جزءاً واحداً وعلیه فدعوی اعتبار أن لا یکون المتعذر معظم الأجزاء والشرائط محل منع هذا مضافاً إلی أنّ مع دلالة الحدیث علی وجوب المیسور فی جمیع الموارد فقیام الدلیل علی اخراج مورد لا یعقل إلّا علی وجه التخصیص لهذا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لزوم تخصیص الأکثر فهی مندفعة إمّا بأنّه یستکشف من عدم تمسک الاصحاب فی الموارد الکثیرة بالحدیث احتفافه بما کان یمنع عن شموله لتلک الموارد المجمع علی خروجها عن تحت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بأنّ تخصیص الأکثر لا قبح ولا استهجان فیه إذا کان الأکثر خارجا بعنوان عام یشمله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والانصاف أنّ صدق المیسور عرفا یختص بما یترتب علیه ما یترتب علی المرکب أو المشروط من الأثر والخاصیة ولو بنحو ناقص وأمّا ما لم یترتب علیه شیء من الأثر والخاصیة فلایعدّ عرفا أنّه المیسور وعلیه فدعوی اختصاص المیسور بما إذا لم یکن المفقود معظم الأجزاء والشرائط ولم یکن من المقومات لیست بمجازفة وعلیه فلایرد اشکال علی من خصّص قاعدة المیسور بما إذا لم یکن المفقود معظم الأجزاء والشرائط أو من المقومات وعلیه فدعوی التخصص للتفصّی عن اشکال تخصیص الأکثر باعتبار أهمیة بعض الأجزاء أو الشرائط بمثابة تکون فقدانها کفقدان المعظم غیر مجازفة هذا کله بناء علی تمامیة الأدلة الاجتهادیة وإلّا کما هو الظّاهر لضعف الاسناد فقد تقدم أنّ المحکم هو استصحاب الحکم مع صدق بقاء الموضوع عرفا وهی ذات الأجزاء والمشروط بالشرائط وذلک لأنّ المستصحب هو وجوب نفس الأجزاء والمشروط بالشرائط بناء علی ما عرفت من انبساط</w:t>
      </w:r>
      <w:bookmarkStart w:id="426" w:name="pg14018_147525"/>
    </w:p>
    <w:p>
      <w:pPr>
        <w:pStyle w:val="BookText"/>
        <w:rPr/>
      </w:pPr>
      <w:bookmarkEnd w:id="426"/>
      <w:r>
        <w:rPr>
          <w:rFonts w:ascii="IRNazanin" w:hAnsi="IRNazanin" w:eastAsia="IRNazanin"/>
          <w:color w:val="111111"/>
          <w:sz w:val="28"/>
          <w:sz w:val="28"/>
          <w:szCs w:val="28"/>
          <w:rtl w:val="true"/>
          <w:lang w:bidi="fa-IR"/>
        </w:rPr>
        <w:t>الوجوب علیها بنفسها وهو المستصحب لا وجوب المرکب منها وغیرهما من المتعذرة ففی هذه الصورة یکون الموضوع وهو الأجزاء الباقیة والمشروط باقیا عرفا وحکمه هو الاستصحاب فیستصحب</w:t>
      </w:r>
      <w:r>
        <w:rPr>
          <w:rFonts w:eastAsia="IRNazanin" w:cs="IRNazanin"/>
          <w:color w:val="111111"/>
          <w:sz w:val="28"/>
          <w:szCs w:val="28"/>
          <w:rtl w:val="true"/>
          <w:lang w:bidi="fa-IR"/>
        </w:rPr>
        <w:t>.</w:t>
      </w:r>
    </w:p>
    <w:p>
      <w:pPr>
        <w:pStyle w:val="Heading5"/>
        <w:numPr>
          <w:ilvl w:val="4"/>
          <w:numId w:val="1"/>
        </w:numPr>
        <w:rPr/>
      </w:pPr>
      <w:bookmarkStart w:id="427" w:name="__RefHeading___Toc2722967_3381743652"/>
      <w:bookmarkStart w:id="428" w:name="_Toc158"/>
      <w:bookmarkEnd w:id="427"/>
      <w:r>
        <w:rPr>
          <w:rtl w:val="true"/>
        </w:rPr>
        <w:t>فرعان</w:t>
      </w:r>
      <w:r>
        <w:rPr>
          <w:rtl w:val="true"/>
        </w:rPr>
        <w:t>:</w:t>
      </w:r>
      <w:bookmarkEnd w:id="428"/>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ترک الجزء وترک الشرط</w:t>
      </w:r>
    </w:p>
    <w:p>
      <w:pPr>
        <w:pStyle w:val="BookText"/>
        <w:rPr/>
      </w:pPr>
      <w:r>
        <w:rPr>
          <w:rFonts w:ascii="IRNazanin" w:hAnsi="IRNazanin" w:eastAsia="IRNazanin"/>
          <w:color w:val="111111"/>
          <w:sz w:val="28"/>
          <w:sz w:val="28"/>
          <w:szCs w:val="28"/>
          <w:rtl w:val="true"/>
          <w:lang w:bidi="fa-IR"/>
        </w:rPr>
        <w:t>قال الشیخ الأعظم إنّه لو دار الأمر بین ترک الجزء وترک الشرط کما فیما إذا لم یتمکن من الاتیان بزیارة عاشورا مع جمیع أجزائه فی مجلس واحد علی القول باشتراط اتحاد المجلس فیها فالظّاهر تقدیم ترک الشرط فیأتی بالأجزاء تامة فی غیر المجلس الواحد ویترک الشرط لأنّ فوات الوصف أولی من فوات الموصوف ویحتمل التخییر انتهی و قد یقال إنّ المتبع هو الأهم إن کان وإلّا فالحکم هو التخییر کما فی کلیة المتزاحمین أللّهمّ إلّا أن یقال إنّ الاتیان بالجزء وترک الشرط المعتبر فی نفس هذا الجزء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تقدیم البدل الاضطراری علی الناقص</w:t>
      </w:r>
    </w:p>
    <w:p>
      <w:pPr>
        <w:pStyle w:val="BookText"/>
        <w:rPr/>
      </w:pPr>
      <w:r>
        <w:rPr>
          <w:rFonts w:ascii="IRNazanin" w:hAnsi="IRNazanin" w:eastAsia="IRNazanin"/>
          <w:color w:val="111111"/>
          <w:sz w:val="28"/>
          <w:sz w:val="28"/>
          <w:szCs w:val="28"/>
          <w:rtl w:val="true"/>
          <w:lang w:bidi="fa-IR"/>
        </w:rPr>
        <w:t>واعلم أنّه لو جعل الشارع للکل بدلا اضطراریاً کالتیمم بالنسبة إلی الوضوء ففی تقدیم البدل الاضطراری علی الناقص وجهان من أنّ مقتضی البدلیة کونه بدلا عن التام فیقدم علی الناقص کالمبدل ومن أنّ الناقص حال الاصطرار تامّ لانتفاء جزئیة المفقود فیقدم علی البدل کالتام ویویده بعض الروایات لقد أفاد وأجاد المحقق الآشتیانی حیث قال إنّ جمیع ما دل علی مشروعیة الناقص حاکم علی دلیل البدل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البدل وجود تنزیلی للمبدل ومع التمکن من الاتیان به لا یبقی موضوع للقاعدة لاختصاص جریانها بصورة تعذر الواجب المنتفی بالتمکن من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تنزیل البدل منزلة البدل لا یکون إلّا فیما إذا تعذر المبدل ومع تمکنه عنه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للوجود التنزیلی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هو التخییر بین الاتیان بالمبدل ناقصا وبین الاتیان ببدله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البدلیة متأخر عن عدم التمکن من الاتیان بالمبدل ولا یکون ذلک فی عرض التمکن من الاتیان بالمبدل حتی یقال إنّهما متزاحمان ومع التزاحم وعدم المرجح یحکم بالتخییر وقاعدة المیسور توجب التوسعة فی التمکن من الاتیان بالمبدل لا من باب تنزیل الباقی منزلة الواجب حتی یقال إنّ کلا من المیسور والبدل وجود تنزیلی للواجب ولا ترجیج لأحدهما علی الأخر فیتخیر بل یکون من باب انتفاء جزئیة المفقود ورفع الید عنه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فما إذا کان تباین بین البدل الاضطراری والبدل الذی یدل علیه قاعدة المیسور کالوضوء والتیمم وأمّا إذا لم یکن تباین بینهما کالصوم ستین یوما والصوم ثمانیة عشر یوما فی کفارة شهر رمضان أو کفارة الظهار فمقتضی قاعدة المیسور کما عرفت هو عدم وجود مجال للبدل الاضطراری إلّا أن یکون ظهور الدلیل فی تخصیص القاعدة کما فی مورد المثال أقوی من ظهور قاعدة المیسور فاللازم هو اتباع ظهور الدلیل فی تخصیص القاعدة کما لا یبعد ذلک فی مورد المثال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الاحتیاط بالتکرار أو التنجیر بین الفعل والترک فیما إذا دار الأمر بین جزئیة شیء أو شرطیته وبین مانعیته أو قاطعیته بمعنی حصول العلم الإجمالی باعتبار أحد الأمرین فی الواجب أما فعل هذا الشیء أو ترکه فهل یجب الاحتیاط بتکرار العمل وایجاده مرة مع هذا الشیء وأخری بدونه أو یختار بین فعله وترکه مرة واحدة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علی القول بوجوب الاحتیاط فی دوران الأمر بین الأقل والأکثر یجب الاحتیاط فی المقام أیضاً وعلی القول بالبراءة فیه یحکم بالبراءة فی المقام فإنّ العلم الإجمالی باعتبار وجود شیء أو عدمه لا أثر له لعدم تمکن المکلّف من المخالفة العملیة القطعیة لدوران الأمر بین فعل شیء وترکه وهو لا یخلو من أحدهما مع قطع النظر عن العلم الإجمالی فلم یبق إلّا الشک فی الاعتبار وهو مورد لأصالة البراءة وعلیه فیکون مختارا بین الفعل والترک ومقتضی اطلاق هذا الکلام عدم الفرق بین کون طرفی المعلوم بالاجمال توصیلین أو تعبدیین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التحقیق وجوب الاحتیاط والاتیان بالواجب مع هذا الشیء مرة وبدونه أخری وإن قلنا بالبراءة فی الدوران بین الأقل والأکثر وذلک لأنّ المامور به هو الطبیعی وله أفراد طولیة فالمکلّف متمکن من الموافقة القطعیة بتکرار العمل ومن المخالفة القطعیة بترک العمل راسا فیکون العلم الإجمالی منجزا للتکلیف لا محاله فیجب الاحتیاط فی المقام وإن قلنا بالبراءة فی الدوران بین الأقل والأکثر والفرق بینهما واضح فإنّه لیس فی الأقل والأکثر إلّا احتمال اعتبار شیء فی المأمور به فیکون مجری البراءة بخلاف المقام للعلم الإجمالی باعتبار شیء فی المأمور به غایة الأمر لا ندری أنّ المعتبر هو وجوده أو عدمه فی المأمور به فلابدّ من الاحتیاط ولا فرق بین التوصلین أو تعبّدیین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تسلیم کون الطبیعة مورد تعلّق التکلیف لا الفرد أمکن التفصیل بین التوصلین و جریان البراءة فی الطرفین و الحکم بعدم اعتبارهما لعدم لزوم المخالفة العملیة القطعیة من جریان الأصل نباء علی عدم المانع من جریان البراءة فی أطراف المعلوم بالاجمال إذا لم یؤدّ إلی المخالفة القطعیة العملیة وبین التعبدیین</w:t>
      </w:r>
      <w:bookmarkStart w:id="429" w:name="pg14018_147528"/>
    </w:p>
    <w:p>
      <w:pPr>
        <w:pStyle w:val="BookText"/>
        <w:rPr/>
      </w:pPr>
      <w:bookmarkEnd w:id="429"/>
      <w:r>
        <w:rPr>
          <w:rFonts w:ascii="IRNazanin" w:hAnsi="IRNazanin" w:eastAsia="IRNazanin"/>
          <w:color w:val="111111"/>
          <w:sz w:val="28"/>
          <w:sz w:val="28"/>
          <w:szCs w:val="28"/>
          <w:rtl w:val="true"/>
          <w:lang w:bidi="fa-IR"/>
        </w:rPr>
        <w:t>ولزوم الاحتیاط للتمکن من المخالفة القطعیة فی هذه الصورة ومعه لا یجوز الترخیص بالنسبة إلی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دار الأمر بین کون شیء شرطا أو جزءاً بین کونه مانعاً أو قاطعاً فالعلم الإجمالی بتقیید الواجب بأمر حاصل إلّا أنّه دائر بین وجود ذاک الشیء وعدمه وحیث إنّه لا جامع أصلا بینهما وأمکن الاحتیاط ولو بالتکرار فالعقلاء یحکمون فی مثله بوجوب الموافقة القطعیة ولو لم یلزم من جریان الأصل فیه مخالفة قطعیة عملیة ومع حکم العقلاء وعدم الردع عنه لا مجال للرجوع إلی البراءة ولو فی التوصلیات فتحصّل أنّ الأقوی هو وجوب الاحتیاط فی مفروض المسألة مطلقا سواء کان طرفی المعلوم بالاجمال من التوصلیات أو التعبدیات فتدبر جیداً</w:t>
      </w:r>
      <w:r>
        <w:rPr>
          <w:rFonts w:eastAsia="IRNazanin" w:cs="IRNazanin"/>
          <w:color w:val="111111"/>
          <w:sz w:val="28"/>
          <w:szCs w:val="28"/>
          <w:rtl w:val="true"/>
          <w:lang w:bidi="fa-IR"/>
        </w:rPr>
        <w:t>.</w:t>
      </w:r>
    </w:p>
    <w:p>
      <w:pPr>
        <w:pStyle w:val="Heading5"/>
        <w:numPr>
          <w:ilvl w:val="4"/>
          <w:numId w:val="1"/>
        </w:numPr>
        <w:rPr/>
      </w:pPr>
      <w:bookmarkStart w:id="430" w:name="__RefHeading___Toc2722969_3381743652"/>
      <w:bookmarkStart w:id="431" w:name="_Toc159"/>
      <w:bookmarkEnd w:id="430"/>
      <w:r>
        <w:rPr>
          <w:rtl w:val="true"/>
        </w:rPr>
        <w:t>خاتمة فی شرائط الاُصول</w:t>
      </w:r>
      <w:bookmarkEnd w:id="431"/>
    </w:p>
    <w:p>
      <w:pPr>
        <w:pStyle w:val="BookText"/>
        <w:rPr/>
      </w:pPr>
      <w:r>
        <w:rPr>
          <w:rFonts w:ascii="IRNazanin" w:hAnsi="IRNazanin" w:eastAsia="IRNazanin"/>
          <w:color w:val="111111"/>
          <w:sz w:val="28"/>
          <w:sz w:val="28"/>
          <w:szCs w:val="28"/>
          <w:rtl w:val="true"/>
          <w:lang w:bidi="fa-IR"/>
        </w:rPr>
        <w:t>والکلام یقع تارة فی الاحتیاط واُخری فی البراءة والاحتیاط إمّا فی التوصلیات و إمّا فی العبادات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الاحتیاط فی التوصلیات فلایعتبر فی حسنه أمر زائد علی تحقّق موضوعه وهو کونه بنحو یوجب احراز الواقع وهو ان یأتی بجمیع المحتملات وهو حسن ما لم یؤدّ إلی اختلال النظام وإلّا فهو احتیاط موجب لادراک الواقع ولکنّه مبغوض للمولی وساقط حسنه عن الفعلیة وأمّا الاحتیاط فی العبادیات فلاشک فی حسنه فیما إذا لم یتمکن المکلّف من تحصیل العلم التفصیلی باتیان المأمور به او لم یکن الواقع منجّزا علیه کما فی الشبهات البدویة الموضوعیة أو الشبهات البدویة الحکمیة بعد الفحص وعدم الظفر بالدلیل هذا بخلاف ما إذا کان المکلّف متمکنا من الامتثال التفصیلی ففی جواز الاحتیاط قبل الفحص وعدمه أو التفصیل بین کون الاحتیاط</w:t>
      </w:r>
      <w:bookmarkStart w:id="432" w:name="pg14018_147529"/>
    </w:p>
    <w:p>
      <w:pPr>
        <w:pStyle w:val="BookText"/>
        <w:rPr/>
      </w:pPr>
      <w:bookmarkEnd w:id="432"/>
      <w:r>
        <w:rPr>
          <w:rFonts w:ascii="IRNazanin" w:hAnsi="IRNazanin" w:eastAsia="IRNazanin"/>
          <w:color w:val="111111"/>
          <w:sz w:val="28"/>
          <w:sz w:val="28"/>
          <w:szCs w:val="28"/>
          <w:rtl w:val="true"/>
          <w:lang w:bidi="fa-IR"/>
        </w:rPr>
        <w:t>مستلزما للتکرار وعدمه أقوال والأقوی هو الأوّل إذ لا دلیل علی اعتبار قصد الوجه مع صدق تحقق الاطاعة علی الاتیان بالمأمور به بدونه سواء استلزم التکرار أو لم یستلزم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اعتبار قصد الوجه وعدمه وتمکن منه بالفحص عن الأدلّة أو رأی مجتهده أمکن القول بوجوب الفحص لاحتمال دخالته فی الاحتیاط وادراک الواقع ولکن عرفت عدم الدلیل علی دخالة قصد الوجه فیه شرعا ولا فرق فیه بین استلزام الاحتیاط للتکرار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الاجماع علی اعتبار نیّة الوجه غیر ثابتة هذا مع احتمال أن یکون مورد الاجماع هو وجوب قصد القربة لا وجوب قصد الوجه فتحصّل أنّ الاحتیاط مطلقا لا یتوقف علی الفحص والعلم بوجه الأحکام من الوجوب أو الندب ومع عدم توقفه علی ذلک یجوز الاحتیاط فی العبادیات کالتوصّلیات من دون فرق بین استلزام الاحتیاط للتکرار وعدمه</w:t>
      </w:r>
      <w:r>
        <w:rPr>
          <w:rFonts w:eastAsia="IRNazanin" w:cs="IRNazanin"/>
          <w:color w:val="111111"/>
          <w:sz w:val="28"/>
          <w:szCs w:val="28"/>
          <w:rtl w:val="true"/>
          <w:lang w:bidi="fa-IR"/>
        </w:rPr>
        <w:t>.</w:t>
      </w:r>
    </w:p>
    <w:p>
      <w:pPr>
        <w:pStyle w:val="Heading5"/>
        <w:numPr>
          <w:ilvl w:val="4"/>
          <w:numId w:val="1"/>
        </w:numPr>
        <w:rPr/>
      </w:pPr>
      <w:bookmarkStart w:id="433" w:name="__RefHeading___Toc2722971_3381743652"/>
      <w:bookmarkStart w:id="434" w:name="_Toc160"/>
      <w:bookmarkEnd w:id="433"/>
      <w:r>
        <w:rPr>
          <w:rtl w:val="true"/>
        </w:rPr>
        <w:t>وأمّا البراءة فالکلام فیها یقع فی مقامین</w:t>
      </w:r>
      <w:r>
        <w:rPr>
          <w:rtl w:val="true"/>
        </w:rPr>
        <w:t>:</w:t>
      </w:r>
      <w:bookmarkEnd w:id="434"/>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البراءة العقلیة ولا یخفی علیک أنّه لا یجوز اجراؤها إلّا بعد الفحص والیأس عن الظفر بالحجة علی التکلیف وذلک لأنّ قاعدة قبح العقاب بلا بیان لا مورد لها إلّا بعد ثبوت موضوعها وهو عدم البیان ولا یثبت هذا الموضوع إلّا بالفحص والیأس عن الظفر بالحجة ولافرق فی ذلک بین الشبهات الموضوعیة والحکمیة ما لم یرخصّ الشارع</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رخصّ الشارع فهو ترخیص شرعی یرفع به عما یقتضیه الدلیل العقلی لأنّ حکم العقل بالاحتیاط قبل الفحص یکون من باب الاقتضاء ومعه یمکن الترخیص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البراءة الشرعیة وهی إمّا فی الشبهة الموضوعیة التحریمیة وإمّا فی الشبهة الموضوعیة الوجوبیة وإمّا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الشبهة الموضوعیة التحریمیة فلادلیل علی اعتبار الفحص فی جریان البراءة فیها لاطلاق بعض الادلة الدالة علی البراءة الشرعیة من حیث الفحص وعدمه کقوله علیه السّلام کل شیء منه حرام وحلال فهو لک حلال أبدا حتی تعرف الحرام منه بعینه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اطلاق الأخبار منصرف عن الموارد التی یمکن تحیل العلم فیها بسهولة ومع الانصراف لا مجال للبراءة قبل الفحص الذی لا یحتاج الی 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یجری البراءة من دون فحص إذا کان الفحص محتاجا الی دقة واعمال نظر کما یدل علیه صحیحه زرارة حیث قال قلت لأبی جعفر علیه السّلام فهل علیّ إن شککت فی أنّه أصابه شیء أن انظر فیه قال لا ولکنّک إنّما ترید أن تذهب بالشک الذی وقع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النظر هو الفحص مع الدقّة فالمنفی فی هذه الروایة هو فحص خاصّ لا مطلق الفحص وإن کان مع 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الشبهة الموضوعیة الوجوبیة فالأمر فیها أوضح لعدم دلیل خاص فیها یدلّ بالاطلاق علی عدم الحاجة إلی الفحص فالشک الذی أخذ موضوعا فیها منصرف من الموارد التی یمکن تحصیل العلم فیها بسهولة بل یصدق العلم المأخوذ فی الغایة علی ما لو تفحص لظفر به فالأقوی عدم جواز اجراء الأصل مطلقا إذا کان الواقع ینکشف بأدنی فحص ولیس الشک مستقرا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الشبهات الحکمیة فقد استدلّ لاعتبار الفحص فیها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القطعی علی عدم جواز العمل بأصل البراءة قبل استفراغ الوسع 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علیها بأنّ الاجماع هیهنا غیر حاصل ونقله لوهنه بلا طائل فإنّ تحصیله فی مثل هذه المسألة ممّا للعقل إلیه سبیل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الاجماع فی مثل المقام غیر متوقف علی الأدلة الموجودة المذکورة فیه بحیث لو لا الأدلة کان بناء الأصحاب علی لزوم الفحص فهذا الاجماع العملی منهم حجة ودلیل علی عدم فهمهم من أدلة البراءة الاطلاق أو دلیل علی تخصیصها علی فرض کونها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الاستناد إلی الأدلّة لا یضر إذا اتّصل الاجماع فی کلمات القدماء إلی إجماع أصحاب الائمة علیهم السّلام فإنّه کاشف حینئذٍ عن تقریر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العلم الإجمالی لکل أحد قبل الأخذ فی استعلام المسائل بوجود واجبات ومحرمات کثیرة فی الشریعة ومعه لایصح التمسک بأصل البراءة لما تقدم من أنّ مجراه الشک فی أصل التکلیف لا فی المکلّف به مع العلم بالتکلیف</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مقتضی هذا الدلیل هو جواز الرجوع إلی البراءة قبل الفحص بعد ما لو ظفر بمقدار المعلوم بالاجمال من الأحکام وعدم جواز الرجوع الیها بعد الفحص فیما إذا لم یظفر بهذا المقدار وذلک لأنّ المانع من اجراء البراءة بمقتضی هذا الدلیل لیس عدم الفحص بل هو العلم الإجمالی فما لم یظفر علی المقدار المعلوم بالاجمال لا یصح له الرجوع إلی البراءة ولو بعد الفحص لمنع العلم الإجمالی منه وإذا ظفر علیه یصح له ذلک ولو قبل الفحص والظّاهر عدم التزامهم بذلک فی شیء من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محل الکلام فی البراءة فیما لم یکن هناک علم موجب للتنجز إمّا لانحلال العلم الإجمالی بالظفر بالمقدار المعلوم أو لعدم الابتلاء إلّا بما لا یکون بینها علم بالتکلیف من موارد الشبهات ولو لعدم الالتفات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لایعذر الجاهل القادر علی الفحص کما لایعذر الجاهل بالمکلّف به العالم به اجمالا ومناط عدم المعذوریة فی المقامین هو عدم قبح مؤاخذة الجاهل فیهما فاحتمال الضّرر بارتکاب الشبهة غیر مندفع بما یؤمن معه من ترتب الضّرر ألا تری أنّهم حکموا باستقلال العقل بوجوب النظر فی معجزة مدعی النبوة وعدم معذوریته فی ترکه مستندین فی ذلک إلی وجوب دفع الضّرر المحتمل لا إلی أنّه شک فی المکلّف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والروایات الدالة علی وجوب التعلم مقدمة للعمل وهی العمدة و أمّا من الایات فقوله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بدعوی أنّ الایة الکریمة أوجبت الفحص والسؤال عن أهل الذکر عند عدم العلم مع أنّه لو کان حدیث الرفع جاریا قبل الفحص فلایکون السؤال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بدعوی أنّ الآیة أوجبت السفر والنفر لتعلم الأحکام مع أنّه لو کان حدیث الرفع جاریا قبل الفحص فلاوجه لایجاب السفر والنفر للتعلم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الروایات فموثقة مسعدة‌بن زیاد قال سمعت جعفربن محمد علیهما السلام وقد سئل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یقول للعبد یوم القیامة عبدی</w:t>
      </w:r>
      <w:bookmarkStart w:id="435" w:name="pg14018_147533"/>
    </w:p>
    <w:p>
      <w:pPr>
        <w:pStyle w:val="BookText"/>
        <w:rPr/>
      </w:pPr>
      <w:bookmarkEnd w:id="435"/>
      <w:r>
        <w:rPr>
          <w:rFonts w:ascii="IRNazanin" w:hAnsi="IRNazanin" w:eastAsia="IRNazanin"/>
          <w:color w:val="111111"/>
          <w:sz w:val="28"/>
          <w:sz w:val="28"/>
          <w:szCs w:val="28"/>
          <w:rtl w:val="true"/>
          <w:lang w:bidi="fa-IR"/>
        </w:rPr>
        <w:t>کنت عالما فإن قال نعم قال له أفلاعملت بما علمت وإن قال کنت جاهلا قال أفلاتعلّمت حتی تعمل فیخصمه فتلک 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أنّها تدلّ علی عدم کون الجاهل بالحکم معذوراً إذا کان قادرا علی التعلم واتفقت المخالفة مع أنّه لو کان حدیث الرفع جاریا فیه فلامجال للعتاب والمؤاخذة علی ترک التعلم والتفحص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أبی جعفر الأحول مؤمن الطاق عن أبی عبدالله علیه السّلام قال لا یسع الناس حتی یسألوا ویتفقّهوا ویعرفوا إمامهم ویسعهم أن یاخذوا بما یقول وإن کان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صراحتها علی أنّ الناس لیسوا فی سعة بسبب جهلهم بل اللازم علیهم أن یسألوا ویتفقّهوا مع أنّه لو کان حدیث الرفع جاریا فیه قبل الفحص والتعلم کانوا فی سعة وغیر ذلک من صحاح الأخبار الدالة علی عدم جواز الرجوع إلی اطلاق حدیث الرفع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الأدلّة اللفظیة من الآیات والروایات هی عمدة الوجه لتقیید إطلاق أدلّة البراءة الشرعیة بناء علی إطلاقها</w:t>
      </w:r>
      <w:r>
        <w:rPr>
          <w:rFonts w:eastAsia="IRNazanin" w:cs="IRNazanin"/>
          <w:color w:val="111111"/>
          <w:sz w:val="28"/>
          <w:szCs w:val="28"/>
          <w:rtl w:val="true"/>
          <w:lang w:bidi="fa-IR"/>
        </w:rPr>
        <w:t>.</w:t>
      </w:r>
    </w:p>
    <w:p>
      <w:pPr>
        <w:pStyle w:val="Heading5"/>
        <w:numPr>
          <w:ilvl w:val="4"/>
          <w:numId w:val="1"/>
        </w:numPr>
        <w:rPr/>
      </w:pPr>
      <w:bookmarkStart w:id="436" w:name="__RefHeading___Toc2722973_3381743652"/>
      <w:bookmarkStart w:id="437" w:name="_Toc161"/>
      <w:bookmarkEnd w:id="436"/>
      <w:r>
        <w:rPr>
          <w:rtl w:val="true"/>
        </w:rPr>
        <w:t>استحقاق العقاب عند ترک الفحص و حصول المخالفة</w:t>
      </w:r>
      <w:bookmarkEnd w:id="437"/>
    </w:p>
    <w:p>
      <w:pPr>
        <w:pStyle w:val="BookText"/>
        <w:rPr/>
      </w:pPr>
      <w:r>
        <w:rPr>
          <w:rFonts w:ascii="IRNazanin" w:hAnsi="IRNazanin" w:eastAsia="IRNazanin"/>
          <w:color w:val="111111"/>
          <w:sz w:val="28"/>
          <w:sz w:val="28"/>
          <w:szCs w:val="28"/>
          <w:rtl w:val="true"/>
          <w:lang w:bidi="fa-IR"/>
        </w:rPr>
        <w:t>لا شبهة فی استحقاق العقوبة علی المخالفة فیما إذا کان ترک التعلم والفحص مؤدّیاً إلیها فإنّ المخالفة حینئذٍ وإن کانت مغفولة حین المخالفة وبلا اختیار إلّا أنّها منتهیة إلی الاختیار وهو کاف فی صحة العقوبة بل مجرد ترک التعلم والتفحص کاف فی صحة المؤاخذة والعقوبة وإن لم یکن مؤدّیا إلی المخالفة مع احتمال إدّائه إلی المخالفة لاجل التجرّی وعدم المبالات بها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یشکل ذلک فی الواجب المشروط والموقت ولو أدّی ترکهما قبل الشرط والوقت إلی المخالفة بعدهما فضلا عما إذا لم یؤدّ إلیهما حیث لا یکون حینئذٍ</w:t>
      </w:r>
    </w:p>
    <w:p>
      <w:pPr>
        <w:pStyle w:val="BookText"/>
        <w:rPr/>
      </w:pPr>
      <w:r>
        <w:rPr>
          <w:rFonts w:ascii="IRNazanin" w:hAnsi="IRNazanin" w:eastAsia="IRNazanin"/>
          <w:color w:val="111111"/>
          <w:sz w:val="28"/>
          <w:sz w:val="28"/>
          <w:szCs w:val="28"/>
          <w:rtl w:val="true"/>
          <w:lang w:bidi="fa-IR"/>
        </w:rPr>
        <w:t>تکلیف فعلی أصلا لا قبلهما وهو واضح ولا بعدهما وهو کذلک لعدم التمکن منه بسبب الغفلة ولذلک التجأ المحقق الأردبیلی وصاحب المدارک وصاحب الکفایة إلی الالتزام بوجوب التفقه والتعلم نفسیا تهیئیا فیکون العقوبة علی ترک التعلّم نفسه لاعلی ما أدّی إلیه من المخالفة أو إلی الالتزام بکون المشروط أو الموقت مطلقا معلّقا لکنّه قد اعتبر علی نحو لا تتصف مقدماته الوجودیة عقلاً بالوجوب قبل الشرط أو الوقت غیر التعلم والفحص فیکون الایجاب حالیا وإن کان الواجب استقبالیاً قد أخذ علی نحو لا یکاد یتصف بالوجوب شرطه و لاغیر التعلم من مقدماته قبل شرطه أو وقته وأمّا لو قیل بعدم الایجاب إلّا بعد الشرط او الوقت فلامحیص عن الالتزام بکون وجوب التعلم نفسیا ولا بأس به و لاینافی ذلک ما یظهر من الأخبار من کون وجوب التعلم إنّما هو لغیره لا لنفسه حیث إنّ وجوبه لغیره لا یوجب کونه واجبا غیریا یترشح وجوبه من وجوب غیره فیکون مقدمیّا بل للتهیأ لایجابه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یشکل ذلک بأنّ الواجب المعلق خلاف الظّاهر من الأدلة وفتاوی المشهور هذا مضافا إلی أنّه لو کان الواجب توصّلیا ولم یحصل العلم به ثمّ اتفق صدور الواجب منه من باب الاتفاق لزم استحقاقه العقوبة مع اتیانه الواجب حیث ترک التعلم الذی هو واجب نفسی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أن یجاب عن الأشکال بأنّ الواجب المشروط یکون متعلّقا للارادة الفعلیة من الآن علی تقدیر تحقق شرطه کما یساعد علیه الوجدان وملاحظة الإنسان مطلوبات نفسه فإذا علم الإنسان بحصول الشرط فی المستقبل وجب علیه تحصیل مقدماته فعلا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یجاب بأنّ أدلّة وجوب تحصیل العلم کأدلّة وجوب الاحتیاط فکما أنّ وجوب الاحتیاط طریقی فکذلک وجوب تحصیل العلم وکما أنّه لو عصی الأول</w:t>
      </w:r>
    </w:p>
    <w:p>
      <w:pPr>
        <w:pStyle w:val="BookText"/>
        <w:rPr/>
      </w:pPr>
      <w:r>
        <w:rPr>
          <w:rFonts w:ascii="IRNazanin" w:hAnsi="IRNazanin" w:eastAsia="IRNazanin"/>
          <w:color w:val="111111"/>
          <w:sz w:val="28"/>
          <w:sz w:val="28"/>
          <w:szCs w:val="28"/>
          <w:rtl w:val="true"/>
          <w:lang w:bidi="fa-IR"/>
        </w:rPr>
        <w:t>یعاقب علی ترک الواقع لتنجّزه علیه فکذلک لو عصی التکلیف بوجوب تحصیل العلم فلو ترک الواقع المحتمل من جهة ترک تحصیل العلم یعاقب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تعلّق الارادة الفعلیة من الآن علی تقدیر تحقق شرطه یکون بمعنی أنّ الارادة فعلیة والمراد استقبالی وعلیه فلافرق بین هذا وبین الواجب المعلق فی جواز دفع الاشکال به فإنّ الوجوب فی کلیهما فعلی والواجب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فالقول بالواجب المعلّق لدفع الاشکال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یقاس المقام بوجوب الاحتیاط وطریقیته لأنّ احتمال التکلیف الفعلی موجود فیه بخلاف المقام قبل الوقت او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بناء العقلاء علی صحة المؤاخذة علی ترک المشروط أو الموقت اذا التفت المکلّف وتمکّن منها فی الجملة ولو بالتعلم والتفحص وذلک لقبح تفویت الملاک ووجوب تحفّظه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التفحص والتعلم واجب ولو فی الموقتات والمشروطات وذلک لقبح تفویت الملاک التام ووجوب حفظه عند العقل والعقلاء ولو لم نقل بالواجب المعلق أو بالوجوب النفسی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وهو أنّه إذا کان الواقع بحیث لو تفحّص المکلّف عنه لا یصل إلیه فهل یستحق العقاب علی مخالفة الواقع لو لم یتفحص أولا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الالتزام بعدم استحقاق العقاب علی مخالفة الواقع لجریان قاعدة قبح العقاب بلا بیان إذ المراد من البیان هو البیان الواصل والمفروض أنّه غیر واصل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وجوب الفحص لآیة السؤال والأخبار الدالة علی وجوب التعلم فالحق عدم استحقاق العقاب لعدم امکان التعلم وتحصیل العلم بالأحکام فالمورد لا یکون مشمولا للأدلة المذکورة</w:t>
      </w:r>
      <w:r>
        <w:rPr>
          <w:rFonts w:eastAsia="IRNazanin" w:cs="IRNazanin"/>
          <w:color w:val="111111"/>
          <w:sz w:val="28"/>
          <w:szCs w:val="28"/>
          <w:rtl w:val="true"/>
          <w:lang w:bidi="fa-IR"/>
        </w:rPr>
        <w:t>.</w:t>
      </w:r>
      <w:bookmarkStart w:id="438" w:name="pg14018_147536"/>
    </w:p>
    <w:p>
      <w:pPr>
        <w:pStyle w:val="BookText"/>
        <w:rPr/>
      </w:pPr>
      <w:bookmarkEnd w:id="438"/>
      <w:r>
        <w:rPr>
          <w:rFonts w:ascii="IRNazanin" w:hAnsi="IRNazanin" w:eastAsia="IRNazanin"/>
          <w:color w:val="111111"/>
          <w:sz w:val="28"/>
          <w:sz w:val="28"/>
          <w:szCs w:val="28"/>
          <w:rtl w:val="true"/>
          <w:lang w:bidi="fa-IR"/>
        </w:rPr>
        <w:t>وبین وجوب الفحص لأجل العلم الإجمالی أو لأجل أدلة التوقف والاحتیاط فالحن استحقاق العقاب علی مخالفة الواقع لکونه منجّزا بالعلم الإجمالی أو أدلة وجوب الاحتیاط ولقائل أن یقول محل الکلام فی وجوب الفحص لا یختص بموارد العلم الإجمالی بل یعمّ موارد احتمال التکلیف بلا علم هذا مضافا إلی معارضة أدلّة التوقف والاحتیاط مع أدلّة البراءة ویمکن الجمع بینهما بحمل أدلّة الاحتیاط علی صورة التمکن من ازالة الشبهة بمثل الفحص والمفروض فی المقام أنّه لا یتمکن من ذلک هذا کله بالنسبة إلی استحقاق العقوبة علی المخالفة وأمّا الصحة والبطلان فهو کما یلی إن شاء الله تعالی</w:t>
      </w:r>
      <w:r>
        <w:rPr>
          <w:rFonts w:eastAsia="IRNazanin" w:cs="IRNazanin"/>
          <w:color w:val="111111"/>
          <w:sz w:val="28"/>
          <w:szCs w:val="28"/>
          <w:rtl w:val="true"/>
          <w:lang w:bidi="fa-IR"/>
        </w:rPr>
        <w:t>.</w:t>
      </w:r>
    </w:p>
    <w:p>
      <w:pPr>
        <w:pStyle w:val="Heading5"/>
        <w:numPr>
          <w:ilvl w:val="4"/>
          <w:numId w:val="1"/>
        </w:numPr>
        <w:rPr/>
      </w:pPr>
      <w:bookmarkStart w:id="439" w:name="__RefHeading___Toc2722975_3381743652"/>
      <w:bookmarkStart w:id="440" w:name="_Toc162"/>
      <w:bookmarkEnd w:id="439"/>
      <w:r>
        <w:rPr>
          <w:rtl w:val="true"/>
        </w:rPr>
        <w:t>حکم الصحة أو فساد عمل الجاهل بلا فحص و تعلّم</w:t>
      </w:r>
      <w:bookmarkEnd w:id="440"/>
    </w:p>
    <w:p>
      <w:pPr>
        <w:pStyle w:val="BookText"/>
        <w:rPr/>
      </w:pPr>
      <w:r>
        <w:rPr>
          <w:rFonts w:ascii="IRNazanin" w:hAnsi="IRNazanin" w:eastAsia="IRNazanin"/>
          <w:color w:val="111111"/>
          <w:sz w:val="28"/>
          <w:sz w:val="28"/>
          <w:szCs w:val="28"/>
          <w:rtl w:val="true"/>
          <w:lang w:bidi="fa-IR"/>
        </w:rPr>
        <w:t>إذ اعمل الجاهل بلا فحص وتعلّم فیحکم ببطلان عمله بحسب الظّاهر ما لم ینکشف الواقع والمراد من الحکم بالبطلان ظاهرا هو عدم جواز الاجتزاء به فی مقام الامتثال بحکم العقل لاحتمال مخالفة المأتی به مع الواقع والمفروض أنّه لا مؤمّن له فی الاکتفاء به لأنّ المفروض أنّه لم یتفحص ولم یتعلم هذا کله فیما إذا لم ینکشف الواقع و إلّا ففیه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تنکشف مخالفة المأتی به مع الواقع إما بالعلم الوجدانی أو بالتقلید عن المجتهد الذی یجب الرجوع إلیه حین العمل أو یجب الرجوع إلیه فعلاً ففی هذه الصورة یجب علیه الإعادة أو القضاء لعدم اتیانه بالمأمور به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تنکشف مطابقة المأتی به للواقع بسبب فتوی مجتهده فی زمان العمل ومجتهده الذی یجب علیه الرجوع إلیه فعلا ففی هذه الصورة لا إشکال فی الحکم بصحة العمل لمطابقة عمله مع الواقع بحسب الحجة الفعلیة بعد العمل وحنیه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تنکشف مطابقة العمل المأتی به لفتوی من کان یحب الرجوع إلیه حین العمل ومخالفته لفتوی من یحب الرجوع إلیه فعلا ففی هذة الصورة فصلّمصباح الأصول بین الأدلة الخاصة کحدیث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الحکم بالصحة فی خصوص الصلاة حتی بالنسبة إلی الجاهل وبین الأدلة العامة التی أقاموها علی دلالة الأوامر الظاهریة للاجزاء بلا فرق بین الصلاة وغیرهما وعمدتها الإجماع علی عدم وجوب الاعادة والقضاء بعد امتثال الأوامر الظاهریّة ولو انکشف خلافها فاختار الحکم بالبطلان من جهة عدم کون المقام داخلاً فی معقد الاجماع یقیناً لأنّ الاجماع علی الاجزاء وعدم وجوب الاعادة والقضاء إنما هو فیما إذا کان العامل عمله مستنداً إلی الأمر الظاهری وأمّا إذا لم یستند إلیه کما فی المقام فلااجماع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الإجزاء مطابقه المأتی به مع الحجة والمفروض أنّها متحققة فی المقام إذ فتوی من کان یحب الرجوع إلیه حین العمل حجة له ولا دخالة للاستناد فی حجیتها کما لادخالة له فی سائر الأمارات کالخبر ومعنی حجیتها أنّ العمل بما یطابقها یوجب العذر وسقوط الأمر الواقعی عن التنجیز والمفروض أنّه عمل بما یطابقها فمع العمل والاتیان بالموافق کان معذورا وسقط الأمر الواقعی ومع السقوط المذکور لا مجال للاعادة أو القضاء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فیما إذا قلنا بالإجزاء مطلقا بالأدلة اللفظیة وأمّا إذا لم نقل بذلک وقلنا به بدلیل السیرة والاجماع فالقدر المتیقن منهما هو صورة الاستناد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تنکشف مطابقة العمل المأتی به للواقع بحسب فتوی المجتهد الفعلی ومخالفته له بفتوی المجتهد الأوّل فإن قلنا بلزوم الاستناد فی الحجیة أمکن للعامل أن یستند إلی المجتهد الفعلی ویحکم بصحة عمله وإن لم نقل بلزوم الاستناد وقلنا بکفایة</w:t>
      </w:r>
      <w:bookmarkStart w:id="441" w:name="pg14018_147538"/>
    </w:p>
    <w:p>
      <w:pPr>
        <w:pStyle w:val="BookText"/>
        <w:rPr/>
      </w:pPr>
      <w:bookmarkEnd w:id="441"/>
      <w:r>
        <w:rPr>
          <w:rFonts w:ascii="IRNazanin" w:hAnsi="IRNazanin" w:eastAsia="IRNazanin"/>
          <w:color w:val="111111"/>
          <w:sz w:val="28"/>
          <w:sz w:val="28"/>
          <w:szCs w:val="28"/>
          <w:rtl w:val="true"/>
          <w:lang w:bidi="fa-IR"/>
        </w:rPr>
        <w:t>المطابقة فی الحجیة فإن کان الأوّل أعلم یجب علیه الاعادة والقضاء لانحصار الحجیة فیه وإن کان الثانی أعلم فلایجب علیه الاعادة والقضاء لما عرفت وإن کانا متساومین فقول کل واحد منهما حجة له بنحو الحجة التخییریة والمکلّف مخیّر بینهما فتدبر</w:t>
      </w:r>
      <w:r>
        <w:rPr>
          <w:rFonts w:eastAsia="IRNazanin" w:cs="IRNazanin"/>
          <w:color w:val="111111"/>
          <w:sz w:val="28"/>
          <w:szCs w:val="28"/>
          <w:rtl w:val="true"/>
          <w:lang w:bidi="fa-IR"/>
        </w:rPr>
        <w:t>.</w:t>
      </w:r>
    </w:p>
    <w:p>
      <w:pPr>
        <w:pStyle w:val="Heading5"/>
        <w:numPr>
          <w:ilvl w:val="4"/>
          <w:numId w:val="1"/>
        </w:numPr>
        <w:rPr/>
      </w:pPr>
      <w:bookmarkStart w:id="442" w:name="__RefHeading___Toc2722977_3381743652"/>
      <w:bookmarkStart w:id="443" w:name="_Toc163"/>
      <w:bookmarkEnd w:id="442"/>
      <w:r>
        <w:rPr>
          <w:rtl w:val="true"/>
        </w:rPr>
        <w:t>الإجهار فی موضع الإخفات و بالعکس</w:t>
      </w:r>
      <w:bookmarkEnd w:id="443"/>
    </w:p>
    <w:p>
      <w:pPr>
        <w:pStyle w:val="BookText"/>
        <w:rPr/>
      </w:pPr>
      <w:r>
        <w:rPr>
          <w:rFonts w:ascii="IRNazanin" w:hAnsi="IRNazanin" w:eastAsia="IRNazanin"/>
          <w:color w:val="111111"/>
          <w:sz w:val="28"/>
          <w:sz w:val="28"/>
          <w:szCs w:val="28"/>
          <w:rtl w:val="true"/>
          <w:lang w:bidi="fa-IR"/>
        </w:rPr>
        <w:t>وردت هنا النصوص الصحیحة الخاصة الدالة علی صحة الصلاة فی الجهر موضع الاخفات وبالعکس من دون فرق بین کون الجهل قصوریا أو تقصیریاً فلو انکشف الخلاف قبل انقضاء الوقت فلاحاجة إلی الاعادة فضلا عن القضاء بعد الوقت ولا اشکال فی ذلک وإنّما الإشکال فی الجمع بین الحکم بالصحة واستحقاق العقاب فی صورة کون الجهل تقصیریاً فیقال کیف یعقل الحکم بالصحة مع العلم باستحقاق العقوبة علی ترک الواجب فیما إذا قصّر فی الفحص والتعلّم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الحکم بالصحة إنما هو لاشتمال المأتی به علی المصلحة الملزمة والحکم باستحقاق العقاب إنّما هو لأجل فوات المصلحة الزائدة التی لا یمکن تدارکها بسبب تقصیره فی ترک الفحص والتعلّم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 بتعدد المطلوب وأنّه فی حال الجهل أمران أحدهما أصل الصلاة والثانی الصلاة المقیدة بکونها قصرا ومع الاتیان بالمقید یحصل المطلق وبحصول المطلق یفوت مصلحة الصلاة المقیّدة بکونها قصرا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ینحلّ الاشکال إذ وجه صحة الاتمام علی هذا کونه مأمورا به ووجه استحقاق العقاب علی ترک القصر کونه مأمورا به أیضاً ووجه عدم وجوب الاعادة قصرا لو علم بالحکم فی الوقت هو تفویت مصلحة القصر بالاتیان بأصل الصلاة ولو فی ضمن الاتمام</w:t>
      </w:r>
      <w:r>
        <w:rPr>
          <w:rFonts w:eastAsia="IRNazanin" w:cs="IRNazanin"/>
          <w:color w:val="111111"/>
          <w:sz w:val="28"/>
          <w:szCs w:val="28"/>
          <w:rtl w:val="true"/>
          <w:lang w:bidi="fa-IR"/>
        </w:rPr>
        <w:t>.</w:t>
      </w:r>
      <w:bookmarkStart w:id="444" w:name="pg14018_147539"/>
    </w:p>
    <w:p>
      <w:pPr>
        <w:pStyle w:val="BookText"/>
        <w:rPr/>
      </w:pPr>
      <w:bookmarkEnd w:id="444"/>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فوت مصلحة الصلاة المقیدة بکونها قصرا یتوقف علی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ظاهر النصوص أنّ الصلاة المأتی بهما مع کیفیة الاتمام فی موضع القصر أو الاجهار فی موضع الاخفات وبالعکس تامّة الأجزاء والشرائط وهذا ینافی بقاء شرطیة الواقع من الجهر أو الاخفات مثلاً أو جزئیته بالنسبة الی الجاهل فمع عدم بقائهما وتمامیة الأجزاء والشرائط یبقی السؤال والاشکال السابق وهو أنّه کیف یعقل الحکم بالصحة مع الحکم باستحقاق العقوبة علی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بأنّه لیس فی أخبار الاتمام مکان القصر أزید من قوله علیه السّلام فلااعادة ومن المعلوم أنّ نفی وجوب الاعادة أعم من کون المأتی به تاماً أو ناقصاً سقط الواجب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الأمر فی خبر الجهر والإخفات فإنّه وإن تضمّن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المراد به بقرنیة صدر الحدیث هو مجرد عدم انتقاص الصلاة وعدم احتیاجها إلی الاعادة فلاینافی استحقاق العقوبة علی ترک الواجب فلاتغفل</w:t>
      </w:r>
      <w:r>
        <w:rPr>
          <w:rFonts w:eastAsia="IRNazanin" w:cs="IRNazanin"/>
          <w:color w:val="111111"/>
          <w:sz w:val="28"/>
          <w:szCs w:val="28"/>
          <w:rtl w:val="true"/>
          <w:lang w:bidi="fa-IR"/>
        </w:rPr>
        <w:t>.</w:t>
      </w:r>
    </w:p>
    <w:p>
      <w:pPr>
        <w:pStyle w:val="Heading5"/>
        <w:numPr>
          <w:ilvl w:val="4"/>
          <w:numId w:val="1"/>
        </w:numPr>
        <w:rPr/>
      </w:pPr>
      <w:bookmarkStart w:id="445" w:name="__RefHeading___Toc2722979_3381743652"/>
      <w:bookmarkStart w:id="446" w:name="_Toc164"/>
      <w:bookmarkEnd w:id="445"/>
      <w:r>
        <w:rPr>
          <w:rtl w:val="true"/>
        </w:rPr>
        <w:t>شرطان آخران لجریان البراءة</w:t>
      </w:r>
      <w:r>
        <w:rPr>
          <w:rtl w:val="true"/>
        </w:rPr>
        <w:t>:</w:t>
      </w:r>
      <w:bookmarkEnd w:id="446"/>
    </w:p>
    <w:p>
      <w:pPr>
        <w:pStyle w:val="BookText"/>
        <w:rPr/>
      </w:pPr>
      <w:r>
        <w:rPr>
          <w:rFonts w:ascii="IRNazanin" w:hAnsi="IRNazanin" w:eastAsia="IRNazanin"/>
          <w:color w:val="111111"/>
          <w:sz w:val="28"/>
          <w:sz w:val="28"/>
          <w:szCs w:val="28"/>
          <w:rtl w:val="true"/>
          <w:lang w:bidi="fa-IR"/>
        </w:rPr>
        <w:t>وقد حکی عن الفاضل التونی شرطان لجریان البراءة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اعمال الأصل موجبا لثبوت حکم شرعی من جهة أخری وعلیه ففی مثل الإنائین المشتبهین لا یجری أصالة عدم وجوب الاجتناب فی طرف لأنّه یوجب الحکم بوجوب الاجتناب عن الطرف الآخر وهکذا لا یجری فی مثل مورد الشک فی المتقدم والمتاخر کالکریّة والملاقاة أصالة عدم بلوغ الملاقی للنجاسة کرّاً لأنّ إعمال الأصل یوجب الاجتناب عن الإناء الآخر أو الملاقی بالکرّ أو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قدّس سرّه بقوله إنّ ایجاب العمل بالأصل لثبوت حکم آخر إمّا باثبات الأصل المعمول به لموضوع أنیط به حکم شرعی کان یثبت بالأصل براءة ذمة الشخص الواجد لمقدار من المال واف بالحج من الدین فیصیر بضمیمة أصالة البراءة مستطیعا فیجب علیه الحج فإنّ الدین مانع عن الاستطاعة فیدفع بالأصل ویحکم بوجوب الحج بذلک المال ومنه المثال الثانی فإنّ أصالة عدم بلوغ الماء الملاقی للنجاسة کرّاً یوجب الحکم بقلته التی أنیط بها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لاستلزام نفی الحکم به عقلاً أو شرعاً أو عادة ولو فی هذه القضیة الشخصیة لثبوت حکم تکلیفی فی ذلک المورد أو فی مورد آخر کنفی وجوب الاجتناب عن أحد الانائین فإن کان ایجابه للحکم علی الوجه الأوّل کالمثال الثانی فلایکون ذلک مانعا عن جریان الاصل لجریان ادلته من العقل والنقل من غیر مانع ومجرد ایجابه لموضوع حکم آخر وجودی آخر لا یکون مانعا من جریان ادلته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علی الوجه الثانی الراجع إلی وجود العلم الإجمالی بثبوت حکم مردد بین حکمین فإن أرید باعمال الأصل فی نفی أحدهما إثبات الآخر ففیه أنّ مفاد أدلّة أصل البراءة مجرد نفی التکلیف دون اثباته وإن کان الاثبات لازما واقعیا لذلک النفی فإنّ الأحکام الظاهریة إنّما تثبت بمقدار مدلول أدلّتها ولا یتعدی إلی أزید منه بمجرد ثبوت الملازمة الواقعیة بینه وبین ما ثبت إلّا أن یکون الحکم الظاهری الثابت بالأصل موضوعا لذلک الحکم الآخر کما ذکرنا فی مثال براءة الذمة عن الدین والحج</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باعماله فی أحدهما مجرد نفیه دون الاثبات فهو جار إلّا أنّه معارض بجریانه فی الآخر فاللازم إمّا اجرائه فیهما فیلزم طرح ذلک العلم الإجمالی لأجل العمل بالأصل وإمّا اهماله فیهما وهو المطلوب وأما اعمال أحدهما بالخصوص فترجیح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فسقوط العمل بالأصل فی المقام لأجل المعارض ولا اختصاص لهذا الشرط بأصل البراءة بل یجری فی غیره من الاُصول والأدلة ولعلّ مقصود صاحب الوافیه ذلک وقد عبّر هو قدّس سرّه فی باب الاستصحاب بعدم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أنّه لا معنی للنزاع فی حجیة مثبتات البراءة وعدمها إذ أصالة البراءة لا تنفی إلّا تنجّز الحکم الواقعی أو فعلیته فالأمر العادی أو العقلی أو الشرعی المترتب علیها لو کان من آثار عدم تنجز الحکم ولوازمه أو فعلیته ولوازمها یترتب علیه لا محالة إذ بعد اجراء البراءة یرتفع تنجز الحکم أو فعلیته بالوجدان وذلک یستلزم ثبوت کل ما کان مترتبا علیه أو ملازماله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من آثار عدم الحکم واقعا لا یترتب بعد جریان البراءة ولو قلنا بالأصل المثبت إذ البراءة لا تنفی الحکم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لا وجه لارجاع کلام الفاضل التونی إلی عدم حجیته مثبتات البراءة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جریان البراءة أن لا یتضرر باعمال البراءة مسلم کما لو فتح انسان قفص طائر فطار أو حبس شاة فمات ولدها أو أمسک رجلا فهرب دابته فإنّ اعمال البراءة فی هذه الموارد والحکم بعدم الضمان یوجب تضرر المالک فیحتمل اندراجه فی قاعدة الاتلاف وعموم قوله صلی الله علیه و آله و سلّم لا ضرر ولا ضرار ولا ظن بأنّ الواقعة غیر منصوصة فلایتحقق شرط التمسک بالأصل من فقدان النصّ بل یحصل القطع بتعلّق حکم شرعی بالضّار ولکن لایعلم أنّه مجرد التعزیر أو الضمان أوهما معا فینبغی له تحصیل العلم بالبراءة ولو بالصلح</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الشیخ الأعظم قدّس سرّه ومن تبعه بأنّه إن کان قاعدة نفی الضّرر معتبرة فی مورد الأصل کان دلیلا کسائر الأدلّة الاجتهادیة وحاکما علی البراءة وإلّا فلامعنی</w:t>
      </w:r>
    </w:p>
    <w:p>
      <w:pPr>
        <w:pStyle w:val="BookText"/>
        <w:rPr/>
      </w:pPr>
      <w:r>
        <w:rPr>
          <w:rFonts w:ascii="IRNazanin" w:hAnsi="IRNazanin" w:eastAsia="IRNazanin"/>
          <w:color w:val="111111"/>
          <w:sz w:val="28"/>
          <w:sz w:val="28"/>
          <w:szCs w:val="28"/>
          <w:rtl w:val="true"/>
          <w:lang w:bidi="fa-IR"/>
        </w:rPr>
        <w:t>للتوقف فی الواقعة وترک العمل بالبراءة ومجرد احتمال اندراج الواقعة تحت قاعدة الاتلاف أو حدیث لا ضرر لا یوجب رفع الید عن الأصل مع تحقق موضوعه وهو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البراءة إنّما وردت امتناناً والمرادیة هو الامتنان النوعی ومن المعلوم أنّ جعل البراءة فی المورد الذی شکّ فی ایجاب البراءة فیه للضرر علی الغیر خلاف الامتنان النوعی والظّاهر أنّ مراد الفاضل التونی هو اشتراط عدم الضّرر واقعاً علی الغیر لا اشتراط عدم جریان قاعدة نفی الضّرر وعلیه فما أفاده متین إذ مرجعه إلی اشتراط أن یکون جعل البراءة موافقاً للامتنان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هو اشتراط جریان البراءة بالعلم بعدم النصّ وهذا واضح الفساد فإنّ أصالة البراءة مشروطة بعدم العلم بالنصّ لا بالعلم بعدم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جریان الأصل فی مورد الشک فی الضّرر من جهة عدم إحراز الامتنان النوعی مع أنّ الملحوظ فی أصالة البراءة هو الامتنان النوعی وعلیه فأدلة البراءة قاصرة عن شمول الموارد التی لیس فیها امتنان نوعی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البراءة فی موارد الشک فی الضّرر خلاف الامتنان النوعی وإن کان موضوع الأصل وهو الشک متحققاً</w:t>
      </w:r>
      <w:r>
        <w:rPr>
          <w:rFonts w:eastAsia="IRNazanin" w:cs="IRNazanin"/>
          <w:color w:val="111111"/>
          <w:sz w:val="28"/>
          <w:szCs w:val="28"/>
          <w:rtl w:val="true"/>
          <w:lang w:bidi="fa-IR"/>
        </w:rPr>
        <w:t>.</w:t>
      </w:r>
      <w:bookmarkStart w:id="447" w:name="pg14018_147543"/>
    </w:p>
    <w:p>
      <w:pPr>
        <w:pStyle w:val="Heading3"/>
        <w:numPr>
          <w:ilvl w:val="2"/>
          <w:numId w:val="1"/>
        </w:numPr>
        <w:rPr/>
      </w:pPr>
      <w:bookmarkStart w:id="448" w:name="__RefHeading___Toc2722981_3381743652"/>
      <w:bookmarkStart w:id="449" w:name="_Toc165"/>
      <w:bookmarkEnd w:id="447"/>
      <w:bookmarkEnd w:id="448"/>
      <w:r>
        <w:rPr>
          <w:rtl w:val="true"/>
        </w:rPr>
        <w:t>قاعدة لاضرر و لاضرار</w:t>
      </w:r>
      <w:bookmarkEnd w:id="449"/>
    </w:p>
    <w:p>
      <w:pPr>
        <w:pStyle w:val="Heading4"/>
        <w:numPr>
          <w:ilvl w:val="3"/>
          <w:numId w:val="1"/>
        </w:numPr>
        <w:rPr/>
      </w:pPr>
      <w:bookmarkStart w:id="450" w:name="__RefHeading___Toc2722983_3381743652"/>
      <w:bookmarkStart w:id="451" w:name="_Toc166"/>
      <w:bookmarkEnd w:id="450"/>
      <w:r>
        <w:rPr>
          <w:rtl w:val="true"/>
        </w:rPr>
        <w:t>اشارة</w:t>
      </w:r>
      <w:bookmarkEnd w:id="451"/>
    </w:p>
    <w:p>
      <w:pPr>
        <w:pStyle w:val="BookText"/>
        <w:rPr/>
      </w:pPr>
      <w:r>
        <w:rPr>
          <w:rFonts w:ascii="IRNazanin" w:hAnsi="IRNazanin" w:eastAsia="IRNazanin"/>
          <w:color w:val="111111"/>
          <w:sz w:val="28"/>
          <w:sz w:val="28"/>
          <w:szCs w:val="28"/>
          <w:rtl w:val="true"/>
          <w:lang w:bidi="fa-IR"/>
        </w:rPr>
        <w:t>وحیث انجرّ الکلام إلی حدیث لا ضرر ولا ضرار ینبغی أن یبحث عنه علی وجه الاختصار فی ضمن أمور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أسناد الحدیث وطرقه وهی متعددة</w:t>
      </w:r>
    </w:p>
    <w:p>
      <w:pPr>
        <w:pStyle w:val="BookText"/>
        <w:rPr/>
      </w:pPr>
      <w:r>
        <w:rPr>
          <w:rFonts w:ascii="IRNazanin" w:hAnsi="IRNazanin" w:eastAsia="IRNazanin"/>
          <w:color w:val="111111"/>
          <w:sz w:val="28"/>
          <w:sz w:val="28"/>
          <w:szCs w:val="28"/>
          <w:rtl w:val="true"/>
          <w:lang w:bidi="fa-IR"/>
        </w:rPr>
        <w:t>منها ما رواه فی الکافی بسند موثق عن زرارة عن أبی جعفر علیه السّلام قال إنّ سمرة‌بن جندب کان له عذق فی حائط لرجل من الأنصار وکان منزل الأنصاری بباب البستان وکان یمرّ إلی نخلته ولا یستأذن فکلّه الانصاری أن یستأذن إذا جاء فأبی سمرة فلما تأبّی جاء الأنصاری إلی رسول‌الله صلی الله علیه و آله و سلّم فشکا إلیه وخبّره الخبر فأرسل إلیه رسول‌الله صلی الله علیه و آله و سلّم وخبّره بقول الأنصاری وما شکا وقال إن ردت الدخول فاستأذن فأبی فلمّا أبی ساومه حتی بلغ به من الثمن ماشاءالله فأبی أن یبیع فقال لک بها عذق یمدّ لک فی الجنة فأبی أن یقبل فقال رسول‌الله صلی الله علیه و آله و سلّم للأنصاری إذ هب فاقعلها وارم بها إلیه فإنّه لا ضرر ولا ضرار</w:t>
      </w:r>
      <w:r>
        <w:rPr>
          <w:rFonts w:eastAsia="IRNazanin" w:cs="IRNazanin"/>
          <w:color w:val="111111"/>
          <w:sz w:val="28"/>
          <w:szCs w:val="28"/>
          <w:rtl w:val="true"/>
          <w:lang w:bidi="fa-IR"/>
        </w:rPr>
        <w:t>.</w:t>
      </w:r>
      <w:r>
        <w:rPr>
          <w:rStyle w:val="FootnoteAnchor"/>
          <w:rtl w:val="true"/>
        </w:rPr>
        <w:footnoteReference w:id="7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بسند موثق عن زرارة عن أبی جعفر علیه السّلام قال إنّ سمرة بن جندب کان له عذق فی حائط رجل من الأنصار وکان منزل الأنصاری فیه</w:t>
      </w:r>
    </w:p>
    <w:p>
      <w:pPr>
        <w:pStyle w:val="BookText"/>
        <w:rPr/>
      </w:pPr>
      <w:r>
        <w:rPr>
          <w:rFonts w:ascii="IRNazanin" w:hAnsi="IRNazanin" w:eastAsia="IRNazanin"/>
          <w:color w:val="111111"/>
          <w:sz w:val="28"/>
          <w:sz w:val="28"/>
          <w:szCs w:val="28"/>
          <w:rtl w:val="true"/>
          <w:lang w:bidi="fa-IR"/>
        </w:rPr>
        <w:t xml:space="preserve">الطریق إلی الحائط فکان یأتیه فیدخل علیه ولا یستأذن فقال إنّک تجییء وتدخل ونحن فی حال نکره أن ترانا علیها فإذا جئت فاستأذن حتی نتحرز ثمّ نأذن لک وتدخل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هو مالی أدخل علیه ولا أستأذن فأتی الأنصاری رسول الله صلی الله علیه و آله و سلّم فشکا إلیه وأخبره فبعث إلی سمرة فجاءه فقال له استأذن علیه فأبی فقال له مثل ما قال الانصاری فعرض علیه رسول‌الله صلی الله علیه و آله و سلّمأن یشتری منه بالثمن فأبی علیه و جعل یزیده فیأبی أن یبیع فلما رأی ذلک رسول‌الله صلی الله علیه و آله و سلّم قال له لک عذق فی الجنّة فأبی أن یقبل ذلک فأمر رسول الله صلی الله علیه و آله و سلّم الأنصاری أن یقلع النخلة فیلقیها إلیه وقال لا ضرر ولا اضرار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خ ل</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ومنها ما رواه فی الکافی بسند ضعیف وهو مثل الروایتین المتقدمین إلّا أنّ فیه فقال له رسول‌الله صلی الله علیه و آله و سلّم إنّک رجل مضار ولا ضرر ولا ضرار علی مؤمن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والوجه فی ضعف الروایة أنّها مقطوعة حیث قال الکلینی عن علی‌بن محمد بن بندار عن أحمد بن أبی عبدالله عن بعض أصحابنا عن عبدالله‌بن سکان عن زرارة عن أبی جعفر علیه السّلام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رواه فی الفقیه عن الحسن الصیقل عن أبی عبیدة الحذاء قال قال ابوجعفر علیه السّلام کان لسمرة سمرة‌بن جندب نخلة إلی أن قال ثمّ قال له رسول الله صلی الله علیه و آله و سلّم یسرّک أن یکون لک عذق فی الجنة بنخلتک قال لا قال لک ثلاثة قال لا قال ما أراک یا سمرة إلّا مضاراً إذهب یا فلان فاقلعها واضرب بها وجهه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ولا یخفی أنّ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یا سمرة إلّا مضاراً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الصغری لقوله لاضرر ولا ضرار وتدلّ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الروایة ضعیفة من ناحیة الحسن الصیقل مندفعة بکفایة نقل الأجلاّء عنه فی حصول الوثوق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مقصودنا من کفایة نقل الأجلاء أنّهم لم ینقلوا عن الضعفاء حتی یقال إنّ هذا البناء لم یثبت فی حق غیر محمدبن ابی عمیر وصفوان ومحمدبن ابی نصر النبرنطی بل المقصود أن نقل الأجلاّء عن فرد واکثارهم فی ذلک یوجب الوثوق به عادة والفرق بینهما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سند الصدوق إلی الحسن الصیقل علی علی‌بن الحسین السعد آبادی یوجب ضعف الروایة لعدم توثیقه لأنا نقول إنّ السعدآبادی من مشایخ ابن قولویه بلا واسطة وعبارة مقدمة کامل الزیارات صریحة فی کون مشایخه بلا واسطة ثقات وأما القول بأنّ مفاد المقدمة أنّه لم یورد فی کتابه روایات الضعفاء والمجروحین ولیس مراده من ذلک وثاقة جمیع من وقع فی أسانید روایاته فإنّ منهم من لا شائبة فی ضعفه وهکذا لیس مراده وثاقة عامة مشایخه فإنّ منهم من لا تطبق علیهم الصفة التی وصفهم بها وهی کونهم مشهورین بالحدیث والعلم فهو غیر سدید لأنّ دعوی عدم انطباق وصف المشهور علی علی‌بن الحسین السعدآبادی أوّل الکلام لاحتمال أن کان هو من المشهورین فی ذلک الزمان ولا یضر بذلک عدم کونه کذلک فی زماننا هذا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کون السعدآبادی من شیوخ الإجازات بالنسبة إلی جماعة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للصدوق طریقا آخر إلی البرقی وهو صحح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الطریق یختص بما اذا روی الصدوق فی الفقیه مبتدئاً باسم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لإمکان الجواب عنه بأنّ الصیقل لیس له کتاب کما أنّ السعدآبادی کذلک وعلیه فالکتاب للبرقی أو یونس وکتابهما مرویان بریق آخر صحیح والشاهد علی أنّ الصدوق نقل من کتاب البرقی هو تکرار النقل عنه مرات عدیدة فإنّه قرینة علی أخذه من الکتاب لا أنّهم رووا له مرّات عدیدة ولا فرق فیه بین ابتدائه باسم البرقی وبین عدم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فنتحصل أنّ ما رواه الصدوق فی الففیه عن الحسن الصیقل معتبر وعلیه فلایصح دعوی أنّ قضیة سمرة لم تذکر مقرونة بجملة لا ضرر ولا ضرار فی کتبنا إلّا بطریق واحد فقط فلاینبغی الخلط بین ثبوت هذه القضیة فی نفسها وبین ثبوتها مقرونة بهذه الجملة فإنّه ان صحّت دعوی استفاضة أصل القضیة فلاتصح دعوی استفاضتها مقرونة بهذه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أنّ الطریق لا ینحصر بما رواه زرارة بل یروی القضیة المذکورة بطریق آخر وهو علی ما ذکره الصدوق فی المشیخة عن ابی عبیدة الحذاء عن الإمام أبی جعفر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رواه الصدوق لا یکون مقروناً بجملة لا ضرر ولا ضرار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اقترانها دلالة قوله صلی الله علیه و آله و سلّم لسمرة ما أراک یا سمرة إلّا مضاراً فإنّه بمنزلة الصغری لقوله لا ضرار ولا ضرار فحینئذٍ ان قلنا بکفایة الإثنین فی صدق الاستفاضة فالروایة مستفیضة لنقل زرارة وأبی عبیدة ولکنّه لا یوافق ما ذکره شیخنا البهائی فی تعریف المستفیض حیث قال اذا کان نقله فی کل مرتبة أزید من ثلاثة فمستفیض فقضیة سمرة لیست بمستفیضة وان کانت الروایة الدالة علیها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بناء علی قطع النظر عن غیر قضیة سمرة وإلّا فدعوی الاستفاضة واضحة لنقل هذه الجملة 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قضایا اخری باسناد مختلفة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بسند ضعیف عن عقبة بن خالد عن أبی عبدالله علیه السّلام قال قضی رسول الله صلی الله علیه و آله و سلّم بالشفعة بین الشرکاء فی الأرضین والمساکن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إذا رفّت الاُرف وحدّت الحدود فلاشفعة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مرتبطة مع صدرالحدیث من جهة أنّه تصلح لکونه حکمة لعدم لزوم المعاملة فی مورد جعل حق الشفعة بناء علی ظهور قوله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مقولا للنبّی صلی الله علیه و آله و سلّم أو للإمام علیه السّلام فی وجه تشریع الشفعة کما هو المختار لا أنّه قول الراوی بدعوی أنّه ذکره هنا من باب الجمع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بسند موثق عن طلحة‌بن زید عن أبی عبدالله عن ابیه علیهما السلامقال قرأت فی کتاب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رسول‌الله صلی الله علیه و آله و سلّم کتب کتابا بین المهاجرین والأنصار ومن لحق بهم من أهل یثرب أن کل غازیة غزت بما یعقب بعضها بعضا بالمعروف والقسط بین المسلمین فإنّه لا یجوز حرب إلّا باذن أهلها وأن الجار کالنفس غیر مضار ولا آثمّ وحرمة الجار علی الجار کحرمة أمه وأبیه لا یسالم مؤمن دون مؤمن فی قتال فی سبیل الله إلّا علی عدل وسواء</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فی الروایة تصحیفاً والشاهد لذلک ما رواه الشیخ فی التهذیب عن الکافی بهذا السند عن أبی عبدالله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قرأت فی کتاب علی علیه السّلام أنّ رسول‌الله صلی الله علیه و آله و سلّم کتب کتابا بین المهاجرین والأنصار ومن لحق بهم من اهل یثرب أنّ کل غازیة غزت معنا لعقب بعضها بعضا بالمعروف والقسط مابین المسلمین وأنّه لا یجار حرمة إلّا باذن أهلها وأنّ الجار کالنفس غیر مضار ولا آثمّ وحرمة الجار</w:t>
      </w:r>
    </w:p>
    <w:p>
      <w:pPr>
        <w:pStyle w:val="BookText"/>
        <w:rPr/>
      </w:pPr>
      <w:r>
        <w:rPr>
          <w:rFonts w:ascii="IRNazanin" w:hAnsi="IRNazanin" w:eastAsia="IRNazanin"/>
          <w:color w:val="111111"/>
          <w:sz w:val="28"/>
          <w:sz w:val="28"/>
          <w:szCs w:val="28"/>
          <w:rtl w:val="true"/>
          <w:lang w:bidi="fa-IR"/>
        </w:rPr>
        <w:t>کحرمة أمه وأبیه لا یسالم مؤمن دون مؤمنین فی قتال فی سبیل الله إلّا علی عدل وسواء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الشیخ من الکافی محصحّحة ومنها یعلم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والصحیح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فقوله یعقب بعضها بعضا بالمعروف والقسط بین المسلمین خبر لقوله کل غازیة غزت معنا والمراد منه هو التوصیة برعایة النوبة فی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ویعلم منها أنّ قوله فإنّه لا یجوز حرب إلّا باذن أهلها غلط والصحیح هو وانه لا یجار حرمة إلّا باذن أهلها والمراد من الحرمة هوالمرأة وعلیه فمعناه أنّه لا یجوز أن تجار حرمة إلّا باذن اهل المرأة وعلیه کان ما أفاده العلامة المجلسی من أنّ المراد من الجار فیه من آجرته لا جار الدار صحیحا لأنّ الجار یأتی بمعنی المستجیر والمستجار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المکتوبة مرویة مع سائر المکتوبات المرویّة عن النّبی صلی الله علیه و آله و سلّم فی کتب العامة وهی تؤیّد صحة نسخة الشیخ من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یحتوی هذا الخبر عنوان غیر مضار وهو بمنزلة الصغری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عدم جواز ایراد الا ضرار من الغیر إلی الجار کما لا یجوز أن یورد الجار الضّرر الی الغیر بحیث یکون آثما بناء علی کون قوله غیر مضار ولا آثمّ راجعا إلی الجار أو کما لا یجوز ایراد الإضرار من الغیر إلی النفس ومن النفس إلی الغیر فکذلک الجار بناء عی رجوع قوله غیر مضار ولا آثمّ إلی النفس</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یدل الحدیث علی عدم جواز الاضرار بالنسبة الی الغیر ولا نظر له الی الاضرار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بسند ضعیف عن عقبة بن خالد عن أبی عبدالله علیه السّلام قال قضی رسول الله صلی الله علیه و آله و سلّم بین أهل البادیة أنّه لا یمنع فضل ماء لیمنع به فضل کلاء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روایات أهل السنة کمسند أحمدبن حنبل عن عبادة‌بن الصامت أنّ من قضاء رسول الله صلی الله علیه و آله و سلّم أن لا ضرار ولا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وسنن بیهقی عن ابی سعید الخدری أنّ رسول الله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ضار ضره الله ومن شاق شق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ولموطأ لما لک عن عمروبن یحیی المازنی عن أبیه أنّ رسول الله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أخبارهم الدالة علی الکبری المذکورة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الاستفاضة فی تلک الکبری لیست بمجازفة هذا مضافا إلی الأخبار الکثیرة الواردة فی الموارد الخاصة التی یمکن الاطمئنان باحتوائها للکبری وهذه الاخبار کثیرة جدا بحیث قال بعض لعل جماعة الرواة الذین رووا الموارد الخاصة تکون أزید من أربعین رجلا والروایات المسندة المرویة أزید من خمسین روایة وقال سیدنا الاستاد بعد ذکر جملة منها ولا یخفی ان هذه الطائفة اکثر من أن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لا مجال للریب فی صدور الکبری المذکورة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فاللازم هو البحث عن ألفاظها وکیفیّة دلالتها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ألفاظ الحدیث والثابت هو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موثقة زرارة المنقولة فی الکافی والفقیه وأمّا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موجود فی کلام الصدوق فی قبال العامة الذین قالوا ان المسلم لا یرث الکافر فاحتج علیهم</w:t>
      </w:r>
    </w:p>
    <w:p>
      <w:pPr>
        <w:pStyle w:val="BookText"/>
        <w:rPr/>
      </w:pPr>
      <w:r>
        <w:rPr>
          <w:rFonts w:ascii="IRNazanin" w:hAnsi="IRNazanin" w:eastAsia="IRNazanin"/>
          <w:color w:val="111111"/>
          <w:sz w:val="28"/>
          <w:sz w:val="28"/>
          <w:szCs w:val="28"/>
          <w:rtl w:val="true"/>
          <w:lang w:bidi="fa-IR"/>
        </w:rPr>
        <w:t xml:space="preserve">الصدوق بأنّ الله عزّوجلّ إنّما حرّم علی الکفار المیراث عقوبة لهم بکفرهم کما حرّم علی القاتل عقوبة لقتله فأمّا المسلم فلأیّ جرم وعقوبة یحرم المیراث فکیف صار الإسلام یزیده شراً مع قول النّبی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فالاسلام یزید المسلم خیراً ولا یزیده شراً ومن المعلوم أنّ الصدوق فی مقام الاحتجاج به علی العامة بما ورد فی طرقهم والمشهور لم یرووا هذه الزیادة ولم یعملوا به حتی یمکن انجبار ضعف الروایة العامیة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یظهر اعتماد غیرالمشهور علی القید المذکور لأنّ ما یستدلّ به علماؤنا فی المسائل الخلافیة بیننا وبین العامة من الروایات المرویة بطرق عامة لیس من باب الاعتماد علیها وإنّما هو من باب الاحتجاج علی الخصم بما یعترف بحجیته ونقل الروایة فی الخلاف والتذکرة إنّما هو من هذا القبیل بل الأمر کذلک فی نقل الفقیه أیضاً بالنسبة إلی عدة مسائل 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فلادلیل علیه إلّا مقطوعة الکافی عن زرارة عن أبی جعفر علیه السّلام أنّه قال إنّ سمرة‌بن جندب کان له عذق إلی أن قال قال له رسول الله صلی الله علیه و آله و سلّم إنّک رجل مضار ولا ضرر ولا ضرار علی مؤمن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حجیة للمقطوعة فتحصل أنّ الثابت من الفاظ الحدیث هو لا ضرر ولا ضرار من دون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أن یقال إنّ نفی الشارع بما هو الشارع لا یکون إلّا بالنسبة إلی تشریعاته وقوانینه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الحدیث وهنا ثلاث مقامات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مفاد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أنّها موضوعة لجامع النقص سواء کان فی المال أو البدن أو الحال أو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بمعنی سوء الحال أو الضیق وقد یستعمل فی النقص بلحاظ تسبیبه لسوء الحال أو للضیق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بأنّ ذلک خلاف المنساق من الضّرر والضرار وهو جامع النقص نعم لا بأس بأنّ یقال إنّ سوء الحال أو الضیق من مصادیق النقص وعلیه فتفسیر الضّرر بسوء الحال أو الضیق من باب الخلط بین المصداق والمفهوم وثانیا بأنّ سوء الحال من المفاهیم المعنویة المحضة بخلاف الضیق والنقص فإنّهما من المعانی المحسوسة وفرض الأمور المعنویة المحضة معنی أصیلا لللفظ یخالف طبیعة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أن یقول إنّ استعمال الألفاظ فی المعانی غیر المحسوسة مورد الحاجة فی عرض الاحتیاج إلی استعمالها فی المعانی المحسوسة فالصحیح أنّ المعنی الأصلی هو النقص بمعناه الجامع فیعم النقص البدنی والمالی والحالی والحقوقی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الضّرر کما أفاد سیدنا الاستاد عبارة عن اعدام النفع الموجود وهو أعمّ من أن یکون وجوداً حقیقیا أو تنزیلیا بأن یکون مقتضی وجوده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أن یکون سبب الاعدام المذکور هو الأحکام الوجودیة أو العدمیة لعدم قصور للقاعدة فی شمولها للأحکام العدمیة کالوجودیة فکما أنّ اطلاق وجود الأحکام ربّما یوجب اعدام النفع الموجود فکذلک قد یوجب ذلک اطلاق الأحکام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مفاد الهیئة الأفرادیة 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هیئة الفعل للضرر وهیئة الفعال للضرار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الضّرر فهو إسم مصدر من ضرّ یضرّ ضرّا والوجه فی ذلک هو التبادر إذ المنساق من لفظ الضّرر أنّه لا یتضمن نسبة تقییدیة ناقصة بخلاف المصدر فإنّه یحتوی تلک النسبة فإذا کان النظر مثلاً إلی نفس العلم لا الی عالم کما یقال العلم</w:t>
      </w:r>
    </w:p>
    <w:p>
      <w:pPr>
        <w:pStyle w:val="BookText"/>
        <w:rPr/>
      </w:pPr>
      <w:r>
        <w:rPr>
          <w:rFonts w:ascii="IRNazanin" w:hAnsi="IRNazanin" w:eastAsia="IRNazanin"/>
          <w:color w:val="111111"/>
          <w:sz w:val="28"/>
          <w:sz w:val="28"/>
          <w:szCs w:val="28"/>
          <w:rtl w:val="true"/>
          <w:lang w:bidi="fa-IR"/>
        </w:rPr>
        <w:t xml:space="preserve">خیر من الجهل فهو اسم مصدر ویعبّر عنه فی اللغة الفارسیة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النظر الیه مع نسبته إلی شخص کما یقال علم زید بکذا أقوی من علم عمرو به فهو مصدر ویعبّر عنه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والمصدر فی الفارسیة مختوم بالنون دون اسم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الضرار فهو مصدر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ضارة یضارّه مضارة وضرارا أو لباب الثلاثی المجرد أی ضرّ ضرارا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المراد من الضرار هو المجازاة علی الضّرر مندفعة بأنّ هذا لا ینطبق علی مورد روایة سمرة‌بن جندب إذ لا ضرر من ناحیة الأنصاری حتی یحمل نفی الضرار علی نفی المجازاة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النظر فیما یقال من أنّ المقصود من الضرار هو الضّرر المتعمد الذی یصرّ علیه ویتخذه ذریعة إلیه وهذا هو المتعیّن فی المقام فإنّ سمرة‌بن جندب کان یتذرع ویضرّ علی الاضرار بالأنصاری باتخاذ حقه فی العذق ذریعة إلی الدخول علیه بلا استئذان فالحکم بأنّ الناس مسلطون علی أموالهم وإن کان غیر ضرری فی نفسه ولکن قد یتخذ ذریعة للاضرار بالآخرین ویتقصد به ذلک کما فعل سمرة‌بن جندب وهذا المعنی مضافاً إلی استفادتنا له وجداناً من کلمة الضرار هو المناسب من استعمال هذه الکلمة فی هذه الروایات بلحاظ ما أشرنا إلیه من لزوم التکرار المستهجن وذلک لأنّ حرمة الضّرر المتعمد الذی یصرّ علیه ویتخذه ذریعة إلیه تستفاد أیضاً من حرمة الضّرر من غیر تقیید بالتعمد والاصرار بالأولویة ولا حاجة إلی التکرار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الأکابر إلی أنّ الفرق بین الضّرر والضرار أنّ الثانی لا یشمل ایراد الضّرر علی النفس بخلاف الأول فذکر الضرار بعد الضّرر من قبیل ذکر الخاص</w:t>
      </w:r>
    </w:p>
    <w:p>
      <w:pPr>
        <w:pStyle w:val="BookText"/>
        <w:rPr/>
      </w:pPr>
      <w:r>
        <w:rPr>
          <w:rFonts w:ascii="IRNazanin" w:hAnsi="IRNazanin" w:eastAsia="IRNazanin"/>
          <w:color w:val="111111"/>
          <w:sz w:val="28"/>
          <w:sz w:val="28"/>
          <w:szCs w:val="28"/>
          <w:rtl w:val="true"/>
          <w:lang w:bidi="fa-IR"/>
        </w:rPr>
        <w:t>عقیب العام وعلیه فالمقصود من الضرار هو الا ضرار للغیر والمراد من قوله إنّک رجل مضار هو ذلک والاهتمام بنفیه یوجب ذکره بالخصوص وکیف کان ففی الاحتمالات المذکورة إمّا نقول برجحان بعضها علی بعض فهو وإلّا فهی متساویة فی معنی نفی الضرار والإجمال فی معناه لا یوجب الإجمال فی نفی الضّرر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 الهیئة الترکیبیة ولا یخفی علیک تعذّر الاخبار عن نفی الضّرر والضرار حقیقة لوجود هما فی الخارج فالاخبار عن عدمهما فی الخارج کذب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ذهب جماعة إلی أنّ المراد من النفی هو النهی واستدلوا 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صلی الله علیه و آله و سلّم لا جَلَب فی الاسلام أولا بنیان کنیسة فی الاسلام فکما یدل النبوی علی النهی عن الزام صاحب الماشیة بسوق الماشیة نحو الساعی للزکاة وعن احداث الکنیسة فکذلک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النهی عن ایجاد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ارادة خصوص النهی من النفی من دون قیام قرینة علیه مع امکان ارادة تعمیم النفی بلحاظ مطلق الحکم تکلیفاً کان او وضعیا خلاف الظّاهر بخلاف الأمثلة المذکورة فإنّ نفی الحکم فیها بنحو المطلق غیر ممکن بل یستفاد منها النهی عن الالزام فی الأول وعن الاحداث فی الثانی وهو شاهد علی ارادة خصوص النهی من النفی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طبیعة الضّرر بمعناه الاسم المصدری لابمعناه المصدری الذی هو فعل المکلّف فنفیه لا یختص بخصوص فعل المکلّف لیکون لازم نفیه حرمته بل یعمّه والضّرر الحاصل من امتثال أحکامه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یقدر کلمة المجوز فی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من هذا الکلام عدم تجویز الشارع له وهی الحرمة التکلیفیة وفیه أنّه خلاف الظّاهر إذ الأصل عدم التقدیر مالم یقم علیه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الضّرر والضرار ادعاء فی الخارج ومصحح الادّعاء هو حکم الشارع بتحریم الضّرر والضرار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تخصیص ما هو مصحح للادعاء المذکور بحکم الشارع بحرمته تکلیفا لا وجه له بعد امکان تعمیم النفی بلحاظ مطلق الحکم تکلیفا کان أو وضعا کما هو الظّاهر هذا کله نباء علی ارادة النهی من النفی وقد عرفت أنّه لا شاهد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الفاضل التونی ومن تبعه بعد تسلیم عدم ارادة النهی عن النفی إلی أنّ المراد من المنفی هو الضّرر الغیر المتدارک ومرجع هذا المعنی هو الحکم بالتدارک شرعا وتقریبه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المنفی الضّرر الغیر المتدارک بنحو التقیید سواء کان ذلک بنحو استعمال المطلق فی الخاص مجازا أو کان بنحو ارادة الخاص بتعدد الدال والمدلول والإخبار بعدم وجود الضّرر الغیر المتدارک مع وجوده فی الخارج یرجع فی الحقیقة إلی الادعاء والکنایة عن حکم الشارع بلزوم تدارکه اجیب عنه أولا بأنّ الضّرر الخارجی لا ینزل منزلة العدم بمجرد حکم الشارع بلزوم تدارکه بل المنزّل منزلته هو الضّرر المتدارک بالفعل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الشارع بالتدارک وجعل تنفیذ ذلک قوة اجرائیة کما أنّ لکل قانون من القوانین الاجتماعیة بحسب التشریع قوة اجرائیة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التدارک من جهة المقنن لا یکفی فی صدقة بنظر العرف مع ما رآه العرف من موانع الاجراء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 الضّرر الذی لم یحکم الشارع بتدارکه بأحد النحوین المذکورین ونفی الضّرر علی هذا المعنی نفی حقیقی لا ادعائی وفیه أنّ الظّاهر أنّ قوله علیه السّلام فی الاسلام ظرف للضرر فلایناسب أن یراد به الفعل المضر بل المناسب هو الحکم الشرعی الملقی للعباد ویشکل ذلک بما مرّ من عدم ثبوت قید فی الاسلام فی متن الحدیث وان کان النفی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 هو الضّرر المطلق ویکون نفیه ادعاء ومصححه حکم الشارع بلزوم تدارکه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اللازم من ذلک هو عدم جواز التمسک بالقاعدة لنفی الحکم الضرری المتعلّق بنفس التکلیف وهذا الاشکال مشترک الورود بالنسبة إلی الوجوه الثلاثة هذا مضافا إلی أنّ تخصیص المنفی بالضّرر الغیر المتدارک أو الضّرر الغیر المحکوم بالتدارک خلاف الظّاهر ولا یساعده موارد تطبیق الحدیث لعدم الحکم بالتدارک فی قصة سمرة فنتحصل أنّ المنفی لیس هو الضّرر الغیر المتدارک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البحث فی أنّ المنفی بالنفی المذکور أیّ شیء یکون هل هو الحکم الضرری أو الموضوع الضرری أو نفس الضّرر هنا ثلاث احتمالات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اختاره الشیخ الأنصاری قدّس سرّه من أنّ المنفی هو الحکم الذی یوجب ثبوته ضرراً علی العباد وکان منشأ له فمعنی قوله لا ضرر أی أنّه لا حکم کان موجباً للضرر فکل حکم کان سبباً للضرر تکلیفاً کان أو وضعیاً منفی باطلاق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بعد تعذر الحقیقة هو عدم تشریع الضّرر بمعنی أنّ الشارع لم یشرّع حکما یلزم منه ضرر علی أحد تکلیفا کان أو وضعیا فلزوم البیع مع الغبن حکم یلزم منه ضرر علی المغبون فینتفی بالخبر وهکذا فالمراد من الضّرر المنفی هو الحکم الموجب للضرر وعلیه فالنفی والمنفی کلاهما حقیقیان ولا یلزم من النفی الکذب بعد کون المنفی هو الحکم الموجب للضرر ولا المجاز بعد کون المنفی هو الحکم الضرری فی عالم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ارادة نفی الحکم حقیقة من نفی الضّرر بتقدیر الحکم أو استعمال الضّرر فیه مجازا خلاف الظّاهر إذ الأصل فی الکلام هو عدم التقدیر والأصل فی الکلمة هو استعمالها فی معناها لا فی فرد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فنفی الضّرر وارادة نفی الحکم الناشی من قبله الضّرر حقیقه کما ذهب الیه الشیخ خلاف الظّاهر لأنّ ظاهر النفی هو نفی نفس الضّرر لا نفی الناشی من قبله الضّرر وهو الحکم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اختاره صاحب الکفایة من أنّ أقرب المجازات بعد عدم امکان ارادة نفی الحقیقه حقیقه هو نفی الحقیقه ادعاء تحفظاً علی نوع المعنی المستفاد من هذه الجملة واشباهها ویشهد له کثرة استعمال هذا الترکیب فی النفی الادعائی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اشباه الرجال ولا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فالمنفی فی هذا الترکیب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المضر والمقصود من نفی الموضوع الضرری ادعاء نفی الحکم الثابت للعمل بعنوانه لا الحکم الثابت للضرر بعنوان الضّرر لوضوح ان الضّرر علة للنفی ولا یکاد یکون الموضوع یمنع عن حکمه وینفیه بل یثبته ویقتضیه ثمّ المصحح للحقیقة الادعائیة عند صاحب الکفایة أنّ تمام حقیقه الموضوع وهو العمل المضر عبارة عن</w:t>
      </w:r>
    </w:p>
    <w:p>
      <w:pPr>
        <w:pStyle w:val="BookText"/>
        <w:rPr/>
      </w:pPr>
      <w:r>
        <w:rPr>
          <w:rFonts w:ascii="IRNazanin" w:hAnsi="IRNazanin" w:eastAsia="IRNazanin"/>
          <w:color w:val="111111"/>
          <w:sz w:val="28"/>
          <w:sz w:val="28"/>
          <w:szCs w:val="28"/>
          <w:rtl w:val="true"/>
          <w:lang w:bidi="fa-IR"/>
        </w:rPr>
        <w:t>ترتیب آثاره علیه فاذا کانت الآثار مترتبة علیه صحّ نسبة الوجود الیه واذا فقدت الآثار صحّ ادعاء نفیه بسبب نفی آثاره فالعقد الضرری الذی لم یجب الوفاء به صحّ أن یدعی عدمه باعتبار عدم وجود أظهر خواصه وهو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التکلیفی لیس من آثار حقیقة الفعل فی الخارج حتی یصح نفی الموضوع بلحاظ عدم ترتب الحکم علیه الا مثل اللزوم والصحة من الأحکام الوضعیة فإنّها تعدّ أثراً للمعاملة فیصح نفیها بنفیها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نفی الضّرر وارادة نفی الفعل المضر خلاف الظّاهر لأنّ عنوان الضّرر غیر عنوان المضر والمنفی هو نفس الضّرر الذی یتقوم بنفس النقص لا المنقص وقصد العمل المضر من الضّرر إمّا بنحو المرآتیة أو بنحو آخر فإن کان بنحو المرآتیة ففیه أولا أنّ جعل العنوان مرآة للمعنون خلاف الظّاهر وثانیا أنّ المرآتیة لیست جزافیة لأنّ أقل ما یعتبر فیها هو نحو اتحاد بین المفهومین وجودا کما فی العنوان والمعنون ولیست نسبة الضّرر إلی العمل المضر کالوضوء من هذا القبیل بل هی من قبیل نسبة المعلول إلی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علی غیر المرآتیة کالسببیة والمسببیّة فهو أبعد منها استظهاراً لأنّ المرآتیة فیها یقال أخف مراحل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النفی الادعائی فی أمثال هذا الترکیب علی تقدیر التسلیم لاتوجب ترجیح ما ذهب إلیه صاحب الکفایة لاختلاف تلک الموارد فی امکان الادعاء وعدمه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المختار وهو أنّ المنفی هو نفس الضّرر ولا نظر فی هذا النفی إلی الأفعال المضرة الخارجیة لأنّها أجنبیة عن مرحلة التشریع إذ الخارج ظرف السقوط</w:t>
      </w:r>
    </w:p>
    <w:p>
      <w:pPr>
        <w:pStyle w:val="BookText"/>
        <w:rPr/>
      </w:pPr>
      <w:r>
        <w:rPr>
          <w:rFonts w:ascii="IRNazanin" w:hAnsi="IRNazanin" w:eastAsia="IRNazanin"/>
          <w:color w:val="111111"/>
          <w:sz w:val="28"/>
          <w:sz w:val="28"/>
          <w:szCs w:val="28"/>
          <w:rtl w:val="true"/>
          <w:lang w:bidi="fa-IR"/>
        </w:rPr>
        <w:t>لا ظرف الثبوت بل النظر فی هذا النفی إلی الضّرر المعلول الناشی من قبل الأحکام الشرعیة وحینئذٍ یکون نفی هذا الضّرر دإلّا بدلالة الاقتضاء علی نفی اسبابه الشرعیة وهی الأحکام مطلقا تکلیفیة کانت أو وضعیة وجودیة کانت أو عدمیة ولا حاجة فی هذا النفی إلی دعوی المجاز فی الکلمة ولا إلی التقدیر کارادة الحکم من نفس الضّرر أو ارادة فعل الضار والمضر الخارجی ولا إلی المجاز السکاکی بمعنی اطلاق المسبب وارادة نفسه لکن بادعاء أنّ السبب عین المسبب وان نفیه عین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مفاد لا ضرر نفی نفس الضّرر المعلول والناشی من الأحکام الشرعیة بالنفی الحقیقی فی عالم التشریع والقرنیة علیه هو أنّ الشارع بما هو شارع لا یتصرف إلّا فی حیطة أحکامه وتشریعاته ولا نظر له إلی الخارج ومن المعلوم أنّ هذا النفی حقیقی ولیس بادعائی لأنّ المفروض انه نفی تشریعی والمنفی هو المسبب ویدل نفیه بدلالة الاقتضاء علی نفی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مورد حدیث نفی الضّرر یصلح للقرینیة علی أنّ المراد من الضّرر المنفی هو عدم جواز اضرار بعض الناس علی بعض ولا ارتباط للحدیث بنفی طبیعة الضّرر فی جمیع الاحکام الشرعیة غیر سدید بعد کون العبرة بعموم الوارد لا بخصوصیة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امکان منع اختصاص مورد الحدیث بالضّرر الحاصل من بعض علی بعض لامکان أن یکون قوله لا ضرر ولا ضرار تعلیلاً لأمرین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المنع من عدم الاستیذان وثانیهما الحکم بقلع الشجرة ویعتضد ذلک بأخبار الشفعة فإنّها معللة بحدیث نفی الضّرر وهذا وأشباهه یصلح للقرینیة علی أنّ المقصود هو نفی طبیعة الضّرر فی جمیع الأحکام الشرعیة من دون اختصاص ببعض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قلع أسباب الضّرر تشریعا یبطله کثرة الأحکام الضرریة وکون اصول أحکامه وأساس دینه أحکاما ضرریة علی العباد فی عاجلهم فی نظر العقلاء و معه کیف یدعی أنّه لا حکم ضرری فی الاسلام وأنّه قلع أسباب الضّرر بعدم تشریع حکم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لا ضرر منصرف عما یکون واردا مورد الضّرر کالجهاد والزکاة و الحج و الخمس و إنّما النظر فیه إلی الأحکام التی لیست کذلک وإنّما تؤدّی الی الضّرر باطلاقها أو عمومها هذا مضافا إلی أمکان منع الضّرر فی الأحکام المذکورة حتی عند العقلاء بعد مقابلتها بالفوائد الجسیمة الدنیویة ألا تری أنّ فوائد الحج کاجتماع المسلمین فی محل واحد واشرافهم علی احوالهم وتنظیم برنامج لاحیاء حقوقهم وحفظ استقلالهم وتقویة بنیة دفاعهم فی قبال الأعداء من الاُمور الواضحه وهکذا الأمر فی فوائد بذل الخمس و الزکاة للمجتمع الاسلامی فإنّ بذلهما یوجب تحصیل الأمنیة والاستقلال والقدرة والتمکن من أن یعیشوا سالمین من دون تعارض بین الطبقات وغیر ذلک من الفوائد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ذکر یحفظ ظهور الکلام فی عدم التقدیر وفی أنّ المنفی هو نفس الضّرر لا الحکم الضرری ولا الفعل الضرری او المضرّ لأنّهما غیر عنوان نفس الضّرر ولا یلزم منه المجاز فی کلمة الضّرر بارادة الحکم الضرری ولا حاجة الی جعل النفی نفی الادعائی بل ظهور کلام النبی صلی الله علیه و آله و سلّم فی أنّه صادر بما هو مشرع ومقنن یکفی للدلالة علی أنّ النفی تشریعی ومربوط بأحکامه فیکون النفی حقیقیا ویدل نفی حقیقة المسبب بدلالة الاقتضاء علی نفی أسبابه الشرعیة من الأحکام التکلیفیة والوضعیة والوجودیة والعدمیة</w:t>
      </w:r>
      <w:r>
        <w:rPr>
          <w:rFonts w:eastAsia="IRNazanin" w:cs="IRNazanin"/>
          <w:color w:val="111111"/>
          <w:sz w:val="28"/>
          <w:szCs w:val="28"/>
          <w:rtl w:val="true"/>
          <w:lang w:bidi="fa-IR"/>
        </w:rPr>
        <w:t>.</w:t>
      </w:r>
      <w:bookmarkStart w:id="452" w:name="pg14018_147560"/>
    </w:p>
    <w:p>
      <w:pPr>
        <w:pStyle w:val="BookText"/>
        <w:rPr/>
      </w:pPr>
      <w:bookmarkEnd w:id="452"/>
      <w:r>
        <w:rPr>
          <w:rFonts w:ascii="IRNazanin" w:hAnsi="IRNazanin" w:eastAsia="IRNazanin"/>
          <w:color w:val="111111"/>
          <w:sz w:val="28"/>
          <w:sz w:val="28"/>
          <w:szCs w:val="28"/>
          <w:rtl w:val="true"/>
          <w:lang w:bidi="fa-IR"/>
        </w:rPr>
        <w:t>ودعوی أنّ هذا الترکیب لم یعهد استعماله فی نفی المسبب بل المعهود والشایع هو استعماله فی النهی مندفعة بعدم انحصار موارد استعماله فیما ذکر لکثرة استعماله فی نفی المعالیل فیدل بدلالة الاقتضاء علی نفی عللها کقولهم لا نور ولا حرارة مع أنّ منهما المقصود بدلالة الاقتضاء هو نفی سببهما من السراج أو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امکان منع شیوع ارادة النهی من هذا الترکیب لأنّ جملة من الموارد التی استشهد بها علی ارادة النهی مقترنة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علیه السّلام ولا حمی فی الاسلام ومع هذه الضمیمة یکون النفی ظاهراً فی نفی الماهیة بلحاظ عالم التشریع أی عدم وقوعه موضوعاً للحکم لا نفیها خارجاً بداعی الزجر عن ایجادها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الضّرر بما أنّه معنی اسم مصدری لا یتضمن النسبة الصدوریة ولا تناسب بینه وبین احتمال النهی الظّاهر فی المنع عن ایجاد الفعل والمصدر الذی یتقید بالنسبة الصدوریة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ما اخترناه لا یرجع إلی نفی أحکام نفس طبیعة الضّرر منها نفی الضّرر حتی یرد علیه أنّ الضّرر علة للنفی ولا یکاد الموضوع یمنع عن حکمه وینفیه بل یثبته ویقتضیه اذ المنفی فی حدیث لا ضرر هو نفس طبیعة الضّرر الناشی من الأحکام لا حکم هذه الطبیعة نعم یدل نفی المعلول وهو الضّرر الناشی من الأحکام علی نفی أسبابه وهی الأحکام الموجبة للضرر من ناحیة اطلاقها أو عمومها بدلالة الاقتضاء ولا دلالة لنفی المعلول علی نفی حکم نفس هذا المعلول فلاتغفل</w:t>
      </w:r>
      <w:r>
        <w:rPr>
          <w:rFonts w:eastAsia="IRNazanin" w:cs="IRNazanin"/>
          <w:color w:val="111111"/>
          <w:sz w:val="28"/>
          <w:szCs w:val="28"/>
          <w:rtl w:val="true"/>
          <w:lang w:bidi="fa-IR"/>
        </w:rPr>
        <w:t>.</w:t>
      </w:r>
    </w:p>
    <w:p>
      <w:pPr>
        <w:pStyle w:val="Heading4"/>
        <w:numPr>
          <w:ilvl w:val="3"/>
          <w:numId w:val="1"/>
        </w:numPr>
        <w:rPr/>
      </w:pPr>
      <w:bookmarkStart w:id="453" w:name="__RefHeading___Toc2722985_3381743652"/>
      <w:bookmarkStart w:id="454" w:name="_Toc167"/>
      <w:bookmarkEnd w:id="453"/>
      <w:r>
        <w:rPr>
          <w:rtl w:val="true"/>
        </w:rPr>
        <w:t>مسلک من حمل النفی علی النهی السلطانی</w:t>
      </w:r>
      <w:bookmarkEnd w:id="45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 المحکی عن سیدنا الإمام المجاهد قدّس سرّه أنّ المحتمل جدّا بل هو المتعیّن حسب القرائن الواصلة أنّ قوله صلی الله علیه و آله و سلّم لا ضرر ولا ضرار بمعنی النهی عن</w:t>
      </w:r>
    </w:p>
    <w:p>
      <w:pPr>
        <w:pStyle w:val="BookText"/>
        <w:rPr/>
      </w:pPr>
      <w:r>
        <w:rPr>
          <w:rFonts w:ascii="IRNazanin" w:hAnsi="IRNazanin" w:eastAsia="IRNazanin"/>
          <w:color w:val="111111"/>
          <w:sz w:val="28"/>
          <w:sz w:val="28"/>
          <w:szCs w:val="28"/>
          <w:rtl w:val="true"/>
          <w:lang w:bidi="fa-IR"/>
        </w:rPr>
        <w:t>الضّرر لا بمعنی النهی الالهی کاکثر النواهی المذکورة فی الکتاب والسنة بل بمعنی النهی السلطانی والحکم المولوی وقد صدر عنه بما أنّه سائس الملة وقائدها ورئیس الملّة وأمیرها وأنّه صلی الله علیه و آله و سلّم نهی أن یضر الناس بعضهم ببعض وأن یجعل أحد أحداً فی ضیق وحرج ومشقة وقد ألقاه صلی الله علیه و آله و سلّم علی الوجه الکلی حتی یکون حجة علی الکلّ فی جمیع الأدوار وهو بما أنّه نهی سلطانی صدر عن النّبی صلی الله علیه و آله و سلّم مفروض الطاعة یجب اقتفاء أثره واتباع قوله هذا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یدل علیه فمن طرق العامة ما رواه أحمدبن حنبل فی مسنده بروایة عبادة بن صامت حیث وقفت علی أنّه رواه بلفظه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ضرر ولا ضرار ثمّ ساق سائر الأقضیة وقد أوضحنا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وحکم 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کون المقضی والمحکوم به من أحکام رسول‌الله صلی الله علیه و آله و سلّم بما هو سلطان او من قضائه بما هو قاض ومعه لا مجال لحمله علی أنّه صلی الله علیه و آله و سلّم بصدد الحکم النازل إلیه من عند الله أو لیس المقام مقامه وظاهر الکلام علی خلافه کما أنّ المقام لیس مقام فصل الخصومة والقضاء فینحصر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نهیاً سلطانیاً أراد به نهی الاُمّة عن الاضرار وایجاد الضیق والحرج وأمّا ما ثبت وروده من طرقنا هو قضیة سمرة والآثار الواردة من طرق الشیعة وإن لم یکن مصدرة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إلّا أن التأمل فی صدر القضیة وذیلها والامعان فی هدف الأنصاری حیث رفع الشکایة إلی النبی صلی الله علیه و آله و سلّم لیدفع عنه الظلم والتدبر فی أنّه لم یکن لواحد منهما شبهة حکمیة ولاموضوعیة یورث الاطمئنان بأنّ الحکم حکم سلطانی والنهی نهی مولوی من جانب النبی صلی الله علیه و آله و سلّم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عدم معهودیة ما ذکروه من المعنی من أمثال هذه التراکیب الدراجة فی کلمات الفصحاء فإنّ الغالب إنّما هو نفی الأثر بلسان نفی موضوعه أو</w:t>
      </w:r>
    </w:p>
    <w:p>
      <w:pPr>
        <w:pStyle w:val="BookText"/>
        <w:rPr/>
      </w:pPr>
      <w:r>
        <w:rPr>
          <w:rFonts w:ascii="IRNazanin" w:hAnsi="IRNazanin" w:eastAsia="IRNazanin"/>
          <w:color w:val="111111"/>
          <w:sz w:val="28"/>
          <w:sz w:val="28"/>
          <w:szCs w:val="28"/>
          <w:rtl w:val="true"/>
          <w:lang w:bidi="fa-IR"/>
        </w:rPr>
        <w:t>النهی بلسان النفی وأمّا نفی عنوان الضّرر وارادة نفی ماله أدنی دخالة فی تحققه فلم یعهد من هذا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سمرة کان یری دخوله فی دار الأنصاری سائغاً له باعتبار حقه فی الاستطراق إلی نخلته فإنّ حق الاستطراق عرفاً یترتب علیه جواز الدخول مطلقاً فی کل زمان وحال لا خصوص الدخول بالاستئذان فإنّ إناطة الدخول بالاستئذان یناسب عدم الحق راسا وقد احتج بذلک سمرة فی حدیثه مع الأنصاری ومع النّبی صلی الله علیه و آله و سلّم وعلی هذا فلو کان المراد بالحدیث مجرد النهی التکلیفی لبقی استدلال سمرة بلا جواب لأنّه یتمسک بحقه فی الاستطراق ومفاد لا ضرر یقول لا تضر بالأنصاری ومن المعلوم أنّ النهی التکلیفی عن ذلک لیس إلّا اعمال سلطة ولیس جوابا عن وجه تفکیک الجواز المطلق عن حق الاستطراق وهذا بخلاف ما لو ارید به نفی التسبیب الی الضّرر بجعل حکم ضرری فإنّه یرجع الجواب عن هذا الاستدال بأنّ الاسلام لم یمض الأحکام العرفیة حتی استوجبت تفویت حق الآخرین والاضرار بهم فلایترتب علی حق الاستطراق جواز الدخول مطلقا ولا یثبت حق الاستطراق مطلقا بل ذلک مقید بعدم کون الدخول ضررا علی الأنصاری فی حقه من التعیش الحرّ فی داره وبذلک یظهر أنّ لا ضرر علی هذا التفسیر أکثر تناسباً وأوثق ارتباطاً بقضیة سمرة منه علی تفسیره بالنهی عن الاضرار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مذکورة فی الروایات الواردة فی قصة سمرة نعم وردت کلمة قضی فی روایات المنع عن فضل الماء وحق الشفعة وهی غیر مربوطة بقصة سمرة وعلیه فلاقرنیة لرفع الید عن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فصل الخصومة بین الرعیة والدفاع عن المظلومین منهم وإن کان باعمال الولایة منهم علیهم السّلام إلّا أنّه لا ریب فی أنّ مبناه هو الحقوق المجعولة للناس فی الشریعة الالهیة فی قالب أحکام الالهیة فمجرد کونه فی مقام الدفاع عن المظلوم أو فصل الخصومة لیس قرنیة علی أنّ کل ما یقوله ویستند الیه فی هذا المقام هو حکم سلطانی بل لابدّ وأن یستفاد ذلک من قرنیة اخری ومع عدم القرنیة یکون مآل کلامه صلی الله علیه و آله و سلّم الی الاستناد إلی حکم کلی إلهی یکون مستندا للدفاع أو فصل الخصومة أو یکون نفسه رافعا للخصومة وفاصلاً لها لارتفاع جهلهم وغفلتهم به ویؤید ذلک أو یشهد علیه تفکیک القضاء عن نقل حدیث نفی الضّرر فی خبر عقبة بن خالد عن أبی عبدالله علیه السّلام قال قضی رسول الله صلی الله علیه و آله و سلّمبالشفعة بین الشرکاء فی الأرضین والمساکن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الروایات التی عبرت بأنّ من قضاء رسول الله صلی الله علیه و آله و سلّم أن لا ضرر ولا ضرار عامیة وضعیفة هذا مضافا إلی اختصاصها بغیر قصة 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یستبعد أن یکون المراد من القضاء هو معناه الاصطلاحی لاحتمال أن یکون المراد منه فی امثال قضی فی الرکاز الخمس أنّ الخمس ثابت فی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انّه لم یکن هناک نزاع بین الرجل الأنصاری وبین سمرة فی حکم شیء من حق أو مال بل إنّما کان مورد الحدیث شکایة الأنصاری ظلم سمرة له فی الدخول فی داره بدون استئذان ووقوعه لذلک فی الضیق والشدة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أفاد بعض الأعلام من منع عدم وجود النزاع فی أیّ حکم فی مورد قضیة سمرة فإنّ الذی تمثله هذه القضیة تحقق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النزاع فی شبهة حکمیة حیث إنّ الأنصاری کان لایری لسمرة حق الدخول فی داره بلا استئذان وسمرة کان یری أنّ له حق استطراقه بلا حاجة الی الاستئذان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الأنصاری من النبی صلی الله علیه و آله و سلّم أن یحمیه ویدفع عنه أذی 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فیمکن القول بأنّ النّبی صلی الله علیه و آله و سلّم فی مورد الأول حکم علی وفق القانون الإلهی العام وأمر سمرة بالاستئذان وهذا القانون هو تحریم الاضرار بالغیر بناء علی مسلک النهی أو محدودیة حق الاستطراق بعدم لزوم الضّرر بالغیر بناء علی مسلک النفی أو بکلا الأمرین علی المعنی المختار للحدیث الجامع للنفی والنهی بلحاظ کلتا الجملتین وهما لا ضرر ولا ضرار وبعد ترجیح موقف الأنصاری وإباء سمرة وصلت النوبة إلی معالجة الأمر الثانی بتنفیذ الحکم القضائی دفعا للضرر عن الأنصاری وقد استند صلی الله علیه و آله و سلّم إلی مادة قضائه المذکور وهی لا ضرر ولا ضرار فأمر بقلع نخلته والحاصل أنّ قوله صلی الله علیه و آله و سلّم لا ضرر ولا ضرار یدل علی رفع الشبهة الحکمیة وعلی وجه أمره الولائی بالقلع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أنّ تعلیل الأمر بالقلع بحدیث نفی الضّرر فی قضیة سمرة لم یتجه لو أرید بالنفی نفی الحکم الضرری أو النهی الأوّلی عن الاضرار إذ هذان المعنیان لا یبرر ان الاضرار بالغیر بالقلع لأنّ القلع فی حد نفسه اضرار وإنّما یبرره اعمال الولایة فلابدّ أن یکون مفاد لا ضرر ولا ضرار حکما سلطانیا مندفعة بأنّ مفاد لا ضرر لا یبرر الأمر بالقلع فی حدّ ذاته سواء کان حکماً أولیاً أو سلطانیاً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لحمل قوله لا ضرر ولا ضرار علی النهی السلطانی مع ترجیح کونه حکما إلهیا بوجوه منها ظهور هذا الترکیب فی النفی الکلی لا النهی فضلا عن السلطانی ومنها تناسبه لرفع الشبهة ودفع الظلم کلیهما</w:t>
      </w:r>
      <w:r>
        <w:rPr>
          <w:rFonts w:eastAsia="IRNazanin" w:cs="IRNazanin"/>
          <w:color w:val="111111"/>
          <w:sz w:val="28"/>
          <w:szCs w:val="28"/>
          <w:rtl w:val="true"/>
          <w:lang w:bidi="fa-IR"/>
        </w:rPr>
        <w:t>.</w:t>
      </w:r>
      <w:bookmarkStart w:id="455" w:name="pg14018_147568"/>
    </w:p>
    <w:p>
      <w:pPr>
        <w:pStyle w:val="Heading4"/>
        <w:numPr>
          <w:ilvl w:val="3"/>
          <w:numId w:val="1"/>
        </w:numPr>
        <w:rPr/>
      </w:pPr>
      <w:bookmarkStart w:id="456" w:name="__RefHeading___Toc2722987_3381743652"/>
      <w:bookmarkStart w:id="457" w:name="_Toc168"/>
      <w:bookmarkEnd w:id="455"/>
      <w:bookmarkEnd w:id="456"/>
      <w:r>
        <w:rPr>
          <w:rtl w:val="true"/>
        </w:rPr>
        <w:t>مسلک من فصّل بین لاضرر و لاضرار فی المفاد</w:t>
      </w:r>
      <w:bookmarkEnd w:id="457"/>
    </w:p>
    <w:p>
      <w:pPr>
        <w:pStyle w:val="BookText"/>
        <w:rPr/>
      </w:pPr>
      <w:r>
        <w:rPr>
          <w:rFonts w:ascii="IRNazanin" w:hAnsi="IRNazanin" w:eastAsia="IRNazanin"/>
          <w:color w:val="111111"/>
          <w:sz w:val="28"/>
          <w:sz w:val="28"/>
          <w:szCs w:val="28"/>
          <w:rtl w:val="true"/>
          <w:lang w:bidi="fa-IR"/>
        </w:rPr>
        <w:t>وقد یفصّل بین لا ضرر ولا ضرار فی استفادة النهی عن الثانی دون الأول وبیان ذلک أنّ مدخولهما مختلف فی المعنی إذ هیئة الضرار تدلّ علی نسبة مستتبعة لنسبة اخری بالفعل أو بالقوة وذلک مما یختلف بحسب اختلاف الموارد فتارة تکون النسبة الاخری کالأول صادرة من نفس هذا الفاعل بالنسبة إلی نفس الشیء وأخری تکون أحدهما صادرة من الفاعل والاُخری من المفعول کما فی ضارب فیعبر عن المعنی حینئذٍ بالمشارکة وفی الحالة الاُولی قد یکون تعدد المعنی من قبیل الکم المنفصل فیعبر عنه بالمبالغة أو یعبر عنه بالامتداد إذا لم یکن التعدد واضحاً کما فسّر لفظ المطالعة بإدامة الاستطلاع مع أنّه استطلاعات متعددة فی الحقیقة وقد یکون المعنی من قبیل الکم المتصل فیکون تکرره بلحاظ انحلاله إلی أفراد متتالیة کما فی 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یمکن القول بأنّ الضرار یفترق عن الضّرر بلحاظ أنّه یعنی تکرر صدور المعنی عن الفاعل أو استمراره وبهذه العنایة أطلق النبی صلی الله علیه و آله و سلّم علی سمرة أنّه مضار لتکرر دخوله فی دار الأنصاری من دون استیذان فمفاد القسم الأول منه وهو قوله لا ضرر نفی التسبیب إلی الضّرر بجعل الحکم الضرری ومفاد القسم الثانی وهو لا ضرار التسبیب إلی نفی الاضرار وذلک یحتوی علی تشریعین الأوّل تحریم الاضرار تحریماً مولویاً تکلیفیاً والثانی تشریع اتخاذ الوسائل الاجرائیة حمایة لهذا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یحتوی الحدیث علی مفادین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الدلالة علی النهی عن الاضرار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والدلالة علی نفی الحکم الضرری ومضافاً إلی ذلک دلالته بناء علی المختار علی تشریع وسائل اجرائیة للمنع عن الاضرار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الإجمالی لما ذکرهو أنّ نفی تحقق الطبیعة خارجاً فی مقام التعبیر عن موقف شرعی بالنسبة إلیها یستعمل فی مقامات مختلفه کافادة التحریم المولوی أو الارشادی أو بیان عدم الحکم المتوهم وما إلی ذلک ولکن استفادة کل معنی من هذه المعانی من الکلام رهین بنوع الموضوع وبمجموع الملابسات المتعلّقه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وملاحظة هذه الجهات تقضی فی الفقرتین بالمعنی الذی ذکرناه لهما أمّا الفقرة الاُولی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الضّرر معنی اسم مصدری یعبر عن المنقصة النازلة بالمتضرر من دون احتواء نسبة صدوریة کالاضرار والتنقیص وهذا المعنی بطبعه مرغوب عنه لدی الانسان ولا یتحمله أحد عادة إلّا بتصور تسبیب شرعی إلیه لأنّ من طبیعة الإنسان أن یدفع الضّرر عن نفسه ویتجنّبه فیکون نفی الطبیعة فی مثل هذه الملابسات یعنی نفی التسبیب الیها بجعل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الفقره الثانیة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تختلف فی نوع المنفی وسائر الملابسات عن الفقرة الاُولی لأنّ الضرار معنی مصدری یحتوی علی النسبة الصدوریة من الفاعل کالاضرار وصدور هذا المعنی من الأنسان أمر طبیعی موافق لقواه النفسیة غضبا وشهوة وبذلک کان نفیه خارجا من قبل الشارع ظاهرا فی التسبیب إلی عدمه والتصدی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ذلک أولاً تحریمه تکلیفاً فإنّ التحریم التکلیفی خطوة أولی فی منع تحقق الشیء خارجا وثانیا تشریع اتخاذ وسائل اجرائیة عند تحقق الاضرار من قبل الحاکم الشرعی وذلک لأنّ مجرد التحریم القانونی ما لم یکن مدعماً بالحمایة إجراء لا سیما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یستوجب انتفاء الطبیعة ولا یصحح نفیها خارجاً إلی أن قال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التشریع یرتکز علی قوانین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النهی عن المنکر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تحقیق العدالة الاجتماعیة بین الناس وهذا من شؤون الولایة فی الامور العامة الثابتة للنّبی صلی الله علیه و آله و سلّم وائمة الهدی علیهم السّلام والفقهاء فی عصر الغیبة إذ لابدّ من العدالة فی حفظ النظام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حمایة الحکم القضائی فیما إذا کان منع الاضرار حکما قضائیا من قبل الوالی بعد رجوع المتخاصمین إلیه کما فی مورد قضیة سمرة حیث شکا الأنصاری فقضی النبی صلی الله علیه و آله و سلّم بعدم جواز دخوله کذلک وحیث أبی سمرة عن العمل بالحکم امر النبی صلی الله علیه و آله و سلّم بقلع النخلة لتنفیذ الحکم بعدم الدخول عملا ویلاحظ أنّ هذا الجزء من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مبنی تعلیل الأمر بقلع النخلة فی قطبة سمرة بهذه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جعل معنی نفی للضرر نفی التسبیب إلی الضّرر إن کان بمعنی تقدیر التسبیب ففیه أنّه خلاف الأصل والظاهر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حاجة إلیه وذلک لأنّ نفی طبیعة الضّرر حقیقة بعد عدم إمکان نفیه خارجاً یدل بدلالة الاقتضاء علی عدم جعل أسبابه فی حرمة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وجه لتقدیر الحکم أو الفعل الضار هذا مع ما فی اختلاف التقدیر من البعد حیث إنّ المقدر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نفی التسبیب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تقید المنفی بالضّرر الخارجی ثمّ جعل النفی ادعائیا لا موجب له مع أنّ نفی الخارج لا یساعد شأن الشارع</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أنّ التفرقة بین الضّرر والضرار فی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 تفید النفی وفی الثانی تفید النهی خلاف الظّاهر من وحدة السیاق</w:t>
      </w:r>
      <w:r>
        <w:rPr>
          <w:rFonts w:eastAsia="IRNazanin" w:cs="IRNazanin"/>
          <w:color w:val="111111"/>
          <w:sz w:val="28"/>
          <w:szCs w:val="28"/>
          <w:rtl w:val="true"/>
          <w:lang w:bidi="fa-IR"/>
        </w:rPr>
        <w:t>.</w:t>
      </w:r>
      <w:bookmarkStart w:id="458" w:name="pg14018_147574"/>
    </w:p>
    <w:p>
      <w:pPr>
        <w:pStyle w:val="BookText"/>
        <w:rPr/>
      </w:pPr>
      <w:bookmarkEnd w:id="458"/>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الضرار بمعنی الاضرار المتکرر أو المستمر لا یکفی فی رفع رکاکة التکرار لأنّ نفی الضّرر یشمل صورة الضّرر المتکرر والمستمر لأنّ الضّرر اسم مصدر وحاصل للمصدر والمصدر باطلاقه یشمل الضّرر بالنسبة إلی الغیر سواء کان متکرراً أو لم یکن</w:t>
      </w:r>
      <w:r>
        <w:rPr>
          <w:rFonts w:eastAsia="IRNazanin" w:cs="IRNazanin"/>
          <w:color w:val="111111"/>
          <w:sz w:val="28"/>
          <w:szCs w:val="28"/>
          <w:rtl w:val="true"/>
          <w:lang w:bidi="fa-IR"/>
        </w:rPr>
        <w:t>.</w:t>
      </w:r>
    </w:p>
    <w:p>
      <w:pPr>
        <w:pStyle w:val="Heading4"/>
        <w:numPr>
          <w:ilvl w:val="3"/>
          <w:numId w:val="1"/>
        </w:numPr>
        <w:rPr/>
      </w:pPr>
      <w:bookmarkStart w:id="459" w:name="__RefHeading___Toc2722989_3381743652"/>
      <w:bookmarkStart w:id="460" w:name="_Toc169"/>
      <w:bookmarkEnd w:id="459"/>
      <w:r>
        <w:rPr>
          <w:rtl w:val="true"/>
        </w:rPr>
        <w:t>تفصیل آخر</w:t>
      </w:r>
      <w:r>
        <w:rPr>
          <w:rtl w:val="true"/>
        </w:rPr>
        <w:t>:</w:t>
      </w:r>
      <w:bookmarkEnd w:id="46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 حدیث لا ضرر ینفی الحکم الضرری ویبقی عندئذ حکم لیس ضرریاً بنفسه لکنه یتقصد ویتعمد به الضّرر مثاله انّ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الناس مسلّطین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لیس ضرریاً لکنه قد یستغله أحد الشریکین فیعمل هذا الحق الذی لیس بنفسه ضرریاً بنحو یوجب أن لا یأذن لشریکه أن ینتفع بهذه العین بوجه من الوجوه من بیعها وتقسیم ثمنها أو إجارتها وتقسیم اجرتها أو الانتفاع بها بأیّ نحو من الأنحاء فمثل هذا تنفی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من ذلک تکرار ویؤید ذلک نفی الفقهاء بالقاعدة جملة من الأحکام التی لیست ضرریة فی نفسها حتی تکفی فی نفیها 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تستغل للاضرار ویتعمد بها الضّرر وذلک من قبیل نفی کون الطلاق بید الزوج حینما یستغل الزوج ذلک فی الاضرار والنظر فی لا ضرر ولاضرار إلی الضّرر الناشی من الأحکام الشرعیة مطلقا سواء کانت وجودیة أو عدمیة ولتأکید نفی الضّرر الناشی من الأحکام الشرعیة ضمّ نفی الضرار أیضاً والمقصود به کما عرفت هو نفی الضّرر الناشی من التعمد والتقصد بالأحکام ولو أنّها لیست فی نفسها ضرریاً کما یکون مورد روایة سمرة کذلک فانه تقصّد بمثل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لایجاد الضّرر علی الأنصاری مع أنّ نفس الحکم لا یکون ضرریاً ویدلّ علیه أیضاً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تُمْسِکُوهُنَّ ضِراراً</w:t>
      </w:r>
      <w:bookmarkStart w:id="461" w:name="pg14018_147576"/>
    </w:p>
    <w:p>
      <w:pPr>
        <w:pStyle w:val="BookText"/>
        <w:rPr/>
      </w:pPr>
      <w:bookmarkEnd w:id="461"/>
      <w:r>
        <w:rPr>
          <w:rFonts w:ascii="IRNazanin" w:hAnsi="IRNazanin" w:eastAsia="IRNazanin"/>
          <w:color w:val="111111"/>
          <w:sz w:val="28"/>
          <w:sz w:val="28"/>
          <w:szCs w:val="28"/>
          <w:rtl w:val="true"/>
          <w:lang w:bidi="fa-IR"/>
        </w:rPr>
        <w:t>لِتَعْتَدُوا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النهی عن الامساک الذی یکون جائزاً فی نفسه إذا تقصّد الزوج بذلک الاضرار والاعتداء علی المرئة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نفی الضّرر والضرار فی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ذلک بدلالة الاقتضاء علی عدم السبب والتسبیب للضرر وذلک لا یتحقق إلّا بالنفی والنهی والمنع الولائی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بأنّه لا أثر لتحقیق أنّ الضرار یکون بمعنی قصد الضّرر وتعمّده وتطبیقه علی سمرة بهذه الملاحظة أو لا یکون وذلک لاندراجه فی الفقرة الاُولی أعنی نفی الضّرر خصوصا إذا کان المقصود بنفع الضّرر النهی عنه لاختصاص متعلّق النهی بما إذا کان عن قصد وارادة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نفی الضّرر یختص بالضّرر الناشی من نفس الأحکام والموارد التی تقصّد بها الضّرر ولیست الأحکام فیها بنفسها ضرریّاً وإنّما الضّرر ناشٍ من التقصّد بها وعلیه فیحتاج نفیها إلی ضمیمة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قوة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لا ضرر ولا ضرار للنفی لوحدة السیاق ولا یلزم منه الرکاکة بعد ما عرفت من اختصاص الضرار بما یتقصّد به الضّرر وإن لم یکن ضرریا فی حدّ نفسه ولو سلمنا شمول لا ضرر لصورة تقصّد الضرار بناء علی نفی طبیعة الضّرر فی حومة ما یرتبط بالشرع ولو لم یکن ناشئا عن نفس الأحکام فنمنع الرکاکة بعد وجود مصلحة الاهتمام بذکر صورة التقصّد فلایکون لا ضرر مجملاً</w:t>
      </w:r>
      <w:r>
        <w:rPr>
          <w:rFonts w:eastAsia="IRNazanin" w:cs="IRNazanin"/>
          <w:color w:val="111111"/>
          <w:sz w:val="28"/>
          <w:szCs w:val="28"/>
          <w:rtl w:val="true"/>
          <w:lang w:bidi="fa-IR"/>
        </w:rPr>
        <w:t>.</w:t>
      </w:r>
    </w:p>
    <w:p>
      <w:pPr>
        <w:pStyle w:val="Heading4"/>
        <w:numPr>
          <w:ilvl w:val="3"/>
          <w:numId w:val="1"/>
        </w:numPr>
        <w:rPr/>
      </w:pPr>
      <w:bookmarkStart w:id="462" w:name="__RefHeading___Toc2722991_3381743652"/>
      <w:bookmarkStart w:id="463" w:name="_Toc170"/>
      <w:bookmarkEnd w:id="462"/>
      <w:r>
        <w:rPr>
          <w:rtl w:val="true"/>
        </w:rPr>
        <w:t>تنبیهات</w:t>
      </w:r>
      <w:r>
        <w:rPr>
          <w:rtl w:val="true"/>
        </w:rPr>
        <w:t>:</w:t>
      </w:r>
      <w:bookmarkEnd w:id="463"/>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قاعدة نفی الضّرر للاضرار علی النفس وعدمه والمختار هو الشمول فیما إذا کان الشمول امتنانا والمحکی عن الشیخ الاعظم قدّس سرّه أنّ الاضرار بالنفس کالاضرار بالغیر محرم بالأدلة العقلیة والنقلیة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اورد علیه بأنّ الظّاهر اختصاص نفی الضّرر بالاضرار بالغیر لان المتبادر منه لیس إلّا ذلک ولذا لا یشک أحد فی عدم شمول ما دل علی وجوب اطعام الناس علی أولیاء الأوقاف أو استحبابه لاطعامهم لانفسهم بل لابدّ فی التعمیم من القطع بالملاک وبالجملة فالمتبادر من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بملاحظة قوله لا ضرار ارادة الاضرار بالغیر خاصة کما ان المتبادر من قول القائل لا ضرب ولا مضاربة فی داری ارادة ضرب بعض بعضاً لا مطلق الضرب ولو ضرب أحد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لازم شمول الحدیث للاضرار بالنفس هو حرمة الوضوء الضرری أو الحج الضرری ونحو ذلک وهو فی غایة الاشکال ولذا تری کثیرا من الفقهاء بل کلهم یحکمون بلزوم البیع الضرری مع علم المکلّف به مستدلا بأنّه أقدم علی الضّرر علی نفسه ولولا انصراف حدیث لا ضرر عن مثل هذا الاضرار لما کان لحکمهم بذلک وجه فکما أنّ حدیث لا ضرر لا یشمل الضّرر المقدم علیه فی البیع الغبنی ونحوه کذلک لا یشمل الاضرار بالنفس لأنّه فی المعنی راجع إلی الضّرر المقدم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أولاً لا وجه لتنظیر قوله صلی الله علیه و آله و سلّم لا ضرر ولا ضرار بما دلّ علی وجوب إطعام الناس علی أولیاء الأوقاف فی عدم شموله لأنفسهم لأنّ فی المثال المذکور یمنع عن الشمول ذکر من یجب إطعامه وهو الناس بخلاف لا ضرر ولا ضرار فإنّه لم یذکر فیه من یرد علیه الضّرر وهو بعمومه یشمل الاضرار بالنفس</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الاقدام لا یؤثر فی عدم شمول حدیث نفی الضّرر ألا تری أنّه إذا أقدم من دون الدواعی العقلانیة علی الضّرر المالی أو البدنی ونحوهما فلاوجه</w:t>
      </w:r>
    </w:p>
    <w:p>
      <w:pPr>
        <w:pStyle w:val="BookText"/>
        <w:rPr/>
      </w:pPr>
      <w:r>
        <w:rPr>
          <w:rFonts w:ascii="IRNazanin" w:hAnsi="IRNazanin" w:eastAsia="IRNazanin"/>
          <w:color w:val="111111"/>
          <w:sz w:val="28"/>
          <w:sz w:val="28"/>
          <w:szCs w:val="28"/>
          <w:rtl w:val="true"/>
          <w:lang w:bidi="fa-IR"/>
        </w:rPr>
        <w:t>فی هذه الصورة لدعوی الانصراف مع أنّه أقدم علی الضّرر بل شمول لا ضرر یدل علی ممنوعیة الإقدام المذکور وهذا الشمول موافق للامتنان فالمعیار فی شمول لا ضرر أنّه موافق للامتنان أو غیر موافق فإن کان موافقاً للامتنان فلایضره الإقدام وإلّا فلاوجه للشمول فالقول بعدم الشمول بمجرد الاقدام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هو التفصیل بین ما إذا کان ذلک الغرض نفس الأمر الضرری أو معلولاً له بحیث ینتفی بنفی الحکم الضرری وبین ما إذا کان الغرض فی أمر یکون مستلزماً للضرر أو علة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الحاصل فی الاقدام علی المعاملة الغبنیة فإنّ غرض المشتری المغبون فی نفس المعاملة وتملک البیع تملکا مطلقا لازما رغم الغبن فیه فهو یقدم علی الحکم الضرری ابتداء لأنّ غرضه فی ذلک وهنا لا اشکال فی عدم المنّة فی رفع الحکم بصحة المعاملة ولزومها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المحقق فی باب الاجناب عمدا فان غرض المکلّف لیس فی الاقدام علی الغسل ولا فیما یتوقف علی الغسل بل الامر بالعکس فانه یرید الاجناب الذی هو علّة قهریة لوجوب الغسل ومن امنیّاته أن لا یکون هذا الاجناب علة لوجوب الغسل فیتوصل إلی مقصوده من دون هذه التبعیة ومن المعلوم أنّ فی هذا النوع من الاقدام علی الضّرر لا یکون نفی الحکم الضرری علی خلاف الامتنان بل علی طبق الامتنان فلامانع من اطلاق الحدیث لنفی مثل هذا الحکم الضرری فلیس مجرد الاقدام مانعا عن شمول حدیث نفی الضّرر بل العبرة فی الشمول وعدمه هو صدق الامتنان وعدمه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 حدیث لا ضرر یشمل الوضوء الضرری من جهة أنّه مستلزم للضرر والمتوضی لا یقدم إلّا علی العبادة فالوضوء بما هو مستلزم للضرر حرام وبما هو معنون للعبادة مطلوب ومقتضی القول بجواز اجتماع الامر والنهی هو 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حرمة الاضرار بالغیر فضلا عن الاضرار بالنفس لأنّه ناظر إلی نفی الأحکام الضرریة فی عالم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نفی الضّرر مطلقا من ناحیة الأحکام ومن المعلوم أنّ تجویز الاضرار بالنفس ضرر کما أنّ تجویز ذلک بالنسبة إلی الغیر ضرر ومقتضی الاطلاق هو نفی التجویز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الملاک فی شمول حدیث لا ضرر وعدمه هو صدق الامتنان وعدمه لا الاقدام وعدمه ولا دلیل علی تخصیص النفی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بنفی الزام المکلّف بل یعمّ مطلق الضّرر ولو کان ناشئاً من التجویزات ثمّ إنّه لو سلمنا عدم تمامیة دلالة حدیث لا ضرر علی حرمة الاضرار بالنفس فقد استدلّ بوجوه اخری وهی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بِأَیْدِیکُمْ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یدل إلّا علی صورة کون الضّرر موجبا للهلاکة او ما یدانیها اذا الهلاکة أخص من عنوان الضرر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والعلل واللحاسن بسند مرسل أو مجهول عن ابی‌عبدالله علیه السّلام ورواه فی الفقیه بسند مجهول عن أبی جعفر وعن أبی‌عبدالله علیه السّلام حدیث طویل من قوله علیه السّلام إنّ الله تعالی لم یحرّم ذلک علی عباده وأحلّ لهم ما سواه من رغبة منه فیما حرّم علیهم ولا زهداً فیما أحلّ لهم ولکنّه عزّوجلّ خلق الخلق وعلم ما یقوم به أبدانهم وما یصلحهم فأحلّه لهم واباحه تفضلا علیهم به تبارک وتعالی لمصلحتهم وعلم عزّ وجلّ ما یضرّهم فنهاهم عنه وحرمه علیهم إلی أن قال علیه السّلام أمّا المیته فإنّه لا یدمِنُها أحدٌ إلّا ضعف بدنه ونحل جسمه وذهبت قوته</w:t>
      </w:r>
    </w:p>
    <w:p>
      <w:pPr>
        <w:pStyle w:val="BookText"/>
        <w:rPr/>
      </w:pPr>
      <w:r>
        <w:rPr>
          <w:rFonts w:ascii="IRNazanin" w:hAnsi="IRNazanin" w:eastAsia="IRNazanin"/>
          <w:color w:val="111111"/>
          <w:sz w:val="28"/>
          <w:sz w:val="28"/>
          <w:szCs w:val="28"/>
          <w:rtl w:val="true"/>
          <w:lang w:bidi="fa-IR"/>
        </w:rPr>
        <w:t>وانقطع نسله الحدیث بدعوی انّ الظّاهر منها انّ علة حرمة المحرمات هی اضرارها بالنفس فالحرمة تدور مدار الاضرار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التأمل فیها یشهد بعدم دلالتها علی حرمة الاضرار بالنفس حیث إنّ المستفاد منها أنّ الحکمة فی تحریم جملة من الأشیاء کونها مضرة بنوعها لا أنّ الضّرر موضوع للتحریم وعلة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الاضرار بالنفس إذا کان حکمة لحرمة أشیاء کالمیتة ونحوها کما دلّ علیه قوله علیه السّلام وعلم ما یضرّهم فنهاهم عنه وحرّمه علیهم کان نفس الاضرار بالنفس محرّما بالضرورة وإلّا فالأمر الجایز وهو الاضرار بالنفس کیف یصیر حکمة لتحریم أشیاء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الاشکال علی هذه الروایات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حرمة أکل الطین وهی الأخبار المستفیضة مثل موثقه هشام‌بن سالم عن أبی عبدالله علیه السّلام قال إنّ الله عزّوجلّ خلق آدم من طیق فحرّم اکل الطین علی ذرّیته ومثل موثقه السکونی عن ابی عبدالله علیه السّلام قال قال رسول الله صلی الله علیه و آله و سلّم من أکل الطین فمات فقد أعان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ما رواه فی الکافی بسند موثق عن أبی عبدالله علیه السّلام قال قیل لأمیرالمؤمنین علیه السّلام فی رجل یأکل الطین فنهاه وقال لا تأکله فإن أکلته ومتّ کنت قد أعنت علی نفسک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بأنّ المستفاد من هذه الروایات ونظائرها أنّ الحکمة فی حرمة بعض الأشیاء هی کونه مضرّا بحسب النوع کما أنّ الحکمة فی حلّیة بعض الأشیاء هی کونه ذا منفعة ومصلحة نوعیة فلادلالة لها علی کون الحرمة دائرة مدار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إنّ جعل الضّرر حکمة لحرمة بعض الأشیاء یدلّ علی مفروغیة الحرمة فی نفس الضّرر وإلّا فکیف یجعل الأمر الجایز حکمة للتحریم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تختص موثقة السکونی وموثقة ابن القداح بالضّرر المهلک فلاتشملان مطلق الضّرر هذا مضافا إلی احتمال أن تکون حرمة اکل الطین فی صحیحة هشام من ناحیة اخری غیر حکمة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العلل وعیون الأخبار بأسانیده عن محمدبن سنان عن الرضا علیه السّلام فیما کتب إلیه من جواب مسائله فی حدیث من قوله علیه السّلام وحرمت المیتة لما فیها من فساد الأبدان والآفة لما اراد الله عزّوجلّ ان یجعل تسمیته سببا للتحلیل وفرقا بین الحلال والحرام وحرم الله الدم کتحریم المیتة لما فیه من فساد الأبدان وأنّه یورث الماء الأصفر ویبخر الفم وینتن الریح ویسیء الخلق ویورث القسوة للقلب وقلة الرأفة والرحمة حتی لا یؤمن أن یقتل ولده ووالده وصاحبه وحرّم الطحال لما فیه من الدم ولأنّ علته وعلة الدم والمیتة واحدة لانه یجری مجریها فی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بأنّه أخص لأنّ فساد الأبدان غیر عنوان مطلق الضّرر هذا مضافا إلی ضعف السند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التهذیب بسند موثق عن أبی عبدالله علیه السّلام قال قرأت فی کتاب لعلی علیه السّلام أنّ رسول‌الله کتب کتابا بین المهاجرین والأنصار ومن لحق بهم من أهل یثرب أنّ کل غازیة غزت معنا یعقب بعضها بعضا بالمعروف والقسط ما بین المسلمین وأنّه لا یجار حرمة إلّا باذن أهلها وأنّ الجار کالنفس غیر مضار ولا آثمّ وحرمة الجار کحرمة أمه وأبیه الحدیث والمراد من الحرمة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لایجار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المرأة والمراد من الجار هو من آجرته لا جار الدار بقرنیة السیاق وإن احتمل ان یکون المراد هو جار الدار ولذا أدرجه فی الکافی فی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استدلّ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الجار کالنفس غیر مضار ولا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حرمة الاضرار بالنفس بدعوی أنّه یدل علی مفروغیة حرمة الاضرار بالنفس بحیث صارت سببا لتنزیل الجار منزلته فی حرمة الاضرار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أولاً بأنّ المراد هو تنزیل الجار منزلة النفس فی عدم جواز اضرار الغیر له کما أنّ التعبیر بقوله غیر مضار شاهد علی مغایرة من أراد الاضرار للنفس مع النفس لظهور باب المفاعلة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بأنّه لو سلمنا أنّ المقصود من التنزیل هو تنزیل الاضرار بالجار منزلة الاضرار من النفس إلی النفس لا یدل علی حرمة الاضرار بالنفس لاحتمال أن یکون المراد کما أنّ الانسان یحترز من الاضرار بالنفس بالطبع والجبلّة فلیکن کذلک فی حق الجار فلایدلّ علی حرمة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هذه الوجوه علی تقدیر صحة سندها علی اثبات حرمة مطلق الضّرر علی النفس لما عرفت من اختصاصها بالهلاکة وافساد البدن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هو ما تقدم علیها من عموم حدیث نفی الضّرر والضرار بالتقریب الذی قدّمناه والله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المقصود من الضّرر المحرّم هو الضّرر المعتدّ به عند العقلاء فلایشمل ما لا یکون کذلک فلو شک فی أنّ الضّرر معتدّ به أولا فمقتضی الأصل هو الجواز</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عمومیة حدیث نفی الضّرر بالنسبة إلی الأحکام العدمیة کالأحکام الوجودیة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 لا تشمل الأحکام العدمیة لأنّ عدم حکم الشارع بشیء لیس من الأحکام المجعولة واطلاق الحکم علیها لیس إلّا من باب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قصور فی شمول القاعدة للأحکام العدمیة علی نحو شمولها للأحکام الوجودیة علی المعنی المختار فی الحدیث وذلک لأنّها إخبار بعدم وجود طبیعة الضّرر بمعناه الحدثی بعنایة عالم التشریع وجعل الأحکام والمقصود به هو سدّ باب الضّرر والمضارة بلحاظ حال التشریع من دون فرق بین أن یکون الضّرر ناشئا من الحکم الوجودی أو العدمی وهکذا الأمر بناء علی مختار الشیخ ومن تبعه من أنّ معنی القاعدة عدم تشریع أحکام ینشأ منها الضّرر لان الفرق ظاهر بین ما اذا ذکر لفظ الحکم فی العبارة فقیل لا حکم ینشأ منه الضّرر وبین ما اذا لم یذکر هذا اللفظ ویقال ان المعنی هو نفی ما ینشأ منه الضّرر مما یمکن ان یستند الی الشارع حیث یمکن منع شمول العبارة الاُولی بظاهرها للأحکام العدمیة من جهة عدم صدق الحکم علیها حقیقة بخلاف الثانیة التی لیس فیها ما یصرفها بظاهرها عن تلک الأحکام کما لایخفی وبالجملة لا أری قصورا فی شمول القاعدة لمورد الکلام کما یساعده الوجدان والاعتبار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واستشکل علیه بأنّ دعوی أنّ ما هو الملاک فی صحة تعلّق النهی بنفس أن لا تفعل من صحة استناد العدم الی الفاعل بقاء وان لم یصح حدوثا هو الملاک فی صحة استناد عدم جعل الاحکام الی الجاعل فلامانع من شمول القاعدة لها واثبات الحکم بها مندفعة بأنّ هذا یصح فیما تعلّق الجعل بالعدم بأن یجعل عدم الضمان مثلاً فما لم یتعلّق الجعل به رفعا ووضعا لا یمکن اثبات الجعل فیه بالقاعدة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المستفاد من قاعدة لا ضرر هو نفی ما ینشأ منه الضّرر ممّا یمکن أن یستند إلی الشارع ولا فرق فیه بین الأحکام العدمیة والوجودیة ولا یلزم فیه الجعل بل یکفی صحة الاستناد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أجاد وأفاد الشهید الصدر قدّس سرّه من أنّا جعلنا النفی منصبا علی الاضرار الخارجیة وقد خرج من اطلاقها بمقید کالمتصل الضّرر غیر المرتبط بالشارع والذی لا یستطیع الشارع بما هو مشرع رفعه أو وضعه فیبقی ما عداه تحت الاطلاق سواء کان من جهة حکم من الشارع أم عدم حکم کالترخیص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اضرار الغیر لدفع الضّرر المتوجه إلی نفسه کما لا یجب دفع الضّرر عن الغیر باضرار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أنّ الجواز فی الأول والوجوب فی الثانی حکمان ضرریان ومقتضی عموم حدیث نفی الضّرر هو نفیهما هذا مضافا إلی امکان أن یقال إنّه لا اشکال فی أنّ مقتضی القواعد الأولیة مع قطع النظر عن قاعدة لا ضرر عدم جواز اضرار الغیر لدفع الضّرر المتوجه إلی نفسه فی الفرض الأول لأنّه من اضرار المؤمن الدال علی حرمته اخبار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مقتضی القواعد المذکورة عدم وجوب دفع الضّرر عن الغیر فی الفرض الثانی لعدم الدلیل علی وجوب حفظ مال الغیر سواء استلزم الضّرر علی نفسه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 یجوز اضرار الغیر بسبب الاکراه علیه لأنّ توسطه فی ایصال الضّرر إلی الغیر اضرار المؤمن فیحرم بأدلته وکونه مکرهاً فی ذلک لا یخرجه عن الحرمة لقصور أدلة الاکراه عن شمول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ینافی الامتنان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فقاعدة نفی الضّرر توافق القواعد الأولیة ولا یتغیر بها حکم الفروض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لا اشکال فی أنّ دلیل لا ضرر ولا ضرار حاکم علی الأدلة المثبته للتکالیف وتقریب ذلک کما أفاد سیدنا الاستاذ أنّ معنی الحکومة ادعاء نفی الجعل فی مورد قد اقتضی العمومات أو الاطلاقات ثبوته فی ذلک المورد إمّا بادعاء نفی الموضوع کأن یقال بعد ما ورد أکرم العلماء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بادعاء نفی المتعلّق کأن یقال الضیافة لیست باکرام أو بادعاء نفی الحکم کأن یقال لم یجعل الوجوب فی مورد زید فإنّ مرجع جمیع ذلک إلی نفی جعل الحکم ادعاء ومصحح الادعاء عدم تعلّق الارادة الجدّیة بمورد دلیل الحاکم هذا فیما اقتضی دلیل الحاکم تضییق دلیل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یقتضی دلیل الحاکم توسعة دلیل المحکوم ومرجعه حینئذٍ إلی اثبات الجعل فی مورد ادعاء وکنایة عن ثبوت الارادة الأکیدة فیه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أیضاً إمّا بادعاء ثبوت موضوع الدلیل کأن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جاهل فی الواقع أو بادعاء ثبوت المتعلّق کأن یقال مثلاً السکوت عند العالم اکرام او بادعاء ثبوت الحکم کان یقال قد جعلت الوجوب فی مورد زید ومرجع جمیع ذلک أیضاً إلی ثبوت جعل الحکم فی مورد دلیل الحاکم وقد عرفت أنّ مصحح الادعاء وجود الارادة الجدّیة فی مورده فدلیل الحاکم یحدّد الدلیل المحکوم بمدلوله بلسان نفی الجعل مورد اقتضی دلیل المحکوم ثبوته أو ثبوته فی مورد لم یقتض ثبوته لا بلسان عدم تطابق الارادة الجدیة مع الاستعمالیة کما یترائی من المحقق النائینی فانه علی هذا المعنی غیر مطرد فیما اقتضی دلیل الحاکم توسعة دلیل المحکوم لان المفروض حینئذٍ عدم وجود الارادة الاستعمالیة کما یقتضی دلیل الحاکم عدم تطابقها مع الارادة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العمل الضرری العبادی وعدمها لو أتی به مع اعتقاد الضّرر وکان مضرا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بصحة الوضوء الضرری مثلاً لوجود الملاک فیه وإن لم یکن بمأمور به لکفایة واجدیته لملاک ولذا ذهبوا إلی صحة العبادة إذا کانت مورد التزاحم بالأهم وأتی بها وترک الأهم مع أنّ الأمر متوجه إلی الأهم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اورد علیه بأنّ مقتضی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عموم أدلة الوضوء خروج الفرد الضرری من الوضوء عن عموم أدلته ومعه لا معنی لثبوت الملاک فیه ولا کاشف له بعد خروج الفرد الضرری عن 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بامکان استفادة الملاک بالأدلة الخارجیة مثل اطلاق قوله علیه السّلام الوضوء نور ونحوه بل یدل علیه نفس أدلة نفی الحرج والضّرر بضمیمة الأدلة الأولیة لأنّ سیاق أدلة نفی الحرج والضّرر رفع الکلفة والمشقة والضّرر عن المکلّف وظاهرها بقاء المطلوبیة علی حالها وأنّ الشارع لم یوجبها مع مطلوبیتها لتسهیل الأمر علی المکلّف وعدم وقدعه فی الحرج والضرر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إلی دلالة آیة الوضوء والتیمم فإنّها تدلّ علی أنّ عدم وجوب الوضوء عند السفر بالخروج عن الطریق أو عند المرض أو عند عدم وجدان الماء والأمر بالتیمم لرفع الحرج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وهو ظاهر فی بقاء الملاک وانما الحرج هو المانع عن الوجوب ودعوی أنّ المکلّف لما کان مقدما علی الوضوء الضرری لا مجال لرفع وجوبه بقاعدة لا ضرر حیث إنّ تلک القاعدة وردت امتناناً وموردها ما اذا لم یرد المکلّف الفعل مع قطع النظر عن ایجابه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الاقدام یکون علی الوضوء لا علی الضّرر وملازمة الوضوء للضرر أو اتحاده معه لا یوجب أن یکون الاقدام علی الضّرر ومع عدم الاقدام علی نفس الضّرر یکون شمول لا ضرر للوضوء الضرری أو الغسل الضرری موافقا الامتنان فلاوجه للمنع عن شمول القاعدة بالنسبة إلی الوضوء الضرری أو الغسل الضرری والحاصل أنّه لا مجال للحکم بالبطلان مع القول بجواز اجتماع الامر والنهی لوجود الامر أو القول بالامتناع لبقاء الملاک إلّا إذا دل نص خاص علی البطلان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شمول حدیث لا ضرر المعاملات التی اقدم فیها علی الضّرر بداع من الدواعی العقلائیة فلو تزوج امراة بمهر فی ذمة الزوج وعلمت أنّ المهر ینقص قدرة شرائه بمرور السنوات فلایشمله قاعدة لا ضرر لو اختلفت قدرة شراء مهرها لاقدامها علی الضّرر المذکور ویشهد له صحیحه یونس قال کتبت إلی أبی الحسن الرضا علیه السّلام أنّه کان لی علی رجل عشرة دراهم وأنّ السلطان أسقط تلک الدراهم وجاءت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بدراهم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من تلک الدراهم الاُولی ولها الیوم وضیعة فأیّ شیء لی علیه الاُولی التی أسقطها السلطان أو الدراهم التی أجازها السلطان فکتب لک الدراهم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الصرف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مع الوضیعة المحتمله عندهما لم یحکم بالضمان لکون المورد مما اقدم علیه ولا یشمله قاعدة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مقدار تغییر القیمة وقدرة الشراء أمراً لا یزعمه طرفا المعاملة فلایبعد القول بضمانه مستندا إلی قاعدة لا ضرر لأنّ الضّرر الفاحش مما لم یقدم علیه طرفا المعاملة بخلاف الضّرر غیر الفاحش ولا یکون شمول لا ضرر بالنسبة إلیه منافیا للامتنان أللّهمّ إلّا أن یقال بأنّ السیرة ثابتة علی أنّ نقص قدرة الشراء فی الدیون والمهور لم یکن مورد الضمان مطلقا ولکنّه محل تامل واللازم هو التصالح نعم لو اعتمد طرفا المعاملة علی القانون الرائج وهو الضمان فلااشکال فی الضمان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تصادم الضررین ولا یخفی علیک أنّه یختلف حکم التصادم باختلاف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یدور الأمر بین ایراد الضّرر إمّا علی نفسه أو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یدور الأمر بین ایراد أحد الضررین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یدور الأمر بین ایراد أحد الضررین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 یدور الأمر بین ایراد أحد الضررین علی 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 إن کان الضّرر بمقتضی طبعه متوجها الیه لا یجوز له دفعه إلی الغیر وإن کان متوجها بطبعه الی غیره لا یجب علیه صرفه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متوجها الی الغیر أیضاً لکن لا بمقتضی طبعه بل بتوسیط المکلّف لا یجوز له التوسیط وإن کان فی عدمه ضرر علیه ومسألة التولی من قبل الجائر یدخل فی هذا القسم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 صورة دوران الأمر بین ایراد الضّرر علی نفسه أو علی الغیر إن کان نسبة الضّرر الیهما علی حد سواء بأن لم یکن بمقتضی جریه العادی متوجهاً إلی هذا ولا إلی ذاک کما فیما لو ادخل دابة رجل رأسه فی القدر الآخر فیدور الأمر بین ذبح الدابة أو کسر القدر فلااشکال فی أنّه یختار حینئذٍ أقل الضررین إلّا أنّه لو کان</w:t>
      </w:r>
    </w:p>
    <w:p>
      <w:pPr>
        <w:pStyle w:val="BookText"/>
        <w:rPr/>
      </w:pPr>
      <w:r>
        <w:rPr>
          <w:rFonts w:ascii="IRNazanin" w:hAnsi="IRNazanin" w:eastAsia="IRNazanin"/>
          <w:color w:val="111111"/>
          <w:sz w:val="28"/>
          <w:sz w:val="28"/>
          <w:szCs w:val="28"/>
          <w:rtl w:val="true"/>
          <w:lang w:bidi="fa-IR"/>
        </w:rPr>
        <w:t>أحدهما مقصرا فی ذلک یکون هو الضامن لضرر الأقل کما أنّه لو کان أحدهما مطالبا بما له یکون ضامنا لمال الآخر ومع عدم التقصیر والمطالبة المذکورة من أحدهما یقسم بینهما ضرر الأقل لان التقسیم یوافق قاعدة العدل والانصاف کالدرهم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وهو انّ دوران الأمر بین ایراد أحد الضررین علی الغیر کما لو اکره المکلّف علی ذلک وکان فی ترکه یتوجه إلیه ضرر عظیم من قتل النفس ونحوه فی الأهمیة فیحول الأمر إلی الغیر فإن اختار أحدهما فیختاره المکلّف سواء کان أقل الضررین أو اکثرهما وإلّا فیخیّر ثمّ علی فرض احالة الأمر إلی الغیر وعدم اختیاره لا مجال للحکم بتخییر المکلّف بین أقل الضررین وأکثرهما بل اللازم هو الرجوع إلی أقل الضررین لکفایة الأقلیة للترجیح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کر یظهر الحکم فی المورد الثالث من دوران الأمر بین أحد الضررین علی نفسه فلو کان أحدهما اقل ضررا والآخر أکثر ضررا فالأقلیة تصلح لمرجحیة الطرف الأقل بعد کون أصل ایراد الضّرر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الرابع وهو ما إذا دار الأمر بین ایراد أحد الضررین علی شخصین کما لو اکره المکلّف علی ایراد الضّرر إمّا علی هذا أو علی ذاک فقد یقال یختار حینئذٍ أقل الضررین ولکنّه محل تامل ونظر لأنّ ادلة الاکراه قاصرة بعد کون الحکم المذکور أی نفی الاکراه خلاف الامتنان فاللازم هو تحمل الضّرر بنفسه إلا اذا کان ضرراً لا یرضی الشارع به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تضرر المالک والاضرار بالغیر واعلم أنّه إذا دار الأمر بین تضرر شخص والاضرار بالغیر من جهة التصرف فی ملکه کمن حفر فی داره بالوعة أو بئرا یکون موجبا للضرر علی الجار مثلاً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المالک بتصرفه قاصداً لا ضرار الجار من دون أن یکون فیه نفع له أو فی ترکه 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مع کون الداعی الی التصرف مجرد العبث والمیل النفسانی لا الاضرار بالجار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فی هاتین الصورتین هو الحرمة والضمان ولا موجب لرفع حرمة الاضرار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التصرف المذکور بداعی المنفعة بأن یکون فی ترکه فوات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الداعی التحرز عن الضّرر بأن یکون فی ترکه ضرر علیه والمنسوب إلی المشهور هو جواز التصرف وعدم الضمان فی الصورتین الأخیرتین واستدلّ لذلک بأنّ منع المالک من التصرف فی ملکه حرج علیه ودلیل نفی الحرج حاکم علی أدلة نفی الضّرر کما أنّه حاکم علی الأدلة المثبة للأحکام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بمنع هذا الدلیل صغری وکبری أمّا الصغری فلعدم کون منع المالک عن التصرف فی ملکه حرجا علیه مطلقا بل قد یکون وقد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إذ اثبات الصغری لا یحتاج إلی أن یکون حرجیا فی جمیع الموارد لکفایة ثبوته فی بعض الموارد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الکبری فلانه لا وجه لحکومة أدلة الحرج علی أدلة نفی الضّرر فإنّ کل واحد منهما ناظر إلی الأدلة الدالة علی الأحکام الأولیة فلاوجه لحکومة أحدهما علی الآخر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توارد الضّرر والحرج یکفی فی جواز معاملة المتزاحمین فیقدم ما کان مقتضیه أقوی وإن کان دلیل الآخر أرجح واُولی والغالب فی توارد العارضین أن</w:t>
      </w:r>
    </w:p>
    <w:p>
      <w:pPr>
        <w:pStyle w:val="BookText"/>
        <w:rPr/>
      </w:pPr>
      <w:r>
        <w:rPr>
          <w:rFonts w:ascii="IRNazanin" w:hAnsi="IRNazanin" w:eastAsia="IRNazanin"/>
          <w:color w:val="111111"/>
          <w:sz w:val="28"/>
          <w:sz w:val="28"/>
          <w:szCs w:val="28"/>
          <w:rtl w:val="true"/>
          <w:lang w:bidi="fa-IR"/>
        </w:rPr>
        <w:t>یکون من باب المتزاحمین لثبوت المقتضی فیهما مع تواردهما لامن باب التعارض لعدم ثبوته إلّا فی أحدهما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فیما إذا کان فی ترک التصرف فوات المنفعة ولکن کان ذلک حرجا علیه وأما إذا کان فی ترک التصرف ضرر علیه تزاحم الضرران فیسقط دلیل لا ضرر بالنسبة الیهما ومعه یرجع إلی عموم قاعدة الناس مسلطون علی اموالهم فی جواز التصرف فی ملکه فتدبّر وآخر دعوانا الحمدلله رب العالمین</w:t>
      </w:r>
      <w:r>
        <w:rPr>
          <w:rFonts w:eastAsia="IRNazanin" w:cs="IRNazanin"/>
          <w:color w:val="111111"/>
          <w:sz w:val="28"/>
          <w:szCs w:val="28"/>
          <w:rtl w:val="true"/>
          <w:lang w:bidi="fa-IR"/>
        </w:rPr>
        <w:t>.</w:t>
      </w:r>
      <w:bookmarkStart w:id="464" w:name="pg14018_147609"/>
    </w:p>
    <w:p>
      <w:pPr>
        <w:pStyle w:val="Heading3"/>
        <w:numPr>
          <w:ilvl w:val="2"/>
          <w:numId w:val="1"/>
        </w:numPr>
        <w:rPr/>
      </w:pPr>
      <w:bookmarkStart w:id="465" w:name="__RefHeading___Toc2722993_3381743652"/>
      <w:bookmarkStart w:id="466" w:name="_Toc171"/>
      <w:bookmarkEnd w:id="464"/>
      <w:bookmarkEnd w:id="465"/>
      <w:r>
        <w:rPr>
          <w:rtl w:val="true"/>
        </w:rPr>
        <w:t>فی الاستصحاب</w:t>
      </w:r>
      <w:bookmarkEnd w:id="466"/>
    </w:p>
    <w:p>
      <w:pPr>
        <w:pStyle w:val="Heading4"/>
        <w:numPr>
          <w:ilvl w:val="3"/>
          <w:numId w:val="1"/>
        </w:numPr>
        <w:rPr/>
      </w:pPr>
      <w:bookmarkStart w:id="467" w:name="__RefHeading___Toc2722995_3381743652"/>
      <w:bookmarkStart w:id="468" w:name="_Toc172"/>
      <w:bookmarkEnd w:id="467"/>
      <w:r>
        <w:rPr>
          <w:rtl w:val="true"/>
        </w:rPr>
        <w:t>والبحث عنه یقع فی ضمن امور</w:t>
      </w:r>
      <w:r>
        <w:rPr>
          <w:rtl w:val="true"/>
        </w:rPr>
        <w:t>:</w:t>
      </w:r>
      <w:bookmarkEnd w:id="468"/>
    </w:p>
    <w:p>
      <w:pPr>
        <w:pStyle w:val="Heading5"/>
        <w:numPr>
          <w:ilvl w:val="4"/>
          <w:numId w:val="1"/>
        </w:numPr>
        <w:rPr/>
      </w:pPr>
      <w:bookmarkStart w:id="469" w:name="__RefHeading___Toc2722997_3381743652"/>
      <w:bookmarkStart w:id="470" w:name="_Toc173"/>
      <w:bookmarkEnd w:id="469"/>
      <w:r>
        <w:rPr>
          <w:rtl w:val="true"/>
        </w:rPr>
        <w:t>الأمر الأوّل</w:t>
      </w:r>
      <w:r>
        <w:rPr>
          <w:rtl w:val="true"/>
        </w:rPr>
        <w:t xml:space="preserve">: </w:t>
      </w:r>
      <w:r>
        <w:rPr>
          <w:rtl w:val="true"/>
        </w:rPr>
        <w:t>فی تعریفه</w:t>
      </w:r>
      <w:bookmarkEnd w:id="470"/>
    </w:p>
    <w:p>
      <w:pPr>
        <w:pStyle w:val="Heading6"/>
        <w:numPr>
          <w:ilvl w:val="5"/>
          <w:numId w:val="1"/>
        </w:numPr>
        <w:rPr/>
      </w:pPr>
      <w:bookmarkStart w:id="471" w:name="__RefHeading___Toc2722999_3381743652"/>
      <w:bookmarkStart w:id="472" w:name="_Toc174"/>
      <w:bookmarkEnd w:id="471"/>
      <w:r>
        <w:rPr>
          <w:rtl w:val="true"/>
        </w:rPr>
        <w:t>اشارة</w:t>
      </w:r>
      <w:bookmarkEnd w:id="472"/>
    </w:p>
    <w:p>
      <w:pPr>
        <w:pStyle w:val="BookText"/>
        <w:rPr/>
      </w:pPr>
      <w:r>
        <w:rPr>
          <w:rFonts w:ascii="IRNazanin" w:hAnsi="IRNazanin" w:eastAsia="IRNazanin"/>
          <w:color w:val="111111"/>
          <w:sz w:val="28"/>
          <w:sz w:val="28"/>
          <w:szCs w:val="28"/>
          <w:rtl w:val="true"/>
          <w:lang w:bidi="fa-IR"/>
        </w:rPr>
        <w:t xml:space="preserve">عرّف الاستصحاب بتعاریف أسدّها و أخصرها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بالابقاء هو الحکم بالبقاء و دخل الوصف فی الموضوع مشعر بعلیته للحکم و علیه فعلّة الابقاء المذکور هی أنّه کان فیخرج بذلک عن التعریف ابقاء الحکم لأجل وجود علته أو لوجود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الاستصحاب الموضوعی و الحکمی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لافرق فی الحکم بالبقاء بین کون المبنی فی الاستصحاب هو بناء العقلاء علی ذلک مطلقاً أو فی الجملة أو حکمهم بالتصدیق الظنّی بالبقاء الحقیقی بسبب وجود الملازمة بین ثبوت الشیء فی السابق و بین الظنّ ببقائه أو الأخبار الدالة علی الاستصحاب تعبداً مطلقاً أو فی الجملة اذ مرجع جمیع هذه الوجوه إلی حکم الشارع بالبقاء فی کل شیء وجد ثمّ شک فی بقائه من دون فرق بین کون الحکم بذلک تأسیسّیا أم امضائیا</w:t>
      </w:r>
      <w:r>
        <w:rPr>
          <w:rFonts w:eastAsia="IRNazanin" w:cs="IRNazanin"/>
          <w:color w:val="111111"/>
          <w:sz w:val="28"/>
          <w:szCs w:val="28"/>
          <w:rtl w:val="true"/>
          <w:lang w:bidi="fa-IR"/>
        </w:rPr>
        <w:t>.</w:t>
      </w:r>
      <w:bookmarkStart w:id="473" w:name="pg14018_147611"/>
    </w:p>
    <w:p>
      <w:pPr>
        <w:pStyle w:val="BookText"/>
        <w:rPr/>
      </w:pPr>
      <w:bookmarkEnd w:id="473"/>
      <w:r>
        <w:rPr>
          <w:rFonts w:ascii="IRNazanin" w:hAnsi="IRNazanin" w:eastAsia="IRNazanin"/>
          <w:color w:val="111111"/>
          <w:sz w:val="28"/>
          <w:sz w:val="28"/>
          <w:szCs w:val="28"/>
          <w:rtl w:val="true"/>
          <w:lang w:bidi="fa-IR"/>
        </w:rPr>
        <w:t>ثمّ ان المراد بالابقاء هو الابقاء التنزیلی حیث إنّ ابقاء نفس الحکم أو الموضوع</w:t>
      </w:r>
      <w:r>
        <w:rPr>
          <w:rFonts w:eastAsia="IRNazanin" w:cs="IRNazanin"/>
          <w:color w:val="111111"/>
          <w:sz w:val="28"/>
          <w:szCs w:val="28"/>
          <w:rtl w:val="true"/>
          <w:lang w:bidi="fa-IR"/>
        </w:rPr>
        <w:t>.</w:t>
      </w:r>
    </w:p>
    <w:p>
      <w:pPr>
        <w:pStyle w:val="Heading6"/>
        <w:numPr>
          <w:ilvl w:val="5"/>
          <w:numId w:val="1"/>
        </w:numPr>
        <w:rPr/>
      </w:pPr>
      <w:bookmarkStart w:id="474" w:name="__RefHeading___Toc2723001_3381743652"/>
      <w:bookmarkStart w:id="475" w:name="_Toc175"/>
      <w:bookmarkEnd w:id="474"/>
      <w:r>
        <w:rPr>
          <w:rtl w:val="true"/>
        </w:rPr>
        <w:t>حقیقة غیر معقول</w:t>
      </w:r>
      <w:bookmarkEnd w:id="475"/>
    </w:p>
    <w:p>
      <w:pPr>
        <w:pStyle w:val="BookText"/>
        <w:rPr/>
      </w:pPr>
      <w:r>
        <w:rPr>
          <w:rFonts w:ascii="IRNazanin" w:hAnsi="IRNazanin" w:eastAsia="IRNazanin"/>
          <w:color w:val="111111"/>
          <w:sz w:val="28"/>
          <w:sz w:val="28"/>
          <w:szCs w:val="28"/>
          <w:rtl w:val="true"/>
          <w:lang w:bidi="fa-IR"/>
        </w:rPr>
        <w:t>ثمّ لایخفی علیک أنّه لایکون تعریف الاستصحاب بابقاء ما کان جامعا علی جمیع الأقوال المتقابلة و لاضیر فیه لکون التعریف المذکور من باب الشرح الإسمی لا التعریف المنطقی</w:t>
      </w:r>
      <w:r>
        <w:rPr>
          <w:rFonts w:eastAsia="IRNazanin" w:cs="IRNazanin"/>
          <w:color w:val="111111"/>
          <w:sz w:val="28"/>
          <w:szCs w:val="28"/>
          <w:rtl w:val="true"/>
          <w:lang w:bidi="fa-IR"/>
        </w:rPr>
        <w:t>.</w:t>
      </w:r>
    </w:p>
    <w:p>
      <w:pPr>
        <w:pStyle w:val="Heading5"/>
        <w:numPr>
          <w:ilvl w:val="4"/>
          <w:numId w:val="1"/>
        </w:numPr>
        <w:rPr/>
      </w:pPr>
      <w:bookmarkStart w:id="476" w:name="__RefHeading___Toc2723003_3381743652"/>
      <w:bookmarkStart w:id="477" w:name="_Toc176"/>
      <w:bookmarkEnd w:id="476"/>
      <w:r>
        <w:rPr>
          <w:rtl w:val="true"/>
        </w:rPr>
        <w:t>الأمر الثانی</w:t>
      </w:r>
      <w:r>
        <w:rPr>
          <w:rtl w:val="true"/>
        </w:rPr>
        <w:t xml:space="preserve">: </w:t>
      </w:r>
      <w:r>
        <w:rPr>
          <w:rtl w:val="true"/>
        </w:rPr>
        <w:t>فی أرکان الاستصحاب</w:t>
      </w:r>
      <w:bookmarkEnd w:id="477"/>
    </w:p>
    <w:p>
      <w:pPr>
        <w:pStyle w:val="BookText"/>
        <w:rPr/>
      </w:pPr>
      <w:r>
        <w:rPr>
          <w:rFonts w:ascii="IRNazanin" w:hAnsi="IRNazanin" w:eastAsia="IRNazanin"/>
          <w:color w:val="111111"/>
          <w:sz w:val="28"/>
          <w:sz w:val="28"/>
          <w:szCs w:val="28"/>
          <w:rtl w:val="true"/>
          <w:lang w:bidi="fa-IR"/>
        </w:rPr>
        <w:t>و هی الیقین السابق و الشک اللاحق و تعریفه بابقاء ما کان مشعر بکلیهما إذ لایفرض أنّه کان إلّا إذا کان متیقناً کما أنّ الشک اللاحق یفهم من کلمة الابقاء إذ لامورد له إلّا مع الشک فی الواقع الحقیقی الثابت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المعتبر فی الشک و الیقین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من الیقین هو الیقین بالحالة السابقة من دون فرق بین أن تکون الحالة السابقة حکماً شرعیاً أو موضوعاً ذا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الشک ببقاء المتیقن لوضوح أنّ مع فرض بقاء الیقین لاشک حتی یمکن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لافرق فی الشک بین أن یکون متساوی الطرفین أو لا یکون إذ المراد من الشک هو عدم العلم و العلمی ببقاء المتیقن و علیه فالاستصحاب یجری و لو مع الظنّ بالبقاء أو الظن بعدم البقاء</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یتعدد زمان المتیقن و المشکوک و إلّا فالشک یکون شکاً ساریاً فی نفس ما تیقنه فی السابق فیکون قاعدة الیقین لا الاستصحاب و لایشمله أدلّة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متعلّق الیقین و الشک بأن یکون الشک فی البقاء متعلّقاً بنفس ما تعلّق به الیقین و یحکم ببقاء ما فیه اقتضاء البقاء عند الشک فی حدوث مانع له من دون نظر له إلی مقام تأثیره و ترتب الأثر الذی لم یکن موجوداً قبلا و بهذا مضافاً الی وحدة المتیقن و المشکوک یفترق الاستصحاب عن قاعدة المقتضی و المانع الّتی تکون موردها ما لو حصل الیقین بالمقتضی و یشک فی تأثیره من جهة احتمال وجود المانع فیکون المشکوک فیها غیر المتیقن فمن یذهب إلی صحتها یقول یجب البناء علی تحقق المقتضی بالفتح عند الیقین بوجود المقتضی بالکسر لکفایة احراز وجود المقتضی بالکسر مع الشک فی وجود المانع فی الحکم بترتب الأثر مثلاً إذا علم بوجود نار مماسّة للثیاب و شک فی رطوبة الثیاب و عدمها یمکن الحکم باحتراقها بقاعدة المقتضی و عدم المانع</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زمان المتیقن علی زمان المشکوک بمعنی أنّه یجب أن یتعلّق الشک فی بقاء ما هو متیقن الوجود سابقاً بدعوی أنّ هذا هو الظّاهر من معنی الاستصحاب فلو انعکس الأمر بأن کان زمان المتعلّق متأخراً عن زمان المشکوک بان یشک فی مبدأ حدوث ما هو متیقن الوجود فی الزمان الحاضر فإنّ هذا یرجع إلی الاستصحاب القهقرائی الذیّ لا دلیل علیه و لایشمله أخبار الاستصحاب لأنّه لیس من باب عدم نقض الیقین بالشک بل یرجع أمره إلی نقض الشک المتقدم بالیقین المتأخر هذا مضافاً إلی صریح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الیقین من طهارتک فشککت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تقدم متعلّق الیقین علی متعلّق الشک فلایدل علی حجیة الاستصحاب إذا تقدم زمان المشکوک علی زمان المتیقن</w:t>
      </w:r>
      <w:r>
        <w:rPr>
          <w:rFonts w:eastAsia="IRNazanin" w:cs="IRNazanin"/>
          <w:color w:val="111111"/>
          <w:sz w:val="28"/>
          <w:szCs w:val="28"/>
          <w:rtl w:val="true"/>
          <w:lang w:bidi="fa-IR"/>
        </w:rPr>
        <w:t>.</w:t>
      </w:r>
      <w:bookmarkStart w:id="478" w:name="pg14018_147615"/>
    </w:p>
    <w:p>
      <w:pPr>
        <w:pStyle w:val="Heading5"/>
        <w:numPr>
          <w:ilvl w:val="4"/>
          <w:numId w:val="1"/>
        </w:numPr>
        <w:rPr/>
      </w:pPr>
      <w:bookmarkStart w:id="479" w:name="__RefHeading___Toc2723005_3381743652"/>
      <w:bookmarkStart w:id="480" w:name="_Toc177"/>
      <w:bookmarkEnd w:id="478"/>
      <w:bookmarkEnd w:id="479"/>
      <w:r>
        <w:rPr>
          <w:rtl w:val="true"/>
        </w:rPr>
        <w:t>الأمر الثالث</w:t>
      </w:r>
      <w:r>
        <w:rPr>
          <w:rtl w:val="true"/>
        </w:rPr>
        <w:t>:</w:t>
      </w:r>
      <w:bookmarkEnd w:id="480"/>
    </w:p>
    <w:p>
      <w:pPr>
        <w:pStyle w:val="BookText"/>
        <w:rPr/>
      </w:pPr>
      <w:r>
        <w:rPr>
          <w:rFonts w:ascii="IRNazanin" w:hAnsi="IRNazanin" w:eastAsia="IRNazanin"/>
          <w:color w:val="111111"/>
          <w:sz w:val="28"/>
          <w:sz w:val="28"/>
          <w:szCs w:val="28"/>
          <w:rtl w:val="true"/>
          <w:lang w:bidi="fa-IR"/>
        </w:rPr>
        <w:t>فی أنّ البحث عن حجیّة الاستصحاب هل هو بحث أصولی أو بحث فقهی و المختار هو الأوّل لأنّ حجیة الاستصحاب إمّا من قبیل حجیّة الأمارات فتدخل فی مسائل علم الأصول و إمّا من قبیل الأصول العملیة فتدخل فیها أیضاً کسایر الأصول العملیة فلاحاجة فی اثبات کونها من المسائل الأصولیة إلی تکلف زائد هذا کله بالنسبة إلی الاستصحابات الجاریة فی الشبهات الحکمیة المثبته للأحکام الظاهریة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الاستصحابات الجاریة فی الشبهات الموضوعیة کعدالة زید فلااشکال فی کونها أحکاما فرعیة سواء کان المتکلم فیه من باب الظنّ أم کان من باب کونها قاعدة تعبّدیة مستفادة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التکلم فیها علی الأوّل نظیر التکلم فی اعتبار سائر الأمارات کید المسلمین و سوقهم و البیّنة و نحوها فی الشبهات الخارجیة و علی الثانی نظیر قاعدة الفراغ</w:t>
      </w:r>
      <w:r>
        <w:rPr>
          <w:rFonts w:eastAsia="IRNazanin" w:cs="IRNazanin"/>
          <w:color w:val="111111"/>
          <w:sz w:val="28"/>
          <w:szCs w:val="28"/>
          <w:rtl w:val="true"/>
          <w:lang w:bidi="fa-IR"/>
        </w:rPr>
        <w:t>.</w:t>
      </w:r>
    </w:p>
    <w:p>
      <w:pPr>
        <w:pStyle w:val="Heading5"/>
        <w:numPr>
          <w:ilvl w:val="4"/>
          <w:numId w:val="1"/>
        </w:numPr>
        <w:rPr/>
      </w:pPr>
      <w:bookmarkStart w:id="481" w:name="__RefHeading___Toc2723007_3381743652"/>
      <w:bookmarkStart w:id="482" w:name="_Toc178"/>
      <w:bookmarkEnd w:id="481"/>
      <w:r>
        <w:rPr>
          <w:rtl w:val="true"/>
        </w:rPr>
        <w:t>الأمر الرابع</w:t>
      </w:r>
      <w:r>
        <w:rPr>
          <w:rtl w:val="true"/>
        </w:rPr>
        <w:t xml:space="preserve">: </w:t>
      </w:r>
      <w:r>
        <w:rPr>
          <w:rtl w:val="true"/>
        </w:rPr>
        <w:t>فی جریان استصحاب حال العقل أی حکمه و عدمه</w:t>
      </w:r>
      <w:bookmarkEnd w:id="482"/>
    </w:p>
    <w:p>
      <w:pPr>
        <w:pStyle w:val="BookText"/>
        <w:rPr/>
      </w:pPr>
      <w:r>
        <w:rPr>
          <w:rFonts w:ascii="IRNazanin" w:hAnsi="IRNazanin" w:eastAsia="IRNazanin"/>
          <w:color w:val="111111"/>
          <w:sz w:val="28"/>
          <w:sz w:val="28"/>
          <w:szCs w:val="28"/>
          <w:rtl w:val="true"/>
          <w:lang w:bidi="fa-IR"/>
        </w:rPr>
        <w:t>و المقصود منه هو البحث عن جریان الاستصحاب و عدمه فی الأحکام الشرعیة المستندة الی الأحکام العقلیة إذا شک فی بقائها تأمّل شیخنا الأنصاری فی جریان الاستصحاب فی الأحکام الشرعیة المستندة إلی الأحکام العقلیة کما لامجال للاستصحاب فی نفس الأحکام العقلیة نعم لایمنع مقارنة الأحکام الشرعیة مع العقلیة عن جریان الاستصحاب فی الأحکام الشرعیة إذا لم تکن مستندة الیها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الکفایة بامکان جریان الاستصحاب من دون فرق بین کون الأحکام الشرعیة مستندة إلی الأحکام العقلیة إلیها و بین عدم کونها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الحکم الفعلی العقلی یستلزم الحکم الشرعی ولکن هذا فی مرحلة مقام الاثبات و الاستکشاف فإذا طرء انتفاء بعض قیود موضوع حکم العقل الذی یحتمل دخله فی ملاک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لایحکم العقل ببقاء حکمه إلّا أنّه لایستلزم عدم بقاء الحکم واقعاً لاحتمال بقاء الملاک الواقعی و مع هذا الاحتمال یجری الاستصحاب فی الأحکام الشرعیة المستندة إلی الأحکام العقلیة لتمامیة أرکان الاستصحاب فیها بعد ما رأی ما احتمله من الأحوال لا المقوّمات و علیه فمعنی عدم حکم العقل عند انتفاء بعض القیود أنّ العقل لایحکم به لا أنّه حکم بالعدم و علیه فالحکم الشرعی المستند معلوم الحدوث و مشکوک البقاء عرفاً فیستصحب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اخری أنّ الحکم الشرعی إنما یتبّع حکم العقل بما هو ملاک الحکم واقعاً لا بما هو مناطه بنظر العقل فی مقام الاثبات و من المحتمل عدم دخالة ما انتفی فی الحکم واقعاً أو وجود ملاک آخر معه عرفاً فتحصّل أنّه لامجال للتامل فی جریان الاستصحاب فی الأحکام الشرعیة المستندة إلی الأحکام العقلیة مع کون القیود المنتفیة من الأحوال عند العرف لا من المقومات قال فی الدرر ذهب جمع من مشایخنا تبعاً لسیّد مشایخنا المیرزا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جریان الاستصحاب و هو الحق فنقول لاینبغی الاشکال فی عدم جواز استصحاب نفس حکم العقل ضرورة عدم تصور الشک فی بقائه کما لاینبغی الاشکال فی عدم جواز الاستصحاب ملاک حکمه لأنّ الشک و ان کان متصوراً فیه ولکنه لیس موضوعاً لأثر من الآثار الشرعیة ولکن استصحاب الحکم الشرعی المستکشف بقاعدة الملازمة بمکان من الامکان لعدم المانع فیه إلّا الشک فی الموضوع بحسب الدقة و لو کان هذا مانعاً لانسدّ باب الاستصحاب فی الأحکام الکلیة و الجزئیة لکون الشک</w:t>
      </w:r>
    </w:p>
    <w:p>
      <w:pPr>
        <w:pStyle w:val="BookText"/>
        <w:rPr/>
      </w:pPr>
      <w:r>
        <w:rPr>
          <w:rFonts w:ascii="IRNazanin" w:hAnsi="IRNazanin" w:eastAsia="IRNazanin"/>
          <w:color w:val="111111"/>
          <w:sz w:val="28"/>
          <w:sz w:val="28"/>
          <w:szCs w:val="28"/>
          <w:rtl w:val="true"/>
          <w:lang w:bidi="fa-IR"/>
        </w:rPr>
        <w:t>فیها راجعاً إلی الشک فی الموضوع یقیناً و ما هو الجواب فی باقی موارد الاستصحاب هو الجواب هنا من دون تفاوت أصلا</w:t>
      </w:r>
      <w:r>
        <w:rPr>
          <w:rStyle w:val="FootnoteAnchor"/>
          <w:rtl w:val="true"/>
        </w:rPr>
        <w:footnoteReference w:id="83"/>
      </w:r>
      <w:r>
        <w:rPr>
          <w:rFonts w:ascii="IRNazanin" w:hAnsi="IRNazanin" w:eastAsia="IRNazanin"/>
          <w:color w:val="111111"/>
          <w:sz w:val="28"/>
          <w:sz w:val="28"/>
          <w:szCs w:val="28"/>
          <w:rtl w:val="true"/>
          <w:lang w:bidi="fa-IR"/>
        </w:rPr>
        <w:t>و یمکن التفصیل بین ملاحظة الموضوعات بنحو الکلی مجردة عن اللواحق فلایجری فیها الاستصحاب للعلم بزوالها مع عروض اللواحق هذا بخلاف ما إذا کانت الموضوعات ملحوظة مع تصادقها علی الوجود الخارجی فانّه یجری الاستصحاب فیه لبقاء الموضوع خارجاً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الامام المجاهد قدّس سرّه قد یصدق عنوان حسن محض ملزم علی موجود خارجی من غیر أن یصدق علیه عنوان قبیح فیکون الموضوع الخارجی حسناً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ملزماً فیکشف العقل منه الوجوب الشرعی ثمّ یشک فی صدق عنوان قبیح علیه ممّا هو راجح مناطا فیقع الشک فی الموضوع الخارجی بأنّه حسن أو قبیح و قد یکون بعکس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انقاذ الغریق حسن عقلاً فقد یغرق مؤمن فیحکم العقل بلزوم انقاذه و یکشف الحکم الشرعی بوجوبه ثمّ یشک فی تطبیق عنوان السابّ لله و رسوله علیه فی حال الغرق حیث یکون تطبیق هذا العنوان علیه ممّا یوجب قبح انقاذه و یکون هذا المناط أقوی من الأوّل أو دافعاً له فیشک العقل فی حسن الانقاذ الخارجی و قبحه و یشک فی حکمه الشرعی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یکون حیوان غیر مؤذ فی الخارج فیحکم العقل بقبح قتله ثمّ یشک بعد رشده فی صیرورته مؤذیا فیشک فی حکمه الشرعی فاستصحاب الحکم العقلی فی مثل المقامات مما لامجال له لأنّ حکم العقل مقطوع العدم فإنّ حکمه فرع ادراک المناط و المفروض أنّه مشکوک فیه و أمّا الحکم الشرعی المستکشف</w:t>
      </w:r>
      <w:bookmarkStart w:id="483" w:name="pg14018_147621"/>
    </w:p>
    <w:p>
      <w:pPr>
        <w:pStyle w:val="BookText"/>
        <w:rPr/>
      </w:pPr>
      <w:bookmarkEnd w:id="483"/>
      <w:r>
        <w:rPr>
          <w:rFonts w:ascii="IRNazanin" w:hAnsi="IRNazanin" w:eastAsia="IRNazanin"/>
          <w:color w:val="111111"/>
          <w:sz w:val="28"/>
          <w:sz w:val="28"/>
          <w:szCs w:val="28"/>
          <w:rtl w:val="true"/>
          <w:lang w:bidi="fa-IR"/>
        </w:rPr>
        <w:t>منه قبل الشک فی عروض عنوان المزاحم علیه فلامانع من استصحابه إذا کان عروض العنوان أو سلبه عن الموضوع الخارجی لایضرّان ببقاء الموضوع عرفاً کالمثالین المتقدمین فإنّ عنوان السابّ و المؤذی من الطواری الّتی لایضرّ عروضها و سلبها ببقاء الموضوع عرفاً فتلخص مما ذکرنا جواز جریان الاستصحاب فی الأحکام المستکشفه عن الحکم العقلی هذا بخلاف ما اذا کانت الأحکام العقلیة مترتبة علی العناوین الکلیة غیر ملحوظة انطباقها علی الخارج فلایمکن أن یشک العقل فیها بعد کون موضوع حکمها معلوماً و لحاظ قید أو خصوصیة اخری فیه یوجب مغایرة الموضوع فیرتفع الحکم عنه عقلاً و عرفاً و مع الارتفاع القطعی لامجال لاستصحاب الحکم الشرعی المستکشف بالحکم العقلی</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484" w:name="__RefHeading___Toc2723009_3381743652"/>
      <w:bookmarkStart w:id="485" w:name="_Toc179"/>
      <w:bookmarkEnd w:id="484"/>
      <w:r>
        <w:rPr>
          <w:rtl w:val="true"/>
        </w:rPr>
        <w:t>الأمر الخامس</w:t>
      </w:r>
      <w:r>
        <w:rPr>
          <w:rtl w:val="true"/>
        </w:rPr>
        <w:t xml:space="preserve">: </w:t>
      </w:r>
      <w:r>
        <w:rPr>
          <w:rtl w:val="true"/>
        </w:rPr>
        <w:t>فی أدلّة حجیة الاستصحاب و هی متعددة</w:t>
      </w:r>
      <w:bookmarkEnd w:id="485"/>
    </w:p>
    <w:p>
      <w:pPr>
        <w:pStyle w:val="Heading6"/>
        <w:numPr>
          <w:ilvl w:val="5"/>
          <w:numId w:val="1"/>
        </w:numPr>
        <w:rPr/>
      </w:pPr>
      <w:bookmarkStart w:id="486" w:name="__RefHeading___Toc2723011_3381743652"/>
      <w:bookmarkStart w:id="487" w:name="_Toc180"/>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بناء العقلاء علی العمل علی الحالة السابقة اعتماداً علیها و تعبداً بها و حیث لم یثبت الردع عنه کان هذا البناء حجة شرعیه و فیه منع إمّا بمنع البناء تعبّداً لامکان أن یکون عمل العقلاء لاطمینانهم أو ظنّهم الشخصی بالبقاء أو أن یکون عملهم ناشیا عن الاحتیاط أو أن یکون عملهم لغفلتهم عن البقاء و عدمه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بأنّ الاطمینان أو الظنّ المذکور ببقاء ما ثبت غیر حاصل بالنسبة إلی جمیع الموارد بل کثیرا ما نجد العقلاء انهم عاملون علی طبق الحالة السابقة فیما لیس فیه اطمینان أو ظن بثبوت ما کان بل فیما ثبت الظن بعدم ثبوته فیس مدار بنائهم علی حصول الاطمینان أو الظن الشخصیین ببقاء ما کان و اما الاحتیاط فهو و</w:t>
      </w:r>
    </w:p>
    <w:p>
      <w:pPr>
        <w:pStyle w:val="BookText"/>
        <w:rPr/>
      </w:pPr>
      <w:r>
        <w:rPr>
          <w:rFonts w:ascii="IRNazanin" w:hAnsi="IRNazanin" w:eastAsia="IRNazanin"/>
          <w:color w:val="111111"/>
          <w:sz w:val="28"/>
          <w:sz w:val="28"/>
          <w:szCs w:val="28"/>
          <w:rtl w:val="true"/>
          <w:lang w:bidi="fa-IR"/>
        </w:rPr>
        <w:t>إن کان مما یراعونه فی امورهم إلّا أنّه لیس دائراً مدار الثبوت فی السابق و الشک فی اللاحق بل یجری فی جمیع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الغفلة فهو مرفوع بانا نجد العقلاء بانین علی طبق الحالة السابقة فی موارد التردید فی البقاء و عدمه و هذا دلیل علی أنّ بنائهم لیس لاجل الغفلة عن احتمال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فلااشکال فی الاستدلال ببناء العقلاء لحجیة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الردع عن مثل هذه السیرة ما دلّ من الکتاب و السنّة علی النهی عن اتباع غیر العلم و لزوم الاحتیاط فی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هو الجواب الذی قد تقدّم فی حجیة الخبر الواحد من أنّ ما دلّ من الکتاب راجع إلی المنع عن الاکتفاء بغیر العلم 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الآیات الناهیة ارشادیة إلی عدم العمل بالظن لاحتمال مخالفة الواقع و الابتلاء بالعقاب فلایشمل الاستصحاب الذی یکون بناء عملیا من العقلاء للقطع بالامن من العقاب حینئذٍ و العقل لایحکم بازید مما یحصل معه الأمن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إنّ القطع بالأمن متفرع علی عدم شمول الأدلة الناهیة لمثل الاستصحاب و عدم شمولها متفرع علی حجیة الاستصحاب و هو کما تری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المقام خارج عن مورد الآیات الناهیة تخصّصاً لأنّ المقصود من الآیات الناهیة هو النهی عن اتباع غیر العلم لاثبات الواقع و لایکون المقصود فی الاستصحاب هو ذلک إذ المقصود من الاستصحاب هو العمل علی طبق الحالة السابقة أو أنّ المقصود هو النهی عن غیر الحجة و علیه فیرتفع موضوع الآیات الناهیة بوجود الحجة و هی الاستصحاب الذی علیه بناء العقلاء فإذا عرفت خروج</w:t>
      </w:r>
    </w:p>
    <w:p>
      <w:pPr>
        <w:pStyle w:val="BookText"/>
        <w:rPr/>
      </w:pPr>
      <w:r>
        <w:rPr>
          <w:rFonts w:ascii="IRNazanin" w:hAnsi="IRNazanin" w:eastAsia="IRNazanin"/>
          <w:color w:val="111111"/>
          <w:sz w:val="28"/>
          <w:sz w:val="28"/>
          <w:szCs w:val="28"/>
          <w:rtl w:val="true"/>
          <w:lang w:bidi="fa-IR"/>
        </w:rPr>
        <w:t>السیرة عن مورد الآیات الناهیة فلافرق فیها بین کون السیرة متقدمة علی الآیات أو مقارنة أو متاخرة عنها و هذا لخروجها عن مورد الآیات الناهیة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منع شمول هذا الدلیل لجمیع موارد الاستصحاب کموارد جریان سائر الأصول المحرزة کأصالة السلامة کما إذا احتمل أنّ طرف معاملته هلک بمثل زلزلة أو شیء آخر ارسل متاعه أو طلب منه دیونه بسبب جریان أصالة السلامة أللّهمّ إلّا أن یقال جریان سائر الأصول المحرزة لا یمنع عن جریان الاستصحاب أیضاً لأنّ أدلّة اعتبارها ناظرة إلی تخطئة مخالفها و لانظر لها فی التخطئة إلی موافقها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و هو أنّه کیف یمکن الاستدلال بالسیرة العقلائیة علی حجیة الاستصحاب مع ما نری فیه من البحث العظیم بین الأعاظم و الاختلاف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التشکیک فی وجود بناء العقلاء بمجرد البحث عنه عند الأعاظم غیر مقبول لامکان أن یکون البحث لأیضاًح خصوصیاته و موارده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دعوی اختلاف الموارد من حیث القوّة و الضعف و السیرة کلما کانت أقوی احتاجت إلی ردع أقوی و السیرة فی خبر الثقة قویّه إلی درجة لایمکن الاقتصار فی ردعها علی هذا المقدار من عموم أو اطلاق من هذا القبیل و هذا بخلاف المقام الذی نحتمل علی الأقل الکفایة فی ردع السیرة بمثل هذه العمومات و الاطلاقات لعدم قوة السیرة بتلک المرتبة مندفعة بانا لانسلم اختلافهما فی القوّة و الضعف فإنّ السیرة العقلائیة ثابتة فی الخبر و الاستصحاب کلیهما و إنّما الفرق بینهما یکون فی الأماریّة و عدمها فإنّ السیرة فی الخبر من جهة کونه طریقا إلی الواقع و فی الاستصحاب من جهة کونه وظیفة للشاک و لو لم یظن بالبقاء کما هو مقتضی کونه أصلا من الأصول العملیة فلافرق بینهما فی أصل الثبوت فتامل جیدا و</w:t>
      </w:r>
    </w:p>
    <w:p>
      <w:pPr>
        <w:pStyle w:val="BookText"/>
        <w:rPr/>
      </w:pPr>
      <w:r>
        <w:rPr>
          <w:rFonts w:ascii="IRNazanin" w:hAnsi="IRNazanin" w:eastAsia="IRNazanin"/>
          <w:color w:val="111111"/>
          <w:sz w:val="28"/>
          <w:sz w:val="28"/>
          <w:szCs w:val="28"/>
          <w:rtl w:val="true"/>
          <w:lang w:bidi="fa-IR"/>
        </w:rPr>
        <w:t>علی تقدیر الفرق المذکور لا یؤثر ذلک فی جواز الاکتفاء بالعمومات و الاطلاقات فی الردع عنها لخروج المقام عنها تخصّصاً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و هی العمدة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الطوسی قدّس سرّه فی التهذیب بسند صحیح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الرجل ینام و هو علی وضوء أتوجب الخفقة و الخفقتان علیه الوضوء؟</w:t>
      </w:r>
    </w:p>
    <w:p>
      <w:pPr>
        <w:pStyle w:val="BookText"/>
        <w:rPr/>
      </w:pPr>
      <w:r>
        <w:rPr>
          <w:rFonts w:ascii="IRNazanin" w:hAnsi="IRNazanin" w:eastAsia="IRNazanin"/>
          <w:color w:val="111111"/>
          <w:sz w:val="28"/>
          <w:sz w:val="28"/>
          <w:szCs w:val="28"/>
          <w:rtl w:val="true"/>
          <w:lang w:bidi="fa-IR"/>
        </w:rPr>
        <w:t>فقال یا زرارة قد تنام العین و لاینام القلب و الاُذن فإذا نامت العین و الاُذن و القلب فقد وجب الوضوء قلت فإن حرک إلی جنبه شیء و لم یعلم به قال لاحتی یستیقن أنّه قد نام حتی یجیء من ذلک أمر بیّن و إلّا فإنّه علی یقین من وضوئه و لاینقض الیقین أبداً بالشک ولکن ینقضه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جواب الشرط فی قوله و إلّا فإنّه علی یقین مخذوف و هو فلایجب علیه الوضوء و علیه قامت العلة مقام الجواب لدلالته علیه و علیه فمعنی الروایة إن لم یستیقن أنّه قد نام فلایجب علیه الوضوء لأنّه علی یقین من وضوئه فی السابق و بعد احتمال تقیید الیقین بالوضوء و جعل العلة نفس الیقین یکون قوله و لاینقض الیقین بمنزلة کبری کلیة للصغری المزبورة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أنّ مبنی الاستدلال علی کون اللام فی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 و لاینقض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للجنس إذ لو کان للعهد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اللام اشارة إلی الیقین فی قوله علیه السّلام فإنّه علی الیقین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الکبری المنضمّة إلی الصغری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لاینقض الیقین بالوضوء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قاعدة کلیة فی باب الوضوء و أنّه لاینقض إلّا بالیقین بالحدث و اللام و إن کان ظاهرا فی الجنس إلّا أنّ سبق یقین بالوضوء ربّما یوهن الظهور المذکور بحیث لو فرض ارادة خصوص یقین الوضوء لم یکن بعیداً عن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مندفعة بأنّ الظّاهر أنّ اللام للجنس کما هو الأصل فیه و سبق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قرینة علی اختصاص الیقین بالیقین بالوضوء مع کمال الملائمة مع الجنس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قوة احتمال أن یکون من وضوئه متعلّقا بالظرف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الظرف المستقر کأنّه یقال مکان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مستقر من وضوئه علی یقین فکما أنّ قوله علی یقین متعلّق بقوله مستقر فکذلک قوله من وضوئه متعلّق بقوله مستقر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لامتعلّقا بیقین و کان المعنی فإنه کان من طرف وضوئه علی یقین و علیه لایکون الأصغر إلّا الیقین لاالیقین بالوضوء و بالجملة لایکاد یشک فی ظهور القضیة حینئذٍ فی عموم الیقین و الشک خصوصاً بعد ملاحظة تطبیقها فی الأخبار علی غیر الوضوء أیضاً و ظهور التعلیل فی أنّه تعلیل بأمر ارتکازی من عدم نقض المبرم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احتمال العهد مع قطع النظر عن کونه مخالفا لسائر الأخبار لایساعده تذبیل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یدل علی أنّ علة عدم النقض هو أنّ الیقین لایصلح لهدمه إلّا بمثله من یقین آخر و لادخالة للوضوء فی هذا التعلیل و علیه فلاوجه لجعل اللام فی الیقین فی الکبری أعنی قوله علیه السّلام و لاینقض الیقین أبداً بالشک للعهد و اشارة إلی الوضوء</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أبیت عن جمیع ما ذکر و قلت اللام للعهد أمکن أن یقال إنّه لاخصوصیة للوضوء فالعلة هو نفس عنوان الیقین بما هو الیقین لاالیقین بما هو الیقین بالوضوء و علیه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کبری کلیة سواء کان اللام للعهد أو للجنس خصوصا أنّ ظاهر التعلیل انه یکون بامر ارتکازی من عدم نقض المبرم بغیره و هو لایختص بمورد خاص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اخری لزرارة قال قلت لأبی جعفر علیه السّلام إنّه أصاب ثوبی دم من رعاف أو غیره أو شیء من منّی فعلمت أثره إلی أن اصیب له ماء فاصبت الماء و حضرت الصلاة و نسیت أنّ بثوبی شیئا فصلیت ثمّ إنّی ذکرت بعد ذلک؟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الصلاة و تغسله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أکن رایت موضعه و قد علمت أنّه قد أصابه فطلبته فلم أقدر علیه فلما صلیت وجدته؟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تعید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قد أصابه و لم اتیقن ذلک فنظرت فلم أرشیئا ثمّ طلبت فرأیته فیه بعد الصلاة قال تغسله و لاتعید الصلاة قال قلت و لم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کنت علیّ یقین من نظافته ثمّ شککت فلیس ینبغی لک ان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علمت أنّه قد أصابه و لم أدر أین هو فأغسله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من ثوبک الناحیة الّتی تری أنّه أصابها حتی تکون علی یقین من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إن شککت فی أنّه أصابه شیء أن أنظر فیه فأقلبه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ولکنک أنّما ترید بذلک أن تذهب الشک الذی وقع فی نفسک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رایته فی 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فی الصلاة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 تعید إذا شککت فی موضع منه ثمّ رأیته فیه و إن لم تشک ثمّ رأیته قطعت و غسلته ثمّ بنیت علی الصلاة فإنّک لاتدری لعله شیء وقع علیک فلیس ینبغی لک أن تنقض بالشک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الاستدلال بها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فیها مرتین مع اختلاف یسیر بینهما بالتقریب الذی عرفته فی الصحیحة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ظهور هذه الجملة فی دلالتها علی کبری الاستصحاب فی هذه الصحیحة أقوی من الصحیحة السابقة لاشتمالها علی التصریح بالتعلیل فی قوله علیه السّلام لأنک الخ و التعبیر بعدم الانبغاء الذی یدل علی کونها من القواعد الارتکازیة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الاستدلال بهذه الصحیحة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علّل عدم وجود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جواب السؤال عمن ظنّ بالاصابة و فحص و لم یتیقن بها ثمّ رأی تلک النجاسة بعد اتمام الصلاة بقوله تغسله و لاتعید الصلاة قلت لم ذلک قال لأنّک کنت علی یقین من طهارتک فشککت فلیس ینبغی لک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الاعادة لو کانت واجبة لما کانت نقضا للیقین بالشک بل نقضا للیقین بالیقین للعلم بوقوع الصلاة مع النجاسة فهذا التعلیل فی جواب ذاک السؤال لاینطبق علی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الأمر إن أمکننا التطبیق علی المورد فهو و إلّا فلانفهم کیفیة التطبیق علی المورد و هو غیر قادح فی الاستدلال بها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هذا الاشکال وارد علی تقدیر أن یکون المرئی هو النجاسة السابقة مع أنّه یمکن أن یکون المراد من الیقین هو الحاصل قبل ظن الاصابة و هو الیقین بالطهارة و من المرئی هی النجاسة المردّدة بین أن تکون من الأوّل أو حدثت بعد الصلاة و هذا ینطبق علی المقام و یسلم عن الاشکال المذکور لأنّ مع احتمال</w:t>
      </w:r>
    </w:p>
    <w:p>
      <w:pPr>
        <w:pStyle w:val="BookText"/>
        <w:rPr/>
      </w:pPr>
      <w:r>
        <w:rPr>
          <w:rFonts w:ascii="IRNazanin" w:hAnsi="IRNazanin" w:eastAsia="IRNazanin"/>
          <w:color w:val="111111"/>
          <w:sz w:val="28"/>
          <w:sz w:val="28"/>
          <w:szCs w:val="28"/>
          <w:rtl w:val="true"/>
          <w:lang w:bidi="fa-IR"/>
        </w:rPr>
        <w:t>حدوث النجاسة بعد الصلاة لاعلم بنقض الیقین بالطهارة فی حال الصلاة حتی یکون من نقض الیقین بالیقین إذ مع هذا الاحتمال لاعلم بوقوع الصلاة مع النجاسة فیسلم الروایة عن الاشکال المذکور فیجری الاستصحاب باعتبار حال الصلاة من دون اشکال اذ لو کانت الاعادة واجبة کانت نقضا للیقین بالشک لابالیقین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الجواب موقوف علی احتمال حدوث النجاسة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کانت النجاسة المرئیة بعد الصلاة هی النجاسة المظنونة سابقاً کما هو صریح نسخة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قد أصابه و لم یتیقّن ذلک فنظرت فلم أر شیئاً ثمّ طلبت فرأیته فیه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فلامجال لاستصحاب الطهارة بعد العلم بنقضها حیث دل علی أنّه رأی بعد الصلاة عین النجاسة المظنونة قبل الصلاة کما یشهد له الاتیان بالضمیر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فلامجال لاستصحاب الطهارة بعد العلم بنقضها برؤیة النجاسة المظنونة لعدم الشک فی البقاء حین العلم بأنّها هی النجاسة المظنونة و علیه فالحکم بالاعادة بعد انکشاف وقوع الصلاة فیها لیست نقضاً للیقین بالطهارة بالشک فیها بل بالیقین بارتفاعها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أدلة اعتبار الطهارة الخبیثة فی الصلاة أنّ الشرط أعم من الطهارة الواقعیة و الظاهریة و احرازها و لو باصل او قاعدة و علیه فمقتضی کونه حال الصلاة عالما بالطهارة و شاکا فی بقائها قبل رؤیة النجاسة بعد اتمام الصلاة أنّه کان مجری للاستصحاب قبل رؤیة النجاسة بعد اتمام الصلاة فقوله لأنّک کنت علی یقین من نظافته ثمّ شککت الخ یدلّ علی اعتبار الاستصحاب حال الصلاة قبل اتمامها لبقاء حالة الشک له حین الصلاة حتی کانت الاعادة منافیة لقاعدة عدم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معنی لزوم الاعادة هو تجویز نقض الیقین بالشک حال الصلاة نعم لو اعتبر خصوص الطهارة الواقعیة فمع کشف الخلاف لامجال للاستصحاب ولکن المفروض أنّ الطهارة الخبیثة المشروطة أعم من الواقع و احرازها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احراز الطهارة بدلیل الاستصحاب موجود حال الصلاة و مع وجود الشرط حال الصلاة لامجال للاعادة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مما تقدم أنّ الاکتفاء بالطهارة الظاهریة الاستصحابیة لم نستفده من هذه الصحیحة بل کان هو مقتضی ما استفدناه من الأدلة الاُخری الدالة علی أنّ الشرط فی الطهارة الخبیثة أعم من الظاهریة غایة الأمر أنّ زرارة کان غافلاعن أعمیة الشرط فیها و نبهّه الامام علیه السّلام او کان جاهلا بذلک و علّمه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مفاد هذه الصحیحة أنّ جریان الاستصحاب موجب لعدم الاعادة فیما إذا انکشف الخلاف بعد اتمام الصلاة لکان موجبا لذلک فیما اذا انکشف الخلاف فی اثناء الصلاة فلاوجه للفرق بینهما فی هذه الروایة بالحکم بعدم الاعادة فی الصورة الأولی و البطلان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بأنّ هذا الاشکال فیما إذا انکشف الخلاف فی اثناء الصلاة مبنی علی تخیل أنّ استفادة أنّ الشرط اعم من الطهارة الواقعیة مستندة إلی هذه الصحیحة مع أنّه تقدم أنّها مستندة إلی الأدلة الاُخری فمجرد شرطیة الأعم لمن فرغ عن صلاته ثمّ علم بنجاسة ثوبه لیس دلیلا علی شرطیة ذلک الأعم لمن علم بها فی اثناء الصلاة أیضاً فالإستلزام غیر ثابت و الاشکال غیر وارد بعد تفصیل الأخبار الواردة فی اشتراط الطهارة الخبیثة بین الصورتین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شیء و هو أنّ دلالة الحدیث علی اعتبار الاستصحاب مبنیّة علی أن یکون المراد من الیقین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w:t>
      </w:r>
    </w:p>
    <w:p>
      <w:pPr>
        <w:pStyle w:val="BookText"/>
        <w:rPr/>
      </w:pPr>
      <w:r>
        <w:rPr>
          <w:rFonts w:ascii="IRNazanin" w:hAnsi="IRNazanin" w:eastAsia="IRNazanin"/>
          <w:color w:val="111111"/>
          <w:sz w:val="28"/>
          <w:sz w:val="28"/>
          <w:szCs w:val="28"/>
          <w:rtl w:val="true"/>
          <w:lang w:bidi="fa-IR"/>
        </w:rPr>
        <w:t>بالطهارة قبل ظنّ اصابة النجاسة کما هو ظاهر الحدیث لا الیقین الحاصل بالنظر و الفحص و إلّا کان مفاد الحدیث قاعدة الیقین و هو خلاف الظّاهر إذ قوله فنظرت فلم أر شیئاً ثمّ طلبت فرأیته فیه بعد الصلاة لایساعد مع حصول الیقین بعدم النجاسة بالفحص 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قوله ثمّ طلبت یدلّ علی عدم حصول العلم و الیقین بعدم النجاسة بالفحص و النظر و إلّا فلامجال للفحص المجدّد و علیه فلایعمّ الحدیث قاعدة الیقین بل هو مختص بمورد الاستصحاب هذا مضافاً إلی أنّ مجرد النظر و عدم الوجدان لایدلّ علی أنّه تیقّن بالطهارة و عدم النجاسة و أیضاً هذه الکبری المذکورة فیها منطبقه فی غیر واحد من الأخبار علی الاستصحاب فالصحیحة اجنبیة عن قاعدة الیقین فتحصل أنّ الاستدلال بهذه الصحیحة لحجیة الاستصحاب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اخری عن زرارة رواها الکلینی عن أحدهما علیهما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لم یدر فی أربع هو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ثنتین و قد أحرز اثنتین قال یرکع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و أربع سجداًت و هو قائم بفاتحة الکتاب و یتشهّد و لاشیء علیه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یدر فی ثلاث هو أو فی أربع و قد أحرز الثلاث تام فأضاف إلیها أخری و لاشیئ علیه و لاینقض الیقین بالشک و لایدخل الشک فی الیقین و لایخلط أحدهما بالآخر ولکنّه ینقض الشک بالیقین و یتمّ علی الیقین فیبنی علیه و لایعتدّ بالشک فی حال من الحالات بدعوی أنّ المراد من الیقین هو الیقین بعدم الاتیان بالرابعة سابقاً و الشک فی اتیانها فیستصحب فهذه الصحیحة تدلّ علی الاستصحاب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تأمّل فیه الشیخ الأعظم من ناحیة أنّه إن کان المراد بقوله علیه السّلام فی الفقرة الثانیة قام فاضاف إلیها أخری القیام للرکعة الرابعة من دون تسلیم فی الرکعة المرددة بین الثالثه و الرابعة حتی یکون حاصل الجواب هو البناء علی الأقل فهو مخالف للمذهب و موافق لقول العامة و مخالف لظاهر الفقرة الأولی من قوله یرکع رکعتین بفاتحة الکتاب فإنّ ظاهره بقرینة تعیین الفاتحة ارادة رکعتین منفصلتین أعنی صلاة الاحتیاط فتعیّن أن یکون المراد به فی الفقرة الثانیة القیام بعد التسلیم فی الرکعة المردّدة إلی رکعة مستقلّة کما هو مذهب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بالیقین کما فی الیقین الوارد فی الموثقة الاتیة هو الیقین بالبراءة فیکون المراد وجوب الاحتیاط و تحصیل الیقین بالبراءة بالبناء علی الأکثر و فعل صلاة مستقلة قابلة لتدارک ما یحتمل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ظهور الصحیحة فی البناء علی الأقل أو عدم الاتیان بالأکثر المطابق للاستصحاب یرفع الید عنه بالصوارف مثل تعیّن حملها علی التقیة و هو مخالف للأصل هذا مضافاً إلی أنّ هذا المعنی مخالف لصدر الروایة الآبی عن الحمل علی التقیة مع أنّ العلماء لم یفهموا منها إلّا البناء علی الأکثر إلی غیر ذلک مما یوهن ارادة البناء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البناء علی الأکثر و الاتیان بصلاة الاحتیاط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بعیداً فی نفسه ولکنّه منحصر بعد عدم إمکان الحمل علی ما یطابق الاستصحاب و لا أقلّ من مساواته فیسقط الاستدلال بالصحیحة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فی الکفایة بأنّ الاحتیاط کذلک لایأبی عن ارادة الیقین بعدم الرکعة المشکوکة بل کان أصل الاتیان بها باقتضائه غایة الأمر اتیانها مفصولة ینافی اطلاق</w:t>
      </w:r>
      <w:bookmarkStart w:id="488" w:name="pg14018_147644"/>
    </w:p>
    <w:p>
      <w:pPr>
        <w:pStyle w:val="BookText"/>
        <w:rPr/>
      </w:pPr>
      <w:bookmarkEnd w:id="488"/>
      <w:r>
        <w:rPr>
          <w:rFonts w:ascii="IRNazanin" w:hAnsi="IRNazanin" w:eastAsia="IRNazanin"/>
          <w:color w:val="111111"/>
          <w:sz w:val="28"/>
          <w:sz w:val="28"/>
          <w:szCs w:val="28"/>
          <w:rtl w:val="true"/>
          <w:lang w:bidi="fa-IR"/>
        </w:rPr>
        <w:t>النقض و قد قام الدلیل علی التقیید فی الشک فی الرابعة و غیره و أن المشکوکة لابدّ أن یؤتی بها مفصولة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و یعتضد ذلک بظهور الیقین و الشک فی الفعلی منهما فحمل الیقین فیه علی الیقین بالبراءة بسبب الاحتیاط خلاف الظهور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یرفع اشکال الشیخ الأعظم بأحد الوجهین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الیقین و الشک هو الیقین بالاشتغال و الشک فیه فیفید استصحاب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یکون المراد من الرکعة الّتی أمر باضافتها هی الرکعة المفصولة و لااشکال لأنّ الاتیان بالمفصولة هو الذی یوجب الیقین بالفراغ دون غیره عند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بالیقین و الشک هو الیقین بعدم اتیان بالمشکوکة سابقاً و الشک فی اتیانها فمعنی عدم نقض الیقین بالشک البناء علی عدم الاتیان بالمشکوکة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لو خلّی و نفسه و إن کان لزوم الاتیان بالرکعة المفصولة إلّا أنّ الإمام لمّا ألقی الکلام إلی مثل زرارة الذی کان عالما بمثل هذه الأحکام سلک فی مقام بیان الحکم الواقعی مسلک التقیة فأطبق الاستصحاب تقیة علی المورد الذی یجب فیه القیام إلی الرکعة المفصولة لیمکن حمله فی مقام الظّاهر علی مذهب أهل الخلاف و لایکون الإمام مأخوذاً عندهم ففی کلا الوجهین لایراد من الیقین هو الیقین بالبراءة بسبب الاحتیاط</w:t>
      </w:r>
      <w:r>
        <w:rPr>
          <w:rFonts w:eastAsia="IRNazanin" w:cs="IRNazanin"/>
          <w:color w:val="111111"/>
          <w:sz w:val="28"/>
          <w:szCs w:val="28"/>
          <w:rtl w:val="true"/>
          <w:lang w:bidi="fa-IR"/>
        </w:rPr>
        <w:t>.</w:t>
      </w:r>
    </w:p>
    <w:p>
      <w:pPr>
        <w:pStyle w:val="Heading6"/>
        <w:numPr>
          <w:ilvl w:val="5"/>
          <w:numId w:val="1"/>
        </w:numPr>
        <w:rPr/>
      </w:pPr>
      <w:bookmarkStart w:id="489" w:name="__RefHeading___Toc2723013_3381743652"/>
      <w:bookmarkStart w:id="490" w:name="_Toc181"/>
      <w:bookmarkEnd w:id="489"/>
      <w:r>
        <w:rPr>
          <w:rtl w:val="true"/>
        </w:rPr>
        <w:t>وهم و دفع</w:t>
      </w:r>
      <w:bookmarkEnd w:id="49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الالتزام بالتقیة هنا مع أنّ صدر الروایة دالّ علی أنّ المقام لما کان مقام التقیة حیث إنّه علیه السّلام أمر فی جواب السائل عن الشک بین الإثنین و الأربع</w:t>
      </w:r>
    </w:p>
    <w:p>
      <w:pPr>
        <w:pStyle w:val="BookText"/>
        <w:rPr/>
      </w:pPr>
      <w:r>
        <w:rPr>
          <w:rFonts w:ascii="IRNazanin" w:hAnsi="IRNazanin" w:eastAsia="IRNazanin"/>
          <w:color w:val="111111"/>
          <w:sz w:val="28"/>
          <w:sz w:val="28"/>
          <w:szCs w:val="28"/>
          <w:rtl w:val="true"/>
          <w:lang w:bidi="fa-IR"/>
        </w:rPr>
        <w:t>بأن یرکع رکعتین و أربع سجدات و هو قائم بفاتحة الکتاب و هذا الکلام ظاهر فی وجوب رکعتین منفصلتین من جهة ظهوره فی تعیین الفاتحة و هو خلاف مذاق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هذا صحیح لو اتفق کلمات أهل الخلاف علی التخییر فی الرکعتین الأخیرتین بین الفاتحة و التسبیحة ولکن لیس الأمر کذلک حیث یری الاختلاف بینهم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الصحیحة مجملة لاتفید قاعدة کلیة ینتفع بها فی سایر الموارد لظهور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فاضاف إلیها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علة له حتی یستفاد منه الکلیة</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الاجمال فی التطبیق لایسری إلی الاجمال فی القاعدة مع دلالة الفقرات الست علی أنها کلیات لاتختص بموردها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فیتضع مما ذکر تمامیة الاستدلال بالروایة المذکورة علی حجیة الاستصحاب و لاوقع لاحتمال أن یکون المراد من الیقین هو الاحتیاط بالاتیان المشکوکة منفصلة کما لامجال لدعوی الاجمال بعد ظهور الجملة فی الکلیة بالنسبة إلی جمیع موارد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النهی عن نقض الیقین بالشک إن کان هو الاستصحاب فی عدم الاتیان بالرکعة الرابعة فلاتدلّ علی اعتبار الاستصحاب فی سائر الموارد لظهور فقرات الروایة فی کون الأفعال الواردة فیها مبنیّة علی الفاعل و الفاعل فیها ضمیر یرجع إلی المصلّی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لیس مقتضی الاستصحاب إلّا الاتیان بالرکعة الرابعة متصلة لأنّ من صلّی من صلاته الظهر ثلاث رکعات فعلیه الاتیان بالرابعة متصلة و ما دلّ</w:t>
      </w:r>
    </w:p>
    <w:p>
      <w:pPr>
        <w:pStyle w:val="BookText"/>
        <w:rPr/>
      </w:pPr>
      <w:r>
        <w:rPr>
          <w:rFonts w:ascii="IRNazanin" w:hAnsi="IRNazanin" w:eastAsia="IRNazanin"/>
          <w:color w:val="111111"/>
          <w:sz w:val="28"/>
          <w:sz w:val="28"/>
          <w:szCs w:val="28"/>
          <w:rtl w:val="true"/>
          <w:lang w:bidi="fa-IR"/>
        </w:rPr>
        <w:t>علی لزوم الاتیان بالمشکوکة بصلاة الاحتیاط إلغاء للاستصحاب فی الشک فی الرکعات لاتقیید لحکم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الاستصحاب فی عدم الاتیان بالرکعة الرابعة لایقتضی أمرین بأن یدل علی الاتیان بالرکعة الرابعة بدلالة وضعیة و أن یدل علی الاتیان بها متصلة بالاطلاق لیقال برفع الید عن إطلاقه بالدلیل الوارد علی التقیید بل مدلوله إحراز المکلف بأنّه لم یأت بالرکعة الرابعة و المکلف بصلاة الظهر مثلاً یجب علیه أربع رکعات بعنوان الظهر 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إنّ حکم من لم یأت برکعة هو القیام و الاتیان بالباقی و هذا الحکم دلّ علیه قوله علیه السّلام قام فاضاف إلیها اخری و لاشیء علیه و لایکون المقصود من ضمیمة الکبریات المذکورة بعد ذلک إفادة نفس هذا الحکم فإنّه تکرار لما هو معلوم بل المراد من ضمیمتها هو إفادة وجه الحکم و لافرق فیه حینئذٍ بین أن یکون تلک الأفعال المذکورة فیها مبنیّة علی الفاعل أو غیرها لأنّ الظّاهر منها هو الوجه الکلی الذی أوجب القیام لاضافة الرکعة الاخری فلایختص الاستصحاب بمورد المصلّی الشاک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 الیقین و الشک حال النهی عن النقض و حمله علی إرادة إضافة الرکعة الإحتیاطیة یوجب إفادة لزوم تحصیل ذلک الیقین المطلوب فی الشک فی الرکعات و من المعلوم أنّه ینافی الیقین الفعلی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الظّاهر من نفس القضیة هو أنّ مناط حرمة النقض إنما یکون لأجل ما فی الیقین و الشک لا لما فی المورد من الخصوصیة و أنّ مثل الیقین لاینقض بمثل</w:t>
      </w:r>
    </w:p>
    <w:p>
      <w:pPr>
        <w:pStyle w:val="BookText"/>
        <w:rPr/>
      </w:pPr>
      <w:r>
        <w:rPr>
          <w:rFonts w:ascii="IRNazanin" w:hAnsi="IRNazanin" w:eastAsia="IRNazanin"/>
          <w:color w:val="111111"/>
          <w:sz w:val="28"/>
          <w:sz w:val="28"/>
          <w:szCs w:val="28"/>
          <w:rtl w:val="true"/>
          <w:lang w:bidi="fa-IR"/>
        </w:rPr>
        <w:t xml:space="preserve">الشک و دعوی أنّ لازم هذا التنویع أنّه إن أتی المکلف بالرکعة المشکوکة متصلة مع قصد الرجاء و حصول القربة ثمّ تبین أنّ صلاته ناقصة کانت صلاته باطلة لفرض تعین وظیفة الشاک فی الانفصال و هو مما لایمکن الالتزام به ضرورة أنّه قد أتی بصلاته تامة و أدلة صلاة الاحتیاط فی الشکوک لاتدلّ علی أزید من أنّه إن کان المصلّی 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هاتان تمام الأربع و مقتضاها لیس أزید من اغتفار الزیادات المأتی بها بالنسبة إلی الشاک لا أنّ اتیان الصلاة أربع رکعات متصلة 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الحکم الوارد فی صورة الشک فی الرکعات بأن یأتی بالرکعة أو الرکعتین منفصلة حکم ظاهری و الحکم الظاهری فی طول الحکم الواقعی و عند الجهل به و علیه فمن أتی به رجاء ثمّ علم التطابق فلاإشکال فی کفایة المأتی به و لامنافاة بین کفایته واقعاً و کون الحکم الظاهری هو لزوم الاتیان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لازم التنویع المذکور أن یکون الشاک فی الرکعات محکوماً بوجوب الانفصال فی کلتا الأخیرتین أو إحدیهما و غیر الشاک و هو من أیقن بعدد الرکعات محکوماً بوجوب الاتصال و حینئذٍ فحیث أنّ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باقٍ غیر منقوض فالشارع بمقتضی الاستصحاب قد تعبّد بأنّ الیقین باقٍ و أنّ المکلف متیقن و لازمه أن یکون محکوماً بحکم المتیقن و من المعلوم أنّ الصحیحة صریحة فی شمول القاعدة للشاک فی الرکعات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محکوماً تعبداً بأنّه متیقن برکعات صلاته کان لازمه أن یأتی بالرکعة المشکوکة متصلة فکان بعد تسلیم ذلک التنویع أیضاً مقتضی الاستصحاب أن یاتی بالمشکوکة متصلة و هو مقتضی صریح الاستصحاب هنا و نصّه لا أنّه مقتضی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لایستفاد من الاستصحاب إلّا الحکم بعدم الاتیان بالرکعة الرابعة تعبداً فالمکلف الشاک حینئذٍ موظف بإتیان الرکعة الرابعة من جهة أدلة وجوب اتیان الظهر بأربعة رکعات متصلة کما أنّ المتیقن بثلاث رکعات موظف بذلک و هذا مقتضی أدلة اتیان رکعات الظهر متصلة و یدلّ علی الشاک المذکور باطلاقه و مع ملاحظة أدلة الاحتیاط عند الشک فی الرکعات یرفع الید عن هذا الاطلاق جمعا بین أدلة اتیان رکعات الظهر متصلة و بین أدلة الاحتیاط لأخصیة تلک الأدلة عن ذلک الاطلاق و لانظر لادلة الاحتیاط بالنسبة إلی الاستصحاب لما عرفت من أنّه لایدل إلّا علی عدم الاتیان بالرابعة و لادلالة له بالنسبة إلی کیفیة الاتیان بالرابعة و علیه فلاتعارض بین الصحیحة و أدلة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الصحیحة الثالثة تدلّ علی أنّ الیقین لاینقض بالشک و حمل الیقین علی الیقین بالبراءة بالاحتیاط خلاف الظّاهر لأنّ المستفاد منها هو وجود الیقین و الشک معا بالفعل و الیقین الحاصل من ناحیة الاحتیاط لیس موجوداً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قوله لاینقض الیقین بالشک و غیره من الجملات المذکورة فی الصحیحة لایکون کلیاً لأنّ الضمیر فی قوله لاینقض و لایخلط و غیرهما راجع الی المصلّی الشاک المذکور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الظّاهر أنّ ذکر هذه الجمل المتعددة عقیب قوله علیه السّلام قام فاضاف إلیها أخری و لاشیء علیه لایکون لافادة نفس هذا الحکم فإنّه تکرار لما هو معلوم بل المراد منها هو افادة وجه هذا الحکم المذکور و المعمول فی ذکر الوجه هو ذکره بالوجه الکلی و لافرق فیه بین أن یکون الافعال المذکورة مبنیة للفاعل أو للمفعول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 قال قال لی ابوالحسن الأول علیه السّلام إذا شککت فابن علی الیقین قال قلت هذا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یحتمل فیها بحسب مقام الثبوت وجوه الأول ارادة البناء علی الاحتیاط و تحصیل الیقین و هذا مخالف لظاهر قوله فابن علی الیقین إذ الظّاهر منه ارادة البناء علی الیقین المفروض الوجود لا وجوب تحصیل الیقین الثانی ارادة قاعدة الیقین و هو أیضاً مخالف للظاهر منه و هو ارادة الموجود حال البناء لا الذی کان موجوداً فی السابق و ارتفع بعروض الشک الثالث ارادة قاعدة الاستصحاب و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إمّا من حیث الدلالة لان الموثقة بناء علی اختصاصها بالشکوک الواقعة فی الرکعات یقتضی الاستصحاب فیها البناء علی الأقل مع أنّ المذهب استقر علی خلافه فلابّد من حمله علی التقیة و هو فی غایة البعد بملاحظة سیاق الموثقة ربّما یتفصّی من هذا الاشکال بعدم الدلیل علی اختصاص الموثقة بالشکوک الواقعة فی الرکعات و مجرد ذکر الأصحاب إیّاها فی ضمن أدلة تلک المسألة لایدلّ علی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حیث السند لاحتمال الإرسال فیها و معه لاحجیة لها حیث قال فی الفقیه روی عن اسحاق بن عمار فیقال هل تشمل مشیخة الفقیه إیاها أو لاتشمل لاختصاص المشیخة بما رواه مباشرة و قد حقق بعض الأفاصل فی ذلک و ذهب فی آخر المطاف إلی عدم الفرق فی شمول مشیخة الفقیه بین ان عبر فی الفقیه روی عن فلان بالمبنی للفاعل او بالمبنی للمفعول و علیه فلاتکون الروایة مرسلة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الخاصة الّتی تصلح للتأیید أو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قال سأل أبی أباعبدالله علیه السّلام و أنا حاضر إنّی اعیر الذّمی ثوبی و أنا أعلم أنّه یشرب الخمر و یأکل لحم الخنزیر فیرد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فأغسله قبل أن اصلی فیه فقال أبوعبدالله علیه السّلام صلّ فیه و لاتغسله من أجل ذلک فانک أعرته إیّاه و هو طاهر و لم تستیقن أنّه نجّسه فلابأس أن تصلّی فیه حتی تستیقن أنّه نجّسه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قال الشیخ الأعظم و فیها دلالة واضحة علی أنّ وجه البناء علی الطهارة و عدم وجوب غسله هو سبق طهارته و عدم العلم بارتفاعها و لو کان المستند قاعدة الطهارة لم یکن معنی لتعلیل الحکم بسبق الطهارة إذ الحکم فی القاعدة مستند إلی نفس عدم العلم بالطهارة و النجاسة نعم الروایة مختصة باستصحاب الطهارة دون غیرها و لایبعد عدم القول بالفصل بینهما و بین غیرها مما یشک فی ارتفاعها بالرافع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ظهور سیاقها فی التعلیل و إلقاء القاعدة خصوصا إذا فرضنا إرتکازیة الاستصحاب و الإنصاف أنّ هذه الصحیحة من أحسن الروایات الدالة علی الاستصحاب و 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عدم ورود التعبیر بالیقین فیها لیتطرق إلیها إحتمال إرادة قاعدة الیقین و إنما ظاهرها أخذ الحالة السابقة نفسها موضوعاً للحکم الظاهری بالبقاء و هو صریح فی الاستصحاب</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یتفرع علی ذلک من کون موضوع التعبد الاستصحابی فیها نفس الحالة السابقة لاالیقین بها و هو جریان الاستصحاب فی موارد ثبوت الحالة السابقة بإحدی الأمارات لا بالیقین</w:t>
      </w:r>
      <w:r>
        <w:rPr>
          <w:rFonts w:eastAsia="IRNazanin" w:cs="IRNazanin"/>
          <w:color w:val="111111"/>
          <w:sz w:val="28"/>
          <w:szCs w:val="28"/>
          <w:rtl w:val="true"/>
          <w:lang w:bidi="fa-IR"/>
        </w:rPr>
        <w:t>.</w:t>
      </w:r>
      <w:bookmarkStart w:id="491" w:name="pg14018_147658"/>
    </w:p>
    <w:p>
      <w:pPr>
        <w:pStyle w:val="BookText"/>
        <w:rPr/>
      </w:pPr>
      <w:bookmarkEnd w:id="491"/>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اشتمالها علی کلمة النقض فتستریح من شبهة اختصاص الاستصحاب بموارد الشک فی المانع لا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الآن تمامیة بعض الأدلة المذکورة لحجیة الاستصحاب بعنوان الکبری الکلی هذا مضافاً إلی بعض الروایات الخاصة الّتی أمکن القاء الخصوصیة فیه و الله هو العالم</w:t>
      </w:r>
      <w:r>
        <w:rPr>
          <w:rFonts w:eastAsia="IRNazanin" w:cs="IRNazanin"/>
          <w:color w:val="111111"/>
          <w:sz w:val="28"/>
          <w:szCs w:val="28"/>
          <w:rtl w:val="true"/>
          <w:lang w:bidi="fa-IR"/>
        </w:rPr>
        <w:t>.</w:t>
      </w:r>
    </w:p>
    <w:p>
      <w:pPr>
        <w:pStyle w:val="Heading4"/>
        <w:numPr>
          <w:ilvl w:val="3"/>
          <w:numId w:val="1"/>
        </w:numPr>
        <w:rPr/>
      </w:pPr>
      <w:bookmarkStart w:id="492" w:name="__RefHeading___Toc2723015_3381743652"/>
      <w:bookmarkStart w:id="493" w:name="_Toc182"/>
      <w:bookmarkEnd w:id="492"/>
      <w:r>
        <w:rPr>
          <w:rtl w:val="true"/>
        </w:rPr>
        <w:t>التنبیهات</w:t>
      </w:r>
      <w:r>
        <w:rPr>
          <w:rtl w:val="true"/>
        </w:rPr>
        <w:t>:</w:t>
      </w:r>
      <w:bookmarkEnd w:id="493"/>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الأعظم قال ما حاصله إنّ المعروف بین المتأخرین الاستدلال بالأخبار العامة علی حجیة الاستصحاب فی جمیع الموارد سواء کان الشک هو الشک فی الرافع أم کان الشک فی المقتضی و یشکل ذلک بأنّ حقیقة النقض هو رفع الهیئة الاتصالیة فی نقض الحبل و الأقرب الیه علی تقدیر مجازیته هو رفع الأمر الثابت نعم قد یطلق النقض علی مطلق رفع الید عن الشیء و لو لعدم وجود المقتضی له بعد أن کان آخذاً به فالمراد من النقض عدم الاستمرار علیه و البناء علی عدمه بعد وجوده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فالأمر یدور بین أن یراد من النقض مطلق ترک العمل و ترتیب الأثر و بین أن یراد من النقض ظاهره و هو ترک ما من شأنه الاستمرار و لایخفی أنّ هذا راجح بالنسبة إلی مطلق ترک العمل لان الفعل الخاص المتعلّق بشیء کالنقض یصیر مخصصا لمتعلّقه العام کقول القائل لاتضرب أحدا فان الضرب الظّاهر فی المولم قرینة علی تخصیص الأحد العام بالاحیاء و لایتوهم حینئذٍ ان ذلک یوجب الحاجة إلی تصرف فی الیقین بارادة المتیقن منه لأنّ التصرف المذکور لازم علی کل حال فان النقض الاختیاری القابل لورود النهی عنه لایتعلّق بنفس الیقین علی کل تقدیر</w:t>
      </w:r>
    </w:p>
    <w:p>
      <w:pPr>
        <w:pStyle w:val="BookText"/>
        <w:rPr/>
      </w:pPr>
      <w:r>
        <w:rPr>
          <w:rFonts w:ascii="IRNazanin" w:hAnsi="IRNazanin" w:eastAsia="IRNazanin"/>
          <w:color w:val="111111"/>
          <w:sz w:val="28"/>
          <w:sz w:val="28"/>
          <w:szCs w:val="28"/>
          <w:rtl w:val="true"/>
          <w:lang w:bidi="fa-IR"/>
        </w:rPr>
        <w:t>بل المراد من نقض الیقین المبنی هو نقض ما کان علی یقین منه و هو الطهارة السابقة و أحکام الیقین و المراد من أحکامه لیس أحکام نفس وصف الیقین اذ لو فرضنا حکماً شرعیاً محمولاً علی نفس صفة الیقین ارتفع بالشک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 نذر فعلاً فی مدة الیقین بحیوة زید بل المراد أحکام المتیقن المثبتة له من جهة الیقین و هذه الأحکام کنفس المتیقن أیضاً لها إستمرار شأنی لایرتفع إلّا بالرافع فان مثل جواز الدخول فی الصلاة بالطهارة أمر مستمر إلی أن یحدث ناقضها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یستفاد من بعض الروایات إرادة مطلق رفع الید عن الشیء و لو لعدم المقتضی مثل قوله علیه السّلام بل ینقض الشک بالیقین مع أنّه لا إبرام فی الشک حتی ینقض و قوله علیه السّلام و لایعتد بالشک فی حال من الحالات مع أنّ الشک یعمّ الشک فی المقتضی و قوله علیه السّلام الیقین لایدخله الشک صم للرؤیة و أفطر للرؤیة فإنّ مورده استصحاب بقاء رمضان و الشک فیه لیس شکا فی الرافع و قوله علیه السّلام إذا شککت فابن علی الیقین فإنّ المستفاد من هذه المذکورات عدم الاعتناء بالاحتمال المخالف للیقین السابق نظیر قوله علیه السّلام إذا خرجت من شیء و دخلت فی غیره فشکک لیس بشیء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الانصاف أنّ شیئا من هذه الموارد لایصلح لصرف لفظ النقض عن ظاهره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قوله علیه السّلام بل ینقض الشک بالیقین معناه رفع الشک لأنّ الشک مما إذا حصل لایرتفع إلّا برافع و أمّا قوله الیقین لایدخله الشک فتفرع الإفطار للرؤیة علیه من جهة استصحاب الاشتغال بصوم رمضان إلی أن یحصل الرافع و بالجملة فالمتأمل المنصف یجد أنّ هذه الأخبار لاتدلّ علی أزید من اعتبار الیقین السابق عند الشک فی الارتفاع برافع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سیّد الاساتیذ العظام المیرزا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نفسه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داعی إلی صرف الیقین عن ظاهره بارادة المتیقن منه إذ کما أنّ النقض الاختیاری بالنسبة إلی نفس الیقین غیر متحقق و انما هو قهری الانتقاض کذلک الحال بعینه فی المتیقن الذی یشک المکلف فی بقائه و ارتفاعه فإنّه أیضاً إن کان باقیا فبغیر اختیاره و إن کان منتقضا فکذلک فالتصرف فی النقض بإرادة رفع الید عملا محتاج إلیه علی کل حال و معه یکون التصرف فی الیقین بلاجهة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نفس صفة الیقین کالعهد و البیعة و الیمین ممّا یصح استعارة النقض لها لما فیها من الإستحکام فیتخیل کونها ذات أجزاء متداخلة مستحکمة فیکون الخبر شاملا لکل من الشکین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فالنهی عن نقض الیقین بعد عدم تعلّقه بنفس الیقین من حیث هو و بعد عدم تعلّقه بالمتیقن یجب أن یکون متعلّقاً بالنقض من حیث العمل و علی هذا کما أنّه یصح أن یقال یجب علیک معاملة بقاء المتیقن من حیث الآثار کذلک یصح أن یقال یجب علیک معاملة بقاء الیقین کذلک من حیث العمل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علی الثانی تفید القضیّة وجوب ترتیب أثر نفس الیقین و هو غیر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فی القضیة ملحوظ طریقا إلی متعلّقه فیرجع مفاد القضیة إلی وجوب معاملة بقاء الیقین من حیث کونه طریقا إلی متعلّقه فیندفع المحذور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لاوجه لارتکاب خلاف الظّاهر بالتصرف فی الیقین بإرادة المتیقن منه معلّلاً بأنّ النقض الاختیاری لایتعلّق بنفس الیقین إذ لامجال للنقض الإختیاری بالنسبة إلی المتیقن کما لامجال للنقض بالنسبة الی نفس صفة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 الأمر فی التصرف فی نفس النقض بان یراد منه رفع الید عنه عملا و إسناد النقض بهذا المعنی إلی الیقین لما یتخیّل فیه من الأجزاء المتداخلة المستحکمة ممّا یصح و یحسن و لایتوقف حسن ذلک الإسناد علی إرادة المتیقن من نفس الیقین و اختصاص المتیقّن بما من شأنه الإستمرار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فی قوله علیه السّلام لاتنقض الیقین بالشک هو النهی عن رفع الید عن الیقین عملا لا من جهة آثار نفس وصف الیقین بما هو وصف الیقین لما عرفت من أنّه عبرة إلی الیقینات الخارجیة الّتی تکون طریقیة و ناظرة الیها و لا من جهة رفع الید عن نفس المتیقن بل من جهة آثار الیقین الطریقی المتّحد مع آثار المتیقنات لأنّها مما یتطلبها الیقین المتعلّق به فالواجب هو ترتیب آثار الیقین الطریقی إلی شیء و عدم رفع الید عنه عملا و لا فرق فیه بین أن یکون الشک فی الرافع أو المقتضی لأنّ النقض أسند الی نفس الیقین لا إلی المتیقن و المقصود من النقض هو رفع الید عنه عملا و هذا هو موافق للظاهر و لاوجه لرفع الید عنه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نقض الیقین بما هو جامع لمصادیقه الّتی تکون مرایا للمتیقنات لا بما هو وصف خاص و علیه فلایکون المراد من الیقین هو المتیقن بل المراد هو الیقین و إن کان مصادیقه عبرة إلی المتیقنات فاذا اتّضح أنّ النقض مستند إلی الیقین لا إلی المتیقن فلافرق فیه بین أن یکون الشک فی الرافع أو المقتضی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أفاده سیّدنا الأستاذ فی فرض إسناد النقض بلحاظ المتیقن أو آثاره من أنّه لا دلیل علی اختصاصه بما من شأنه البقاء و الاستمرار و مجرد أقربیّته بالنسبة إلی المعنی الحقیقی بنظر الاعتبار لایوجب تعینّه ما لم یراه أهل العرف أقرب إلی المعنی الحقیقی فلاوجه لرفع الید عن إطلاق المتعلّق بل المحکم هو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سلمنا عدم تمامیة الصحاح المشتملة علی کلمة النقض للاستدلال بها فی الشک فی المقتضی یکفینا غیرها من سائر الروایات ممّا لم یرد فیه التعبیر بالنقض منها صحیحة عبدالله بن سنان قال سأل أبی أباعبدالله علیه السّلام و أنا حاضر إنّی أعیر الذمیّ ثوبی و أنا أعلم أنه یشرب الخمر و یأکل لحم الخنزیر فیرد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فأغسله قبل أن اصلّی فیه فقال ابوعبدالله علیه السّلام صلّ فیه و لاتغسله من أجل ذلک فإنّک أعرته إیاه و هو طاهر و لم تستیقن أنّه نجّسه فلابأس أن تصلی فیه حتی تستیقن أنّه نجّسه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الاستصحاب فی خصوص الموضوعات الخارجیة و الأحکام الجزئیة أو فی الأعم منها و الأحکام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التعمیم لعدم قصور الأدلة و لعدم المعارضة بین استصحاب المجعول و استصحاب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کما أفاد فی الکفایة أنّ قضیة لاتنقض ظاهرة فی اعتبار الاستصحاب فی الشبهات حکمیة کانت أو موضوعیة و اختصاص المورد بالاخیرة لایوجب تخصصیها بها خصوصا بعد ملاحظة أنها مذکورة فی الروایة بعنوان قضیة کلیة ارتکازیة فی غیر مورد لاجل الاستدلال بها علی حکم المورد فلاقصور فی الأدلة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بین الموضوعات و الأحکام الکلیة لایساعده الأمر بعدم الفحص فی الشبهات الموضوعیة لوجوبه فی الأحکام الکلیة و حمل أدلة الاستصحاب علی</w:t>
      </w:r>
    </w:p>
    <w:p>
      <w:pPr>
        <w:pStyle w:val="BookText"/>
        <w:rPr/>
      </w:pPr>
      <w:r>
        <w:rPr>
          <w:rFonts w:ascii="IRNazanin" w:hAnsi="IRNazanin" w:eastAsia="IRNazanin"/>
          <w:color w:val="111111"/>
          <w:sz w:val="28"/>
          <w:sz w:val="28"/>
          <w:szCs w:val="28"/>
          <w:rtl w:val="true"/>
          <w:lang w:bidi="fa-IR"/>
        </w:rPr>
        <w:t>القضیة المهمله بالنسبة إلی الأحکام الکلیة و علی المطلقه بالنسبة إلی الموضوعات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مطلقه لامهملة و العبرة بعموم الوارد لابخصوصیة المورد و ذکر عدم لزوم الفحص بالنسبة إلی مورد السؤال لاینافی لزوم الفحص بالنسبة إلی الأحکام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عدم تعرض الأصحاب للاستصحاب فی الأحکام الکلیة قبل والد الشیخ البهائی قدّس سرّه قرنیة علی اختصاص أدّلتها بالموضوعات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ذلک لایمنع عن الاستدلال به فی الأحکام الکلیة أیضاً بعد ظهور أدلّتها فی التعمیم نعم هنا إشکال آخر أورده الفاضل النراقی علی الاستصحاب فی الأحکام الکلیة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الاستصحاب فی الأحکام الکلیة معارض بمثله دائما و ذلک لأنّ الشک فی الحکم الشرعی تارة یکون راجعاً إلی مقام الجعل و لو لم یکن المجعول فعلیّا لعدم تحقق موضوعه فی الخارج فیجری فیه استصحاب بقاء الجعل و یسمّی باستصحاب عدم النسخ و هذا الاستصحاب خارج عن محل الکلام و قوله علیه السّلام حلال محمد حلال إلی یوم القیامة یغنینا عن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اخری یکون الشک راجعاً إلی المجعول بعد فعلیته بتحقق موضوعه فی الخارج کالشک فی حرمة و طیء المرأة بعد انقطاع الدم قبل الاغتسال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الشک فی المجعول مرجعه إلی أحد الأمرین لاثالث لهما لأن الشک فی بقاء المجعول إمّا أن یکون لأجل الشک فی دائرة المجعول سعة و ضیقا من قبل الشارع و الشک فی سعة المجعول وضیقه یستلزم الشک فی الموضوع لامحالة فإنّا لاندری</w:t>
      </w:r>
    </w:p>
    <w:p>
      <w:pPr>
        <w:pStyle w:val="BookText"/>
        <w:rPr/>
      </w:pPr>
      <w:r>
        <w:rPr>
          <w:rFonts w:ascii="IRNazanin" w:hAnsi="IRNazanin" w:eastAsia="IRNazanin"/>
          <w:color w:val="111111"/>
          <w:sz w:val="28"/>
          <w:sz w:val="28"/>
          <w:szCs w:val="28"/>
          <w:rtl w:val="true"/>
          <w:lang w:bidi="fa-IR"/>
        </w:rPr>
        <w:t>أنّ الموضوع للحرمة هل هو وطیء واجد الدم أو المحدث بحدث الحیض و یعبر عنه بالشک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الشک لأجل الأمور الخارجیة بعد العلم بحدود المجعول سعة وضیقا من قبل الشارع فیکون الشک فی الانطباق کما إذا شککنا فی انقطاع الدم بعد العلم بعدم حرمة الوطیء بعد الانقطاع و لو قبل الاغتسال و یعبّر عن هذا الشک بالشبهة الموضوعیة و جریان الاستصحاب فی الشبهات الموضوعیة ممّا لاإشکال فیه و لاکلام کما هو مورد الصحیحة و غیرها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الشبهات الحکمیة فإن کان الزمان مفرّدا للموضوع و کان الحکم انحلالیا کحرمة و طیء الحائض مثلاً فان للوطیء افراداً کثیرة بحسب امتداد الزمان من أوّل الحیض إلی آخره و ینحلّ التکلیف و هو حرمة وطیء الحائض إلی حرمة امور متعددة و هی أفراد الوطیء الطولیة بحسب امتداد الزمان فلایمکن جریان الاستصحاب فیها حتی علی القول بجریان الاستصحاب فی الاحکام الکلیة لأنّ هذا الفرد من الوطیء و هو الفرد المقید المفروض وقوعه بعد انقطاع الدم قبل الاغتسال لم تعلم حرمته من أوّل الأمر حتی نستصحب بقاؤها نعم الأفراد الأخر کانت متیقنة الحرمة و هی الأفراد المفروضة من أوّل الحیض إلی انقطاع الدم و هذه الأفراد قد مضی زمانها مع الامتثال أو مع العصیان فلامجال للاستصحاب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الزمان مفرّدا و لم یکن الحکم انحلالیا کنجاسة الماء القلیل المتمّم کرّا فإنّ الماء شیء واحد غیر متعدد بحسب امتداد الزمان فی نظر العرف و نجاسته حکم واحد مستمر من أوّل الحدوث إلی آخر الزوال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الملکیة و الزوجیة فلایجری الاستصحاب فی هذا القسم أیضاً لابتلائه بالمعارض لأنه إذا شککنا فی بقاء نجاسة الماء المتمم کراً فلنا یقین متعلّق</w:t>
      </w:r>
    </w:p>
    <w:p>
      <w:pPr>
        <w:pStyle w:val="BookText"/>
        <w:rPr/>
      </w:pPr>
      <w:r>
        <w:rPr>
          <w:rFonts w:ascii="IRNazanin" w:hAnsi="IRNazanin" w:eastAsia="IRNazanin"/>
          <w:color w:val="111111"/>
          <w:sz w:val="28"/>
          <w:sz w:val="28"/>
          <w:szCs w:val="28"/>
          <w:rtl w:val="true"/>
          <w:lang w:bidi="fa-IR"/>
        </w:rPr>
        <w:t xml:space="preserve">بالمجعول و یقین متعلّق بالجعل فبالنظر إلی المجعول یجری استصحاب النجاسة لکونها متیقنة الحدوث مشکوکة البقاء و بالنظر إلی الجعل یجری استصحاب عدم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جعل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متیقنا و ذلک للیقین بعدم جعل النجاسة للماء القلیل فی صدر الإسلام لامطلقاً و لامقیّداً بعدم المتمم و القدر المتیقن إنّما هو جعلها للقلیل غیر المتمم أمّا جعلها مطلقاً حتی للقلیل المتمم فهو مشکوک فیه فنستصحب عدمه و یکون المقام من قبیل دوران الأمر بین الأقل و الأکثر فنأخذ بالأقل لکونه متیقنا و نجری الأصل فی الأکثر لکونه مشکوکا فیه فتقع المعارضة بین استصحاب بقاء المجعول و استصحاب عدم الجعل و کذا الملکیة و الزوجیة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المعارضة بین استصحاب عدم الجعل و استصحاب المجعول فرع المنافاة بینهما و هو أوّل الکلام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مورد کلام القائل بالمعارضة کالنراقی هو ما إذا کان الزمان ظرفا فحکم فیه باستصحاب الوجود و العدم أما الاول فواضح و أمّا الثانی فلأنّ عدم وجوب المطلق و إن انتقض إلّا أنّ عدم وجوب الجلوس المقید بما بعد الزوال لم ینتقض أصلا فیستصحب و بعبارة اخری لاضیر فی اعتبار الجلوس مقیّدا بما بعد الزوال فیقال هذا لم یعلم وجوبه و الأصل عدم وجوبه و هذا الأصل العدمی و إن کان جاریا إلّا أنه لاینافی استصحاب الوجود لعدم المضادّة أو المعارضة بین الوجود المطلق و العدم المقید و إنّما المعارضة بین الوجود المطلق و العدم المطلق أو بین الوجود المقید و العدم المقید و ذلک لاعتبار وحدة الموضوع فی المعارضة و ینقدح مما ذکر ما فی کلام الشیخ قدّس سرّه رداً علی الفاضل النراقی قدّس سرّهما من أنّ الزمان إن کان مفردا فلایجری استصحاب الوجود لعدم اتحاد الموضوع و یجری استصحاب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الزمان مفردا فیجری استصحاب الوجود لاتحاد الموضوع و لایجری استصحاب العدم فلامعارضة بین الاستصحابین أصلا انتهی و ذلک لما عرفت من جریان استصحاب عدم وجوب الجلوس المقید بما بعد الزوال أیضاً فإنّ المنقوض هو عدم وجوب المطلق لا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لاینافی استصحاب عدم وجوب الجلوس المقید بما بعد الزوال مع استصحاب الوجوب المطلق لعدم اتحاد الموضوع فی الوجوب المطلق و العدم المقید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وینقدح ممّا ذکر أیضاً ما فی کلام بعض الأعلام حیث تسلم المعارضة فیما إذا لم یکن الزمان مفرّدا و أورد علی الشیخ القائل بعدم جریان استصحاب العدم و عدم المعارضة بین الاستصحابین أصلا بقوله و قد أوضحنا وقوع المعارضة مع عدم کون الزمان مفرّدا و وحدة الموضوع فیقال إنّ هذا الموضوع الواحد کان حکمه کذا و شک فی بقائه فیجری استصحاب بقائه و یقال أیضاً إنّ هذا الموضوع لم یجعل له حکم فی الأول لامطلقاً و لامقیدا بحال و المتیقن جعل الحکم له حال کونه مقیدا فیبقی جعل الحکم له بالنسبة إلی غیرها تحت الأصل فتقع المعارضة بین الاستصحابین مع حفظ وحدة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عدم المنافاة و المعارضة بینهما لجریان استصحاب الوجوب المطلق و مع جریانه لامجال لجریان استصحاب عدم وجوب المطلق للعلم بانتقاضه نعم یجری استصحاب عدم وجوب المقید من دون معارضة بین الاستصحابین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الزمان فی الاستصحاب العدمی أیضاً مأخوذ بنحو الظرفیة فکلا الاستصحابین یرد ان علی الوجوب المتعلّق بالجلوس الذی یکون الزمان الخاص</w:t>
      </w:r>
    </w:p>
    <w:p>
      <w:pPr>
        <w:pStyle w:val="BookText"/>
        <w:rPr/>
      </w:pPr>
      <w:r>
        <w:rPr>
          <w:rFonts w:ascii="IRNazanin" w:hAnsi="IRNazanin" w:eastAsia="IRNazanin"/>
          <w:color w:val="111111"/>
          <w:sz w:val="28"/>
          <w:sz w:val="28"/>
          <w:szCs w:val="28"/>
          <w:rtl w:val="true"/>
          <w:lang w:bidi="fa-IR"/>
        </w:rPr>
        <w:t>ظرفا له أحدهما یثبته و الأخر ینفیه و یقع بینهما التعارض الموجب للتساقط و یجب الرجوع الی الأصول الأخر مندفعة بأنّ مع أخذ الزمان بنحو الظرفیه لامجال للاستصحاب العدمی للعلم بانتقاضه حین وجوب الجلوس و مع العلم بالانتقاض و الشک فی البقاء یستصحب الناقض و لامجال لاستصحاب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مخالفة ذلک مع الصحاح الدالة علی اعتبار الاستصحاب لأنّ مجعولیة الطهارة فی زمان الشک بالاستصحاب تکون معارضة مع استصحاب عدم جعلها و هو کما تری نعم إذا فرض الزمان قیدا مثلاً لوجوب الجلوس فلایجری إلّا استصحاب العدم ولکن الکلام فی استصحاب وجوب الجلوس من دون تقیّده بالزمان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الزمان الخاص ظرف للحکم المجعول الایجابی و النّفی یرد علی هذه الجملة فإذا شرع الشارع أنّ الجلوس واجب بعد زوال الجمعة فالظرف ظرف لتعلّق الوجوب بطبیعة الجلوس فإن لم یشرع الشارع نقول لیس الجلوس بواجب بعد زوال الجمعة فالنّفی یرد علی هذه الجملة الّتی تکون الظرف فیها ظرفا للوجوب لا أنّ الظرف لوحظ ظرفا للعدم و فی محل الکلام حیث إنّ المستصحب هو نفی الأحکام الثابت قبل تشریع الشریعة فزمان ما بعد الزوال یتصور ظرفا للوجوب المتعلّق بالجلوس و یقال إنّ الجلوس بعد زوال الجمعة لم یکن واجبا فیرد النّفی علی القضیة الایجابیة بمالها من الخصوصیات و منها أنّ ما بعد الزوال ظرف تعلّق الحکم بالطبیعة الّتی هی موضوع الایجاب و کما أنّ فعلیة وجوب طبیعة الجلوس علی المکلف موقوفة علی حضور الوقت و فعلیة الزمان فهکذا فعلیة عدم الوجوب فاذاً ما بعد الزوال لایجب علی المکلف جلوس بمقتضی هذه القضیة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السلبیة المذکورة لامجال لها بعد العلم بالتشریع او استصحابه لاقبل الزوال و لابعده بناء علی الظرفیة أمّا صورة العلم بالتشریع فلعدم الشک و أمّا صورة استصحاب التشریع فلانه ملحق بصورة العلم تعبداً فالتحقیق حینئذٍ هو جریان الاستصحاب فی القضیة الایجابیة و معه لایجری الاستصحاب فی القضیة السلبیة نعم یجری استصحاب عدم وجوب الموضوع المقید بما بعد الزوال ولکنه لاینافی مع القضیة الایجابیة المطلقة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وجه جریان الاستصحاب الوجودی دون العدمی إنّ الاستصحاب العدمی و هو أنّه لیس الجلوس واجبا بعد الزوال من یوم الجمعة غیر جار بنفسه لابتلائه بالمعارض فإنّ هنا استصحابین آخرین عدمیین أحدهما استصحاب أنّه لایجب الجلوس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أنّه لایجب الجلوس قبل الزوال منه فان کل واحد منهما من وجوبه یوم الجمعة مطلقاً و وجوبه قبل زواله قضیة حقیقیة مسبوقة بالعدم قبل الشریعة یقتضی الاستصحاب بقاءها مع أنّا نعلم بانتقاض إحدی هذه الثلاثة لفرض العلم بالوجوب قبل الزوال إجمالا فلاحجة فی شیء منها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الاستصحاب الوجودی لیس طرفا لهذه المعارضة حتی یسقط هو أیضاً لأنّه محکوم لکل من هذه الاستصحابات الثلاثة فإنّها استصحابات تجری فی أحکام کلیة و تحکم بأنّ المکلف علی یقین بعدم الوجوب فی أیّ من الصور الثلاث المحتملة فلامحالة إمّا هو متیقن بعدم الوجوب فی ما قبل الزوال أو بعدمه بعده فیختل أحد رکنی الاستصحاب أو کلیهما و هذا بخلاف الاستصحاب الوجودی فإنّه استصحاب مصداق جزئی من الوجوب بعد انطباق القضیة الحقیقیّة علی المورد و</w:t>
      </w:r>
    </w:p>
    <w:p>
      <w:pPr>
        <w:pStyle w:val="BookText"/>
        <w:rPr/>
      </w:pPr>
      <w:r>
        <w:rPr>
          <w:rFonts w:ascii="IRNazanin" w:hAnsi="IRNazanin" w:eastAsia="IRNazanin"/>
          <w:color w:val="111111"/>
          <w:sz w:val="28"/>
          <w:sz w:val="28"/>
          <w:szCs w:val="28"/>
          <w:rtl w:val="true"/>
          <w:lang w:bidi="fa-IR"/>
        </w:rPr>
        <w:t>اتضاح حکم جلوسه فی هذه الجمعة فیجرّ هذا الحکم الشخصی فی کل جمعة إلی ما بعد الزوال فالحاصل أنّه لامجال للاستصحاب الوجودی مع کل واحد من هذه الثلاثة فإذا سقطت هذه الثلاثة بالمعارضة و صلت النوبه إلی الاستصحاب الوجودی و کان جاریا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مع ملاحظة الزمان ظرفا لیس الاستصحاب العدمی إلّا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قبل الزوال أو بعد الزوال لم یلاحظ فی الحکم بل الحکم العدمی هو عدم وجوب الجلوس فی یوم الجمعة و هو معلوم و هذا الحکم منقوض بالعلم بالوجوب فی الجمعة فی الجملة فإذا شک أنّه مختص بقبل الزوال أو یشمل بعده یستصحب الناقض و لامجال معه للاستصحاب العدمی و الدلیل الشرعی الدال علی وجوب الجلوس حیث لایختص بجمعة خاصة کلّی و مقتضاه هو تعمیم الحکم لکل جمعة فلاوجه لجعله جزئیا و الحکم العدمی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اختلال أرکان الاستصحاب الوجودی من ناحیة الاستصحابات العدمیة ممنوعة إذ القضایا سواء کانت عدمیة أو وجودیة کلّیة و مع العلم بوجود الحکم فی کل جمعة یعلم بانتقاض الحکم العدمی الکلی فی کل جمعة و معه لامجال للاستصحاب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الشک لایکون متصلا بالیقین بالعدم مع حیلولة العلم بالنقض نعم یمکن أن یلاحظ الزمان قیدا فیجری فیه الاستصحاب ولکنه لاینافی الاستصحاب الوجودی لعدم المضادة بینهما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الجواب عن إشکال النراقی هو أن یقال إنّ موضوع الاستصحاب الوجودی و العدمی إن فرض واحداً فالمعارضة صحیحة ولکن هذا الفرض یوجب</w:t>
      </w:r>
    </w:p>
    <w:p>
      <w:pPr>
        <w:pStyle w:val="BookText"/>
        <w:rPr/>
      </w:pPr>
      <w:r>
        <w:rPr>
          <w:rFonts w:ascii="IRNazanin" w:hAnsi="IRNazanin" w:eastAsia="IRNazanin"/>
          <w:color w:val="111111"/>
          <w:sz w:val="28"/>
          <w:sz w:val="28"/>
          <w:szCs w:val="28"/>
          <w:rtl w:val="true"/>
          <w:lang w:bidi="fa-IR"/>
        </w:rPr>
        <w:t>سقوط أحدهما لأنّ الموضوع إمّا نفس الجلوس فلایجری الاستصحاب العدمی لانتقاضه بالعلم بالوجوب قبل الزوال فلایکون بین الشک و الیقین اتصال و إمّا الموضوع هو الجلوس المتقید ببعد الزوال فلایجری الاستصحاب الوجودی لعدم الیقین بوجوب الجلوس المتقیّد بما بعد الزوال و ان لم یکن موضوع الاستصحاب الوجودی و العدمی واحداً بأن یکون مفاد أحد الاصلین ثبوت الوجوب لنفس الجلوس و مفاد الاخر عدم وجوب الجلوس المتقید بما بعد الزوال فلامنافاة بینهما و لذا یصح أن یقال إنّ الجلوس بعد الزوال واجب بما أنه جلوس و لیس الجلوس بما أنه متقید بما بعد الزوال واجبا و علیه فلااشکال فی جریان الاستصحاب الوجودی فی الشبهات الحکمیه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التفاصیل المذکورة بین الأحکام الوضعیة و بین الأحکام التکلیفیة أحدها ما حکی عن الفاضل التونی قدّس سرّه من التفصیل بین الأحکام الوضعیة یعنی نفس الأسباب و الشروط و الموانع و الأحکام التکلیفیة التابعة لها و بین غیرها من الأحکام الشرعیة و الأحکام الوضعیة بمعنی سببیة السبب و شرطیة الشرط و نحوهما من الامور الوضعیة فیجری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ثبوت الحکم فی الزمان الثانی بالنص لابالثبوت فی الزمان الأوّل فیما إذا کان الحکم موقتا إذ مع ثبوت الحکم بالنص لا بالثبوت فی الزمان الأوّل لایکون ثبوته فی الزمان الثانی استصحابا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الحکم غیر موقت فهو کذلک إن قلنا بإفادة الأمر للتکرار و إلّا فذمة المکلف مشغولة حتی یأتی به فی أیّ زمان کان و نسبة أجزاء الزمان إلیه نسبة واحدة فی کونه أداء فی کل جزء منها سواء قلنا بأنّ الأمر للفور أم لا و توهم أنّ</w:t>
      </w:r>
    </w:p>
    <w:p>
      <w:pPr>
        <w:pStyle w:val="BookText"/>
        <w:rPr/>
      </w:pPr>
      <w:r>
        <w:rPr>
          <w:rFonts w:ascii="IRNazanin" w:hAnsi="IRNazanin" w:eastAsia="IRNazanin"/>
          <w:color w:val="111111"/>
          <w:sz w:val="28"/>
          <w:sz w:val="28"/>
          <w:szCs w:val="28"/>
          <w:rtl w:val="true"/>
          <w:lang w:bidi="fa-IR"/>
        </w:rPr>
        <w:t xml:space="preserve">الأمر إذا کان للفور یکون من قبیل الوقت المضیق اشتباه غیر خفی علی المتأمل فهذا أیضاً لیس من الاستصحاب فی شیء و لایمکن أن یقال اثبات الحکم فیما بعد وقته من الاستصحاب فإنّ هذا لم یقل به أحد و لایجوز أجماعا و کذا الکلام فی النهی بل هو الأولی بعدم التوهم للاستصحاب فیه لأنّ مطلقه یفید التکرار و التخییری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الحکم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 فالأحکام التکلیفیة الخمسة المجردة عن الأحکام الوضعیة لایتصور فیها الاستدلال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الاحکام الوضعیة فإذا جعل الشارع شیئا سببا لحکم من الأحکام الخمسة کالدلوک لوجوب الظهر و الکسوف لوجوب صلاته و الزلزلة لصلاتها و الایجاب و القبول لاباحة الاستمتاعات فی النکاح و نحو ذلک فینبغی أن ینظر إلی کیفیة سببیة السبب هل هی علی الإطلاق کما فی الإیجاب و القبول أو فی وقت معین کالدلوک و نحوه مما لم یکن السبب وقتا و کالکسوف و الحیض و نحوهما مما یکون السبب وقتا للحکم فإنّ السببیة فی هذه الاشیاء علی نحو آخر فإنّها أسباب للحکم فی أوقات معینة و جمیع ذلک لیس من الاستصحاب فی شیء فإنّ ثبوت الحکم فی شیء من أجزاء الزمان الثابت فیه الحکم لیس تابعا للثبوت فی جزء آخر بل نسبة السبب فی محل اقتضاء الحکم فی کل جزء نسبة واحدة و کذلک الکلام فی الشرط و المانع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نفس السبب و الشرط فیجری الاستصحاب فیه بما اوضحه بقوله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ذکرناه أنّ الاستصحاب المختلف فیه لایکون إلّا فی الأحکام الوضعیة أعنی الأسباب و الشرائط و الموانع للأحکام الخمسة من حیث إنّها کذلک و وقوعه فی الأحکام الخمسة إنما هو بتبعیتها کما یقال فی الماء الکر المتغیر بالنجاسة إذا</w:t>
      </w:r>
    </w:p>
    <w:p>
      <w:pPr>
        <w:pStyle w:val="BookText"/>
        <w:rPr/>
      </w:pPr>
      <w:r>
        <w:rPr>
          <w:rFonts w:ascii="IRNazanin" w:hAnsi="IRNazanin" w:eastAsia="IRNazanin"/>
          <w:color w:val="111111"/>
          <w:sz w:val="28"/>
          <w:sz w:val="28"/>
          <w:szCs w:val="28"/>
          <w:rtl w:val="true"/>
          <w:lang w:bidi="fa-IR"/>
        </w:rPr>
        <w:t>زال تغیره من قبل نفسه فإنّه یجب الاجتناب عنه فی الصلاة لوجوبه قبل زوال تغیره فإنّ مرجعه إلی أنّ النجاسة کانت ثابتة قبل زوال تغیره فکذلک یکون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فی الأحکام الوضعیة بمعنی نفس السبب و الشرط و نحوهما عدم جریان الاستصحاب مع قطع النظر عن الأخبار الدالة علی حجیة الاستصحاب و جریانه مع ملاحظة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و علی الأوّل یکون وجوب ذلک الشیء أو ندبه فی کل جزء من أجزاء ذلک الوقت ثابتا بذلک الأمر فالتمسک فی ثبوت الحکم فی الزمان الثانی بالنص لابثبوته فی الزمان الأوّل حتی یکون استصحابا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فیه لأنّ الموقت قد یتردّد وقته بین زمان و ما بعده فیجری الاستصحاب الموضوعی أو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و علی الثانی أیضاً إن قلنا بافادة الأمر للتکرار الخ مورد الایراد حیث قد یکون التکرار مردداً بین وجهین کما إذا علم بانه لیس للتکرار الدائمی لکن العدد المتکرر یکون مردداً بین الزائد و الناقص و لایندفع هذا الإیراد بأنّ الحکم فی التکرار کالأمر الموقت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الصواب فی الجواب بأن نقول اذا ثبت وجوب التکرار فالشک فی بقاء ذلک الحکم من هذه الجهة مرجعه إلی الشک فی مقدار التکرار لتردده بین الزائد و الناقص و لایجری فیه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أحد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کلّ واحد من المکرر إن کان تکلیفا مستقلا فالشک فی الزائد شک فی التکلیف المستقل و حکمه النّفی بأصالة البراءة لا الاثبات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الزائد علی تقدیر وجوبه جزء من المأمور به بأن یکون الأمر بمجموع العدد المتکرّر من حیث انه مرکب واحد فمرجعه إلی الشک فی جزئیة الّتی المأمور به و عدمها و لایجری فیه الاستصحاب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ثبوت الوجوب لباقی الأجزاء لایثبت وجوب هذا الشیء المشکوک فی جزئیة بل لابدّ من الرجوع إلی البراءة أو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ذهب الیه الفاضل التونی غیر صحیح اذ لاوجه لتخصیص جریان الاستصحاب مع إطلاق أدلّته بالأسباب و الشروط و الموانع و الأحکام التابعة لها دون الأحکام التکلیفیة الشرعیة المستقلة لما عرفت من إمکان تصور الشک و التردید فیها کما لامجال لتخصیصه بغیر الأحکام الوضعیة بمعنی سببیة السبب و شرطیة الشرط و نحوهما بعد فرض کونها مما تناله ید الشارع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الّذی ذهب إلیه الشیخ الأعظم قدّس سرّه من جریان الاستصحاب فی الأحکام التکلیفیة دون الوضعیة لاختصاص الجعل بالأحکام التکلیفیة دون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الخطاب الوضعی مرجعه إلی الخطاب الشرعی و أنّ معنی کون الشیء سببا لواجب هو الحکم بوجوب ذلک الواجب عند حصول ذلک الشیء و معنی قولنا اتلاف الصبی سبب لضمانه أنّه یجب علیه غرامة المثل أو القیمة إذا اجتمع فیه شرائط التکلیف من البلوغ و العقل و الیسار و غیرها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یدع أحد ارجاع الحکم الوضعی إلی التکلیف المنجز حال استناد الحکم الوضعی إلی الشخص حتی یدفع ذلک بما ذکره بعض من غفل عن مراد النافین من أنّه قد یتحقق الحکم الوضعی فی مورد غیر قابل للحکم التکلیفی کالصبی و النائم و 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غیر السبب من الشرطیة و المانعیة 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و الفساد فی العبادات بمعنی موافقة الفعل المأتی به للفعل المأمور به أو مخالفته له و من المعلوم أنّ الموافقة و المخالفة لیستا بجعل 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و الفساد فی المعاملات فهما بمعنی ترتب الأثر علیها و عدمه فمرجع ذلک إلی سببّیة هذه المعاملة لاثرها و عدم سببیة تلک فإن لو حظت المعاملة سببا للحکم التکلیفی کالبیع للاباحة فالکلام فیها یعرف مما سبق فی السبیة و أخواتها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لو حظت سببا لأمر آخر کسببیة البیع للملکیة فهذه الامور بنفسها لیست أحکاما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حقائقها إمّا امور اعتباریة منتزعة من الأحکام التکلیفیة أو امور واقعیة کشف عنها الشارع فیکون أسبابها کنفس المسبّبات اموراً واقعیة مکشوفا عنها ببیان الشارع و علی التقدیرین فلاجعل فی سببیة هذه الأسباب و نحوها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التکلیفیة مجعولة دون الأحکام الوضعیة مطلقاً بل هی إما امور اعتباریة انتزاعیة عن الأحکام التکلیفیة أو امور واقعیة کشف عنها الشارع و علیه فلامجال للاستصحاب فی الأحکام الوضعیة لعدم کونها مجعولة بجعل مستقل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لاوجه لانکار جریان الاستصحاب فی الأحکام الوضعیة لامکان الجعل التبعی فیها و عدم لزوم کون الجعل استقلالیا لأنّ الجعل التبعی جعل شرعی أیضاً لکونه مجعولا بتبع جعل المجعول و هو التکلیف فإنّ المولی إذا جعل التکلیف بلا قید کان تکلیفه مطلقاً و إذا جعله مقیدا بوجود شیء فی الموضوع کان تکلیفه مقیّدا و هکذا إذا جعله مقیّدا بعدم شیء کان ذلک الشیء مانعاً و هکذا غیرهما مما</w:t>
      </w:r>
    </w:p>
    <w:p>
      <w:pPr>
        <w:pStyle w:val="BookText"/>
        <w:rPr/>
      </w:pPr>
      <w:r>
        <w:rPr>
          <w:rFonts w:ascii="IRNazanin" w:hAnsi="IRNazanin" w:eastAsia="IRNazanin"/>
          <w:color w:val="111111"/>
          <w:sz w:val="28"/>
          <w:sz w:val="28"/>
          <w:szCs w:val="28"/>
          <w:rtl w:val="true"/>
          <w:lang w:bidi="fa-IR"/>
        </w:rPr>
        <w:t>تناله ید الشارع إلیه و لو بالجعل التبعی و بالجملة لاحاجة فی جریان الاستصحاب إلی کون المستصحب مجعولا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الملکیة و الزوجیة و أمثالهما مجعولة بالاستقلال لأنّ ظاهر الأدلة کقوله علیه السّلام الناس مسلطون علی أموالهم فی التصرفات أنّ جواز التصرف مسبوق بالملکیة و من أحکامها لا أنّ الملکیة منتزعة من جواز التصرف فإنّ الحکم بجواز التصرف مستفاد من قوله علیه السّلام مسلّطون و الملکیة مستفادة من إضافة الأموال إلیهم فی قوله علیه السّلام علی أموالهم فظاهر الحدیث أنّ الملکیة متقدمة علی جواز التصرف تقدم الموضوع علی الحکم و هکذا الأمر فی غیر الملکیة کالزوجیة فإنّ جواز الاستمتاع من آثار الزوجیة و متفرعة علیها لا أنّها منتزعة من جواز الاستمتاع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لاتلازم بین الملکیة و جواز التصرف فإنّ النسبة بینهما هی العموم من وجه إذ قد یکون الشخص مالکا و لایجوز له التصرف کالسفیه و قد یجوز التصرف له مع عدم کونه مالکا کالمباحات الاصلیة فکیف یمکن القول بأنّ الملکیة منتزعة من جواز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تفصیل صاحب الکفایة و توضیحه أنّ الأحکام الوضعیة علی أنحاء ثلاثة الأول مالا یکون مجعولا بالجعل التشریعی أصلا لااستقلالاً و لاتبعاً للتکلیف کالسببیة لما هو سبب تکوینی لانشاء التکلیف أو الشرطیة أو المانعیة لما هو مانع و شرط تکوینا فإنّها لیست مجعولة لااستقلالاً و لاتبعاً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مجعولة عرضا بجعل تکوینی إذ السبب مثلاً اذا وجد وجدت السببیة عرضا باعتبار وجود منشأ انتزاعه إذ لیس فی الخارج إلّا وجود السبب فوجود السببیة هی أمر انتزاعی بوجود منشأ انتزاعها و هو وجود ضعیف عرضی کوجود المقبول بوجود القابل بالعرض لا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لایکاد یعقل انتزاع هذه العناوین للسبب للتکلیف و شرطه و مانعه من التکلیف المتأخر عنها ذاتا حدوثا فی الشرط و السبب أو ارتفاعا فی المانعیة کما أنّ اتصافها بها لیس إلّا لاجل ما علیها من الخصوصیة المستدعیة لحدوث التکلیف أو ارتفاعه تکوینا للزوم أن یکون فی العلة باجزائها ربط خاص به کانت مؤثرة فی معلولها لا فی غیره و لاغیرها فیه و إلّا لزم أن یکون کل شیء موثرا فی کل شیء و تلک الخصوصیة لاتکاد توجد فیها بمجرد انشاء مفاهیم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فلایتصور فی هذا القسم أعنی سبب تکوینی أو شرطه أو مانعه السببیة و الشرطیة و المانعیة المجعولة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لایتطرق الیه الجعل التشریعی إلّا تبعاً للتکلیف کالجزئیة و الشرطیة و المانعیة و القاطعیة لما هو جزء المکلف به و شرطه و مانعه و قاطعه حیث إنّ اتصاف شیء بجزئیة المأمور به أو شرطیة أو غیرهما لایکاد یکون إلّا بالأمر بجملة امور مقیدة بأمر وجودی أو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لایکاد یتصف شیء بذلک أی کونه جزء أو شرطاً للمأمور به إلّا بتبع ملاحظة الأمر بما یشتمل علیه مقیّدا بأمر آخر و ما لم یتعلّق بها الأمر کذلک لما کاد اتصف بالجزئیة أو الشرطیة و إن انشأ الشارع له الجزئیة او الشرطیة و جعل الماهیة و اجزائها لیس الّا تصویر ما فیه المصلحة المهمة الموجبة للأمر بها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فتصورها بأجزائها و قیودها لایوجب اتصاف شیء منها بجزئیة المأمور به أو شرطه قبل الأمر بها فالجزئیة للمأمور به أو الشرطیة له إنّما ینتزع لجزئه أو شرطه بملاحظة الأمر به بلاحاجة إلی جعلها و بدون الأمر به لا اتصاف بها أصلا و إن اتصف بالجزئیة أو الشرطیة للمتصور أو لذی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فیه الجعل استقلالاً بانشائه و تبعاً للتکلیف بکونه منشأ لانتزاعه و إن کان الصحیح انتزاعه من انشائه و جعله و کون التکلیف من آثاره و أحکامه أی اعتباره استقلالاً من إنشاء المنشیء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القسم باعتبار الوقوع یکون مستقلا و إن أمکن الجعل التبعی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کالحجیة و القضاوة و الولایة و النیابة و الحریة و الرقیة و الزوجیة و الملکیة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صحة انتزاع الملکیة و الزوجیة و العتاق بمجرد العقد أو الایقاع ممن بیده الاختیار من دون ملاحظة التکالیف و الآثار و لو کانت منتزعة عنها لما کاد یصح اعتبارها إلّا بملاحظتها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اختلاف الوضع فی الجعل فلامجال لاستصحاب دخل ماله الدخل فی التکلیف إذا شک فی بقائه علی ما کان علیه من الدخل لعدم کونه حکماً شرعیاً و لایترتب علیه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لااشکال فی جریان الاستصحاب فی الوضع المستقل بالجعل حیث إنّه کالتکلیف و هکذا لا اشکال فی جریان الاستصحاب فی ما إذا کان المستصحب مجعولا بالتبع فإنّ أمر وضعه و رفعه بید الشارع و لو بتبع منشأ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إلّا أن صریح کلامه فی القسم الأوّل عدم امکان جعل السببیة و الشرطیة لنفس التکلیف لا استقلالاً و لاتبعاً و هو لا یخلو عن التامل و النظر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ما لایمکن جعله هو ماله الدخل فی التکوین لا ماله الدخل بحسب مقام التشریع مثلاً إذا علق الأمر بالصلاة علی دلوک الشمس فإنّه تارة یلاحظ الواقع و یقال إنّ الدلوک واقعاً شرط تأثیر المصلحة المقتضیة لایجاب الصلاة و اخری</w:t>
      </w:r>
    </w:p>
    <w:p>
      <w:pPr>
        <w:pStyle w:val="BookText"/>
        <w:rPr/>
      </w:pPr>
      <w:r>
        <w:rPr>
          <w:rFonts w:ascii="IRNazanin" w:hAnsi="IRNazanin" w:eastAsia="IRNazanin"/>
          <w:color w:val="111111"/>
          <w:sz w:val="28"/>
          <w:sz w:val="28"/>
          <w:szCs w:val="28"/>
          <w:rtl w:val="true"/>
          <w:lang w:bidi="fa-IR"/>
        </w:rPr>
        <w:t>یلاحظ مقام الجعل و یقال إنّ الانشاء بداعی البعث حیث علق علی دلوک الشمس فلایکون الانشاء المذکور مصداقاً للبعث إلّا إذا اقترن حقیقة بدلوک الشمس و هو أمر زائد علی کون تأثیر الصلاة منوطا بالدلوک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فالشرطیة و السببیة تکون بحسب مقام الطلب قابلة للجعل التبعی أیضاً دون مقام التکوین و دخل الشیء فی التأثیر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امکان تعلّق الجعل بالسببیة و الشرطیة استقلالاً و عدمه و توضیح ذلک یستدعی رسم مقدمة و هی أن نفس التکالیف الّتی لایکاد یشک أحد فی إمکان تعلّق الجعل بها مستقلا هل هی الارادة أو الکراهة الموجودة فی نفس المکلف بالکسر أو الارادة أو الکراهة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من السبیة و الشرطیة هی الإرادة أو الکراهة الواقعیة لم یصح تعلّق الجعل التشریعی بهما لا استقلالاً و لاتبعاً لأنهما من الاُمور الواقعیة الّتی لاتنالها الجعل التشریعی أصلا و إن کان المراد منهما هی الاُمور الاعتباریة الّتی یوجد بالاعتبار و لایوجد بعدمه و یعبر عنها بالوجوب الاعتباری و الحرمة الاعتباریة صح تعلّق الجعل الاعتباری بها إذ بعد کون نفس التکلیف أمراً اعتباریا لم لایصح اعتبار أمر آخر سببا أو شرطاً له فکما أنّ نفس التکلیف أمر اعتباری محض کان سببیة السبب أو الشرطیة أمراً اعتباریا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لایذهب علیک أنّ مقتضی ما ذکر فی السببیّة و الشرطیة الاعتباریة بالنسبة إلی نفس التکالیف هو إمکان جعل الجزئیة أو الشرطیة بالنسبة إلی المکلف به أیضاً لأنّ مناط إمکان الجعل هو اعتباریة التکالیف و هو موجود فی الجزئیة أو الشرطیة بالنسبة إلی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فیجوز أن یجعل الجزئیة لشیء بالنسبة إلی المکلف به مستقلا إن لم یذکر فی المکلف به کما إذا أمر بمرکب خال عن شیء خاص ثمّ قال إن الشیء الفلانی جزء للمرکب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المباحث لیس بمهمة بعد الاعتراف بأنّ الاستصحاب یجری فیما اذا ترتب علیه اثر شرعی و لو لم یکن موضوع الاستصحاب حکماً او ذا اثر شرعی لکفایة ترتب الأثر علیه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جریان الاستصحاب فی الأعدام الأزلیة مع أنها لیست أحکاما شرعیة و لا من الموضوعات الشرعیة سابقاً إذ لم یترتب علیها أحکام فی الازل و معذلک یجری فیها الاستصحاب بناء علی ما هو الأقوی من کفایة ترتب الأثر الشرعی علیه بقاء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فالأحکام الوضعیة الّتی یترتب علیها الأحکام بقاء صح استصحابها و لو لم تکن مجعولة بنفسها أو بالتبعیة کسائر الموضوعات التکوینیة الّتی یترتب علیها أحکام شرعیة بقاء کوجود اللحیة لزید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الصحة و الفساد بمعنی الموافقة للمأمور به و المخالفة له تکونان أمرین تکوینیین لاربط لهما بالجعل الشرعی و لافرق فیه بین العبادیات و المعاملات فالصحة و الفساد فیهما منتزعتان من إنطباق الطبیعة المجعولة علی الفرد الخارجی و عدمه و لیستا مجعولتین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الصحة و الفساد الواقعیتین و أمّا الصحة و الفساد الظاهریتان فحیث إنّ موضوعهما هو الفرد المشکوک فیه فللشارع أن یحکم بترتیب الأثر علیه و أن یحکم بعدمه فلامحالة تکون الصحة و الفساد حینئذٍ مجعولتین من قبل الشارع و لذا</w:t>
      </w:r>
    </w:p>
    <w:p>
      <w:pPr>
        <w:pStyle w:val="BookText"/>
        <w:rPr/>
      </w:pPr>
      <w:r>
        <w:rPr>
          <w:rFonts w:ascii="IRNazanin" w:hAnsi="IRNazanin" w:eastAsia="IRNazanin"/>
          <w:color w:val="111111"/>
          <w:sz w:val="28"/>
          <w:sz w:val="28"/>
          <w:szCs w:val="28"/>
          <w:rtl w:val="true"/>
          <w:lang w:bidi="fa-IR"/>
        </w:rPr>
        <w:t>حکم بالصحة الظاهریة فی مورد الشک بعد تجاوز المحل أو بعد الفراغ من العمل و حکم بالفساد فی موارد اخری کما فی بعض الشکوک العارضة فی الرکعات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أنّ هذا مبنی علی أنّ الصحة و الفساد بمعنی الموافقة للمأمور به و المخالفة له و لو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الصحة و الفساد فیها بمعنی ترتب الأثر و عدمه فمرجع الصحة و الفساد إلی سببیة هذه المعاملة لأثرها و عدم السبیة فمن ذهب إلی انتزاعیة السببیة لزم علیه أن یقول بعدم مجعولیة الصحة و الفساد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باعتباریة السبیّة و ترتب الأثر للمعاملة فالصحة و الفساد فیها مجعولتان أیضاً من دون فرق بین الصحة و الفساد الواقعیتین و بین الظاهریتین فتحصل أنّ الأحکام الوضعیة الاعتباریة سواء کانت بالنسبة إلی التکالیف الاعتباریة أو بالنسبة إلی المکلف به من السبیة و الجزئیة و الشرطیة و المانعیة و القاطعیة کلها مجعولة بالتبع بل یمکن جعل بعضها بالاستقلال کالسببیة بالنسبة إلی التکالیف الاعتباریة و الجزئیة بالنسبة الی المکلف به و کالقضاوة و الحکومة و الزوجیة و غیرها مما یترتب علیها الأحکام الشرعیة فلاإشکال فی جریان الاستصحاب فی الأحکام الوضعیة الاعتباریة سواء کانت مستقلة أو بالتبع بل یجری الاستصحاب فیما إذا ترتب علی المستصحب أثر شرعی و لو بقاء للکفایة ذلک فی التعبد ببقائه کاستصحاب الاعدام الأزلیة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فعلیة الشک و الیقین و عدمه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الکفایة إنّ المعتبر فی الاستصحاب فعلیة الشک والیقین فلااستصحاب مع الغفلة لعدم الشک فعلاً و لو فرض أنّه یشک لو التفت ضرورة أنّ</w:t>
      </w:r>
    </w:p>
    <w:p>
      <w:pPr>
        <w:pStyle w:val="BookText"/>
        <w:rPr/>
      </w:pPr>
      <w:r>
        <w:rPr>
          <w:rFonts w:ascii="IRNazanin" w:hAnsi="IRNazanin" w:eastAsia="IRNazanin"/>
          <w:color w:val="111111"/>
          <w:sz w:val="28"/>
          <w:sz w:val="28"/>
          <w:szCs w:val="28"/>
          <w:rtl w:val="true"/>
          <w:lang w:bidi="fa-IR"/>
        </w:rPr>
        <w:t>الاستصحاب وظیفة الشاک و لاشک مع الغفلة أصلا و یتفرّع علیه الحکم بصحة صلاة من أحدث ثمّ غفل و صلّی ثمّ شک فی أنّه تطهر قبل الصلاة أو لم یتطهر لجریان قاعدة الفراغ بحدوث الشک بعد الصلاة بخلاف من التفت قبل الصلاة و شک ثمّ غفل و صلی فیحکم بفساد صلاته فیما إذا قطع بعدم تطهیره بعد الشک لکونه محدثا قبلها بحکم الاستصحاب مع القطع بعدم رفع حدثه الاستصحابی فلایشمله قاعدة الفراغ لأنّه محکوم بالحدث قبل الدخول فی الصلاة مع القطع بعدم رفع حدثه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الحدث فی حال الصلاة بعدماً التفت بعد الصلاة یقتضی فسادها فی الصورة الأولی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نعم لو لاقاعدة الفراغ المقتضیة لصحتها المقدمة علی أصالة فساد الصلاة فی الصورة الاُولی لأنّ العکس أعنی تقدیم الاستصحاب یوجب لزوم لغویة قاعدة الفراغ إذ ما من مورد إلّا و فیه یجری أصالة الفساد من استصحاب عدم وجود الجزء أو الشرط فعلی ما ذهب إلیه صاحب الکفایة یحکم بالصحة فی الصورة الاُولی و بالفساد فی الصورة الثانیة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سیّدنا الاُستاذ بعدم اعتبار الشک الفعلی فی جریان الاستصحاب و کفایة الشک التقدیری و ذلک لأنّ المستفاد من قوله علیه السّلام فی الصحیحة الأولی لزرارة بعد ما سأل عن حکم من حرّک فی جنبه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أنّه قد نام حتی یجیء من ذلک أمر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 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الضابط فی رفع الید عن الحالة السابقة تعلّق الیقین بخلافها فما لم یحصل هذا الیقین تعبّد الشارع ببقاء ما کان و لذا کان الاستصحاب حجة</w:t>
      </w:r>
    </w:p>
    <w:p>
      <w:pPr>
        <w:pStyle w:val="BookText"/>
        <w:rPr/>
      </w:pPr>
      <w:r>
        <w:rPr>
          <w:rFonts w:ascii="IRNazanin" w:hAnsi="IRNazanin" w:eastAsia="IRNazanin"/>
          <w:color w:val="111111"/>
          <w:sz w:val="28"/>
          <w:sz w:val="28"/>
          <w:szCs w:val="28"/>
          <w:rtl w:val="true"/>
          <w:lang w:bidi="fa-IR"/>
        </w:rPr>
        <w:t>فیما یظن بخلاف الحالة السابقة أیضاً و إذا کان الأمر کذلک کان الاستصحاب حجة حتی فی مورد الشک التقدیری و عدم الشک الفعلی لعدم تعلّق الیقین بالخلاف فی مورده أیضاً و علیه فیجری الاستصحاب فی الصورة الأولی أیضاً مع فرض عدم العلم بالخلاف و مقتضی ذلک هو البطلان و الفساد فی الصورتین لا التفصیل الذی اشار الیه صاحب الکفایة لعدم مجال لقاعدة الفراغ فی الصورتین مع جریان الاستصحاب لاختصاص قاعدة الفراغ بما إذا کان الشک حادثا بعد الصلاة و بالجملة ظاهر بعض أدلة الاستصحاب أنّ الناقض للحالة السابقة لایکون إلّا الیقین بخلافها فبذلک یستکشف أنّ الشک المأخوذ فی بعض الآخر لیس ملحوظا بذاته بل إنّما هو ملحوظ من جهة کونه مصداقاً لهذا الکلی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لقائل أن یقول 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 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أمرین أحدهما هو النهی عن نقض الیقین بالشک و ثانیهما هو الأمر بنقض الیقین بیقین آخر و ظاهر الفقرة الأولی أنّ النظر إلی الیقین و الشک بذاتهما و مقتضاه أنّ الشک المأخوذ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بذاته فلاوجه لرفع الید عنه مع تقدمها و ظهورها فی ذلک و الفقرة الثانیة متفرعة علی الفقرة الاُولی فإنّه بعد عدم جواز نقض الیقین بالشک الأعم من الظن انحصر الأمر فی نقض الیقین بالیقین و علیه فلاوجه لرفع الید عن ظهور الصدر فی کون الشک ملحوظا بذاته لعدم المنافاة بینهما هذا مضافاً إلی أنّ محل الکلام فی صورة الغفلة عن الحدث رأسا بحیث لم یکن له الشک و لو بنحو الارتکاز و أمّا صورة وجود الشک الارتکازی فهو خارج عن محل الکلام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فالتفصیل بین الصورة الأولی و الحکم بالصحة و بین الصورة الثانیة و الحکم بالبطلان کما أشار إلیه صاحب الکفایة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اشکال آخر أفاده سیّدنا الأستاذ بقوله إنّ استصحاب الحدث حال الصلاة علی فرض جریانه لایعارض قاعدة الفراغ أصلا حتی یقدم أحدهما علی الآخر لأنه لابدّ فی کل زمان من لحاظ الأصل الجاری فی هذا الزمان فلایفید فی ترتیب الأثر فی زمان جریان الأصل فیما قبله و لاشبهة فی أن زمان جریان قاعدة الفراغ هو بعد الفراغ عن العمل فلاینافیه إلّا الأصل الجاری عنده المخالف فی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یهدیک إلی ما ذکر أنّه لاشبهة فی صحة الصلاة الّتی ورد فیها شاکا فی الطهارة رجاءً مع تیقن الحدث من قبل ثمّ تیقن بعد الصلاة بأنّه کان متطهرا و شک فی صیرورته بعد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إلّا لأنّ استصحاب الطهارة بعد الصلاة تقتضی صحتها و لاینافیه کون المکلف حال الصلاة محدثا بحکم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أنّه لاشبهة فی بطلان الصلاة الّتی ورد فیها مع الطهارة المستصحبة إذا تبدّل حاله بعد الصلاة بکونه متیقنا بالحدث قبل شاکا فی ارتفاعها بعد و کیف کان ففی کل زمان یکون المناط هو الاصل الجاری فی هذا الزمان و علیه فالمعارض لقاعدة الفراغ إنّما هو استصحاب الحدث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لافرق فیما لو تیقن بالحدث ثمّ غفل و صلّی ثمّ التفت و شک فی کونه محدثا حال الصلاة أو متطهرا بین ما لو قلنا بکفایة الشک التقدیری فی جریان الاستصحاب و بین ما لو لم نقل بها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مقتضی القول الأول لیس إلّا جریان الأصل حال الصلاة کما أنّ مقتضی القول الثانی عدم جریانه و قد عرفت أنّ وجود هذا الأصل و عدمه علی حد سواء فیما هو المقصود من ترتیب الأثر بعد الفراغ عن العمل فلابدّ من رعایة الأصل</w:t>
      </w:r>
    </w:p>
    <w:p>
      <w:pPr>
        <w:pStyle w:val="BookText"/>
        <w:rPr/>
      </w:pPr>
      <w:r>
        <w:rPr>
          <w:rFonts w:ascii="IRNazanin" w:hAnsi="IRNazanin" w:eastAsia="IRNazanin"/>
          <w:color w:val="111111"/>
          <w:sz w:val="28"/>
          <w:sz w:val="28"/>
          <w:szCs w:val="28"/>
          <w:rtl w:val="true"/>
          <w:lang w:bidi="fa-IR"/>
        </w:rPr>
        <w:t xml:space="preserve">الجاری بعد العمل و هو علی القولین استصحاب الحدث و یعارضه قاعدة الفراغ فلو قدمت هذه القاعدة علیه أما لحکومتها علیه أو للزوم اللغویة لو عکس کانت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الفرغ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حال الفرع الثانی و هو ما اذا التفت المتیقن بالحدث إلی حاله فی اللاحق فشک ثمّ غفل عن ذلک و صلّی فإنّه لافرق فیه أیضاً بین القولین المذکورین حیث إنّ ما اقتضی بطلان الصلاة فیه لیس إلّا استصحاب الحدث الجاری بعد الصلاة لا الجاری حالها حتی یفرق بین مورد جریانه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الفرع و سابقه أنّ الشک فی الفرع السابق کان حادثا بعد الصلاة فلم یکن محذور فی شمول قاعدة الفراغ له و هذا بخلاف هذا الفرع فإنّ الشک فیه لیس حادثا بحکم العرف فإنّه یراه إعادة المعدوم لاوجوداً جدیدا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الصورة یحکم بفساد صلاته لاستصحاب الحدث الجاری بعد الصلاة و عدم جریان قاعدة الفراغ لعدم کون الشک حادثا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شک بعد الصلاة فی أنّه تطهر بعد التفاته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شکه ثمّ 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أم صلی بدونه جری فی حقه حکم الشک الحادث فیشمله قاعدة الفراغ فتأمل تعرف انتهی و علیه فمقتضی ما ذهب إلیه سیّدنا الاستاذ هو التفصیل بین الفرع الأول و الحکم بالصحة و بین الفرع الثانی و الحکم بالبطلان فیوافق رأیه مع رأی صاحب الکفایة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استشکل فی اخیر کلامه فی شمول قاعدة الفراغ للمقام بأنّ مقتضی التعلیل فیها بأنه حین العمل أذکر هو الغاء احتمال الغفلة و المفروض فی المقام هو العلم بالغفلة حال الصلاة فمع عدم شمول قاعدة الفراغ للمقام یحکم بفساد الصلاة لجریان</w:t>
      </w:r>
    </w:p>
    <w:p>
      <w:pPr>
        <w:pStyle w:val="BookText"/>
        <w:rPr/>
      </w:pPr>
      <w:r>
        <w:rPr>
          <w:rFonts w:ascii="IRNazanin" w:hAnsi="IRNazanin" w:eastAsia="IRNazanin"/>
          <w:color w:val="111111"/>
          <w:sz w:val="28"/>
          <w:sz w:val="28"/>
          <w:szCs w:val="28"/>
          <w:rtl w:val="true"/>
          <w:lang w:bidi="fa-IR"/>
        </w:rPr>
        <w:t>استصحاب الحدث بعد الصلاة من دون فرق بین الصورتین إلی أن قال و یدفع هذا الاشکال بان ذلک یصح فیما فرض المکلف بعد صدور الحدث عنه غافلاإلی أن فرغ من الصلاة و هذا فرض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إلّا أن یقال ان العبرة بحال الشروع و المفروض ان المکلف حال الشروع غافل فیشکل شمول قاعدة الفراغ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قوله علیه السّلام لأنّه حین العمل أذکر هو حکمة الحکم لاعلته فیشمل المقام أیضاً و یصح التفصیل بین الفرع الاول و الحکم بالصحة لتقدم قاعدة الفراغ علی الاستصحاب و بین الفرع الثانی و الحکم بالفساد لعدم جریان قاعدة الفراغ</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یکون الملاک فی جریان الاستصحاب مجرد الثبوت فی الواقع و إن لم یحرز بالیقین بحیث یصح الاستصحاب مع الشک فی بقاء شیء علی تقدیر ثبوته إذا ترتب علیه أثر شرعاً أو عقلاً بحیث لامدخلیة للیقین فی ذلک أو یکون للیقین مدخلیة فی نفسه و لایکفی مجرد الثبوت فی الواقع فی جریان الاستصحاب ما لم یحرز الواقع بالیقین و قد یقال فیه اشکال من عدم احراز الثبوت فلایقین مع أنّه لابدّ منه فی الاستصحاب بل و لا شک لأنّ الشک علی تقدیر الحدوث و هو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بأنّ اعتبار الیقین انما هو لأجل أنّ التعبد و التنزیل شرعاً إنّما هو فی البقاء لا فی الحدوث فیکفی الشک فیه علی تقدیر الثبوت فیترتب علیه الأثر فعلاً فیما کان هناک أثر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فیه سیّدنا الاُستاذ بأنّ ظاهر أدلة الاستصحاب عدم کفایة الشک فی بقاء الشیء علی تقدیر ثبوته و إن لم یحرز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یظهر النتیجة فی هذا البحث بناء علی القول بالإجزاء الأوامر الظاهریة فیمن تیقن بالطهارة فشک و صلّی باستصحاب الطهارة ثمّ انکشف الخلاف و کونه محدثا من قبل فان مقتضی ان یکون الاعتبار بنفس الیقین دون الواقع کان له امر ظاهری و هو علی الفرض یقتضی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لایذهب علیک أنّ صاحب الکفایة تفرع علی المقام ذبّ الأشکال الذی أورد علی استصحاب الأحکام الّتی قامت الأمارات المعتبرة علی مجرد ثبوتها و قد شک فی بقائها علی تقدیر ثبوتها من أنّه لایقین بالحکم الواقعی و لایکون هناک حکم آخر فعلی بناء علی أنّ التحقیق من أنّ قضیة حجیة الأمارة لیست إلّا تنجزّ التکلیف فی الإصابة و العذر مع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توجیه الذبّ عنه بأن یقال إنّ الحکم الواقعی الذی هو مؤدی الطریق حینئذٍ محکوم بالبقاء فتکون الحجة علی ثبوته حجة علی بقائه تعبداً للملازمة بینه و بین ثبوته واقعاً ثمّ أورد علیه سیّدنا الاستاذ بقوله أقول کلامه یفید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قلنا باعتبار الیقین بنفسه فی جریان الاستصحاب أشکل الأمر فی استصحاب الأحکام الّتی قامت الأمارات المعتبرة علی ثبوتها حیث لم یحرز ثبوتها بالیقین و فیه عدم انحصار وجه الذب عن الاشکال فی ذلک بل یمکن أن یذب عنه بما یقال فی وجه تقدم الأمارات علی مثل قوله علیه السّلام کل شیء لک حلال حتی تعلم أنّه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العلم بنفسه مأخوذ فی غایات هذه الأحکام الظاهریة و معذلک یقدم علیه الأمارات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 أنّ العلم المأخوذ فی تلک الأدلة أعم من الیقین الوجدانی و من الحجة أو أنّ مفاد أدلّة حجیة الأمارات الغاء احتمال الخلاف و تنزیل المکلف منزلة</w:t>
      </w:r>
    </w:p>
    <w:p>
      <w:pPr>
        <w:pStyle w:val="BookText"/>
        <w:rPr/>
      </w:pPr>
      <w:r>
        <w:rPr>
          <w:rFonts w:ascii="IRNazanin" w:hAnsi="IRNazanin" w:eastAsia="IRNazanin"/>
          <w:color w:val="111111"/>
          <w:sz w:val="28"/>
          <w:sz w:val="28"/>
          <w:szCs w:val="28"/>
          <w:rtl w:val="true"/>
          <w:lang w:bidi="fa-IR"/>
        </w:rPr>
        <w:t>العالم و تقدیم الأمارات علی أدلة تلک الأحکام یکون بالورود علی الوجه الأول و بالحکومة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الاُمور تجری بعینها فی المقام بأن یقال إنّ المراد من الیقین المأخوذ فی دلیله أعم من الیقین الوجدانی و من الحجة أو بأن یقال إنّ الحجة بمنزلة الیقین بأدلة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هناک حکم آخر فعلی علی طبق مؤدّی الطریق کما هو ظاهر الأصحاب أمکن جریان الاستصحاب دون ما إذا لم یکن قضیة حجیتها إلّا تنجز التکالیف مع الإصابة و العذر مع المخالفة و فیه أنّ مراد أکثر من ذهب إلی أنّ قضیة الأمارات جعل الأحکام علی طبقها هو السببیة المحضة فی تلک الأمارات و معناها أنّ قیام الطریق مثل قول العادل مثلاً أوجب مصلحة فی العمل علی وفقه و الجری علی طبقه بحیث کان العمل بقول العادل مثلاً ذا مصلحة ملزمة اوجبت الأخذ بقوله و العمل علی وقفه و علی هذا لامجال لاستصحاب هذا الحکم أصلا ضرورة قیام المصلحة بالعمل علی وفق ما أخبر به العادل و هو لم یخبر إلا بثبوت الحکم لابقائه هذا کله علی فرض ان یکون هناک حکم آخر علی طبق مؤدی الطریق</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 فی الذب عن الاشکال هو أن الیقین بمعناه الأعم من الیقین الوجدانی و من الحجة مأخوذ فی أدلة اعتبار الاستصحاب و به یرتفع الاشکال المذکور علی استصحاب الأحکام الّتی قامت الأمارات المعتبرة علی مجرد ثبوتها و قد شک فی بقائها من أنّه لایقین بالحکم الواقعی و الوجه فی الذب هو ما تقدم من ان المراد من الیقین هو الأعم من الوجدانی و من الحجة و هو یکفی فی استصحاب ما قامت علیه الأمارة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الکلی و هو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الشک فی بقاء الکلی قد یکون من جهة الشک فی بقاء الفرد الموجود فی ضمنه الکلی و اخری من جهة ترددّ ذلک الفرد بین ما هو باقٍ جزما و بین ما هو مرتفع کذلک و ثالثة من جهة الشک فی وجود فرد آخر مع الجزم بارتفاع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استصحاب الکلی أنّه لا اشکال فی جریان استصحاب الکلی و الفرد و ترتیب آثار کل منهما علیه إن کان لکل واحد منهما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إنّ استصحاب الفرد یغنی عن استصحاب الکلی الموجود فی ضمنه فیکفی استصحاب الفرد فی ترتیب آثار کل من الفرد و الکلی بخلاف استصحاب الکلی فانه لایغنی عن الفرد و إن کان بقاؤه مستلزما لبقاء ذلک الفرد فلو کان الفرد ذا أثر شرعی فاللازم هو جریان الاستصحاب فیه مستقلا و قد یفصّل فی ذلک بین أن قلنا بعینیة الطبیعی مع الفرد فی الخارج فیصح دعوی أنّ استصحاب الفرد یغنی عن استصحاب الکلی بخلاف ما إذا لم نقل بذلک لوجود المغایرة بینهما بالنظر العرفی و یمکن أن یقال إنّ النزاع فی المقام لایرتبط بالبحث عن عینیة الکلی مع فرده و عدمها بل المعیار هو ملاحظة الخصوصیة الّتی اختارها الشارع عند اعتبار موضوع الأثر و عدمها فمع ملاحظة الخصوصیة لایغنی استصحاب أحدهما عن الاخر و لو قلنا بعینیة الفرد مع الکلی لاختلافهما فی الموضوع الشرعی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لایخفی علیک أنّه لافرق فی جریان الاستصحاب فی الکلی بین أن یکون الکلی من الکلیات المتأصلة أو من الکلیات الاعتباریة و منها الأحکام الشرعیة التکلیفیة و الوضعیة أو من الکلیات الانتزاعیة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استصحاب الکلی إن شک فی الکلی من جهة تردّد الخاصّ الذی کان فی ضمنه بین ما هو باقٍ أو مرتفع قطعاً لا اشکال فی استصحابه فیترتب علیه کافة ما یترتب علی الکلی عقلاً و نقلاً من أحکامه و لوازمه و لایضر تردّد الخاص بین متیقن الارتفاع و مشکوک الحدوث المحکوم بعدم حدوثه باستصحاب الکلی المتحقق فی ضمنه مع عدم إخلاله بالیقین و الشک فی حدوثه و بقائه نعم یضرّ التردد بین الفردین باستصحاب أحد الخاصین لإخلاله بالیقین الذی هو أحد رکنی الاستصحاب لعدم الیقین بحدوث کل واحد من الخاصیّن و معه یختل أحد رکنی الاستصحاب و هو الیقین و أما استصحاب العدم فی کل واحد من الفردین و ترتیب آثار عدم کل واحد منهما علیه فلااشکال فیه ما لم یلزم منه مخالفة عملیه و إلّا یتعارض الاصلان و یتساقطان کما لو علم أجمالا بترتب تکلیف وجوبی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تحریمی علی الخاصّین فإنّه یجب حینئذٍ رعایة هذا التکلیف من جهة العلم الاجمالی بوجوده إمّا فی هذا الفرد أو فی ذلک هذا إذا قلنا بجریان الأصول فی أطراف المعلوم بالاجمال و إلّا یشکل جریانه فی المقام مطلقاً سواء لزم منه مخالفة عملیه أولا و دعوی أنّ الاستصحاب فی الکلی من القسم الثانی و إن کان جاریا فی نفسه لتمامیة موضوعه من الیقین و الشک إلّا أنّه محکوم بأصل سببی فإنّ الشک فی بقاء الکلی مسبّب عن الشک فی حدوث الفرد الطویل و الأصل عدمه مثلاً إذا شک فی بقاء الحدث و کان ذلک مسبّبا عن الشک فی حدوث الجنابة تجری أصالة عدم حدوث الجنابة و بانضمام هذا الأصل إلی الوجدان یحکم بارتفاع الحدث فإنّ الحدث الأصغر مرتفع بالوجدان و الحدث الأکبر منفی بالأصل فلامجال لاستصحاب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الشک فی بقاء الکلی لیس مسبّباً عن الشک فی حدوث الفرد الطویل بل مسبّب عن الشک فی کون الحادث طویلا أو قصیراً و لیس له حالة سابقة حتی یکون مورداً للأصل فتجری فیه أصالة عدم کونه طویلا فما هو مسبوق بالعدم و هو حدوث الفرد الطویل لیس الشک فی بقاء الکلی مسبّبا عنه و ما یکون الشک فیه مسبّبا عنه و هو کون الحادث طویلا لیس مسبوقا بالعدم حتی یکون مورداً للأصل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الجواب مبنی علی عدم جریان الأصل فی العدم الأزلی و أمّا إذا قلنا بجریانه کما هو الحق فلامانع من جریان أصالة عدم کون الحادث طویلا و یمکن الجواب عنه بأنّه مبنی علی سببیة عدم کون الحادث طویلا بالنسبة الی عدم الکلی مع أنّه محل نظر و هو أنّ التسبب إنّما هو فی طرف الوجود لا العدم لأن عدم الکلی لیس مسببا عن عدم هذا الفرد بل هو مسبب عن عدم وجود فرد ما الذی لایحصل إلّا بعدم تحقق جمیع أفراد الکلی و علیه فمع جریان استصحاب عدم کون الحادث طویلا یجری استصحاب الکلی الجامع أیضاً لعدم السببیة بینهما فلاوجه للمنع عن استصحاب الجامع بمجرد استصحاب عدم کون الحادث طویلا و لافرق فی ذلک بین جریان الأصل فی العدم الأزلی و عدم جریانه هذا مضافاً إلی إمکان دعوی التعارض فی ناحیة السبب لان وجود کل من الفردین بخصوصیة مشکوک فیه و مسبوق بالعدم فأصالة عدم الحدوث یجری فی کلیهما و مجرد العلم بحدوث الکلی لایوجب خروج شیء من الفردین عن عموم دلیل الاستصحاب بعد أن کان المفروض فیهما الیقین بعدم وجوبهما قبلا و الشک فی حدوث کل منهما فالأصلان فی ناحیة السبب متعارضان و یسقطان بالتعارض فتصل النوبة لامحالة إلی الأصل المحکوم أعنی استصحاب بقاء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عدم بقاء الکلی لیس من الأثار الشرعیة لعدم حدوث الفرد الطویل بل من لوازمه العقلیة فلاحکومة لأصالة عدم حدوث الفرد الطویل علی استصحاب الکلی و من المعلوم أنّ مجرد السببیة لاتکفی فی حکومة الأصل السببی علی الأصل المسببی بل المیزان فی الحکومة أن یکون ثبوت المشکوک أو انتفاؤه من الآثار الشرعیة للأصل السببی لیکون الأصل السببی رافعا للشک المسببی بالتعبد الشرعی فلایجری الأصل فیه لانتفاء موضوعه و هو الشک بالتعبد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 أنّه یجری الاستصحاب فی القسم الثانی من أقسام استصحاب الکلی فیما إذا لم یکن اصل سببی أو لم تکن السببیة الشرعیة و قد عرفت عدم وجودهما و علیه فلامانع من جریان استصحاب الکلی أو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 إنّ استصحاب کلی النجاسة مثلاً غیر جار فی القسم الثانی من أقسام الاستصحاب الکلی حیث إنّ أدلتها ناظرة إلی الموجودات الخاصة لا الکلی بما هو کلی و حیث إنّ الوجود فی ضمن الفرد القصیر غیره فی ضمن الفرد الطویل فلامحالة یختل أرکان الاستصحاب من جهة أنّ کل وجود بالخصوص مسبوق بالعدم فیجری استصحاب عدمه و الوجود المردد نظیر الفرد المردد فی الاستحالة و یمکن أن یقال نعم إنّ الکلی بما هو کلی مع قطع النظر عن الوجود لا أثر له و أمّا إذا لو حظ مع أصل الوجود من دون خصوصیات الوجود فلاوجه للقول بعدم ترتب الأثر علیه لأن الآثار المشترکة مترتبة علی أصل الوجود لاخصوصیات الوجود و هو یکفی لجریان استصحاب الکلی فی القسم الثانی هذا مضافاً الی أنّه یمکن استصحاب الفرد المردد للعلم بفرد ما و الشک فی ارتفاعه فیترتب علیه الأثر</w:t>
      </w:r>
    </w:p>
    <w:p>
      <w:pPr>
        <w:pStyle w:val="BookText"/>
        <w:rPr/>
      </w:pPr>
      <w:r>
        <w:rPr>
          <w:rFonts w:ascii="IRNazanin" w:hAnsi="IRNazanin" w:eastAsia="IRNazanin"/>
          <w:color w:val="111111"/>
          <w:sz w:val="28"/>
          <w:sz w:val="28"/>
          <w:szCs w:val="28"/>
          <w:rtl w:val="true"/>
          <w:lang w:bidi="fa-IR"/>
        </w:rPr>
        <w:t>المشترک و دعوی عدم الوجود المردد مندفعة بان المستحیل هو الوجود المردد فی الخارج لا العلم بالعنوان المردد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 إنّ الشک فی بقاء القسم الثانی من الکلی یکون دائما من الشک فی المقتضی إذ الشک یکون فی اقتضاء أحد الطرفین فمن منع من جریان الاستصحاب فی الشک فی المقتضی لیس له أن یجری الاستصحاب فی الکلی و العجب من الشیخ الأعظم قدّس سرّه حیث إنّه ذهب إلی جریان الاستصحاب فی القسم الثانی من الکلی مع أنّه لم یقل بجریان الاستصحاب فی الشک فی المقتضی و یمکن أن یقال إنّ الشک فی الرافع یتصّور فی القسم الثانی من الکلی أیضاً کما إذا کان اقتضاء الطرفین معلوماً کما إذا علم بوجود الحدث و تردد بین الأصغر و الأکبر و من المعلوم أنّ کل واحد منهما یقتضی البقاء لولا الرافع فإذا توضأ شک فی أنّه یرفع الحدث المعلوم أم لا فإن کان الحدث هو الأصغر فارتفع بالوضوء و إن کان هو الأکبر لم یرتفع ففی هذا الفرض لایکون الشک فی المقتضی لمعلومیة الاقتضاء فی کل واحد منهما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الاستصحاب فی الکلی إنّما هو فیما إذا لم یکن أصل یعین به حال الفرد و إلّا فلامجال لجریان استصحاب الکلی کما إذا کان أحد محدثا بالحدث الأصغر ثمّ خرج عنه رطوبة مردّدة بین البول و المنی ثمّ توضأ و شک فی بقاء الحدث فمقتضی استصحاب الکلی و إن کان بقاء الحدث إلّا أنّ الحدث الأصغر کان متیقنا و بعد خروج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المردّدة یشک فی تبدّل الأصغر بالأکبر فمقتضی الاستصحاب هو بقاء الأصغر و عدم تبدّله بالأکبر فلایجری معه الاستصحاب فی الکلی لتعین الفرد بالتعبّد الشرعی فیکفی فیه الوضوء فقط</w:t>
      </w:r>
      <w:r>
        <w:rPr>
          <w:rFonts w:eastAsia="IRNazanin" w:cs="IRNazanin"/>
          <w:color w:val="111111"/>
          <w:sz w:val="28"/>
          <w:szCs w:val="28"/>
          <w:rtl w:val="true"/>
          <w:lang w:bidi="fa-IR"/>
        </w:rPr>
        <w:t>.</w:t>
      </w:r>
      <w:bookmarkStart w:id="494" w:name="pg14018_147728"/>
    </w:p>
    <w:p>
      <w:pPr>
        <w:pStyle w:val="BookText"/>
        <w:rPr/>
      </w:pPr>
      <w:bookmarkEnd w:id="494"/>
      <w:r>
        <w:rPr>
          <w:rFonts w:ascii="IRNazanin" w:hAnsi="IRNazanin" w:eastAsia="IRNazanin"/>
          <w:color w:val="111111"/>
          <w:sz w:val="28"/>
          <w:sz w:val="28"/>
          <w:szCs w:val="28"/>
          <w:rtl w:val="true"/>
          <w:lang w:bidi="fa-IR"/>
        </w:rPr>
        <w:t>نعم من کان متطّهرا ثمّ خرجت عنه الرطوبة المردّدة لایجوز له الاکتفاء بالوضوء فقط بل یجب علیه الجمع بین الوضوء و الغسل</w:t>
      </w:r>
      <w:r>
        <w:rPr>
          <w:rFonts w:eastAsia="IRNazanin" w:cs="IRNazanin"/>
          <w:color w:val="111111"/>
          <w:sz w:val="28"/>
          <w:szCs w:val="28"/>
          <w:rtl w:val="true"/>
          <w:lang w:bidi="fa-IR"/>
        </w:rPr>
        <w:t>.</w:t>
      </w:r>
    </w:p>
    <w:p>
      <w:pPr>
        <w:pStyle w:val="Heading4"/>
        <w:numPr>
          <w:ilvl w:val="3"/>
          <w:numId w:val="1"/>
        </w:numPr>
        <w:rPr/>
      </w:pPr>
      <w:bookmarkStart w:id="495" w:name="__RefHeading___Toc2723017_3381743652"/>
      <w:bookmarkStart w:id="496" w:name="_Toc183"/>
      <w:bookmarkEnd w:id="495"/>
      <w:r>
        <w:rPr>
          <w:rtl w:val="true"/>
        </w:rPr>
        <w:t>شبهة عبائیة</w:t>
      </w:r>
      <w:bookmarkEnd w:id="496"/>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قد یرد هنا شبهة موسومة بالشبهة العبائیة و حاصلها أنّه لو علمنا أجمالا بنجاسة أحد طرفی العباء ثمّ غسلنا أحد طرفیه فلاإشکال فی أنّه لایحکم بنجاسة الملاقی للطرف المغسول للعلم بطهارته بعد غسله و هکذا لایحکم بنجاسة الملاقی للطرف الآخر بناء علی عدم نجاسة الملاقی لاحد أطراف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لاقی شیء مع طرفیه فلابدّ من الحکم بعدم نجاسته أیضاً لأنّه لاقی طاهراً یقیناً و أحد طرفی الشبهة و من المعلوم ان ملاقاة شیء منهما لاتوجب النجاسة مع أنّ مقتضی استصحاب الکلی هو الحکم بنجاسة الملاقی للطرفین فلابدّ من رفع الید عن جریان استصحاب الکلی أو القول بنجاسة الملاقی لأحد أطراف الشبهة المحصورة لعدم امکان الجمع بینهما فی المقام و هذه الشبهة ناشئة من جریان استصحاب الکلی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عنها بأنّه لایجری استصحاب الکلی فی مورد الشبهة المذکورة لعدم ترتب الأثر علی الکلی المعرّی عن الوجود و مع عدم جریانه فلایلزم المحذور و هو لزوم القول بنجاسة الملاقی لأحد الأطراف من الشبهة المحصورة أو لزوم الحکم بنجاسة الملاقی للطرفین مع أنّه لاقی الطاهر الیقینی و المشکوک النجاسة و لیس ملاقاة کل واحد منهما موجبة للنجاسة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لاوجه للاشکال فی جریان استصحاب الکلی فیما إذا ترتّب علیه أثر من الآثار الشرعیة کالآثار المشترکة لکفایة لحاظ أصل الوجود فیه و عدم</w:t>
      </w:r>
    </w:p>
    <w:p>
      <w:pPr>
        <w:pStyle w:val="BookText"/>
        <w:rPr/>
      </w:pPr>
      <w:r>
        <w:rPr>
          <w:rFonts w:ascii="IRNazanin" w:hAnsi="IRNazanin" w:eastAsia="IRNazanin"/>
          <w:color w:val="111111"/>
          <w:sz w:val="28"/>
          <w:sz w:val="28"/>
          <w:szCs w:val="28"/>
          <w:rtl w:val="true"/>
          <w:lang w:bidi="fa-IR"/>
        </w:rPr>
        <w:t>الحاجة إلی لحاظ الوجود الخاصّ و فی مثل المقام لامدخلیة لخصوصیات الأطراف لأنّ وجود النجاسة و صرفها مؤثر و استصحاب صرف الوجود ارکانه تامّة و صرف الوجود لیس إلّا وجود النجاسة فی البین فالاستصحاب جار فی القسم الثانی من أقسام الاستصحاب فی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لامانع من استصحاب الفرد المردّد بعد کون التردید فی العنوان لا المعنون و المحال هو الموجود المردّد فی الخارج لا العنوان المردد نعم یمکن أن یقال کما أفاد بعض الأکابر إنّ أدلّة الاستصحاب منصرفة عن مثل هذا الاستصحاب الذی یکون لازمه هو الالتزام بنجاسة الملاقی لبعض أطراف الشبهة المحصورة أو الالتزام بنجاسة الملاقی للطرفین مع انه لایلاقی إلّا الطاهر الیقینی و المشکوک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الانصراف فلایجری استصحاب الکلی و مع عدم جریانه فی مثل المقام لایرد محذور إذ نحکم بطهارة الملاقی للطرفین لو لاقی معهما کما نحکم بطهارة الملاقی للطرف المشکوک النجاسة و عدم شمول أدلّة الاستصحاب لمثل المقام لایمنع من اعتباره فی سایر المقامات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 من أقسام استصحاب الکلی قد اختلفت الآراء فیه علی الثلاثة عدم جریان الاستصحاب مطلقاً و جریان الاستصحاب فی الجملة و جریانه مطلقاً و الأخیر هو المختار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الأوّل أنّ وجود الطبیعی و إن کان بوجود فرده إلّا أنّ وجوده فی ضمن المتعدد من أفراده لیس من نحو وجود واحد له بل متعدد حسب تعددها فلو قطع بارتفاع ما علم وجوده منها لقطع بارتفاع وجوده و إن شک فی وجود فرد آخر مقارن لوجود ذلک الفرد أولارتفاعه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متیقن ارتفع قطعاً و غیره مشکوک الحدوث مطلقاً سواء کان الشک فی وجوده مقارناً لوجود المتیقن أو مقارناً لارتفاعه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فلایجری الاستصحاب فی القسم الثالث من أقسام الکلی مطلقاً إلّا إذا کان الفرد المحتمل المتبدل الیه بقاء ذلک المتیقن عرفاً کما فی تبدلّ العرض الشدید إلی أضعف منه فیجری فیه استصحاب الفرد و الکلی کلیهما لأنّه من قبیل القسم الأوّل من أقسام استصحاب الکلی و یکون خارجا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هو الوحدة العرفیة بین القضیة المتیقنة و المشکوکة فمع صدق الوحدة العرفیة یجری الاستصحاب فی الجامع من دون فرق بین احتمال وجود فرد مقارن للفرد المقطوع بحدوثه و بین احتمال حدوث فرد آخر مقارن لارتفاع الفرد المقطوع بحدوثه فلایصح الاستدلال علی عدم جریان الاستصحاب فیه مطلقاً بمغایرة وجود الکلی فی کل فرد مع وجوده فی غیره لأنّ المغایرة عقلی لاعرفی ففی کل مورد یتوجه ذهن العرف إلی الخصوصیات الشخصیة فلاوحدة و لایجری الاستصحاب بخلاف الموارد الّتی لایتوجه الذهن إلی الخصوصیات بل یتوجه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القدر الجامع کالإنسان فیجری فیها الاستصحاب من دون فرق بین احتمال مقارنة الفرد الآخر مع وجود الفرد المعلوم و بین احتمال مقارنته مع ارتفاع الفرد المعلوم لعدم صدق انقراض الإنسان فی الصورتین فما لم یعلم بعدم جمیع أفراد الطبیعة أمکن جریان الاستصحاب فی الجامع</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مما ذکر قوّة القول بجریان الاستصحاب فی الجامع مطلقاً خلافاً لمن ذهب الی عدم جریانه مطلقاً او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مقام الثبوت و أمّا مقام الاثبات فهو تابع لمفاد الأدلّة فإنّ جریان استصحاب الواحد النوعی یتوقف علی کونه موضوعاً للحکم الشرعی فإن ترتّب علیه أثر شرعی فیجری الاستصحاب فیه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مما ذکر جریان الاستصحاب فی الطلب الکلی فیما إذا کان النظر إلی نفس الطلب لاخصوصیة الوجوب أو الاستحباب لأنّ الموضوع للأثر علی الفرض هو الکلی الجامع و هو معلوم الحدوث و مشکوک البقاء بخلاف ما إذا کان النظر إلی خصوصیات الطلب کالوجوب أو الاستحباب فإن مع ارتفاع الوجوب لامجال للاستصحاب لعدم الوحدة بین الوجوب و الاستحباب عرفاً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التفصیل بین ما إذا احتمل وجود فرد مقارن للفرد المقطوع بحدوثه و بین ما إذا احتمل حدوثه مقارناً لارتفاعه بجریان الاستصحاب فی الأول و عدمه فی الثانی من جهة أنّ مناط صدق الواحد النوعی علی أفراده تقرّر حصة من الواحد النوعی فی مرتبة ذات الفرد فاذا قطع بوجود فرد فکما یقطع بوجود حصة متعینة و هی الماهیة الشخصیة فکذلک یقطع بوجود ذات الحصة و بوجود ذلک الواحد النوعی الصادق علی الفرد فالقطع بالفرد و إن کان علة للقطع بالوجود المضاف إلی ذلک الواحد النوعی إلّا أنّ زوال القطع بالتعین و القطع بارتفاعه لایوجب القطع بزوال الوجود المضاف إلی الواحد النوعی لاحتمال بقائه بالفرد المحتمل حدوثا مقارناً لحدوث ذلک الفرد بخلاف احتمال حدوثه مقارناً لارتفاع الفرد المقطوع به فإنّ الوجود المضاف إلی الواحد النوعی فی الزمان السابق قد قطع بارتفاعه و إنّما المحتمل حدوث وجود آخر مضاف إلی الواحد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 بان جریان الاستصحاب لایتوقف علی الوحدة العقلیة بل المیزان وحدة القضیة المتیقّنة و المشکوکة فیها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فی بقاء نوع الإنسان إلی ألف سنة یکون الشک فی البقاء عرفاً مع تبادل الأفراد لکن العرف یری بقاء نوع الإنسان و إن تبادلت الأفراد و قد یکون الجنسین بالنسبة إلی أفراد الأنواع کذلک و قد لایساعد العرف کافراد الإنسان و الحمار بالنسبة إلی الحیوان فإنّ العرف لایری الإنسان من جنس الحیوان و قد لایساعد فی أفراد الأجناس البعیدة و قد یساعد و بالجملة المیزان وحدة القضیة المتیقنة و المشکوک فیها عرفاً من دون تفصیل و لاضابط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الفرق بین القسم الثانی و الثالث أنّ فی الثالث لایحتمل بقاء عین ما کان دون الثانی لاحتمال بقاء عین ما کان موجوداً مندفعة بأنّه خلط بین احتمال بقاء ما هو المتیقن بما أنّه متیقن الذی هو معتبر فی الاستصحاب و بین احتمال بقاء الحیوان المحتمل الحدوث ففی الآن الثانی و إن احتمل بقاء حادث لکن هو احتمال بقاء ما هو محتمل الحدوث لامعلومه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لااشکال ثبوتا فی جریان الاستصحاب فی القسم الثالث من أقسام استصحاب الکلی مطلقاً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جریان الاستصحاب فی القسم الثالث من أقسام استصحاب الکلی أنّه إذا قام أحد من النوم و احتمل جنابته فی حال النوم لم یجز له الدخول فی الصلاة مع الوضوء بناء علی جریان الاستصحاب فی الصورة الاولی من القسم الثالث من استصحاب الکلی إذ یجری استصحاب الحدث بعد الوضوء لإحتمال اقتران الحدث الأصغر مع الجنابة و هی لاترتفع بالوضوء مع أنّ کفایة الوضوء فی</w:t>
      </w:r>
    </w:p>
    <w:p>
      <w:pPr>
        <w:pStyle w:val="BookText"/>
        <w:rPr/>
      </w:pPr>
      <w:r>
        <w:rPr>
          <w:rFonts w:ascii="IRNazanin" w:hAnsi="IRNazanin" w:eastAsia="IRNazanin"/>
          <w:color w:val="111111"/>
          <w:sz w:val="28"/>
          <w:sz w:val="28"/>
          <w:szCs w:val="28"/>
          <w:rtl w:val="true"/>
          <w:lang w:bidi="fa-IR"/>
        </w:rPr>
        <w:t>مثله من الواضحات و هذا یکفی للشهادة علی عدم جریان الاستصحاب فی القسم الثالث من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 عن ذلک و الوجه فیه أنّه یجری فیه استصحاب عدم الجنابة و معه ینقح موضوع دلیل الوضوء و هو کل محدث لایکون جنباً فکونه محدثا بالحدث الأصغر و هو النوم معلوم بالوجدان و کونه غیر جنب محرز بالتعبد الشرعی و هو استصحاب عدم الجنابة و حینئذٍ یدخل تحت آیة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یکون الوضوء رافعا لحدثه و لاحاجة إلی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 من أقسام استصحاب الکلی و هو علی ما أفاده السیّد المحقّق الخوئی قدّس سرّه أنّه إذا علمنا بوجود فرد معیّن و علمنا بارتفاع هذا الفرد ولکن علمنا بوجود فرد معنون بعنوان یحتمل انطباقه علی الفرد الّذی علمنا ارتفاعه و یحتمل انطباقه علی فرد آخر فلو کان العنوان المذکور منطبقا علی الفرد المرتفع فقد ارتفع الکلی و إن کان منطبقا علی غیره فالکلی باقٍ و مثاله ما إذا علمنا بوجود زید فی الدار و علمنا بوجود متکلم فیها ثمّ علمنا بخروج زید عنها ولکن احتملنا بقاء الإنسان فیها لاحتمال أن یکون عنوان المتکلم منطبقا علی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إنّ القسم الرابع یرجع إلی القسم الثانی أو الثالث لأنّ الشک فیه یرجع إلی الشک فی بقاء الکلی مع احتمال بقاء فرده فإنّ التکلم إن کان قیدا للموضوع فلایخرج استصحاب بقاء المتکلم فی الدار بعد القطع بخروج زید من استصحاب الکلی فی القسم الثانی نظیر الاستصحاب فی بقاء الحیوان عند تردد فرده بین البقر و الفیل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التکلم قیداً بل هو معرف لوجود الانسان فی الدار الموضوع للحکم فالعلم بوجود زید فی الدار و ارتفاعه یجعل الاستصحاب کون إنسان فی الدار من الاستصحاب فی القسم الثالث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الفرق بین القسم الرابع و غیره من القسم الثانی و الثالث بأن یکون الفرد فی القسم الثانی مردداً بین متیقن الارتفاع و متیقن البقاء أو محتمله بخلاف الفرد فی القسم الرابع فإنّه لیس فیه الفرد مردداً بین فردین بل الفرد معیّن غایة الامر أنّه یحتمل انطباق عنوان آخر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لیس فی القسم الثالث علمان بل علم واحد متعلّق بوجود فرد معیّن غایة الأمر نحتمل تقارن فرد آخر مع حدوثه أو مع ارتفاعه بخلاف القسم الرابع فإنّ المفروض فیه علمان علم بوجود فرد معین و علم بوجود ما یحتمل انطباقه علی هذا الفرد و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الفروق المذکورة لیست بفارقة بعد ما عرفت من رجوع القسم الرابع إلی القسم الثانی أو الثالث لأنّ الشک فیه یرجع إلی الشک فی بقاء الکلی مع احتمال بقاء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التدریجیات و المراد بالتدریجیات هو ما لایکون جمیع أجزائه مجتمعا فی الوجود فی زمان واحد بل یوجد جزء و ینعدم و یوجد جزء آخر بخلاف المرکبات القارة فای أجزائها مجتمعة فی الوجود فی زمان واحد و لا کلام فی جریان الاستصحاب فی المرکبات القارة لشمول ما دلّ علی النهی عن نقض الیقین بالشک لها کما یشمل البسائط من دون فرق</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 استصحاب التدریجیات و المقصود من استصحابها هو أن یکون وجودها متیقنا فی حین فیشک فی انقطاعه بعده فیستصحب و لا فرق فیه بین أن یکون المرکب التدریجی الغیر القار زمانا کما إذا استصحب بقاء اللیل و النهار أو زمانیا کاستصحاب بقاء القراءة و نحوها من الزمانیات أو مقیدا بالزمان المنصرم الغیر</w:t>
      </w:r>
    </w:p>
    <w:p>
      <w:pPr>
        <w:pStyle w:val="BookText"/>
        <w:rPr/>
      </w:pPr>
      <w:r>
        <w:rPr>
          <w:rFonts w:ascii="IRNazanin" w:hAnsi="IRNazanin" w:eastAsia="IRNazanin"/>
          <w:color w:val="111111"/>
          <w:sz w:val="28"/>
          <w:sz w:val="28"/>
          <w:szCs w:val="28"/>
          <w:rtl w:val="true"/>
          <w:lang w:bidi="fa-IR"/>
        </w:rPr>
        <w:t>القار کتقیید الصوم بکونه فی الیوم او الصلاة بکونه فی وقت خاص و کیف کان فالبحث عنه 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الاستصحاب فی نفس الزمان و قد استشکل فیه بأنّ قوام الاستصحاب بالشک فی البقاء و لامجال له فی الزمان فإنّ الجزء السابق المتیقن قد انعدم و الجزء اللاحق حادث مشکوک و 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الزمان موجود واحد مستمر متقوم بالانصرام و السیلان و لذا یعبّر عنه بغیر القارّ و علیه فلامانع من جریان الاستصحاب فیه لوحدة القضیة المتیقنة و المشکوکة بالدقة العقلیة فضلا من الدقة العرفیة فإذا شککنا فی بقاء النهار یجری استصحاب وجوده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یکون النهار إسما لزمان کون قرص الشمس فوق الافق فیوجد عند طلوعها و یبقی إلی غروبها فالزمان المذکور أمر یتحقق عرفاً و عقلاً بحدوثه و یستمر و الاستصحاب فیه یکون من الاستصحاب فی بقاء الشیء لاحتمال بقاء کونه بین المبدأین حتی بنظر العقل فضلا عن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یجری الاستصحاب فیه و إن قلنا بأنّ الزمان مرکب من الآنات الصغیرة المتصرمة نظیر ما ذکره بعض فی الأجسام من ترکبها من الأجرام الصغیرة غیر القابلة للتجزئه فإنّ فی هذه الصورة أیضاً لامانع من جریان الاستصحاب فیه لوحدة القضیة المتیقنة و المشکوکة بنظر العرف و الوحدة العرفیة هی المدار فی جریان الاستصحاب و إن کان القول بعدم قابلیة الأجسام للتجزئه باطلا فی نفسه إلّا أن الالتزام به لایمنع من جریان الاستصحاب فی الزمان علی هذا القول أیضاً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قال بعض لو تحقق العدم بین أجزاء بعض المرکبات بحیث لایکون مخلاً للاتصال الموجب للوحدة عرفاً یحکم ببقائه ما لم تنته أجزاؤه فإذا وقع الکسوف</w:t>
      </w:r>
    </w:p>
    <w:p>
      <w:pPr>
        <w:pStyle w:val="BookText"/>
        <w:rPr/>
      </w:pPr>
      <w:r>
        <w:rPr>
          <w:rFonts w:ascii="IRNazanin" w:hAnsi="IRNazanin" w:eastAsia="IRNazanin"/>
          <w:color w:val="111111"/>
          <w:sz w:val="28"/>
          <w:sz w:val="28"/>
          <w:szCs w:val="28"/>
          <w:rtl w:val="true"/>
          <w:lang w:bidi="fa-IR"/>
        </w:rPr>
        <w:t>بحیث ینعدم جزء من النهار لا یوجب ذلک التخلل کون ما قبله مع ما بعده شیئین من النهارین و مع الوحدة العرفیة یجری الاستصحاب فی ناحیة بقاء النهار و لافرق فی ذلک بین أن نقول بالأجزاء الّتی لایتجزی و بین أن لم نقل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الأثر الشرعی مترتبا علی کون هذ الوقت نهارا لایجری الاستصحاب لأنّه أصل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اتصال الزمان و عینیة الموجود مع ما مضی جری الاستصحاب لان هذا الزمان کان نهارا قبلا و نشک فی زوال هذا العنوان عنه فیحکم الاستصحاب ببقائه علی ما کان فینطبق علیه حکم وجوب الصیام فتحصل أنّ الاستصحاب فی الزمان جار علی أی حال بعد ما عرفت من حکم العرف بوحدة القضیة المتیقنة و المشکوکة من جهة الاتصال العرفی بین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الزمانی و هو علی قسمین لأنّ الأمر التدریجی إمّا أن یکون مثل الزمان بحیث یکون تقومه بالانصرام و الانقضاء کالحرکة و التکلم و نحوهما و إمّا أن یکون بنفسه غیر منصرم و له ثبات فی نفسه ولکنه من حیث تقیده بالزمان یکون غیر قار کالقیام الی الظهر او الجلوس الی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من الزمانی فقد ظهر الکلام فیه مما ذکرنا فی استصحاب الزمان لأنّه إن قلنا بکون الحرکة المتصله أمراً واحداً و إنّ الاتصال مساوق الوحدة فلااشکال فی جریان الاستصحاب فیها حتی بناء علی اعتبار وحدة الموضوع بالدقة العقلیة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بکون الحرکة مرکبة من الحرکات الیسیرة الکثیرة بحیث یکون کل جزء من الحرکة موجوداً منحازاً عن الجزء الآخر فلاینبغی الاشکال فی جریان</w:t>
      </w:r>
    </w:p>
    <w:p>
      <w:pPr>
        <w:pStyle w:val="BookText"/>
        <w:rPr/>
      </w:pPr>
      <w:r>
        <w:rPr>
          <w:rFonts w:ascii="IRNazanin" w:hAnsi="IRNazanin" w:eastAsia="IRNazanin"/>
          <w:color w:val="111111"/>
          <w:sz w:val="28"/>
          <w:sz w:val="28"/>
          <w:szCs w:val="28"/>
          <w:rtl w:val="true"/>
          <w:lang w:bidi="fa-IR"/>
        </w:rPr>
        <w:t>الاستصحاب فیها أیضاً لکون الموضوع واحداً بنظر العرف و إن کان متعددا بالدقة العقلیة بل تخلل العدم لایمنع من جریان الاستصحاب فی مثل الحرکة إذا کان یسیرا لأنّ المناط فی الاستصحاب هو الوحدة العرفیة و لایضرّ السکون القلیل بوحدة الحرکة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لافرق فیما ذکر بین المرکب الحقیقی و المرکب الاعتباری کالصلاة کما لایخفی و أمّا القسم الثانی من الزمانی و هو الذی له ثبات فی نفسه ولکنه حیث قیّد بالزمان فی لسان الدلیل یکون غیر قار کالامساک المقید بالنهار و الشک فیه إمّا یکون من جهة الشبهة الموضوعیة و إمّا یکون من جهة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 من الشبهة الموضوعیة فتارة یکون الفعل فیه مقیّدا بعدم مجییء زمان کما إذا کان الامساک مقیّدا بعدم غروب الشمس فلااشکال فی استصحاب عدم غروب الشمس و یحکم بوجوب الامساک کما أنّه باستصحاب عدم طلوع الفجر یحکم بجواز الأکل و الشرب لتنقیح الموضوع بالاستصحاب</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یکون الفعل مقیدا فی لسان الدلیل بوجود الزمان کما إذا کان الامساک مقیّدا بالنهار و جواز الأکل و الشرب مقیّدا باللیل فیجری فیه استصحاب نفس الزمان بالتقریب المذکور فی استصحاب الزمان و یتقید الفعل به بعد بقاء الزمان تعبداً کما لایخفی و أمّا الصورة الثانیة و هی الشبهة الحکمیة قد یکون الشک فیها لشبهة مفهومیة کما إذا شککنا فی أنّ الغروب الذی جعل غایة لوجوب الامساک هل هو عبارة عن استتار القرص أو عبارة عن ذهاب الحمرة المشرقیة عن قمة الرأس و قد یکون الشک فیه لتعارض الأدلة کما فی آخر وقت العشائین لتردّده بین انتصاف اللیل أو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سواء کانت الشبهة مفهومیة او من جهة تعارض الأدلة فقد ذهب الشیخ و من تبعه إلی أنّ الزمان إذا أخذ قیدا للفعل و کانت الشبهة حکمیة فلایجری الاستصحاب فیه و إذا أخذ ظرفا فلامانع من جریان الاستصحاب فیه و استشکل فیه بأنّ الاهمال فی مقام الثبوت غیر معقول فالأمر بالشیء إمّا یکون مطلقاً و إمّا أن یکون مقیدا بزمان خاص و لاواسطة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کونه مقیّدا بذلک الزمان الخاص عدم وجوبه بعده فأخذ الزمان ظرفا للمأمور به بحیث لاینتفی المأمور به بانتفائه مما لایرجع إلی معنی معقول فإنّ الزمان بنفسه ظرف لایحتاج إلی الجعل التشریعی فإذا أخذ زمان خاص فی المأمور به فلامحالة یکون قیدا له فلامعنی للفرق بین کون الزمان قیدا أو ظرفا فإنّ أخذه ظرفا لیس إلّا عبارة اخری عن کونه قیدا فإذا شککنا فی بقاء هذا الزمان و ارتفاعه من جهة الشبهة المفهومیة أو لتعارض الأدلة لایمکن جریان الاستصحاب لا الاستصحاب الحکمی و لا الموضوعی أمّا الحکمی فلکونه مشروطا باحراز بقاء الموضوع و هو مشکوک فیه علی الفرض فإنّ الوجوب تعلّق بالامساک الواقع فی النهار فمع الشک فی بقاء النهار یشک فی بقاء الموضوع فلایمکن استصحاب الحکم مع الشک فی بقاء موضوعه و لاوحدة بین القضیة المتیقنة و المشکوکة إذ الموضوع فی المتیقنة هو الامساک فی النهار و موضوع القضیة المشکوکة هو الامساک فی جزء من الزمان یشک فی کونه من النهار و التمسک بقوله لاتنقض الیقین بالشک لاثبات وجوب الامساک فیه تمسک بالعام فی الشبهة المصداقیة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الاستصحاب الموضوعی بمعنی الحکم ببقاء النهار فلأنه لیس لنا یقین و شک تعلّقا بشیء واحد حتی یجری فیه الاستصحاب بل لنا یقینان یقین باستتار</w:t>
      </w:r>
    </w:p>
    <w:p>
      <w:pPr>
        <w:pStyle w:val="BookText"/>
        <w:rPr/>
      </w:pPr>
      <w:r>
        <w:rPr>
          <w:rFonts w:ascii="IRNazanin" w:hAnsi="IRNazanin" w:eastAsia="IRNazanin"/>
          <w:color w:val="111111"/>
          <w:sz w:val="28"/>
          <w:sz w:val="28"/>
          <w:szCs w:val="28"/>
          <w:rtl w:val="true"/>
          <w:lang w:bidi="fa-IR"/>
        </w:rPr>
        <w:t>القرص و یقین بعدم ذهاب الحمرة المشرقیة فأیّ موضوع یشک فی بقائه بعد العلم بحدوثه حتی یجری فیه الاستصحاب فإذا لاشک لنا إلّا فی مفهوم اللفظ و لامعنی لجریان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یدفع الاشکال المذکور أوّلا بأن القول بعدم الفرق بین کون الزمان قیدا أو ظرفا منظور فیه للخلط بین الموضوع الدلیلی و الموضوع الاستصحابی إذ الموضوع فی الدلیل و إن کان مأخوذاً مع الزمان ولکن لیس کل مأخوذ فیه بحسب الدلیل قیدا للموضوع بحسب العرف و لذا إذا شککنا فی بقاء الحکم بعد مضی ظرف الزمان أمکن ان نقول إنّ الجلوس مثلاً کان واجبا قبل انقضاء هذا الزمان و الآن یکون کذلک بحکم العرف فإنّ الموضوع فی القضیة هو الجلوس و هو متحد مع الموضوع فی القضیة المتیقنة عرفاً و إن لم یکن کذلک بحسب الموضوع الدلیلی فیجری فیه استصحاب وجوب الجلوس و ثانیاً بأنّا لانسلم أنّ أخذ الزمان لیس إلّا عبارة عن کونه قیدا لأنّ ذکر الزمان فی الواجب بنحو الظرفیة دون القیدیة أمر شایع کقول المولی لعبده إذا ذهبت یوما إلی منزل صدیقی فقل له أعطنی الکتاب الفلانی أنا أحتاج إلیه و من المعلوم ان الیوم فیه مأخوذ بنحو الظرفیة لا القیدیة بحیث لو لم یذهب إلیه فی الیوم لم یسقط لوجوب و علیه فدعوی الکلیة المذکورة ممنوعة لعدم دخالة الزمان المأخوذ فیه فی المثال المذکور و أشباهه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جار فی نفس الزمان سواء کان الزمان کالنهار إسما لزمان کون قرص الشمس فوق الأفق فیوجد عند الطلوع و یبقی إلی الغروب أو کان الزمان مرکبا من الآنات الصغیرة کالأجسام المرکبة من الأجرام الصغیرة لوحدة القضیة المتیقنة و القضیة المشکوکة عرفاً و عقلاً فی الأوّل و عرفاً فی الثانی بل</w:t>
      </w:r>
    </w:p>
    <w:p>
      <w:pPr>
        <w:pStyle w:val="BookText"/>
        <w:rPr/>
      </w:pPr>
      <w:r>
        <w:rPr>
          <w:rFonts w:ascii="IRNazanin" w:hAnsi="IRNazanin" w:eastAsia="IRNazanin"/>
          <w:color w:val="111111"/>
          <w:sz w:val="28"/>
          <w:sz w:val="28"/>
          <w:szCs w:val="28"/>
          <w:rtl w:val="true"/>
          <w:lang w:bidi="fa-IR"/>
        </w:rPr>
        <w:t>یجری الاستصحاب مع تحقق العدم بین بعض أجزاء بعض المرکبات و لایکون مخلّا کاستصحاب النهار مع وقوع الکسوف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یجری الاستصحاب فی الزمانی کالحرکة و التکلم مما یکون تقوّمه بالانصرام و الانقضاء کما یجری فی الزمان و إذا کان الزمانی له ثبات فی نفسه ولکن حیث تقید بالزمان فی لسان الدلیل یعدّ غیر قارّ کالامساک المقید بالنهار و الشک فیه إمّا من جهة الشبهة الموضوعیة و إمّا من جهة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 أی الشبهة الموضوعیة فتارة یکون الفعل فیه مقیّداً بعدم مجییء زمان کما إذا کان الامساک مقیدا بعدم غروب الشمس فلااشکال فی استصحاب عدم غروب الشمس و یحکم بوجوب الامساک و تارة یکون الفعل مقیدا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الزمان کما إذا کان الامساک مقیدا بالنهار فیجری فیه استصحاب نفس الزمان و یتقید الفعل به بعد التعبد ببقاء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أی الشبهة الحکمیة فقد یکون الشک فیه لشبهة مفهومیة کما إذا شککنا فی أنّ الغروب الذی جعل غایة لوجوب الامساک عبارة عن استتار القرص أو عبارة عن ذهاب الحمرة المشرقیة عن قمة الرأس و قد یکون الشک فیه من جهة تعارض الأدلة کما فی آخر وقت العشائین لترددّه بین انتصاف اللیل أو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الشیخ فی هذه الصورة بین ما إذا اخذ قیدا للفعل و کانت الشبهة حکمیة فلایجری فیه الاستصحاب و بین ما أخذ ظرفا فلامانع من جریان الاستصحاب فیه و هو الأقوی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الاهمال فی مقام الثبوت غیر معقول فالأمر بالشیء إمّا أن یکون مطلقاً و إما أن یکون مقیدا بزمان خاص و لا واسطة و معنی کونه مقیدا بذلک</w:t>
      </w:r>
    </w:p>
    <w:p>
      <w:pPr>
        <w:pStyle w:val="BookText"/>
        <w:rPr/>
      </w:pPr>
      <w:r>
        <w:rPr>
          <w:rFonts w:ascii="IRNazanin" w:hAnsi="IRNazanin" w:eastAsia="IRNazanin"/>
          <w:color w:val="111111"/>
          <w:sz w:val="28"/>
          <w:sz w:val="28"/>
          <w:szCs w:val="28"/>
          <w:rtl w:val="true"/>
          <w:lang w:bidi="fa-IR"/>
        </w:rPr>
        <w:t>الزمان الخاص عدم وجوبه بعده فأخذ الزمان ظرفا للمأمور به بحیث لاینتفی المأمور به بانتفائه مما لایرجع الی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عدم الفرق بین کون الزمان قیدا أو ظرفا منظور فیه للخلط بین الموضوع الدلیلی و الموضوع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الموضوع فی الدلیل و إن کان مأخوذا مع الزمان ولکن لیس کل مأخوذ فیه بحسب الدلیل قیداً للموضوع بحسب حکم العرف و لذا إذا شککنا فی بقاء الحکم بعد مضی ظرف الزمان المأخوذ أمکن اجراء الاستصحاب و یقال إنّ الجلوس مثلاً کان واجبا قبل انقضاء هذا الزمان و الآن یکون کذلک بحکم العرف فلاتغفل هذا مضافاً إلی أنّا لانسلم أنّ أخذ الزمان لیس الّا عبارة عن کونه قیدا لأن ذکر الزمان فی الواجب بنحو الظرفیة أمر شایع فالتفصیل المحکی عن الشیخ قدّس سرّه بین کون الزمان قیداً و بین کونه ظرفا تام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مورد لایجری فیه الاستصحاب لعدم الوحدة بین القضیة المشکوکة و القضیة المتیقنة فاللازم حینئذٍ هو الرجوع إلی الأصول الاُخری کالبراءة فیما إذا کان الشک فی الأقل و الأکثر کما فی الشبهة المفهومیة من الغروب فلایجب بعد استتار القرص أن یدوم الصوم إلی ذهاب الحمرة المشرقیة و کالاحتیاط إذا کان الشک بین المتبائنین کما إذا تردّد بین الأداء و القضاء فی العشائین بعد انتصاف اللیل فیجب ان یأتی بالصلاة مرة بالأداء و مرة بالقضاء أو بقصد ما فی الذمة إن لم یأت به قبل استتار القرص فتدبر جیّدا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الحکم التعلیقی إذا فرضنا أنّ الشارع قال العنب إذا غلی یحرم کانت حرمة العنب معلقة علی الغلیان فإذا صار العنب زبیبا و شک فی</w:t>
      </w:r>
    </w:p>
    <w:p>
      <w:pPr>
        <w:pStyle w:val="BookText"/>
        <w:rPr/>
      </w:pPr>
      <w:r>
        <w:rPr>
          <w:rFonts w:ascii="IRNazanin" w:hAnsi="IRNazanin" w:eastAsia="IRNazanin"/>
          <w:color w:val="111111"/>
          <w:sz w:val="28"/>
          <w:sz w:val="28"/>
          <w:szCs w:val="28"/>
          <w:rtl w:val="true"/>
          <w:lang w:bidi="fa-IR"/>
        </w:rPr>
        <w:t>بقاء حکمه التعلیقی و عدمه ذهب الشیخ الأعظم قدّس سرّه إلی جریان الاستصحاب فیه معللا بان الوجود التقدیری له نحو تحقق فی مقابل عدمه فإنّ وجود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الموضوع منتف بصیرورة العنب زبیبا مندفعة بعدم صیرورة العنب بواسطة الجفاف موضوعاً آخر عند العرف و لذا یبحث فیه عن الفرق بین الأحکام المطلقة و الأحکام المعلقة و إلّا فمع انتفاء الموضوع فلامجال للبحث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المرتب علی الموضوع المرکب إنّما یکون وجوده و تقرره بوجود الموضوع بماله من الأجزاء و الشرائط و الموضوع للنجاسة و الحرمة فی مثال العنب إنّما یکون مرکبا من جزئین العنب و الغلیان فقبل فرض غلیان العنب لایمکن فرض وجود الحکم و مع عدم فرض وجود الحکم لامعنی لاستصحاب بقائه لاعتبار أن یکون للمستصحب نحو وجود و تقرر فی الوعاء المناسب له فی الاستصحاب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أحد جزئی الموضع المرکب کعدمه لایترتب علیه الحکم الشرعی ما لم ینضم الیه الجزء الآخر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و النجاسة التقدیریة إنّما تکون قطعیا بالنسبة إلی العنب لا الزبیب فیمکن استصحابها فی حال الزبیبّیة و بعبارة اخری استصحاب هذا الأمر الموجود بعد فرض وجود موضوعه و هو العنب مما لا اشکال فیه و الموضوع للحرمة الفعلیة أو النجاسة الفعلیة إنما هو العنب المغلی أو بشرط الغلیان فلابدّ من فرض وجوده بکلا جزئیه عند إرادة الاستصحاب للحکم الفعلی بخلاف استصحاب الحرمة التعلیقیة فإنّه لایحتاج إلّا إلی فرض وجود العنب قبل وجود الغلیان لأنّه الموضوع لهذه الحرمة و الفرق بینهما واضح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أنّ الحکم المعلق علی العنب المذکور لیس حکماً فعلیا بل هو صرف إنشاء حکم عند کذا و قد عرفت أنّه لا إشکال فی جریان الاستصحاب فیه بعد تبدّل حالة العنبّیة إلی حال الزبیبّیة لأنه أمر وجودی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 القضیة الدالة علی حرمة العنب اذا غلی قضیة حقیقیة و مفادها جعل الحکم فی فرض وجود الموضوع و شرطه فتدلّ القضیة علی فعلیة الحرمة المترتبة علی موضوعها نعم لیس للحکم المذکور الفاعلیة قبل وجود الموضوع مع شرائطه فی الخارج و لاریب أنّ هذا الحکم الفعلی حکم شرعی فإذا شک فی بقائه صح استصحابه و علیه فلاتعلیق إلّا فی الفاعلیة لا فی الحکم فلامجال لانکار شمول أدلة الاستصحاب لمثل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فرض وجود شیء فی ظرفه لایلزمه إلّا فرض النجاسة و کما أنّ الفرض لایستلزم وجود شیء بل یجتمع مع عدمه فهکذا فرض النجاسة لایلزمه واقع حکم النجاسة بل یجتمع مع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فرض وجود شیء فی ظرفه و ان لم یستلزم وجوده بالفعل حین الفرض ولکن لیس لازم ذلک کون الحکم المترتب علی الشیء المفروض فرضیا بل الشارع جعل حکماً حقیقیا علی الشیء المفروض الوجود فی ظرفه و کان المنشیء یری وجود شیء و شرطه فی ذلک الظرف و حمل علیه النجاسة مثلاً و هذا لیس عدماً کما لایخفی بل مقتضی ذلک فعلیة الحکم و ان لم یکن لها الفاعلیة کما قرر فی محله من الواجبات المعلقة و المشروطة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الأثر فی لزوم انبعاث الغیر إلی بعض مقدمات الأمر المتأخر إذا لم یمکن تحصیله فی ظرفه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التحقیق أنّ الوارد شرعاً هو أنّ العصیر العنبی اذا غلی یحرم لا ان العنب اذا غلی یحرم و لا خفاء فی ان العصیر العنبی لایبقی بعد جفاف العنب و صیرورته زبیبا فالمثال المزبور اعنی العنب اذا غلی یحرم مثال فرضی و عدم کونه مثالا للمقام لایضر بالبحث کما لایخفی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شبهة المعارضة</w:t>
      </w:r>
    </w:p>
    <w:p>
      <w:pPr>
        <w:pStyle w:val="BookText"/>
        <w:rPr/>
      </w:pPr>
      <w:r>
        <w:rPr>
          <w:rFonts w:ascii="IRNazanin" w:hAnsi="IRNazanin" w:eastAsia="IRNazanin"/>
          <w:color w:val="111111"/>
          <w:sz w:val="28"/>
          <w:sz w:val="28"/>
          <w:szCs w:val="28"/>
          <w:rtl w:val="true"/>
          <w:lang w:bidi="fa-IR"/>
        </w:rPr>
        <w:t>و قد یشکل الاستصحاب التعلیقی من ناحیة معارضته مع استصحاب حکم تنجیزی یضاده فیسقطان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أنّ مقتضی الاستصحاب التعلیقی فی مسألة الزبیب مثلاً هو حرمته بعد الغلیان و مقتضی الاستصحاب التنجیزی حلیته بعد الغلیان فانه کان حلالا قبل الغلیان و نشک فی بقاء حلیته فیستصحب و یقع التعارض بین الاستصحابین و یسقطان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استصحاب الحرمة المعلقة لاینافی استصحاب الحلیة لأنّ الحلیة أیضاً مغیاة بعدم وجود المعلق علیه إذ مفهوم قوله علیه السّلام إنّ العصیر العنبی إذا غلی یحرم أنّ العصیر العنبی ما لم یغل یحلّ فکما أنّ الحرمة معلقة و محدودة بما إذا غلی فکذلک الحلیة مغیاة بما إذا لم یغل و لامنافاة بینهما حتی یکونا متعارضین فالغلیان فی المثال کما کان شرطاً للحرمة غایة للحلیة التعلیقیة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بناء علی جریان الاستصحاب التعلیقی فی الأحکام الشرعیة قد یقع البحث فی جریان الاستصحاب التعلیقی فی موضوعات الأحکام الشرعیة أو متعلّقاتها و عدمه مثلاً إذا وقع ثوب متنجس فی حوض کان فیه الماء سابقاً و شککنا فی الحال فی وجوده فهل لنا أن نقول لو وقع الثوب المذکور فی هذا</w:t>
      </w:r>
    </w:p>
    <w:p>
      <w:pPr>
        <w:pStyle w:val="BookText"/>
        <w:rPr/>
      </w:pPr>
      <w:r>
        <w:rPr>
          <w:rFonts w:ascii="IRNazanin" w:hAnsi="IRNazanin" w:eastAsia="IRNazanin"/>
          <w:color w:val="111111"/>
          <w:sz w:val="28"/>
          <w:sz w:val="28"/>
          <w:szCs w:val="28"/>
          <w:rtl w:val="true"/>
          <w:lang w:bidi="fa-IR"/>
        </w:rPr>
        <w:t>الحوض سابقاً لصدق الغسل بالماء و مقتضی الاستصحاب ذلک أیضاً فی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جریان الاستصحاب لأنّ المعتبر فی جریانه أن یکون المستصحب حکماً شرعیاً بنفسه لیصح التعبد ببقائه أو یکون ذا أثر شرعی لیقع التعبد بترتیب اثره الشرعی و المستصحب فی المقام لیس حکماً شرعیاً و لا ذا اثر شرعی لأنّ الأثر مترتب علی الغسل المتحقق فی الخارج و المستصحب فی المقام أمر فرضی لا واقعی و لایمکن اثباتهما بالاستصحاب المذکور إلّا علی القول بالأصل المثبت فإنّ تحققهما فی الخارج من لوازم القضیة الفرضیة و لایجری هذا الاشکال فی صورة جریان الاستصحاب التعلیقی فی الأحکام لأنّ المستصحب فیها هو المجعول الشرعی و هو الحکم المعلق لا لازمه حتی یکون الاستصحاب بالنسبة إلی اثبات الحکم الفعلی من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أحکام الشرایع السابقة و عدمه و الذی یمکن أن یذکر بعنوان الموانع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الحکم الثابت لجماعة خاصة لایمکن إثباته فی حق آخرین لتغایر الموضوع إذ من لحق غیر من سبق و ما ثبت فی حق اللاحقین مثل ما ثبت فی حق السابقین لاعینه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واضح لأنّ الکلام فی الحکم الثابت للعنوان الکلی و القضیة الحقیقیة لا الخارجیة و من المعلوم أنّه لایبقی مجالا لتغایر الموضوع</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یحرز أنّ الجعل فی الشریعة السابقة کان بحیث یعم أهل الشریعة اللاحقه و القدر المتیقن ثبوت الحکم للسابقین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لاسبیل لنا إلی إحراز إطلاق خطابات الأحکام فی الشرائع السابقة بل لا سبیل لنا إلی ذلک إلّا من طریق القرآن الکریم لتحریف کتب الیهود و النصاری و القرآن لایدل إلّا علی مشروعیة ما کان یصدر منهم و لاطریق إلی کشف اطلاقها لعدم کون الآیات فی مقام بیان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نسخ الشریعة السابقة بمجیء اللاحقه یعلم بارتفاع الأحکام الواردة فی الشریعة السابقة و مع العلم بارتفاعها لامجال للاستصحاب لعدم تمامیة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بأنّ الشریعة السابقة و إن کانت منسوخة بهذه الشریعة یقیناً إلّآ أنّه لایوجب الیقین بارتفاع جمیع أحکامها لبقاء بعض أحکامها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العلم بنسخ کثیر من الأحکام السابقة تفصیلا حیث لیس بالمقدار المعلوم بالاجمال حتی ینحل العلم الاجمالی باحتمال تطبیقه علی المعلوم بالتفصیل لایجری حینئذٍ الاستصحاب لکونه فی أطراف المعلوم بالاجمال أو یجری و یکون متعارضا علی القولین فیرجع إلی أصل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لاعلم بالنسخ فی غیر الموارد المنسوخة و معه لامانع من جریان استصحاب الحکم المجعول فی الشریعة السابقه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لامانع عن استصحاب الشرع السابق لو لم یکن الحکم فی الشرع السابق لخصوص جماعة التابعین لذلک الشرع نعم عدم اختصاص الحکم بأهل الشریعة السابقة یحتاج الی دلیل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بعد ما عرفت من عدم إحراز إطلاق الأحکام الثابتة فی الشرائع السابقة یقع السؤال عن أنّه هل یمکن اثبات بقاء أحکام الشریعة السابقة من طریق آخر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إنا نفرض الشخص الواحد مدرکا للشریعتین فإذا حرم فی حقه شیء سابقاً و شک فی بقاء حرمة ذلک الشیء فی الشریعة اللاحقه فلامانع عن الاستصحاب اصلا و فرض انقراض جمیع أهل الشریعة السابقة عند تجدد اللاحقه نادر بل غیر واقع و أمّا التسریة من الموجودین إلی المعدومین فیمکن التمسک فیها بالاستصحاب بالتقریب المتقدم أو باجرائه فیمن بقی من الموجودین إلی زمان وجود المعدومین و یتم الحکم فی المعدومین بقیام الضرورة علی اشتراک أهل الزمان الواحد فی الشریعة الواحدة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ذلک کما حکاه سیّدنا الاستاذ من شیخه المحقّق الیزدی أنّ المعدوم الذی یوجد فی زمان المدرک للشریعتین متیقن بثبوت الحکم فی حق المدرک و شاک فی بقائه فی حقه فیحکم بأدلة الاستصحاب ببقاء ذلک الحکم للشخص المدرک للشریعتین ثمّ یحکم بثبوته لنفسه بواسطة الملازمة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الحکم الثابت للمدرک بالاستصحاب بمنزلة الموضوع لحکم نفسه فالاستصحاب فی حقه من الأصول الجاریة فی الموضوع و بالجملة فحیث ثبت بالملازمة الشرعیة أنّ من آثار وجود الحکم لشخص وجوده لشخص آخر فالاستصحاب الذی یحکم بثبوت الحکم للمدرک یوجب ترتیب الأثر الشرعی لحکم المدرک و من آثاره الشرعیة وجود الحکم لنفسه إلی أن قال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المحذور أنّ هذا یجدی لمن کان فی عصر المدرک و لایجدی لغیره ممن یوجد فی أزمنة المتاخرة لأنّ الأثر فی حقه إنّما یترتب علی وجود الحکم المدرک بوسائط عدیدة غیر شرعیة و هی وجوده لمن کان فی عصره ثمّ وجوده لمن کان فی عصر هذا و هکذا و المفروض أنّ وجود الحکم فی حق هولاء لیس من الآثار</w:t>
      </w:r>
    </w:p>
    <w:p>
      <w:pPr>
        <w:pStyle w:val="BookText"/>
        <w:rPr/>
      </w:pPr>
      <w:r>
        <w:rPr>
          <w:rFonts w:ascii="IRNazanin" w:hAnsi="IRNazanin" w:eastAsia="IRNazanin"/>
          <w:color w:val="111111"/>
          <w:sz w:val="28"/>
          <w:sz w:val="28"/>
          <w:szCs w:val="28"/>
          <w:rtl w:val="true"/>
          <w:lang w:bidi="fa-IR"/>
        </w:rPr>
        <w:t>الشرعیة لیکون الوسائط کلها شرعیة وذلک لانقراض اعصارهم فکیف یمکن التعبد شرعاً بوجود الحکم فی حقهم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 ثبوت الحکم للموجود فی زمن المدرک یحتاج الی إجراء الاستصحاب فی حق المدرک للشریعتین مع الأخذ بقاعدة الإشتراک و الملازمة الشرعیة بین ثبوته للمدرک و ثبوته لغیره هذا بخلاف ثبوته لغیرا لموجود فی زمن المدرک فان ثبوت الحکم له لایحتاج الّا الی قاعدة الاشتراک إذ الأحکام الشرعیة فی الاسلام یکون لجمیع الآحاد فإذا ثبت للموجود فی زمن المدرک للشریعتین أحکام من الشرع السابق تکون تلک الأحکام ثابتة لغیره من الموجودین فی سائر الأعصار و لایحتاج ذلک الی التوسل بوسائط عدیدة بل نفس ثبوتها للموجود فی زمن المدرک یکفی للحکم بثبوتها لمن یوجد فی أزمنة متأخرة فتحصل أنّ الأحکام الثابتة فی الشرع السابق إن لم تقترن بقرینة توجب اختصاصها بالشرع السابق یجری فیها الاستصحاب و تثبت للمدرکین الشریعتین بالاستصحاب و لغیرهم من الوجودین فی زمان المدرکین بالاستصحاب و قاعدة الاشتراک و للموجودین فی ازمنة متأخرة بقاعدة الاشتراک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المثبت و الکلام فیه یقع فی أنّ أدلة اعتبار الاستصحاب هل تختصّ بانشاء حکم مماثل لنفس المستصحب فی استصحاب الأحکام أو لنفس أحکامه فی استصحاب الموضوعات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یعم الآثار الشرعیة المترتبة علی المستصحب ولو بواسطة غیر شرعیة عادیة کانت او عقلیة ذهب الشیخ الأعظم إلی الأوّل بدعوی أنّ معنی عدم نقض الیقین و المضی علیه هو ترتیب آثار الیقین الثابتة بواسطته للمتیقن و وجوب تلک الآثار من</w:t>
      </w:r>
    </w:p>
    <w:p>
      <w:pPr>
        <w:pStyle w:val="BookText"/>
        <w:rPr/>
      </w:pPr>
      <w:r>
        <w:rPr>
          <w:rFonts w:ascii="IRNazanin" w:hAnsi="IRNazanin" w:eastAsia="IRNazanin"/>
          <w:color w:val="111111"/>
          <w:sz w:val="28"/>
          <w:sz w:val="28"/>
          <w:szCs w:val="28"/>
          <w:rtl w:val="true"/>
          <w:lang w:bidi="fa-IR"/>
        </w:rPr>
        <w:t>جانب الشارع لایعقل إلّا فی الآثار الشرعیة المجعولة من الشارع لذلک الشیء لأنها القابلة للجعل دون غیرها من الآثار العقلیة و العادیة و علیه فالأصل لایثبت أمراً فی الخارج حتی یترتب علیه حکمه الشرعی نعم لو کان مدرک الأصل غیر الأخبار و هو الظن النوعی الحاصل ببقاء ما کان علی ما کان لم یکن إشکال فی أنّ الظن بالملزوم یوجب الظن باللازم و لو کان عادیا إذ لایمکن حصول الظن بعدم اللازم بعد حصول الظن بوجود ملزومه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أنّه لو قلنا باعتبار الاستصحاب من باب الظنّ لم یکن مناص عن الالتزام بالأصول المثبتة لعدم انفکاک الظن بالملزوم عن الظن باللازم شرعیاً کان أو غیره إلّا أن یقال إنّ الظن الحاصل من الحالة السابقة حجة فی لوازمه الشرعیة دون غیرها لکنه إنّما یتم إذا کان دلیل اعتبار الظن مقتصرا فیه علی ترتب بعض اللوازم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أنّ الوجه فی عدم اعتبار الاستصحاب فی غیر الآثار الشرعیة المجعولة من الشارع بلاواسطة بناء علی کون دلیل الاعتبار هو الأخبار هو الاشکال الثبوتی و الاثباتی و بناء علی کون دلیل الاعتبار هو الظن النوعی هو الاشکال الاثباتی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الاشکال الثبوتی منظور فیه و ذلک لأنّ تنزیل الموضوعات الخارجیة إذا کان ممکنا باعتبار آثارها فالتنزیل فی الوسائط العقلیة و العادیة باعتبار آثارها أیضاً ممکنا و إن لم یکن معقولا باعتبار نفسها و علیه فاللازم أن یجعل الاشکال علی کل تقدیر هو الاشکال الاثباتی لا الثبوتی و إلّا فلامجال لاستصحاب الموضوعات فالتحقیق أن یقال إنّ تنزیل الشیء بلحاظ الآثار الشرعیة</w:t>
      </w:r>
    </w:p>
    <w:p>
      <w:pPr>
        <w:pStyle w:val="BookText"/>
        <w:rPr/>
      </w:pPr>
      <w:r>
        <w:rPr>
          <w:rFonts w:ascii="IRNazanin" w:hAnsi="IRNazanin" w:eastAsia="IRNazanin"/>
          <w:color w:val="111111"/>
          <w:sz w:val="28"/>
          <w:sz w:val="28"/>
          <w:szCs w:val="28"/>
          <w:rtl w:val="true"/>
          <w:lang w:bidi="fa-IR"/>
        </w:rPr>
        <w:t>الّتی یترتب علیه بواسطة عقلیة او عادیة و إن کان بمکان من الامکان إلّا أنّ دلیل التنزیل قاصر عن اثبات ذلک و لافرق فیه بین أن یکون دلیل الاعتبار هو الأخبار أو الظن النوعی فإنّ النظر فی أدلة الاستصحاب إلی نفس المستصحب أو أثره و لانظر لها إلی غیرهما من الآثار المترتبة علی الوسائط العقلیة و العادیه نعم أثر الشرعی المترتب علی الأثر الشرعی و إن لم یترتب بالاستصحاب إلّا أنّ موضوعه هو الأثر الشرعی إذا ثبت بالاستصحاب یشمله عموم الأدلة الدالة علی الأثر الشرعی المترتب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و لایخفی علیک أنّ مورد البحث فی الأصول المثبة هو ما إذا کان اللازم العقلی أو العادی لازما لبقاء المستصحب فی زمان الشک و ذلک لأنّه لو کان اللازم العقلی أو العادی لازما من حین الیقین السابق کان هو بنفسه مجری للاستصحاب کما یجری الاستصحاب فی ناحیة الملزوم لاشتراکهما فی الیقین السابق و الشک اللاحق فإن کان حکماً شرعیاً أو موضوعاً للحکم الشرعی کان اللازم أیضاً مشمولا لأدلة الاستصحاب بلاحاجة إلی الالتزام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الابتلاء بالمعارض</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الدلیل لعدم اعتبار الأصول المثبتة قصور الأدلة و اضیف الیه لزوم التعارض بین استصحاب الملزوم و بین التعبد بعدم اللازم فیتساقطان و یرجع إلی أمر آخر و قد یقال لو کان التعارض صحیحا لزم أن لایترتب آثار نفس الملزوم أیضاً لتعارض الاستصحابین مع ان المعلوم خلافه بالاجماع و مما ذکر یظهر ان الأصل مقدم فی طرف الملزوم و جار للترجیح فلاتعارض أو أنّ مورد المعارضة هو أثر اللازم لا الملزوم فیقدم الأصل فی طرف الملزوم من جهة أنّه لامعارض له فتأمل</w:t>
      </w:r>
      <w:r>
        <w:rPr>
          <w:rFonts w:eastAsia="IRNazanin" w:cs="IRNazanin"/>
          <w:color w:val="111111"/>
          <w:sz w:val="28"/>
          <w:szCs w:val="28"/>
          <w:rtl w:val="true"/>
          <w:lang w:bidi="fa-IR"/>
        </w:rPr>
        <w:t>.</w:t>
      </w:r>
      <w:bookmarkStart w:id="497" w:name="pg14018_147774"/>
    </w:p>
    <w:p>
      <w:pPr>
        <w:pStyle w:val="Heading4"/>
        <w:numPr>
          <w:ilvl w:val="3"/>
          <w:numId w:val="1"/>
        </w:numPr>
        <w:rPr/>
      </w:pPr>
      <w:bookmarkStart w:id="498" w:name="__RefHeading___Toc2723019_3381743652"/>
      <w:bookmarkStart w:id="499" w:name="_Toc184"/>
      <w:bookmarkEnd w:id="497"/>
      <w:bookmarkEnd w:id="498"/>
      <w:r>
        <w:rPr>
          <w:rtl w:val="true"/>
        </w:rPr>
        <w:t>الفرق بین الأمارات و الأصول</w:t>
      </w:r>
      <w:bookmarkEnd w:id="499"/>
    </w:p>
    <w:p>
      <w:pPr>
        <w:pStyle w:val="BookText"/>
        <w:rPr/>
      </w:pPr>
      <w:r>
        <w:rPr>
          <w:rFonts w:ascii="IRNazanin" w:hAnsi="IRNazanin" w:eastAsia="IRNazanin"/>
          <w:color w:val="111111"/>
          <w:sz w:val="28"/>
          <w:sz w:val="28"/>
          <w:szCs w:val="28"/>
          <w:rtl w:val="true"/>
          <w:lang w:bidi="fa-IR"/>
        </w:rPr>
        <w:t>و قد یسئل ما الفرق بین الأمارات و الأصول فی کون مثبتات الأمارة حجة و مثبتات الأصول لیست بحجة مع اشتراکهما فی ما یقال من قصور الأدلّة و اجیب عنه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الطریق أو الأمارة حیث إنّه کما یحکی عن المؤدّی و یشیر إلیه کذا یحکی عن أطرافه من الملزوم و اللوازم و الملازمات و یشیر إلیها کان مقتضی اطلاق دلیل اعتبارها لزوم تصدیقها فی حکایتها و مقتضاه هو حجیة المثبت منها بخلاف مثل دلیل الاستصحاب فإنّه لابدّ من الاقتصار مما فیه من الدلالة علی التعبد بثبوته و لادلالة له إلّا علی التعبد بثبوت المشکوک بلحاظ اثره فلادلالة له علی اعتبار المثبت منه کسائر الأصول التعبدیة إلّا فیما عدّ أثر الواسطة أثرا له لخفائها أو شدة وضوحها و جلائها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إنّ الحکایة فرع القصد و المخبر قد لایقصد اللوازم بل قد لایکون ملتفتا إلیها أو یتخیل عدم الملازمة و مع ذلک یقال بحجیة اللوازم و ذلک لأنّ الأدلة تدلّ علی حجیة الخبر و الخبر و الحکایة من العناوین القصدیة فلایکون الإخبار عن الشیء إخباراً عن لازمه إلّا إذا کان اللازم لازما بمعنی الأخص أو کان لازما بالمعنی الأعم مع کون المخبر ملتفتا إلی الملازمة فحینئذٍ یکون الإخبار عن الشیء إخبارا عن لازمه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 ذلک بأن وجه حجیة مثبتات الأمارات أن جمیع الأمارات الشرعیة انما هی أمارات عقلائیة أمضاها الشارع و لیس فیها ما تکون حجیتها بتأسیس من الشرع و معلوم أنّ بناء العقلاء علی العمل بها إنّما هو لاجل إثباتها الواقع لاللتعبد بالعمل بها فإذا ثبت الواقع بها تثبت لوازمه و ملزوماته و ملازماته بعین الملاک</w:t>
      </w:r>
    </w:p>
    <w:p>
      <w:pPr>
        <w:pStyle w:val="BookText"/>
        <w:rPr/>
      </w:pPr>
      <w:r>
        <w:rPr>
          <w:rFonts w:ascii="IRNazanin" w:hAnsi="IRNazanin" w:eastAsia="IRNazanin"/>
          <w:color w:val="111111"/>
          <w:sz w:val="28"/>
          <w:sz w:val="28"/>
          <w:szCs w:val="28"/>
          <w:rtl w:val="true"/>
          <w:lang w:bidi="fa-IR"/>
        </w:rPr>
        <w:t>الّذی لنفسه فکما أنّ العلم بالشیء موجب للعلم بلوازمه و ملزوماته و ملازماته فکذلک الوثوق النوعی به موجب للوثوق بتلک الاُمور و کذا الحال بالنسبة الی احتجاج الموالی للعبید و بالکعس نعم لو حاولنا إثبات حجیة الأمارات بالأدلة النقلیة التعبدیة لما أمکن لنا اثبات حجیة مثبتاتها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احتمال اعتبار القصد فلاوجه لها بعد عدم اعتباره عند العقلاء لا فی بناءاتهم و لا فی احتجاجاتهم و یشهد له أخذهم بلوازم الأقاریر و لو لم یکن المقر متوجها إلیها ألا تری أنّ من لم یرد ذکر مدة عمره فیسئل عنه عدة سؤالات یکشف منها مدة عمره کان مأخوذا بما اجاب و إن لم یقصد اللازم و لیس ذلک الّا لعدم اعتبار القصد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الأمارات و الأصول فی حجیة المثبتات فی الاُولی دون الثانیة أنّ دلیل حجیة الأمارات إنما یکون مفیدا لحجیتها بما کانت عند العقلاء و لا اشکال فی أنّ طریقه العقلاء استقرت علی العمل بالطرق لجمیع أطرافها هذا بخلاف أدلة اعتبار الأصول فإنها لاتفید إلّا التعبد باقامة المشکوک مقام المتیقن فی ترتیب الآثار أو التعبد ببقاء الیقین الطریقی فی مقام العمل و لایلزم منه صیرورة الاستصحاب أمارة و القدر المتیقن من أدلة اعتبار الاستصحاب هو لزوم ترتیب آثار نفس المتیقن فلایشمل غیرها لکونها 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قصور أدلة اعتبار الاستصحاب عن شمول الآثار المترتبة علی المتیقن بالواسطة لکن یقع الاشکال فی الآثار الشرعیة الّتی تکون وسائطها شرعیة مع أنّه لاکلام بینهم فی وجوب ترتیب تلک الآثار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سلمنا أن دلیل التنزیل لیس ناظرا إلّا إلی آثار نفس المتیقن لکن نقول بعد ما کان قضیة ادعاء وجود زید فی عالم الشک جعل آثاره المترتبة علی</w:t>
      </w:r>
    </w:p>
    <w:p>
      <w:pPr>
        <w:pStyle w:val="BookText"/>
        <w:rPr/>
      </w:pPr>
      <w:r>
        <w:rPr>
          <w:rFonts w:ascii="IRNazanin" w:hAnsi="IRNazanin" w:eastAsia="IRNazanin"/>
          <w:color w:val="111111"/>
          <w:sz w:val="28"/>
          <w:sz w:val="28"/>
          <w:szCs w:val="28"/>
          <w:rtl w:val="true"/>
          <w:lang w:bidi="fa-IR"/>
        </w:rPr>
        <w:t>وجوده الواقعی یکون جعل تلک الآثار مماثلا للواقع من جمیع الجهات أنسب و أحری بتصحیح الادعاء و لایشکل حینئذٍ بأنّ لازم ذلک ترتیب الآثار العقلیة أو العادیة و ما یترتب علیهما أیضاً و ذلک لأنّ جعل تلک الآثار لیس بید الشارع کی یکون أنسب بمقام ادعائه فیختص الجعل بما کان بید الشارع وضعا و رفعاً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أن یقال إنّ مع ثبوت الموضوع و هو الأثر الشرعی بالاستصحاب یشمله عموم أدّلة الأثر الشرعی المترتب علیه و المقصود أنّ الاستصحاب لایقتضی إلّا أنّ فی محیط القانون و محدودة الشرع المتیقن السابق باقٍ و موجود فی زمان الشک تعبداً و بنفس التعبد بوجوده لامحاله یعمه الدلیل الدال علی ترتب الحکم علیه و ثبوت آثاره الشرعیة إنما هو بدلالة أدلّة تلک الآثار لابنفس الاستصحاب نعم ببرکة الاستصحاب یحرز تطبیق الأدلة علیه و علیه فالأثر الشرعی المترتب علی الأثر الشرعی بعد ثبوت موضوعه و هو الأثر الشرعی بالاستصحاب ثابت بالأدلة المتکفلة لترتب ذلک الأثر الشرعی علیه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اشکال و هو أنّ ما ذکر من حجیة الأمارات بالنسبة إلی لوازمها و ملزوماتها لایجری فی اعتبار مطلق الأمارة هذا مضافاً إلی أنّ اعتبار بعض الامارات کان تأسیسا من الشارع فاللازم فیه هو الاقتصار علی مورده کالظن بالقبلة لمن لایتمکن من العلم بها فإنّه معتبر ولکن لو کان ذلک الظن موجبا للظن بالوقت فلیس بحجة و سوق المسلمین أمارة علی التزکیة ولکن لایکون أمارة علی کونه مأکول اللحم و بالجملة فما هو المعروف فی الألسنة من اعتبار الأمارة بالاضافة إلی أطرافها أیضاً لا أساس له بل لابدّ من ملاحظة الدلیل الدال علی اعتبار الامارة من أنّ مقتضاه الاطلاق او الاختصاص</w:t>
      </w:r>
      <w:r>
        <w:rPr>
          <w:rFonts w:eastAsia="IRNazanin" w:cs="IRNazanin"/>
          <w:color w:val="111111"/>
          <w:sz w:val="28"/>
          <w:szCs w:val="28"/>
          <w:rtl w:val="true"/>
          <w:lang w:bidi="fa-IR"/>
        </w:rPr>
        <w:t>.</w:t>
      </w:r>
      <w:bookmarkStart w:id="500" w:name="pg14018_147781"/>
    </w:p>
    <w:p>
      <w:pPr>
        <w:pStyle w:val="BookText"/>
        <w:rPr/>
      </w:pPr>
      <w:bookmarkEnd w:id="500"/>
      <w:r>
        <w:rPr>
          <w:rFonts w:ascii="IRNazanin" w:hAnsi="IRNazanin" w:eastAsia="IRNazanin"/>
          <w:color w:val="111111"/>
          <w:sz w:val="28"/>
          <w:sz w:val="28"/>
          <w:szCs w:val="28"/>
          <w:rtl w:val="true"/>
          <w:lang w:bidi="fa-IR"/>
        </w:rPr>
        <w:t>و فیه أوّلا أنّ الکلام فی الامارات العقلائیة و إنکار حجیة اللوازم فیها کما تری و یشهد له احتجاجهم بلوازم الاقادیر و إن لم یکن مع القصد و الالتفات و ثانیاً أنّ سوق المسلمین کما کانت أمارة علی التزکیة کانت أمارة علی کونه من مأکول اللحم فیما إذا کان البیع و الشراء مبنیین علی کونه من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لوازم الأمارات العقلائیة و أطرافها حجة و إن لم تکن مقصودة للمخبر و لذا اکتفی بالاقرار فی ثبوت اللوازم مع أنّ المقرّ قد لایکون ملتفتا إلیها و هکذا یکون دلالة الاقتضاء حجة مع أنها مقتضی الجمع بین الأدلّة کدلالة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بانضمام قوله جلّ و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یُرْضِعْنَ أَوْلادَهُنَّ 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أقل الحمل هو ستة أشهر هذا بخلاف لوازم الأصول فإنها لیست بحجة لعدم کونها مندرجة فی الآثار المأمور بترتبها فی الاستصحاب لظهور الآثار المذکورة فی الآثار المترتبة علی نفس المتیقن و أمّا غیرها فهی خارجة عنها تخصّصاً نعم الأثر الشرعی الثابت بالاستصحاب لو کان له أثر شرعی آخر ثبت له بعموم أدلة ذلک الأثر الشرعی بعد ثبوت موضوعه بالاستصحاب</w:t>
      </w:r>
      <w:r>
        <w:rPr>
          <w:rFonts w:eastAsia="IRNazanin" w:cs="IRNazanin"/>
          <w:color w:val="111111"/>
          <w:sz w:val="28"/>
          <w:szCs w:val="28"/>
          <w:rtl w:val="true"/>
          <w:lang w:bidi="fa-IR"/>
        </w:rPr>
        <w:t>.</w:t>
      </w:r>
    </w:p>
    <w:p>
      <w:pPr>
        <w:pStyle w:val="Heading4"/>
        <w:numPr>
          <w:ilvl w:val="3"/>
          <w:numId w:val="1"/>
        </w:numPr>
        <w:rPr/>
      </w:pPr>
      <w:bookmarkStart w:id="501" w:name="__RefHeading___Toc2723021_3381743652"/>
      <w:bookmarkStart w:id="502" w:name="_Toc185"/>
      <w:bookmarkEnd w:id="501"/>
      <w:r>
        <w:rPr>
          <w:rtl w:val="true"/>
        </w:rPr>
        <w:t>موارد الاستثناء</w:t>
      </w:r>
      <w:bookmarkEnd w:id="502"/>
    </w:p>
    <w:p>
      <w:pPr>
        <w:pStyle w:val="BookText"/>
        <w:rPr/>
      </w:pPr>
      <w:r>
        <w:rPr>
          <w:rFonts w:ascii="IRNazanin" w:hAnsi="IRNazanin" w:eastAsia="IRNazanin"/>
          <w:color w:val="111111"/>
          <w:sz w:val="28"/>
          <w:sz w:val="28"/>
          <w:szCs w:val="28"/>
          <w:rtl w:val="true"/>
          <w:lang w:bidi="fa-IR"/>
        </w:rPr>
        <w:t>استثنی من عدم حجیة الأصول المثبتة موارد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الواسطة و هو ما اذا کانت الواسطة خفیة بحیث یعدّ فی العرف الأحکام الشرعیة المترتبة علیها أحکاما لنفس المستصحب و ذی الواسطة و هذا المعنی یختلف وضوحا و خفاء باختلاف مراتب خفاء الواسطة عن انظار العرف و من جملتها ما اذا استصحب رطوبة النجس من المتلاقین مع جفاف الاخر فانه</w:t>
      </w:r>
    </w:p>
    <w:p>
      <w:pPr>
        <w:pStyle w:val="BookText"/>
        <w:rPr/>
      </w:pPr>
      <w:r>
        <w:rPr>
          <w:rFonts w:ascii="IRNazanin" w:hAnsi="IRNazanin" w:eastAsia="IRNazanin"/>
          <w:color w:val="111111"/>
          <w:sz w:val="28"/>
          <w:sz w:val="28"/>
          <w:szCs w:val="28"/>
          <w:rtl w:val="true"/>
          <w:lang w:bidi="fa-IR"/>
        </w:rPr>
        <w:t>لایبعد الحکم بنجاسته مع ان تنجسه عند العقل لیس من أحکام ملاقاته للنجس رطبا بل من أحکام سرایة رطوبة النجاسة الیه و تأثره بها بحیث یوجد فی الثوب رطوبة متنجسة فاستصحاب رطوبة النجس لایثبت تأثر الثوب بالدقة العقلیة إلّا ان العرف حیث لایری الواسطة من جهة خفائها جعل النجاسة اثرا لملاقاة الطاهر للنجس رطبا قال فی الدرر ان العرف لایری ترتب الحکم الشرعی علی تلک الواسطة بل یراه مرتبا علی نفس المستصحب و خطاب لاتنقض الیقین بالشک کسایر الخطابات تعلّق بالعنوان باعتبار مصادیقه العرفیة لا الواقعیة العقلیة فما یتوهم من ان المسامحة العرفیة بعد العلم بخطائهم لایجوز الاعتماد علیها و ان المقام من هذا القبیل ناشٍ عن عدم التأمل فان المدعی ان مورد الحکم بحسب الدقة هو المصادیق العرفیة نعم لو ترتب حکم علی عنوان باعتبار ما هو مصداقه بحسب الواقع لایجوز الاعتماد علی ما یراه العرف مصداقاً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لا اثر لخفاء الواسطة لانه ان کان الأثر لذی الواسطة بحسب ما ارتکز عند العرف فهذا لایرجع فی الحقیقة الی التفصیل و ان کان أثراً للواسطة فی الحقیقة و العرف یعدّه من آثار ذی الواسطة تسامحا فلاعبرة به لان نظر العرف انما یکون متبعاً فی المفاهیم لا فی تطبیقها علی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بان الاثر للواسطة فی الحقیقة ولکن العرف لایتوجه الی الواسطة و ان الأثر لها بل یعتقد ان الأثر لذی الواسطة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 نظر العرف فی حدود المفاهیم و تطبیقها مورد الاعتبار شرعاً و لاوجه للتفکیک بینهما لان الملاک فیهما واحد و هو ان العرف لو لم یتنبّه له لایتوجه الیه بنظره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مسامحات اهل العرف علی النحوین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یتوجه الیه نفسه و انما یتسامح من جهة عدم الاعتناء بالموضوع و هذا مما لایتوجه الیه و یضرب علی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لایتوجه الیه بنظره العرفی اصلا و لاشبهة ان هذه المسامحة معتنی بها فی الأحکام و من ذلک تری الفقهاء یحکمون بطهارة لون الدم مع انه دم فی الحقیقة لاستحالة انتقال العرض و انفکاکه عن المعروض و لا اشکال فی اعتبار العرف فی هذه الموارد و لو فرض ان الشارع اراد الحکم علی وفق الدقة العقلیة للزم علیه التنبیه بما یلتفت الیه أهل العرف و حیث لم ینبّه علی ذلک علم ان الاعتبار بالنظر العرفی فی تطبیق المفاهیم کما ان الأمر کذلک فی نفس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قوة القول بجریان الاستصحاب فیما اذا کان الاثر بحکم العقل للواسطة ولکن العرف یجعله اثرا لذی الواسطة بالدقة العرفیة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المناقشة فی مثال استصحاب رطوبة النجس لاثبات تنجس ملاقیة بان العرف هو الذی یستفید من الادلة الشرعیة ان التنجس لایکون الا لاجل سرایة النجاسة الی الملاقی فملاقاة الثوب للرطب لایکون موضوعاً للحکم بالغسل عند العرف بل الموضوع هو الثوب المتأثر عن النجاسة الرطبة و استصحاب الرطوبة لایثبت هذا العنوان لان الواسطة الخفیة ما تکون عقلیة لایراها العرف کما ان استصحاب عدم الحاجب للحکم بتحقق عنوان الغسل مثبت لان الواسطة عرفیة لاعقلیة یمکن دفعها بان المستفاد من اکثر الادلة ان مجرد ملاقاة الطاهر مع النجس الرطب موضوع للنجاسة و علیه فالعرف لایری ترتب الحکم الشرعی بالنجاسة علی تلک الواسطة</w:t>
      </w:r>
    </w:p>
    <w:p>
      <w:pPr>
        <w:pStyle w:val="BookText"/>
        <w:rPr/>
      </w:pPr>
      <w:r>
        <w:rPr>
          <w:rFonts w:ascii="IRNazanin" w:hAnsi="IRNazanin" w:eastAsia="IRNazanin"/>
          <w:color w:val="111111"/>
          <w:sz w:val="28"/>
          <w:sz w:val="28"/>
          <w:szCs w:val="28"/>
          <w:rtl w:val="true"/>
          <w:lang w:bidi="fa-IR"/>
        </w:rPr>
        <w:t>بل یراه مرتبا علی نفس المستصحب و لاحاجة الی اثبات ما حکم به العقل حتی یقال ان استصحاب الرطوبة لایثبت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الرفع المذکور ان الخفاء الحاصل من الادلة کالخفاء الواقعی العقلی فی انه لیس الموضوع للاستصحاب الّا ما یعرفه العرف و لو بحسب الادلة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 أصالة عدم دخول هلال شوال فی یوم الشک المثبت لکون غده یوم العید فیترتب علیه احکام العید من الصلاة و الغسل و غیرهما فان مجرد عدم الهلال فی یوم لایثبت آخریته و لا أوّلیته غده للشهر اللاحق لکن العرف لایفهمون من وجوب ترتیب آثار عدم انقضاء رمضان و عدم دخول شوال الا ترتیب احکام آخریة ذلک الیوم لشهر و أولیة غده لشهر آخر فالاول عندهم ما لم یسبق بمثله و الآخر ما اتصل بزمان حکم بکونه أول الشهر الآخر و کیف کان فالمعیار خفاء توسط الامر العادی و العقلی بحیث یعدّ آثاره آثار النفس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فیه بانه اذا بنینا علی ان عنوان الاولیة مرکب من جزئین احدهما وجودی و هو کون هذا الیوم من شوال و ثانیهما عدمی و هو عدم مضی یوم آخر منه قبله ثبت بالاستصحاب المذکور کون الیوم المشکوک فیه اول شوال لان الجزء الاول محرز بالوجدان و الجزء الثانی یحرز بالاصل فبضمیمة الوجدان الی الأصل یتمّ المطلوب</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بنینا علی ان عنوان الأوّلیة امر بسیط منتزع من وجود یوم من الشهر غیر مسبوق بیوم اخر من الوجود و العدم السابق لم یمکن اثبات هذا العنوان البسیط بالاستصحاب المذکور الّا علی القول بالاصل المثبت فان الأوّلیة بهذا المعنی لازم عقلی للمستصحب و غیر مسبوق بالیقین نعم حیث ان التحقیق بساطة معنی الاولیة بشهادة العرف لایمکن اثباتها بالاستصحاب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دفعها بان العرف لایفهم من وجوب ترتیب آثار عدم انقضاء رمضان و عدم دخول شوال إلّا ترتیب أحکام آخریة ذلک الیوم لشهر و أوّلیة غده لشهر آخر فرأی آثار آخریة ذلک الیوم لشهر آثار عدم انقضاء رمضان و عدم دخول شوال و آثار أوّلیة غده لشهر آخر آثار عدم دخول شوال و لافرق فیه بین ان یکون الأوّلیة مرکبة او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ما ذهب الیه الشیخ و صاحب الکفایة من استثناء الواسطة الخفیة صحیح کبری و صغری و ان لم تکن الصغری خالیة عن بعض المناقشات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الواسطة و هو ان یکون وضوح الواسطة بحیث یورث الملازمة بین ذی الواسطة و نفسها فی مقام التنزیل عرفاً فدلیل تنزیل أحدهما یکون دلیل تنزیل الآخر کالمتضائفین مثل أبوّة زید لعمرو وبنوّة عمرو لزید لعدم التفکیک بینهما فی التنزیل کما لاتفکیک بینهما فی الواقع بل عدم ترتیب مثل هذا الاثر علیه یکون نقضا لیقینه بالشک أیضاً بحسب ما یفهم من النهی عن نقضه عرفاً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بان المذکور صحیح من ناحیة الکبری الا ان الاشکال من جهة الصغری لعدم ثبوت هذه الملازمة فی التعبد فی مورد من الموارد و ما ذکر من المتضائفات من الملازمة فی التعبد مسلم الا انه خارج عن محل الکلام اذ الکلام فیما اذا کان الملزوم فقط مورداً للتعبد و متعلّقاً للیقین و الشک و المتضائفان کلاهما مورد للتعبد الاستصحابی فیجری الاستصحاب فی نفس اللازم بلا احتیاج الی القول بالاصل المثبت هذا مضافاً الی امکان منع الملازمة التعبدیة بین المتضائفین و ان کان التلازم بینهما بحسب الوجود الواقعی لأنّ مجرد شدة التلازم بین الشیئین فی مرحلة الواقع لایوجب عدم انفکاک احدهما عن الاخر فی عالم التنزیل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یراد عرفاً من تنزیل البنوّة لشخص خصوص الآثار المترتبة علی البنوّة لا الآثار المترتبة علی الابوّة و قد یراد العکس و قد یراد تنزیل نفس الاضافة الموجب لترتیب کلا المتضائفین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ذلک یستلزم المعارضة لو کانت الحالة السابقة فی کل منهما مختلفة بان کان احدهما مسبوقا بالوجود و الاخر مسبوقا بالعدم فیشکل الامر من جهة انه کما یمکن ان یقال ان تنزیل وجود أحدهما المسبوق بالوجود ملازم لتنزیل الاخر فکذلک یمکن العکس بان یقال تنزیل عدم الاخر أیضاً ملازم لتنزیل عدم 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فرض انه متیقن بوجود بعض اجزاء العلة ثمّ شک فی بقائه و علم مقارناً للشک المذکور بوجود سایر اجزاء العلة فانه یستصحب بقاء ذلک البعض اذا ترتب علیه اثر شرعی و لایترتب علیه آثار وجود المعلول بدعوی الملازمة بین تنزیل العلة و تنزیل المعلول لانه کما یمکن ان یقال ان تنزنیل وجود العلة یستلزم تنزیل وجود المعلول فیترتب علیه اثره کذلک یمکن العکس بان یقال تنزیل عدم المعلول و استصحابه یستلزم تنزیل عدم العلة فیترتب علیه اثره و لیس اثر المعلول الاثر الشرعی للعلة کی یکون استصحابها حاکما علی الاصل الجاری فی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 انه لیس المدعی هو عدم التفکیک فی التعبد و التنزیل فی جمیع موارد المتضائفین حتی یمنع ذلک بل المدعی ان فی کل مورد ثبت عدم التفکیک بین التعبد فی المستصحب و بین التعبد فی لازمه یشمله حدیث لاتنقض و یمنع عن التفکیک لانه نقض للیقین بالشک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مضافاً الی أن تعارض الاستصحاب فیما اذا کان احد الاستصحابین مسبوقا بالوجود و الآخر مسبوقا بالعدم و سقوطهما فیه لایوجب الاشکال بالنسبة</w:t>
      </w:r>
    </w:p>
    <w:p>
      <w:pPr>
        <w:pStyle w:val="BookText"/>
        <w:rPr/>
      </w:pPr>
      <w:r>
        <w:rPr>
          <w:rFonts w:ascii="IRNazanin" w:hAnsi="IRNazanin" w:eastAsia="IRNazanin"/>
          <w:color w:val="111111"/>
          <w:sz w:val="28"/>
          <w:sz w:val="28"/>
          <w:szCs w:val="28"/>
          <w:rtl w:val="true"/>
          <w:lang w:bidi="fa-IR"/>
        </w:rPr>
        <w:t>الی ما لم یکن الاستصحابان متعارضین کما ان التعارض فی بعض موارد الاستصحاب لایمنع عن حجیة الاستصحاب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توهم المبتیة عن بعض موارد الاستصحاب و الظّاهر من الکفایة انه لاتفاوت فی الاثر المترتب علی المستصحب بین ان یکون الاثر مترتبا علی المستصحب بلاوساطة شیء او بواسطة عنوان کلی ینطبق علیه بالحمل الشایع و یتحد معه وجوداً کان ذلک العنوان منتزعا عن مرتبة ذاته کالعناوین الّتی تکون بالنسبة الی مصادیقها من قبیل الذات و الذاتیات او کان منتزعا عن ذاته بملاحظة بعض عوارضه مما هو الخارج المحمول کالوکالة و الولایة و نحوهما مما لیس فی الخارج إلّا منشأ انتزاعها و هو عین المستصحب من دون حاجة الی الواسطة و علیه فالاستصحاب فی الصورتین لیس بمثبت فان الاثر فیهما انما یکون للمستصحب حقیقة حیث لایکون بحذاء ذلک الکلی فی الخارج سواه لان الطبیعی انما یوجد بعین وجود فرده کما ان العرضی کالملکیة و نحوها لاوجود له الّا بمعنی وجود منشأ انتزاعه فالفرد أو منشأ الانتزاع فی الخارج هو عین ما رتب علیه الاثر لاشیء آخر فاستصحابه لترتب اثره لایکون بمثبت کما لایخفی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المحمول بالضمیمة کالسواد او البیاض حیث کان ذلک مع الضمیمة و هی السواد او البیاض کان الاستصحاب فیه مثبتا و قد یجاب عنه بان العنوان الملحق بالکلی الطبیعی ان کان هو العنوان الوصفی الاشتقاقی بلحاظ قیام مبدئه بالذات فلافرق بین العنوان الذی کان مبدئه قائما بقیام انتزاعی او بقیام انضمامی اذ کما ان الفوق عنوان متحد مع وجود السقف فکذلک عنوان الابیض او الاسود متحد مع الجسم فیصح استصحاب العنوان الموجود فی الخارج بوجود معنونه و ترتیب</w:t>
      </w:r>
    </w:p>
    <w:p>
      <w:pPr>
        <w:pStyle w:val="BookText"/>
        <w:rPr/>
      </w:pPr>
      <w:r>
        <w:rPr>
          <w:rFonts w:ascii="IRNazanin" w:hAnsi="IRNazanin" w:eastAsia="IRNazanin"/>
          <w:color w:val="111111"/>
          <w:sz w:val="28"/>
          <w:sz w:val="28"/>
          <w:szCs w:val="28"/>
          <w:rtl w:val="true"/>
          <w:lang w:bidi="fa-IR"/>
        </w:rPr>
        <w:t>الاثر المترتب علی العنوان الکلی و علیه فلامقابلة بین الخارج المحمول و المحمول بالضمیمة من هذه الحیثیة و ان کان المراد نفس المبدأ القائم بالذات تارة بقیام انتزاعی و اخری بقیام انضمامی فلتوهم الفرق مجال نظرا الی ان وجود الامر الانتزاعی بوجود منشئه بخلاف الضمیمة المتأصله فی الوجود فانها مبائنة فی الوجود مع ما تقوم به فاستصحاب ذات منشأ الانتزاع و ترتیب اثر الموجود بوجوده کترتیب اثر الطبیعی علی فرده المستصحب بخلاف ذات الجسم و ترتیب اثر البیاض فانهما متبائنان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علیک ان ظاهر هذا الجواب ان التقابل بین الخارج المحمول و المحمول بالضمیمة صحیح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هو انکار التقابل مطلقاً سواء کان المراد منهما نفس المبدأ او العنوان الاشتقاقی فان التفرقة لو کان فی الاثر المترتب علی المبدأ فلافرق فیه بین الخارج المحمول و المحمول بالضمیمة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کما یکون السواد مغایراً خارجا مع وجود محله فکذلک مثل الوکالة أیضاً بالنسبة الی منشأ انتزاعها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التفرقة فی الاثر المترتب علی نفس المحمول فلافرق أیضاً بینهما لاتحاد المحمول مع مورده فی الحالین فلاوجه للتفصیل بین المحمولین لا فی الأثر المترتب علیهما و لا فی الاثر المترتب علی مبدئهما نعم لامجال للاستصحاب ان ارید من المستصحب هو الفرد بحیثیة الفردیة و الخصوصیة لا العنوان المنطبق علیه للمغایرة بینهما فی عالم الاعتبار و تقدیر موضوعیة الموضوع لان حیثیة الفردیة غیر حیثیة الجامع الّتی باعتبارها تعلّق الاثر فلاتغفل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لافرق بین المجعولیة الاستقلالیة و بین المجعولیة التبعیة فی جریان الاستصحاب فاذا کان المستصحب مجعولا باحدی الجعلین جاز الاستصحاب و حاصل الکلام انه یکفی المجعولیة و لو کانت بالتبعیة فی جریان الاستصحاب لان کلیهما مما تناله ید الجعل شرعاً و یکون امرهما بید الشارع وضعا و رفعاً و لو بوضع منشأ انتزاعه و رفعه فالتفرقة فی جریان الاستصحاب بین المجعولیة الاستقلالیة و بین المجعولیة التبعیة لاوجه لها بعد کونهما مشترکین فی أصل المجعولیة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 فلیس استصحاب الشرط او المانع لترتیب الشرطیة او المانعیة بمثبت کما ربّما توهم بتخیل ان الشرطیة او المانعیة لیست من الاثار الشرعیة بل من الامور الانتزاعیة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فاستصحاب الشرط کالطهارة او المانع کالنجاسة الخبیثة لترتیب آثار الشرطیة او المانعیة من جواز الدخول فی الصلاة مثلاً أو عدم جواز الدخول فیها لیس بمثبت اذ الواسطة و هی الشرطیة او المانعیة مجعولة بجعل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الآثار المترتبة علی الشرطیة او المانعیة آثار لمجعول شرعی تبعی</w:t>
      </w:r>
    </w:p>
    <w:p>
      <w:pPr>
        <w:pStyle w:val="BookText"/>
        <w:rPr/>
      </w:pPr>
      <w:r>
        <w:rPr>
          <w:rFonts w:ascii="IRNazanin" w:hAnsi="IRNazanin" w:eastAsia="IRNazanin"/>
          <w:color w:val="111111"/>
          <w:sz w:val="28"/>
          <w:sz w:val="28"/>
          <w:szCs w:val="28"/>
          <w:rtl w:val="true"/>
          <w:lang w:bidi="fa-IR"/>
        </w:rPr>
        <w:t>و قد یقال ان الشرط او المانع للمأمور به لیس دخیلا فی الحکم وجوداً او عدماً بل الدخیل هو التقید بوجوده او بعدمه لما قرر فی محله ان فی مثل القیود للمأمور به یکون القید خارجا و التقید داخلا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کان الشرط شرطاً للتکلیف فلایخلو اما ان یکون مثل المجییء و الزوال فی قوله اذا جاءک زید فاکرمه و اذا زالت الشمس وجب الصلاة و لا اشکال فی صحة جریان الاستصحاب فیه لاثبات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الشرط شرطاً لنفس الانشاء من جهة انه فعل من افعال المنشیء فاستصحاب هذا الشرط لاینتج لاثر ثبوت الانشاء لانه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انکار الاستصحاب فی ناحیة الشرط او المانع للمأمور به مع ان مورد بعض أخبار الاستصحاب هو ذلک کما تری و علیه یجری الاستصحاب فی ناحیة الشرط سواء کان شرطاً للمأمور به أم شرطاً للتکلیف نعم لو کان الشرط شرطاً لنفس الانشاء من جهة انه فعل من افعال المنشیء فلایجری فیه الاستصحاب لانه من الامور العقلیة لا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الاعدام</w:t>
      </w:r>
    </w:p>
    <w:p>
      <w:pPr>
        <w:pStyle w:val="BookText"/>
        <w:rPr/>
      </w:pPr>
      <w:r>
        <w:rPr>
          <w:rFonts w:ascii="IRNazanin" w:hAnsi="IRNazanin" w:eastAsia="IRNazanin"/>
          <w:color w:val="111111"/>
          <w:sz w:val="28"/>
          <w:sz w:val="28"/>
          <w:szCs w:val="28"/>
          <w:rtl w:val="true"/>
          <w:lang w:bidi="fa-IR"/>
        </w:rPr>
        <w:t>و قد یشکل الاستصحاب فی الاعدام من نواح مختلفة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عدم التکلیف بناء علی عدم مجعولیة العدم لیس له اثر شرعی فان اطلاق العنان من الآثار المترتبة العقلیة علی عدم التکلیف و علیه فجریان الاستصحاب فی عدم التکلیف یحتاج الی وساطة لشیء آخر حتی یترتب علیه اثر شرعی و هو لیس الّا اصلا مثبتا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اللازم هو ان یکون المستصحب مما یترتب علی التعبد به اثر شرعاً فکونه مطلق العنان و ان کان اثرا عقلیا للیقین بالعدم الا انه اذا استصحب الیقین فی حال الشک یترتب علیه کون المکلف مطلق العنان شرعاً و هو اثر شرعی بقاء و ان کان فی حال عدم التکلیف فی الازل اثرا عقلیا للیقین بعدم التکلیف و لا دلیل علی لزوم جعل المماثل للمستصحب او جعل المماثل للأثر الشرعی للمستصحب حتی یستلزم عدم جریان الاستصحاب فی الاعدام الازلیة اذ قوله لاتنقض الیقین بالشک لایدل الّا علی اعتبار بقاء الیقین فی عالم التشریع و اعتبار ذلک لایکون الّا فیما اذا</w:t>
      </w:r>
    </w:p>
    <w:p>
      <w:pPr>
        <w:pStyle w:val="BookText"/>
        <w:rPr/>
      </w:pPr>
      <w:r>
        <w:rPr>
          <w:rFonts w:ascii="IRNazanin" w:hAnsi="IRNazanin" w:eastAsia="IRNazanin"/>
          <w:color w:val="111111"/>
          <w:sz w:val="28"/>
          <w:sz w:val="28"/>
          <w:szCs w:val="28"/>
          <w:rtl w:val="true"/>
          <w:lang w:bidi="fa-IR"/>
        </w:rPr>
        <w:t>کان له اثر یکون تحت ید الشارع بقاء و حیث ان الاثر لایلزم ان یکون أمراً وجودیا و لا اثراً عملیا یجوز ان یترتب علیه عدم لزوم العمل المساوق لکون المکلف مطلق العنان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العدم غیر مجعول و ذلک لان الحکم بعدم الوجوب او عدم الحرمة لیس من باب الانشاء بل هو من باب الاخبار حقیقة و علیه فلامجال لاستصحاب عدم الوجوب او عدم الحرمة لاختصاصه بالمجعول الشرعی و المفروض ان العدم غیر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انشاء عدم الوجوب او عدم الحرمة اظهاراً لبقاء عدمهما علی حاله ممکن لان الانشاء خفیف المؤونة و قصد ثبوت مفهوم عدم الوجوب بقوله لایجب انشاءاً امر معقول و الانشاء قد یکون بداعی الایجاد و تارة اخری یکون بداعی نحو الکشف و الاظهار کالانشاء بداعی الارشاد و رشد العبد و 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العدم علی حاله بعدم جعل الداعی نحو ایجاده یکون عن اختیار فان عدم الفعل تارة فی حال الغفلة او فی حال عدم القدرة فالفعل فی مثل هذه الاحوال غیر اختیاری و الترک یکون علی طبع الفعل غیر اختیاری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فی حال الالتفات و القدرة علی الفعل فابقاء العدم حینئذٍ یکون بعدم اعمال القدرة فی ایجاده عن شعور و التفات و الفعل حینئذٍ حیث انه مقدور فلامحاله یکون الترک مقدورا و مستنداً الیه و لاحاجة الی صدق الحکم و لا الی صدق الجعل المساوق للایجاد بل مجرد الاستناد الی الشارع یکفی فی جریان</w:t>
      </w:r>
    </w:p>
    <w:p>
      <w:pPr>
        <w:pStyle w:val="BookText"/>
        <w:rPr/>
      </w:pPr>
      <w:r>
        <w:rPr>
          <w:rFonts w:ascii="IRNazanin" w:hAnsi="IRNazanin" w:eastAsia="IRNazanin"/>
          <w:color w:val="111111"/>
          <w:sz w:val="28"/>
          <w:sz w:val="28"/>
          <w:szCs w:val="28"/>
          <w:rtl w:val="true"/>
          <w:lang w:bidi="fa-IR"/>
        </w:rPr>
        <w:t>الاستصحاب و الابقاء لایختص بطرف الوجود بل المراد به استمرار کل مفروض علی حاله فی حاله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استحقاق العقاب مترتب علی عدم الوصول و من المعلوم ان عدم الوصول متحقق بنفس الشک فی الوصول و علیه فلاحاجة الی التعبد بعدم التکلیف بالاستصحاب ظاهرا لتحقیق عدم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استحقاق العقاب منوط بوصول التکلیف و مخالفته و ینتفی ذلک بانتفاء کل جزء من الاجزاء الثلاثة وجداناً او تعبداً و قاعدة قبح العقاب بلا بیان مختصة بحیثیة عدم الوصول و عدم قیام الحجة و البیان و اما عدم التکلیف بنفسه او عدم المخالفة مثلاً فلاربط لهما بقاعدة قبح العقاب بلا بیان و عدم الاستحقاق من جهتهما لادخل له بعدم الاستحقاق من جهة عدم البیان و کما انه مع وصول التکلیف الواقعی حقیقة او عنواناً لامجال للقاعدة فکذلک مع وصول عدمه حقیقة أو عنواناً لامجال للقاعدة فعدم الاستحقاق المرتب علی استصحاب عدم التکلیف لادخل له بعدم الاستحقاق من حیث عدم الوصول حتی یقال ان عدمه وجدانی بل هو من حیث عدم التکلیف بنفسه و مع ایصال عدمه عنواناً تعبداً لاتکلیف یشک فی ثبوته لیکون لوصوله و عدم وصوله مجال فلیس مفاد القاعدة مترتبا علی استصحاب عدم التکلیف لیقال بان موضوعه ثابت لاحاجة الی التعبد به لان عدم الوصول متحقق بنفس الشک فی الوصول و الظّاهر ان الاشکال ناشٍ من الخلط بین عدم الاستحقاق من ناحیة عدم التکلیف او عدم المخالفة و بین عدم الاستحقاق من ناحیة عدم الوصول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عرفت من عدم ترتب الاثر الغیر الشرعی و لا الشرعی بواسطة غیر الشرعی من العادی او العقلی بالاستصحاب یختص بالاثار المختصة</w:t>
      </w:r>
    </w:p>
    <w:p>
      <w:pPr>
        <w:pStyle w:val="BookText"/>
        <w:rPr/>
      </w:pPr>
      <w:r>
        <w:rPr>
          <w:rFonts w:ascii="IRNazanin" w:hAnsi="IRNazanin" w:eastAsia="IRNazanin"/>
          <w:color w:val="111111"/>
          <w:sz w:val="28"/>
          <w:sz w:val="28"/>
          <w:szCs w:val="28"/>
          <w:rtl w:val="true"/>
          <w:lang w:bidi="fa-IR"/>
        </w:rPr>
        <w:t>بالحکم الواقعی کالإجزاء و اسقاط المأمور به الواقعی بالاتیان به و اما اذا کان الاثر مترتبا علی المستصحب مطلقاً سواء کان واقعیا او ظاهریا فلامانع من ترتبه علی المستصحب لان المفروض انه اثر لمطلق الحکم و هو اعم من الواقعی و الظاهری و الاستصحاب محقق للموضوع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فلایرد علی المختار فی الأصول المثبتة من عدم ترتب الاثر العادی او العقلی فیها ان ذلک یوجب عدم اعتبار الاستصحاب مطلقاً موضوعیاً کان او حکمیا لعدم انفکاک الاستصحاب عن اثر عقلی کنفی الاضداد فی استصحاب الاحکام کالوجوب الموجب لحرمة الضد أو کوجوب الاطاعة و حرمة المخالفة مما للوجوب عقلاً یترتب علی الوجوب الثابت شرعاً باستصحابه او استصحاب موضوعه من وجوب الموافقة و حرمة المخالفة و استحقاق العقوبة الی غیر ذلک کما یترتب علی الثابت بغیر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تقدم فی جریان الاستصحاب کفایة کون المستصحب حکماً شرعیاً او ذا حکم شرعی و لو بقاء و مقتضی ذلک صحة استصحاب العدم الازلی للتکلیف فان جرّ العدم الازلی الی زمان الشک بید الشارع فیصح له ان یجرّه تشریعا فانه و ان لم یکن بحکم مجعول فی الازل و لا ذا حکم شرعی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حکم مجعول فیما لایزال حیث ان نفیه کثبوته فی الحال مجعول شرعاً و کذا استصحاب موضوع لم یکن له حکم ثبوتا او کان و لم یکن حکم فعلیا و له حکم کذلک بقاء و الوجه فی ذلک عموم النهی عن نقض الیقین بالشک و صدق نقض الیقین بالشک علی رفع الید عنه و العمل کما اذا قطع بارتفاعه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لااشکال و لاکلام فی جریان الاستصحاب و حرمة نقض الیقین بالشک فیما اذا کان الشک فی اصل تحقق حکم او موضوع ذی حکم او کان الشک فی ارتفاع حکم او موضوع ذی حکم بعد العلم بتحققه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الشک فی تقدمه و تأخره بعد العلم بتحققه او کان الشک فی تقدم الارتفاع و تأخره بعد العلم باصله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فیه یقع تارة فیما اذا لوحظ التأخر و التقدم بالنسبة الی اجزاء الزمان و اخری بالنسبة الی حادث اخر فهنا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لااشکال فی جریان استصحاب العدم الی زمان العلم بالتحقق فیترتب علیه آثار العدم الی زمان العلم بالتحقق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علمنا بوجود زید یوم الجمعة و شککنا فی حدوثه یوم الخمیس او یوم الجمعة فیجری استصحاب العدم الی یوم الجمعة و تترتب علیه آثار العدم الی الیوم الجمعة لکن لایثبت بهذا الاستصحاب آثار تأخر وجوده عن یوم الخمیس ان کان لعنوان تأخره عنه اثر فان التاخر لازم عقلی لعدم حدوثه یوم الخمیس فاثباته بالاستصحاب یتوقف علی الاصل المثبت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ترتب علی حدوثه فی یوم الجمعة اثر لایثبت ذلک بالاستصحاب بناء علی ان الحدوث بسیط و هو اول الوجود کما هو الحق و اما بنآء علی ان الحدوث مرکب من الوجود فی الزمان اللاحق کالجمعة و عدم الوجود فی السابق کالخمیس جری استصحاب عدم الوجود یوم الخمیس و ذلک لکون احد الجزئین محرز بالوجدان و هو الوجود فی یوم الجمعة و الجزء الاخر و هو عدم الوجود یوم الخمیس محرز بالتعبد</w:t>
      </w:r>
      <w:r>
        <w:rPr>
          <w:rFonts w:eastAsia="IRNazanin" w:cs="IRNazanin"/>
          <w:color w:val="111111"/>
          <w:sz w:val="28"/>
          <w:szCs w:val="28"/>
          <w:rtl w:val="true"/>
          <w:lang w:bidi="fa-IR"/>
        </w:rPr>
        <w:t>.</w:t>
      </w:r>
      <w:bookmarkStart w:id="503" w:name="pg14018_147808"/>
    </w:p>
    <w:p>
      <w:pPr>
        <w:pStyle w:val="BookText"/>
        <w:rPr/>
      </w:pPr>
      <w:bookmarkEnd w:id="503"/>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 الشک فی تقدم احد الحادثین علی الاخر و هو یتصور بصورثمان حیث ان الحادثین اما ان یکونا مجهولی التاریخ او یکون تاریخ احدهما معلوماً و علی کلا التقدیرین اما ان یکون الاثر مترتبا علی الوجود الخاص من السبق و اللحوق او ان یکون الاثر مترتبا علی العدم و علی التقادیر الاربعة اما ان یکون الاثر مترتبا علی الوجود و العدم بمفاد کان و لیس التامّین او بمفاد کان و لیس الناقصین</w:t>
      </w:r>
      <w:r>
        <w:rPr>
          <w:rFonts w:eastAsia="IRNazanin" w:cs="IRNazanin"/>
          <w:color w:val="111111"/>
          <w:sz w:val="28"/>
          <w:szCs w:val="28"/>
          <w:rtl w:val="true"/>
          <w:lang w:bidi="fa-IR"/>
        </w:rPr>
        <w:t>.</w:t>
      </w:r>
    </w:p>
    <w:p>
      <w:pPr>
        <w:pStyle w:val="Heading4"/>
        <w:numPr>
          <w:ilvl w:val="3"/>
          <w:numId w:val="1"/>
        </w:numPr>
        <w:rPr/>
      </w:pPr>
      <w:bookmarkStart w:id="504" w:name="__RefHeading___Toc2723023_3381743652"/>
      <w:bookmarkStart w:id="505" w:name="_Toc186"/>
      <w:bookmarkEnd w:id="504"/>
      <w:r>
        <w:rPr>
          <w:rtl w:val="true"/>
        </w:rPr>
        <w:t>ویقع الکلام أوّلا فی مجهولی التاریخ فنقول</w:t>
      </w:r>
      <w:bookmarkEnd w:id="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کان الاثر للوجود بمفاد کان التامة المعبّر عنه بالوجود المحمولی کما اذا فرض ان الارث مترتب علی سبق موت المورث علی موت الوارث فلامانع من التمسک باصالة عدم التقدم فیحکم بعدم الارث و هذا واضح فیما اذا کان الاثر لسبق احد الحادثین علی الاخر کما اذا کان لأحد الاخرین ولد دون الآخر فان تقدم موت ذی الولد علی موت الآخر لایترتب علیه الأثر و هو الارث لأنه یرثه ولده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الامر فیما اذا کان الاثر لسبق کل منهما علی الاخر فیجری فی کل منهما اصالة عدم السبق أیضاً و لامعارضة بین الاصلین لاحتمال التقارن نعم لو کان الاثر لسبق کل منهما علی الاخر فی مجهولی التاریخ و کان لنا علم اجمالی لسبق احدهما علی الاخر یتعارض استصحاب العدم فی کل واحد مع استصحاب العدم فی طرف آخر و جریان الاصل فیهما موجب للمخالفة القطعیة و فی احدهما ترجیح بلامرجح</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لامعارضة لو کان الاثر لسبق احدهما علی الاخر و کان لتاخیره عن الاخر أیضاً اثر لان الاستصحاب کان جاریا فی عدم السبق و التأخیر و لامعارضة</w:t>
      </w:r>
    </w:p>
    <w:p>
      <w:pPr>
        <w:pStyle w:val="BookText"/>
        <w:rPr/>
      </w:pPr>
      <w:r>
        <w:rPr>
          <w:rFonts w:ascii="IRNazanin" w:hAnsi="IRNazanin" w:eastAsia="IRNazanin"/>
          <w:color w:val="111111"/>
          <w:sz w:val="28"/>
          <w:sz w:val="28"/>
          <w:szCs w:val="28"/>
          <w:rtl w:val="true"/>
          <w:lang w:bidi="fa-IR"/>
        </w:rPr>
        <w:t>بینهما مع احتمال التقارن الا فی صورة العلم الاجمالی بسبق احدهما علی الاخر فیتعارض استصحاب عدم السبق باستصحاب عدم التأخر کما اشرنا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العدم یجری فی جمیع موارد مجهولی التاریخ من دون تعارض فیما اذا کان الاثر الموجود بمفاد کان التامة عدا مورد قیام العلم الاجمالی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کان الاثر للوجود بمفاد کان الناقصة المعبّر عنه بالوجود النعتی کما اذا فرض ان الارث مترتب علی کون موت المورث متصفا بالتقدم علی موت الوارث فقد ذهب صاحب الکفایة الی انه لامورد هیهنا للاستصحاب لعدم الحالة السابقة فانه لم یکن لنا علم باتصاف احدهما بالسبق علی الاخر و لا بعدم اتصافه به حتی یکون مورد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الاصل هو عدم اتصاف هذا الحادث بالتقدم علی الحادث الاخر لانه لم یتصف بالتقدم حین لم یکن موجوداً فالآن کما کان و لایعتبر فی استصحاب عدم الاتصاف بالتقدم علی الحادث الاخر وجوده فی زمان مع عدم الاتصاف به بل یکفی عدم اتصافه به حین لم یکن موجوداً فان اتصافه به یحتاج الی وجوده و اما عدم اتصافه به فلایحتاج الی وجوده بل یکفیه عدم وجوده فان ثبوت شیء بشیءٍ و ان کان فرع ثبوت المثبت له الا ان نفی شیء عن شیء لایحتاج الی وجود المنفی عنه و هذا معنی قولهم ان القضیة السالبة لاتحتاج الی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فیجری استصحاب العدم فی هذا القسم أیضاً و لامعارضة إلّا مع العلم الاجمالی بالتقریب الذی اشرنا الیه فی القسم الاول و هو ما اذا کان الاثر للوجود بمفاد کان التامة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الاثر للعدم النعتی فلایجری فیه الاستصحاب علی مسلک صاحب الکفایة لعدم الیقین بوجود هذا الحادث متصفا بالعدم النعتی فی زمان حدوث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القضیة اذا کانت معدولة فلابدّ فیها من فرض وجود الموضوع بخلاف القضیة السالبة لان مفاد القضیة السالبة سلب الربط فلایحتاج الی وجود الموضوع و اما معدولة المحمول فبما أنّ مفاده ربط السلب لزم فیه وجود الموضوع لامحالة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الانصاف انه لامانع من جریان الاستصحاب فی هذا القسم أیضاً فانه و ان لم یمکن ترتیب آثار الاتصاف بعدم وصف باستصحاب عدم ذلک الوصف لانه لایثبت به العدم المأخوذ نعتا إلّا انه یمکن ترتیب آثار عدم الاتصاف بذلک الوصف باجراء الاستصحاب فی عدم الاتصاف و لایعتبر فی استصحاب عدم اتصافه بالتقدم وجوده فی زمان مع عدم الاتصاف کما عرفت فی القسم الثانی فحال القسم الثالث حال القسم الثانی فی جریان 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کان الاثر لعدم کل واحد منهما فی زمان الاخر بنحو مفاد لیس التامة المعبر عنه بالعدم المحمولی فلااستصحاب اما للجریان و المعارضة و اما لقصور الادلة و عدم شمولها لهذا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اذا کان الاثر لعدم أحدهما فی زمان الاخر کان للبحث اثر عملی فانه یجری الاستصحاب فی طرف ماله اثر لعدم المعارض کما لایخفی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 فی الصورة الرابعة ان کان الاثر لعدم کل واحد منهما فی زمان الاخر بنحو مفاد لیس التامة فلااستصحاب اما للجریان و المعارضة و اما لقصور ادلة الاستصحاب و عدم شمولها لهذا المورد و ان کان الاثر لعدم احدهما فی زمان الاخر یجری الاستصحاب فی طرف ماله اثر و امثلته کثیرة منها ما لو علمنا بموت اخوین لاحدهما ولد دون الآخر و شککنا فی تقدم موت کل منهما علی الاخر</w:t>
      </w:r>
      <w:bookmarkStart w:id="506" w:name="pg14018_147815"/>
    </w:p>
    <w:p>
      <w:pPr>
        <w:pStyle w:val="BookText"/>
        <w:rPr/>
      </w:pPr>
      <w:bookmarkEnd w:id="506"/>
      <w:r>
        <w:rPr>
          <w:rFonts w:ascii="IRNazanin" w:hAnsi="IRNazanin" w:eastAsia="IRNazanin"/>
          <w:color w:val="111111"/>
          <w:sz w:val="28"/>
          <w:sz w:val="28"/>
          <w:szCs w:val="28"/>
          <w:rtl w:val="true"/>
          <w:lang w:bidi="fa-IR"/>
        </w:rPr>
        <w:t>فاستصحاب عدم موت من له ولد الی زمان موت الاخر یترتب علیه ارثه منه بخلاف استصحاب عدم موت من لا ولد له الی زمان موت الاخر فانه لایترتب علیه اثر لکون الوارث له ولده</w:t>
      </w:r>
      <w:r>
        <w:rPr>
          <w:rFonts w:eastAsia="IRNazanin" w:cs="IRNazanin"/>
          <w:color w:val="111111"/>
          <w:sz w:val="28"/>
          <w:szCs w:val="28"/>
          <w:rtl w:val="true"/>
          <w:lang w:bidi="fa-IR"/>
        </w:rPr>
        <w:t>.</w:t>
      </w:r>
    </w:p>
    <w:p>
      <w:pPr>
        <w:pStyle w:val="Heading4"/>
        <w:numPr>
          <w:ilvl w:val="3"/>
          <w:numId w:val="1"/>
        </w:numPr>
        <w:rPr/>
      </w:pPr>
      <w:bookmarkStart w:id="507" w:name="__RefHeading___Toc2723025_3381743652"/>
      <w:bookmarkStart w:id="508" w:name="_Toc187"/>
      <w:bookmarkEnd w:id="507"/>
      <w:r>
        <w:rPr>
          <w:rtl w:val="true"/>
        </w:rPr>
        <w:t>توجیه عدم جریان الاستصحاب</w:t>
      </w:r>
      <w:bookmarkEnd w:id="50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ملخص ما ذکره فی الکفایة فی توجیه عدم جریان الاستصحاب انه لابدّ فی جریان الاستصحاب من اتصال زمان الشک بزمان الیقین فانه هو المستفاد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فلاتشمل ادلة الاستصحاب موارد انفصال زمان الشک عن زمان الیقین بل و لاموارد احتمال الانفصال اما الاول فانه اذا تیقنّا بالطهارة ثمّ بالحدث ثمّ شککنا فی الطهارة لامجال لاستصحاب الطهارة مع وجود الیقین و الشک بالنسبة الی الطهارة لعدم اتصال زمان الشک بزمان الیقین بل یجری فیه استصحاب الحدث و اما الثانی فلان الشبهة حینئذٍ مصداقیة بالنسبة الی ادلة الاستصحاب فلایمکن الرجوع معه الی العموم حتی علی القول بجواز التمسک بالعموم فی الشبهات المصداقیة فان القائل به انما یدعی ذلک فیما اذا انعقد للعام ظهور و کان المخصّص منفصلا کما اذا دل دلیل علی وجوب اکرام العلماء ثمّ ورد دلیل آخر علی عدم وجوب اکرام الفساق منهم و شککنا فی ان زیدا عادل او فاسق و اما اذا کان المخصص متصلا و مانعاً عن انعقاد الظهور فی العموم من اول الامر کما اذا قال المولی اکرم العالم العادل و شککنا فی عدالة زید فلم یقل احد بجواز التمسک بالعموم فیه و المقام من هذا القبیل و حیث ان الحادثین فی محل الکلام مسبوقان بالعدم و یشک فی المتقدم منهما مع العلم بحدوث کل منهما فلم یحرز اتصال زمان الشک بزمان الیقین مع ان المستفاد من</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 فشککت لزوم اتصال زمان الشک بزمان الیقین فادلة الاستصحاب قاصرة عن الشمول لموارد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ان الانصاف انه لایرجع الی محصل لما عرفت سابقاً من انه لایعتبر فی الاستصحاب سبق الیقین علی الشک لصحة جریان الاستصحاب مع حدوثهما معا و انما المعتبر تقدم زمان المتیقّن علی زمان المشکوک فیه بان یکون المتیقّن هو الحدوث و المشکوک هو البقاء و ما یستفاد من ظاهر قوله علیه السّلام لانک کنت علی یقین من طهارتک فشککت من حدوث الشک بعد الیقین فهو ناظر الی غلبة الوقوع فی الخارج لا انه معتبر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اذا کان الشک حادثا بعد الیقین یعتبر فی جریان الاستصحاب فیه اتصال زمان الشک بزمان الیقین بمعنی عدم تخلل یقین آخر بینهما و الّا لم یصدق نقض الیقین بالشک بل یصدق نقض الیقین بالیقین و علیه فلامانع من جریان الاستصحاب فی المقام و یسقط للمعارضة فیما اذا کان الاثر لکل واحد منهما بخلاف ما اذا کان الاثر لاحدهما علی الاخر فان فیه یجری الاستصحاب فی طرف له اثر هذا تمام الکلام فی صور مجهولی التاریخ و قد تبیّن الی هنا جریان الاستصحاب فی جمیع الصور الاربعة من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یقع الکلام ثانیاً فیما اذا کان احدهما معلوم التاریخ و هو یتصور أیضاً باربع صور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الاثر تارة مترتب علی الوجود الخاص من السبق او اللحوق و اخری علی العدم و علی الاول فاما ان یکون الاثر مترتباً علی الوجود المحمولی المعبر عنه بمفاد کان التامه و اما ان یکون مترتبا علی الوجود النعتی بمعنی الاتصاف بالسبق او</w:t>
      </w:r>
    </w:p>
    <w:p>
      <w:pPr>
        <w:pStyle w:val="BookText"/>
        <w:rPr/>
      </w:pPr>
      <w:r>
        <w:rPr>
          <w:rFonts w:ascii="IRNazanin" w:hAnsi="IRNazanin" w:eastAsia="IRNazanin"/>
          <w:color w:val="111111"/>
          <w:sz w:val="28"/>
          <w:sz w:val="28"/>
          <w:szCs w:val="28"/>
          <w:rtl w:val="true"/>
          <w:lang w:bidi="fa-IR"/>
        </w:rPr>
        <w:t>اللحوق المعبر عنه بمفاد کان الناقصة و علی الثانی اما ان یکون الاثر مترتبا علی العدم المحمولی المعبر عنه بمفاد لیس التامة و اما ان یکون مترتبا علی العدم النعتی المعبر عنه بمفاد لیس الناقصة و نضیفها هذه الصور الی صور مجهولی التاریخ 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اذا کان الاثر مترتبا علی الوجود بمفاد کان التامة فلااشکال فی جریان استصحاب العدم فان له حالة سابقة الا انه یسقط بالمعارضة فیما اذا کان الاثر للطرفین مع العلم الاجمالی بسبق احدهما علی الاخر و عدم احتمال التقارن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اذا کان الاثر مترتبا علی الوجود النعتی بمعنی الاتصاف بالسبق او اللحوق او اذا کان الاثر مترتبا علی العدم النعتی بمعنی الاتصاف بالعدم فقد استشکل فی جریان الاستصحاب فیهما بان الاتصاف مطلقاً سواء کان بالوجود او العدم لیس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الجواب عنه بان عدم الاتصاف له حالة سابقة فیستصحب عدم الاتصاف و نحکم بعدم ترتب اثر الاتصاف علی ما تقدم بیانه فی مجهولی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ان کان الاثر مترتبا علی العدم المحمولی المعبر عنه بمفاد لیس التامة بان کان الاثر مترتبا علی عدم احدهما فی زمان وجود الاخر کمسألة عدم موت المورث و اسلام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الشیخ و صاحب الکفایة و المحقّق النائینی بین معلوم التاریخ و مجهوله فاختاروا جریان الاستصحاب فی مجهول التاریخ و عدمه فی معلومه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جریانه فی مجهول التاریخ فواضح لان عدمه متیقن و نشک فی انقلابه الی الوجود الی الوجود فی زمان وجود الاخر و الاصل بقاؤه و اما عدم جریانه فی معلوم التاریخ فهو لما مرّ من صاحب الکفایة من عدم احراز اتصال زمان الشک</w:t>
      </w:r>
      <w:bookmarkStart w:id="509" w:name="pg14018_147821"/>
    </w:p>
    <w:p>
      <w:pPr>
        <w:pStyle w:val="BookText"/>
        <w:rPr/>
      </w:pPr>
      <w:bookmarkEnd w:id="509"/>
      <w:r>
        <w:rPr>
          <w:rFonts w:ascii="IRNazanin" w:hAnsi="IRNazanin" w:eastAsia="IRNazanin"/>
          <w:color w:val="111111"/>
          <w:sz w:val="28"/>
          <w:sz w:val="28"/>
          <w:szCs w:val="28"/>
          <w:rtl w:val="true"/>
          <w:lang w:bidi="fa-IR"/>
        </w:rPr>
        <w:t>بزمان الیقین فتکون الشبهة مصداقیة و قد تقدم الجواب عنه فی مجهولی التاریخ من ان المیزان فی الاستصحاب هو الیقین الفعلی مع الشک فی البقاء لا الیقین السابق و الشک اللاحق حتی یتصل الشک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هو لما ذکره المحقّق النائینی من ان مفاد الاستصحاب هو الحکم ببقاء ما کان متیقنا فی عمود الزمان و جرّه الی زمان الیقین بالارتفاع و لیس لنا شک فی معلوم التاریخ باعتبار عمود الزمان حتی نجرّه بالتعبد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عدم موت المورث فی مسألة موت المورث و اسلام الوارث متیقن یوم الجمعة و حدوثه معلوم یوم السبت و بقاؤه معلوم الی یوم الاحد فلیس لنا شک متعلّق بالموت حتی نجری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ان الموت و ان کان معلوم الحدوث یوم السبت الا ان الاثر لایترتب علیه فان الاثر لعدم حدوث الموت فی زمان الاسلام و حدوث الاسلام مشکوک فیه و لامنافاة بین کون شیء معلوماً بعنوان و مشکوکا فیه بعنوان آخر فلامانع من جریان الاستصحاب فی المقام بلافرق بین معلوم التاریخ و مجهوله غایة الامر سقوطه بالمعارضة فی بعض الصور علی ما تقدم تفصیله فی مجهولی التاریخ فانقدح مما ذکر ان الاستصحاب یجری فی الصور الاربعة المذکورة فیما اذا کان احد الحادثین معلوم التاریخ و الاخر مجهول التاریخ کما عرفت جریانه فی الصور الاربعة المتقدمة فی مجهولی التاریخ</w:t>
      </w:r>
      <w:r>
        <w:rPr>
          <w:rFonts w:eastAsia="IRNazanin" w:cs="IRNazanin"/>
          <w:color w:val="111111"/>
          <w:sz w:val="28"/>
          <w:szCs w:val="28"/>
          <w:rtl w:val="true"/>
          <w:lang w:bidi="fa-IR"/>
        </w:rPr>
        <w:t>.</w:t>
      </w:r>
    </w:p>
    <w:p>
      <w:pPr>
        <w:pStyle w:val="Heading4"/>
        <w:numPr>
          <w:ilvl w:val="3"/>
          <w:numId w:val="1"/>
        </w:numPr>
        <w:rPr/>
      </w:pPr>
      <w:bookmarkStart w:id="510" w:name="__RefHeading___Toc2723027_3381743652"/>
      <w:bookmarkStart w:id="511" w:name="_Toc188"/>
      <w:bookmarkEnd w:id="510"/>
      <w:r>
        <w:rPr>
          <w:rtl w:val="true"/>
        </w:rPr>
        <w:t>بقی شیء فی مجهولی التاریخ</w:t>
      </w:r>
      <w:bookmarkEnd w:id="511"/>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 الاستصحاب فی مجهولی التاریخ غیر جار لا لعدم احراز اتصال الشک بالیقین بل لعدم احراز کونه من مصادیق نقض الیقین بالشک لاحتمال کونه من</w:t>
      </w:r>
    </w:p>
    <w:p>
      <w:pPr>
        <w:pStyle w:val="BookText"/>
        <w:rPr/>
      </w:pPr>
      <w:r>
        <w:rPr>
          <w:rFonts w:ascii="IRNazanin" w:hAnsi="IRNazanin" w:eastAsia="IRNazanin"/>
          <w:color w:val="111111"/>
          <w:sz w:val="28"/>
          <w:sz w:val="28"/>
          <w:szCs w:val="28"/>
          <w:rtl w:val="true"/>
          <w:lang w:bidi="fa-IR"/>
        </w:rPr>
        <w:t>نقض الیقین بالیقین و علیه فالتمسک بدلیل الاستصحاب فی مجهولی التاریخ یکون من التمسک بعموم دلیل الاستصحاب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انه لو فرض الیقین بعدم الکریة و بعدم الملاقاة فی أول النهار و علمنا بتحقق احدهما لا بعینه فی وسطه و تحقق الاخر لابعینه فی الجزء الاول من اللیل فالجزء الاول من اللیل ظرف الیقین بتحقق کلیهما و ظرف احتمال حدوث کل منهما للعلم الاجمالی بحدوث کل منهما اما فی وسط النهار او فی الجزء الاول من اللیل فاستصحاب عدم کل منهما الی زمان الوجود الواقعی للاخر محتمل ان یکون من نقض الیقین بالیقین لاحتمال حدوث الوجود الواقعی للاخر فی الجزء الاول من اللیل و هو ظرف العلم بتحقق کلیهما اما سابقاً و اما فی هذا الجزء فاستصحاب عدم الملاقاة الی زمان الوجود الواقعی للکریة یحتمل ان یجری الی الجزء الاول من اللیل الذی هو طرف احتمال حدوث الکریة لانها یحتمل ان تکون حادثة فی وسط النهار او اول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الجریان الی اللیل من نقض الیقین بالیقین لان ذلک الجزء ظرف الیقین بحصول الملاقاة اما فیه و اما قبله و هکذا الحال بالنسبة الی الحادث الاخر و من شرایط جریان الاصل احراز ان یکون المورد من نقض الیقین بالشک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 ذلک بانه فرق واضح بین استصحاب عدم الملاقاة الی الجزء الاول من اللیل و بین استصحاب عدم الملاقاة الی زمان الوجود الواقعی للکریة فان مفاد الاول عدم حصول الملاقاة فی اجزاء الزمان الی الجزء الاول من اللیل الذی هو ظرف الیقین بتحقق الملاقاة و اما الثانی فمفاده او لازمه تأخر الملاقاة عن الکریة و لهذا لو اخبرت البیّنه بان الملاقاة لم تحصل الی الجزء الاول من اللیل بحیث کانت الغایة داخلة فی المغیّی نکذبها للعلم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اخبرت بان الملاقاة لم تحصل الی زمان الکریة نصدقها و نحکم بان الکریة المرددة بین کونها حادثة فی وسط النهار او الجزء الاول من اللیل حدثت فی وسط النهار و الملاقاة حدثت متأخرة عنها فی الجزء الاول من اللیل و کذا لو کانت لوازم الاستصحاب حجة فاستصحاب عدم حصول الملاقاة الی الجزء الاول من اللیل بحیث یکون الغایة داخلة فی المغیّی غیر جار للعلم بخلافه بخلاف استصحاب عدم الملاقاة الی زمان حصول الکریة فان استصحابه مساوق لتقدم حصول الکریة علی الملاقاة و حدوث الکریة فی وسط النهار و حدوث الملاقاة فی الجزء الاول من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علی ان مفاد هذا الاستصحاب ای استصحاب عدم الملاقاة الی زمان حصول الکریة لیس جرّ المستصحب الی الجزء الاول من اللیل حتی یکون من نقض الیقین بالیقین بل مفاده حصول المستصحب فی زمان تحقق الاخر و لازمه تأخره عن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الشک و الیقین موجودان بالفعل فی صقع النفس اذا لوحظ حال کل طرف بالنسبة الی زمان الجزء الاخر واقعاً و مع وجودهما یشملهما عموم ادلة الاستصحاب و استصحاب عدم احدهما الی زمان الوجود الواقعی للاخر لایساوی استصحاب عدمه الی الجزء الاول من اللیل حتی یرد علیه انه یکون من نقض الیقین بالیقین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 الاستصحاب یجری فی جمیع الصور الثمانیة من دون فرق بینها من جهة کونهما مجهولی التاریخ او من جهة کون أحدهما مجهول التاریخ نعم استشکل سیّدنا الاستاذ قدّس سرّه فی مجهولی التاریخ بان عدم کل من الحادثین فی زمان الاخر فی</w:t>
      </w:r>
    </w:p>
    <w:p>
      <w:pPr>
        <w:pStyle w:val="BookText"/>
        <w:rPr/>
      </w:pPr>
      <w:r>
        <w:rPr>
          <w:rFonts w:ascii="IRNazanin" w:hAnsi="IRNazanin" w:eastAsia="IRNazanin"/>
          <w:color w:val="111111"/>
          <w:sz w:val="28"/>
          <w:sz w:val="28"/>
          <w:szCs w:val="28"/>
          <w:rtl w:val="true"/>
          <w:lang w:bidi="fa-IR"/>
        </w:rPr>
        <w:t>مجهولی التاریخ انما یثبت بالاستصحاب لو فرض ان زمان حدوث الاخر هو الزمان الثانی من الازمنة الثلاثة المفروضة حیث ان هذا العدم فی الآن الثالث منقوض بالیقین بالخلاف لانه یعلم بانتقاضه اما فی هذا الآن او فی الآن قبله و حیث ان هذا العدم فی خصوص الزمان الثانی لیس بموضوع للاثر الشرعی فلایکاد یفید استصحابه و استصحابه علی ای حال لایجری لاحتمال عدم اتصال الیقین بالشک و انفصاله بالیقین بالخلاف من جهة احتمال حدوث الاخر فی ثالث الازمنة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عما ذکره من ان هذا العدم فی خصوص الزمان الثانی لیس بموضوع للاثر الشرعی لوضوح ان استصحاب عدم الکریة الی زمان الملاقاة ای الزمان الثانی یرجع الی ان الماء حین الملاقاة لیس بکرّ و اثر هذا المرکب ان النجاسة لاقت فی الزمان الثانی الماء القلیل و لاخفاء فی ان الملاقاة مع الماء القلیل موضوع للاثر و هو انفعال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تمامیة الارکان من الیقین و الشک بلاتخلل یقین آخر بینهما اذ التردد المذکور بحسب الواقع لایضر بجریان استصحاب عدم الکریة الی زمان الملاقاة واقعاً او استصحاب عدم الملاقاة الی زمان الکریة واقعاً لوجود الیقین و الشک فی صقع النفس فعلاً فلایلزم نقض الیقین بالیقین و لاعدم اتصال زمان الیقین بالشک من استصحاب عدم احدهما فی زمان تحقق الاخر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استشکل بعض الاکابر بان التعارض فی الأصول فیما اذا لایکون ترجیح لاحد الاستصحابین علی الاخر کما فی مجهولی التاریخ و اما اذا کان ترجیح لاحدهما علی الاخر فالجاری هو استصحاب الراجح لجریان اصالة العموم فی طرفه دون الاخر و لایبعد ان یکون کذلک فیما اذا کان تاریخ احدهما معلوماً و</w:t>
      </w:r>
    </w:p>
    <w:p>
      <w:pPr>
        <w:pStyle w:val="BookText"/>
        <w:rPr/>
      </w:pPr>
      <w:r>
        <w:rPr>
          <w:rFonts w:ascii="IRNazanin" w:hAnsi="IRNazanin" w:eastAsia="IRNazanin"/>
          <w:color w:val="111111"/>
          <w:sz w:val="28"/>
          <w:sz w:val="28"/>
          <w:szCs w:val="28"/>
          <w:rtl w:val="true"/>
          <w:lang w:bidi="fa-IR"/>
        </w:rPr>
        <w:t>الاخر مجهولاً اذ شمول عموم دلیل الاستصحاب للمعلوم تاریخه بدعوی ان المعلوم تاریخه و ان لم یکن فیه شک بالنسبة الی زمان وقوعه الا ان زمان وقوعه بالنسبة الی زمان وقوع الاخر مورد الشک غریب عن اذهان العرف و هو کاف فی ترجیح مجهول التاریخ علی معلوم التاریخ فی اجراء اصالة العموم فی عموم دلیل لاتنقض الیقین بالشک بالنسبة الیه و علیه فلاوجه لدعوی المعارضة فی غیر مجهولی التاریخ لعدم جریان الاستصحاب بحسب مقام الاثبات الّا فی طرف مجهول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الاستصحاب لایشمل للاحوال المتأخرة و منها التعارض ولکن لایساعد ذلک کفایة لحاظ الطبیعة فی شمولها للاحوال المتاخرة من دون لحاظ القیود فان ذلک مقتضی کون الاطلاق هو رفض القیود لاجمعها فاتضح من ذلک ان مجری الاستصحاب فی الصور المتقدمة ستة صور اربع منها فی مجهولی التاریخ و الاثنان منها فی الصورتین من صور ما اذا کان احد الطرفین مجهولا و الاخر معلوماً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تعاقب الحالتین کالطهارة و الحدث المتضادتین و الفرق بینهما و بین الحادثین الذین شک فی المتقدم و المتأخر منهما ان الموضوع فی الحادثین المذکورین کان مرکبا من عدم احد الحادثین و وجود الاخر کعدم موت المورث و اسلام الوارث و فی المقام یکون الموضوع بسیطا کما اذا علمنا بوجود الحدث و الطهارة منه و شککنا فی المتقدم و المتأخر منهما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فالکلام فیه علی المشهور هو الکلام المذکور فی التنبیه السابق من جریان الاستصحاب و التعارض و التساقط عدی ما اذا کان الترجیح فی طرف واحد فالاستصحاب یجری فیه من دون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المحکی عن المحقّق قدّس سرّه انه قال یمکن ان یقال ینظر الی حالة قبل تصادم الاحتمالین فان کان حدثا بنی علی الطهارة لانه تیقن انتقاله عن حالة الحدث الی حالة الطهارة و لم یعلم تجدد الانتقاض و علیه فصار متیقنا للطهارة و شاکا فی الحدث فیبنی علی الطهارة و ان کان قبل تصادم الاحتمالین متطهرا بنی علی الحدث لعین ما ذکر فیما اذا کان حالة السابقة هی الحدث قال سیّدنا الاستاد ما ذکره المحقّق قوی جداً نظرا الی انه لو کان قبل طرو الحالتین محدثا علم بزوال حدثه بالطهارة المعلومة اجمالا و حیث لایعلم بزوال هذه الطهارة یستصحب وجودها و لایعارضها استصحاب الحدث لعدم العلم به اجمالا حتی یستصحب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امر هذا الحدث یدور بین ان یکون قبل التطهیر او بعده و علی الاول لا اثر لوجوده بناء علی ما هو التحقیق من عدم تأثیر الحدث فبالأخرة ینحل هذا العلم الاجمالی بالعلم التفصیلی و الشک البدوی و بالجملة لافرق بین العلم بطرو حدث مردد بین وقوعه علی الحدث او بعد الطهارة و بین الشک البدوی فی وقوعه بعد الطهارة و علیه فلاوجه لدعوی تعارض استصحاب الطهارة مع استصحاب الحدث فی الصورة الاولی او تعارض عکس ذلک فی الصورة الثانیة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اذا جهل تاریخ کل من الحالتین المتعاقبتین و ان علم تاریخ احدهما فالامر اوضح فانه یجری الاستصحاب فی المعلوم الذی یکون ضدا للحالة السابقة بلا اشکال فلو کان تاریخ الطهارة معلوماً و کان قبل تصادم الاحتمالین محدثا یجری استصحاب الطهارة و لایعارضه استصحاب الحدث لعین ما ذکر و کذا لو کان تاریخ الحدث معلوماً و کان قبل تصادم الاحتمالین متطهرا بنی علی</w:t>
      </w:r>
    </w:p>
    <w:p>
      <w:pPr>
        <w:pStyle w:val="BookText"/>
        <w:rPr/>
      </w:pPr>
      <w:r>
        <w:rPr>
          <w:rFonts w:ascii="IRNazanin" w:hAnsi="IRNazanin" w:eastAsia="IRNazanin"/>
          <w:color w:val="111111"/>
          <w:sz w:val="28"/>
          <w:sz w:val="28"/>
          <w:szCs w:val="28"/>
          <w:rtl w:val="true"/>
          <w:lang w:bidi="fa-IR"/>
        </w:rPr>
        <w:t>استصحاب الحدث السلیم عن معارضته باستصحاب الطهارة هذا کله فیما اذا علم حاله قبل تصادم الاحتمالین و الّا فیشکل جریان الاستصحاب لانه لو کان حاله فی الواقع هو الطهارة لکان استصحاب الحدث جاریا دون استصحابها و لو کان حاله فی الواقع هو الحدث عکس الامر و حیث لم یحرز حاله فی الواقع یسقط الاستصحاب و یرجع الی قاعدة الاشتغال القاضیة بوجوب التطهر للاعمال المشروطة بالطهارة و قد تحصّل من جمیع ما ذکر ان الاقوی عند تعاقب حالتین متضادتین هو الأخذ بضد الحالة السابقة علیهما لو علم بها و الّا فالمرجع سایر القواعد من البراءة او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تاریخ أحدهما تفصیلا جری الاستصحاب فیه دون مجهول التاریخ لتمامیة ارکان الاستصحاب فی معلوم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 ان استصحاب ضد الحالة السابقة علی الحادثین یکون معارضا باستصحاب المماثل للحالة السابقة المذکورة فیتعارض استصحاب ضد الحالة السابقة مع استصحاب المماثل للحالة السابقة و یتساقطان فیرجع الی مقتضی الاصل الجاری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ان الاستصحاب الجاری فی المماثل هو استصحاب الکلی من القسم الثانی اذ بعد وقوع الحدث و الطهارة و عدم العلم بالمتقدم منهما علم بحدوث جامع الحدث بین المقطوع ارتفاعه و هو الحدث السابق علی الحادثین و بین المقطوع حدوثه و مشکوک البقاء عند العلم بالحدث و الطهارة اجمالا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فیستصحب الکلی و الجامع بین الحدثین و یعارض مع استصحاب الطهارة و هی ضد الحالة السابقه فالحق حینئذٍ مع المشهور الذی قالوا بتعارض الاستصحاب و لزوم الرجوع الی سائر القواعد لا ما ذهب الیه المحقّق قدّس سرّه و من تبعه من جریان</w:t>
      </w:r>
    </w:p>
    <w:p>
      <w:pPr>
        <w:pStyle w:val="BookText"/>
        <w:rPr/>
      </w:pPr>
      <w:r>
        <w:rPr>
          <w:rFonts w:ascii="IRNazanin" w:hAnsi="IRNazanin" w:eastAsia="IRNazanin"/>
          <w:color w:val="111111"/>
          <w:sz w:val="28"/>
          <w:sz w:val="28"/>
          <w:szCs w:val="28"/>
          <w:rtl w:val="true"/>
          <w:lang w:bidi="fa-IR"/>
        </w:rPr>
        <w:t>الاستصحاب فی ضد الحالة السابقة و لا معارضة لعدم تمامیة ارکان الاستصحاب فی غیر ضد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لامجال لاستصحاب الجامع بعد العلم بوقوع الحادثین من الطهارة و الحدث لان الحدث السابق علی الحالتین مقطوع الارتفاع بالعلم بحدوث الطهارة اجمالا او تفصیلا و مع القطع بارتفاعه لامجال لاستصحاب الجامع بینه و بین الحدث الاخر و الحدث اللاحق ان کان متقدماً علی الطهارة و حادثاً بعد الحدث السابق فلایکون موثرا و الجامع بین مقطوع الارتفاع و ما لا اثر له لا أثر له حتی یجری فیه الاستصحاب و ان کان الحدث متأخراً و حادثا بعد حدوث الطهارة فلایکون مقارناً للحدث السابق حتی یکون لهما جامع بل هو حادث بعد ارتفاع الحدث السابق فلایجری فیه استصحاب الکلی من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بما ذکر قوة ما ذهب الیه المحقّق من جریان الاستصحاب فی ضد الحالة السابقة من دون تعارض خلافاً لما ذهب الیه المشهور من جریان الاستصحابین و تعارضهما و الرجوع الی الاصل الجاری فیه نعم اذا علم تاریخ احدی الحالتین المتعاقبتین کالحدث و کانت مماثلا مع الحالة السابقة علی الحالتین یجری استصحاب الحدث المعلوم التاریخ و یعارض استصحاب ضد الحالة السابقة و هی الطهارة فلابدّ من الرجوع فی هذا الفرض الی مقتضی القواعد و الأصول کما ذهب إلیه المشهور</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مجاری و الاستصحاب لااشکال فی جریان الاستصحاب فی الأحکام الشرعیة و موضوعاتها و هکذا لا اشکال فی جریان الاستصحاب فی معانی الموضوعات اللغویة فیما اذا علم ان لفظ الصعید الموضوع لجواز التیمم به</w:t>
      </w:r>
    </w:p>
    <w:p>
      <w:pPr>
        <w:pStyle w:val="BookText"/>
        <w:rPr/>
      </w:pPr>
      <w:r>
        <w:rPr>
          <w:rFonts w:ascii="IRNazanin" w:hAnsi="IRNazanin" w:eastAsia="IRNazanin"/>
          <w:color w:val="111111"/>
          <w:sz w:val="28"/>
          <w:sz w:val="28"/>
          <w:szCs w:val="28"/>
          <w:rtl w:val="true"/>
          <w:lang w:bidi="fa-IR"/>
        </w:rPr>
        <w:t>کان حقیقة لغة فی مطلق وجه الارض ثمّ شک فی نقله الی معنی آخر عند نزول الایة المبارکة أو ورود الاحادیث الشریفة الآمرة بالتیمم بالصعید فلامانع من استصحاب ذلک لترتیب الحکم الشرعی علیه و هو جواز التیمم بمطلق وجه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المذکور مثبت لانا نقول لیس کذلک لان الاحکام مترتبة علی نفس المعانی المستصحبة و لاواسطة و دعوی ان الاستصحاب المذکور استصحاب تعلیقی لان ظهور الموضوعات اللغویة متفرع علی الاستعمال فیقال ان اللفظ الفلانی لو استعمل کان ظاهرا فی المعنی الکذائی و الآن کما کان و هو عین التعلیق الغیر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بان ظهور لفظ الصعید فی مطلق وجه الارض فی الاستعمالات الرائجة قبل نزول الایة الکریمة و الاحادیث الشریفة ظهور فعلی لاتعلیقی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جریان الاستصحاب فی الاحکام الاعتقادیة ففیه ان الاثر المهم ان کان متفرعا علی القطع و الیقین بما هما من الصفات فلامجال للاستصحاب بعد زوالهما للعلم بارتفاع الموضوع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الاثر المهم هو عقد القلب و الانقیاد علی تقدیر نفس وجوده فی الواقع تیقن به ام لاجری الاستصحاب فیه و هکذا لو شک فی بقاء وجوب تحصیل الاعتقاد بشیء ثمّ شک فی بقاء ذلک الوجوب یجری الاستصحاب فیه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حکم المخصص و هو انه اذا ورد عام و اخرج منه بدلیل خاص بعض افراده فی بعض الازمنة و لیس للدلیل المخرج اطلاق او عموم بالنسبة الی غیر ذلک الزمان فقد وقع الکلام فی جواز التمسک بالاستصحاب</w:t>
      </w:r>
    </w:p>
    <w:p>
      <w:pPr>
        <w:pStyle w:val="BookText"/>
        <w:rPr/>
      </w:pPr>
      <w:r>
        <w:rPr>
          <w:rFonts w:ascii="IRNazanin" w:hAnsi="IRNazanin" w:eastAsia="IRNazanin"/>
          <w:color w:val="111111"/>
          <w:sz w:val="28"/>
          <w:sz w:val="28"/>
          <w:szCs w:val="28"/>
          <w:rtl w:val="true"/>
          <w:lang w:bidi="fa-IR"/>
        </w:rPr>
        <w:t>لادامة الخروج او وجوب التمسک بعموم العام کما هو الظّاهر او اللازم هو التفصیل بین أخذ عموم الزمان افرادیا و بین اخذه لبیان الاستمرار ففی الاول یعمل بالعموم و لایجری فیه الاستصحاب و فی الثانی یجری الاستصحاب و لایعمل بالعموم و الوجه فی الاول من التفصیل فی مثل اکرم العلماء فی کل یوم و لاتکرم زیدا یوم الجمعة ان الاصل دلیل حیث لادلیل و مع دلالة العموم علی عموم الزمان افرادیا لامجال للأخذ بالاستصحاب بل لو لم یکن عموم وجب الرجوع الی سایر الأصول لان مورد التخصیص هو الزمان دون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الثانی من التفصیل ان عموم الازمان مأخوذ فی العام لبیان الاستمرار کقولهم اکرم العلماء دائما فاذا شک فی حکم ذلک الفرد المخرج بعد ذلک الزمان یجری فیه الاستصحاب اذ لایلزم من ثبوت ذلک الحکم للفرد المذکور بعد ذلک الزمان تخصیص زائد علی التخصیص المعلوم لان مورد التخصیص الافراد دون الازمنة بخلاف القسم الاول هذا ما ذهب الیه الشیخ الاعظم قدّس سرّه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أورد علی اطلاق کلامه قد فی الکفایة بان اللازم تقیید کلام الشیخ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اخذ الزمان لبیان الاستمرار کقوله اکرم العلماء دائما ثمّ خرج منه فرد فی زمان و یشک فی حکم ذلک الفرد بعد ذلک الزمان فالظّاهر هو جریان الاستصحاب و لایجوز التمسک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اذا لم یکن التخصیص من الاول او الاخر و الّا فالمرجع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الزمان او قبل الزمان الاخر هو عموم العام و لامجال مع دلالة العام لاستصحاب حکم الخاص لان الاصل دلیل حیث لا دلیل و المفروض ان العام یدل علی حکمه فیتمسک بالعام بعد الزمان الاول او قبل الزمان الاخر هذا بناء علی کون الزمان بنحو الاستمرار فی العام و الخاص فیفصل فیه بین</w:t>
      </w:r>
    </w:p>
    <w:p>
      <w:pPr>
        <w:pStyle w:val="BookText"/>
        <w:rPr/>
      </w:pPr>
      <w:r>
        <w:rPr>
          <w:rFonts w:ascii="IRNazanin" w:hAnsi="IRNazanin" w:eastAsia="IRNazanin"/>
          <w:color w:val="111111"/>
          <w:sz w:val="28"/>
          <w:sz w:val="28"/>
          <w:szCs w:val="28"/>
          <w:rtl w:val="true"/>
          <w:lang w:bidi="fa-IR"/>
        </w:rPr>
        <w:t>کون التخصیص من الاول او الاخر فیتمسک بالعام بعد الاول و قبل الاخر و بین کون التخصیص من الوسط فیتمسک بالاستصحاب بعد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لو حظ العام و الخاص بنحو المفردیة فلابدّ من التمسک بالعام بلا کلام لکون موضوع الحکم بلحاظ هذا الزمان من أفراده فله الدلالة علی حکمه و المفروض عدم دلالة الخاص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لوحظ فی العام بنحو الاستمرار و فی الخاص بنحو المفردیة فلایجوز التمسک بالاستصحاب أیضاً فانه و ان لم یکن هناک دلالة اصلا لا للعام و لا للخاص الا ان انسحاب الحکم الخاص الی غیر مورد دلالته یکون من باب اسراء حکم موضوع الی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مجال للتمسک بالعام لعدم دخول الفرد المشکوک علیحدة فی موضوع العام بل اللازم هو الرجوع الی غیر العام و الخاص من سائر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عکس الامر بان لوحظ فی العام بنحو المفردیة و فی الخاص بنحو الاستمرار کان المرجع هو العام للاقتصار فی تخصیصه بمقدار دلالة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انه یجوز التمسک بالعموم حتی فیما اذا اخذ الزمان فیه بنحو الاستمرار و علیه فلافرق بین کون الزمان مفّرداً و بین کون الزمان ملحوظا بنحو الاستمرار کما ذهب الیه الشیخ الأعظم کما لافرق أیضاً بین ان یکون التخصیص من الاول او من الاخر و بین الوسط کما یظهر من صاحب الکفایة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الکلام ان التخصیص و التقیید لیسا اخراجا عن المراد الاستعمالی بل اللفظ مستعمل فی معناه و الاخراج انما هو عن المراد اللبّی الجدّی فالمتبع فیما عدا مورد التخصیص و التقیید هو الاصل العقلائی علی تطابق الارادتین و مقتضاه هو</w:t>
      </w:r>
    </w:p>
    <w:p>
      <w:pPr>
        <w:pStyle w:val="BookText"/>
        <w:rPr/>
      </w:pPr>
      <w:r>
        <w:rPr>
          <w:rFonts w:ascii="IRNazanin" w:hAnsi="IRNazanin" w:eastAsia="IRNazanin"/>
          <w:color w:val="111111"/>
          <w:sz w:val="28"/>
          <w:sz w:val="28"/>
          <w:szCs w:val="28"/>
          <w:rtl w:val="true"/>
          <w:lang w:bidi="fa-IR"/>
        </w:rPr>
        <w:t>حجیة العام فی مدلوله و التخصیصات المنفصلة لیست اخراجا عن المراد الاستعمالی بل الاستمرار فی المقام بوحدته باقٍ من غیر انثلام فیه اصلا بحسب الاستعمال و لم یطرء علیه الانقطاع بحسبه و بعد ذلک یبقی الامر منحصراً فی الاصل العقلائی علی التطابق و علیه فاللازم هو الاقتصار فی مخالفته علی المقدار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لانعقل فرقا اصلا بین مفاد الکل و مفاد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فکل منهما امر وحدانی لاینحفظ مع خروج بعض ما یشمله فکیف لایرتفع هذه الوحدة فی الاول بسبب التخصیص و یرتفع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لایبقی فرق بین منقطع الوسط و الابتداء و الاخر فی جواز التمسک فی العموم لانه بحسب الاستعمال قد اعطی کل من العموم الفردی و الاطلاق الزمانی معناه و انما التصرف بحسب الجدّ فیقتصر فی مخالفته علی المقدار المعلوم و یرجع فیما زاد الی اصالة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مع محفوظیة مرتبة الاستعمال لم یخرج فرد فی مقام الاستعمال حتی یقال مع خروجه لاموضوع حتی یؤخذ فیه بمقدمات الاطلاق لاستمراره و علیه فالتفصیلات المذکورة لاوجه له بل لاوجه للتفصیل المنسوب الی المحقّق النائینی قدّس سرّه من ان العموم الازمانی تارة یکون فی متعلّق الحکم و تحته بان یعرض الحکم علی المتعلّق المستمر بان یلاحظ الفعل فی عمود الزمان فعلاً واحداً تعلّق به التکلیف و اخری یکون فی نفس الحکم بان یکون الزمان ظرفا لنفس الحکم و التکلیف بان اعتبر الحکم واحداً مستمراً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الاول یجوز التمسک بالعام بعد انتهاء أحد التخصیص الازمانی لان دلیل الحکم بنفسه یثبت العموم و الاستمرار لمتعلّقه و العام حجة فی ما عدا مقدار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لایجوز التمسک بالعام بعد انتهاء أمد التخصیص بل یتعین الرجوع فیه الی الاستصحاب و ذلک لأن الاستمرار الطاری علی الحکم لیس مفادا لنفس دلیل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فی طول ثبوته بدال آخر یقتضی استمرار ما ثبت و بعد ورود التخصیص فی زمان فرد لایمکن التمسک بالعام و اثبات حکمه بالاضافة الی ما بعد ذلک الزمان لان الحکم کان واحداً علی الفرض و قد انقطع بالتخصیص و لادلالة لخطاب العام الا علی الحکم المقطوع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ان الظهور الاستعمالی باقٍ علی ما هو علیه من دون فرق بین کون الاستمرار ملحوظا فی ناحیة الفعل او نفس الحکم و هکذا من دون تفاوت بین کون الاستمرار مستفادا من نفس دلیل الحکم او من دال آخر و مع بقائه علیه فیجوز الرجوع الی خطاب العام فیما عدا مورد التخصیص و دعوی ان للعموم بعد ان کان المخصص منفصلا ظهورین احدهما ظهور فی ارادة جمیع الافراد و ثانیهما ظهور آخر فی ان الحکم المتعلّق بالافراد سار فی جمیع الا زمان و حینئذٍ اذا احتملنا فی هذا الدلیل المنفصل ان یکون موضوعه قد خرج عن العموم الافرادی و ان یکون قد خرج عن الاطلاق الزمانی فقد علمنا علما اجمالیا بورود التصرف علی احد الظهورین و لیس احدهما اولی من الاخر بل ان اصالة الظهور فی کل منهما تعارض الاخری و تتساقطان فلامجال للرجوع الی العموم فی مورد المشکوک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بما عرفت من ان الظهورین باقیان علی ما هما علیه بحسب الاستعمال بعد فرض کون المخصص منفصلا و انما یرفع الید عن اصالة التطابق فی القدر المتیقن من المخصص سواء کان مخصصا لظهور العام فی ارادة جمیع الافراد او</w:t>
      </w:r>
    </w:p>
    <w:p>
      <w:pPr>
        <w:pStyle w:val="BookText"/>
        <w:rPr/>
      </w:pPr>
      <w:r>
        <w:rPr>
          <w:rFonts w:ascii="IRNazanin" w:hAnsi="IRNazanin" w:eastAsia="IRNazanin"/>
          <w:color w:val="111111"/>
          <w:sz w:val="28"/>
          <w:sz w:val="28"/>
          <w:szCs w:val="28"/>
          <w:rtl w:val="true"/>
          <w:lang w:bidi="fa-IR"/>
        </w:rPr>
        <w:t>لظهوره فی ارادة کون الحکم المتعلّق بالافراد ساریا فی جمیع الازمان و تخصیص بعض الافراد فی زمان خاص لاینافی بقاء الحکم علیه فی غیر ذلک الزمان فی عمود الزمان بعد کون المفروض هو بقاء الظهور الاستعمالی علی ما هو علیه فی التخصیصات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 صحة الاستدلال باصالة الاطلاق عند الشک فی تقیید زائد و معه فلامجال للاستصحاب فی هذا القسم کما لامجال له فی القسم الاخر المبنی علی کون الزمان ملحوظا بنحو التقطیع الموجب لتعدد الحکم و الموضوع جعلا فتحصل قوة القول بالرجوع الی العموم او الاطلاق فیما اذا اخذ الزمان ظرفا فضلا عن کونه مفردا و لامجال للاستصحاب من دون تفصیل من التفصیلات المذکورة و الله هو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المراد من الشک المأخوذ فی دلیل الاستصحاب هو خصوص ما یتساوی طرفاه او عدم الیقین الذی یعم الظن غیر المعتبر و الظّاهر من الادلة هو الثانی لترک الاستفصال بین الشک و الظن فی الاخبار هذا مضافاً الی ان مقتضی جعل الیقین بالنوم مثلاً غایة لعدم وجوب الوضوء فی قوله علیه السّلام حتی یستیقن ان الظن داخل فی المغیّی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التحقیق ان المراد من الشک فی ادلة الاستصحاب لیس هی الصفة النفسانیة بل المراد منه بقرنیة مقابله للیقین هو اللاحجة کما ان المراد من الیقین هو الحجة و اللاحجة تشمل الظن کما تشمل الشک المساوی لطرفیه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الواحد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حکم السیّد المحقّق الیزدی قدّس سرّه بطهارة بخار البول او الماء المتنجس و قال فلاباس بما یتقاطر من سقف الحمام الا مع العلم بنجاسة السقف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بان الماء الذی یتقاطر من البخار المتنجس عین الماء المتنجس السابق لأنّ الزائل العائد عند العرف کالذی لم یزل فالقطرات المذکورة محکومة بالنجاسة و لاحاجة فی ذلک الی الاستصحاب حتی یقال لایجری الاستصحاب لانفصال زمان الشک عن زمان الیقین بالیقین بالطهارة بسبب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الحاجة الی الاستصحاب هو العلم بعود الموضوع و مع العلم بوجود الموضوع یترتب علیه حکمه و لاحاجة فیه الی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الحکم بان الزائل العائد کالذی لم یزل صحیح بالنسبة الی نفس الذوات لا اوصافها فان العرف لایراها مثل الذوات باقیة بل یری الحکم بالنجاسة مماثلا للحکم بالنجاسة السابقة کسایر الاوصاف الاعتباریة و علیه فلابدّ من ان یتعلّق الحکم بمثلها و هو غیر مسبوق بالعلم فلامجال للاستصحاب بل یرجع الی قاعدة الطهارة مندفعة بان العرف یری المتّصف کالذات باقیا و معه لامجال للاستصحاب للعلم بوجود الموضوع و یحکم بالنجاسة و لامجال لقاعده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الاستصحاب هل یکون من الأصول المحرزة و التنزیلیة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کونه من الأصول المحرزة بان الاستصحاب یدل حال الشک علی ترتیب الاثر الذی کان حال الیقین و من المعلوم ان الیقین المذکور طریق الی الحکم الاولی و محرز له و علیه فالحکم بعدم نقض الیقین بالشک یدل علی حکم تنزیلی یترتب علیه ما یترتب علی الیقین هذا بالنسبة الی الاستصحاب و لاکلام فیه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الکلام فی غیره من القواعد کقاعدة الحلیه و قد استدلّ علی کونها کقاعدة الطهارة من الأصول التنزیلیة أیضاً بانه لو لم تکن قاعدة الطهارة من الأصول</w:t>
      </w:r>
    </w:p>
    <w:p>
      <w:pPr>
        <w:pStyle w:val="BookText"/>
        <w:rPr/>
      </w:pPr>
      <w:r>
        <w:rPr>
          <w:rFonts w:ascii="IRNazanin" w:hAnsi="IRNazanin" w:eastAsia="IRNazanin"/>
          <w:color w:val="111111"/>
          <w:sz w:val="28"/>
          <w:sz w:val="28"/>
          <w:szCs w:val="28"/>
          <w:rtl w:val="true"/>
          <w:lang w:bidi="fa-IR"/>
        </w:rPr>
        <w:t>التنزیلیة فکیف یکتفی بها فی تحصیل الطهارة المشروطة فی الصلاة بالتوضی بالماء المشکوک فمن ذلک یعلم ان الطهارة الظاهریة منزلة منزلة الطهارة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بین قاعدة الطهارة و قاعدة الحلیة بان الطهارة حکم وضعی و لم یتقید الحکم الوضعی بالعلم و الجهل بخلاف قاعدة الحلیّة لان الحلیة من الاحکام التکلیفیة فیمکن فیها الفرق بین العلم و الجهل و علیه فیمکن تقییدها بصورة الجهل فلایکون حینئذٍ من الاحکام التنزیلة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الاستصحاب القهقرائی و لایخفی علیک ان قوله علیه السّلام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تشک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النجس فی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رطبا قطعت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غسلته ثمّ بنیت علی الصلاة فانک لاتدری لعله شییء وقع علیک فلیس ینبغی لک ان تنقض بالشک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عدم صحة الاستصحاب القهقرائی اذ لو کان ذلک الاستصحاب جاریا لحکم بوقوع النجاسة من اول الصلاة لان مقتضی عدم نقض الیقین بالشک بالنسبة الی ما سبق هو ذلک مع ان الروایة صریحة فی خلافه حیث قال لعله شیء وقع علیک فاذا لم یکن مسبوقا بالشک فی موضع النجاسة ثمّ رأی النجاسة و احتمل حدوثها فی اثناء الصلاة لزم علیه ان یظهر و یبنی علی صلاته هذا مضافاً الی ظهور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المشکوک کالشک متأخراً عن المتیقن و الیقین و دعوی ان اصالة عدم النقل من الأصول المعول علیها و هی دلیل جریان الاستصحاب القهقرائی مندفعة بان اصالة عدم النقل من الأصول اللفظیة لا التعبدیة و الأصول اللفظیة اما تکون من الأصول العملیه العقلائیة و لاحجیة للوازمها الا اذا کانت بحیث لو لم یترتب علی ملزومها لزم کذب الملزوم و اما تکون من الامارات العقلائیة الّتی</w:t>
      </w:r>
    </w:p>
    <w:p>
      <w:pPr>
        <w:pStyle w:val="BookText"/>
        <w:rPr/>
      </w:pPr>
      <w:r>
        <w:rPr>
          <w:rFonts w:ascii="IRNazanin" w:hAnsi="IRNazanin" w:eastAsia="IRNazanin"/>
          <w:color w:val="111111"/>
          <w:sz w:val="28"/>
          <w:sz w:val="28"/>
          <w:szCs w:val="28"/>
          <w:rtl w:val="true"/>
          <w:lang w:bidi="fa-IR"/>
        </w:rPr>
        <w:t>توجب الاضمئنان النوعی فتکون لوازمها حجة کملزومها و لذا اخذ بلوازم قول الرجالی فیما اذا قال فلان قوله مسموع فی ترتب احکام العدالة لاستلزام ذلک القول بعدالة الفلانی و علی کلا التقدیرین لیست اصالة عدم النقل من الاستصحاب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کما یجری فی الزمان و الزمانی فکذلک یجری فی المکان و المکانی بعد عموم قوله لاتنقض الیقین بالشک فاذا شککنا فی ان المحل الفلانی خرج عن حدّ الترخص مثلاً ام لا امکن استصحاب بقائه علی ما هو علیه و یترتب علیه احکامه و هکذا الامر فی المکانی کالطواف فیما اذا شک الطائف بعد العلم بکون طوافه فی حد المطاف فی انه باقٍ علیه او خارج عن المطاف امکن له الاستصحاب و یترتب علیه الحکم بصحة الطواف سواء امکن له ام لم یتمکن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الاستصحاب الاستقبالی مقتضی عموم قوله علیه السّلام لاتنقض الیقین بالشک هو جریان الاستصحاب فیه و اصالة السلامة من موارده و صرح صاحب الجواهر قدّس سرّه بجریان الاستصحاب فیه فی مسألة بیع الاناسی حیث قال دلت النصوص علی ان مالکیة احد الزوجین لصاحبه بشراء او اتهاب او ارث توجب استقرار الملک و عدم استقرار الزوجیة ثمّ تفرع علیه فی الجواهر بانه لو ملک فزال الملک لفسخ بخیار و نحوه لم یعد النکاح إلی أن قال و لافسخ فی الفضولی قبل الاجازة علی القول بالنقل و لایمنع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الوطی و علی الکشف ففی شرح الاستاد یمنع عنه ان کانت الزوجة هی المشتریة و یتوقف العلم بحصول الفسخ من حین العقد علی تحقق الاجازه ثمّ اورد علیه بان اصالة عدم حصول الاجازة تکفی فی الحکم بجواز الوطی انتهی</w:t>
      </w:r>
      <w:r>
        <w:rPr>
          <w:rFonts w:eastAsia="IRNazanin" w:cs="IRNazanin"/>
          <w:color w:val="111111"/>
          <w:sz w:val="28"/>
          <w:szCs w:val="28"/>
          <w:rtl w:val="true"/>
          <w:lang w:bidi="fa-IR"/>
        </w:rPr>
        <w:t>.</w:t>
      </w:r>
      <w:bookmarkStart w:id="512" w:name="pg14018_147857"/>
    </w:p>
    <w:p>
      <w:pPr>
        <w:pStyle w:val="BookText"/>
        <w:rPr/>
      </w:pPr>
      <w:bookmarkEnd w:id="512"/>
      <w:r>
        <w:rPr>
          <w:rFonts w:ascii="IRNazanin" w:hAnsi="IRNazanin" w:eastAsia="IRNazanin"/>
          <w:color w:val="111111"/>
          <w:sz w:val="28"/>
          <w:sz w:val="28"/>
          <w:szCs w:val="28"/>
          <w:rtl w:val="true"/>
          <w:lang w:bidi="fa-IR"/>
        </w:rPr>
        <w:t>و من المعلوم ان مراد صاحب الجواهر من اصالة عدم حصول الاجارة هو الاستصحاب الاستقبالی کما لایخفی</w:t>
      </w:r>
      <w:r>
        <w:rPr>
          <w:rFonts w:eastAsia="IRNazanin" w:cs="IRNazanin"/>
          <w:color w:val="111111"/>
          <w:sz w:val="28"/>
          <w:szCs w:val="28"/>
          <w:rtl w:val="true"/>
          <w:lang w:bidi="fa-IR"/>
        </w:rPr>
        <w:t>.</w:t>
      </w:r>
    </w:p>
    <w:p>
      <w:pPr>
        <w:pStyle w:val="Heading4"/>
        <w:numPr>
          <w:ilvl w:val="3"/>
          <w:numId w:val="1"/>
        </w:numPr>
        <w:rPr/>
      </w:pPr>
      <w:bookmarkStart w:id="513" w:name="__RefHeading___Toc2723029_3381743652"/>
      <w:bookmarkStart w:id="514" w:name="_Toc189"/>
      <w:bookmarkEnd w:id="513"/>
      <w:r>
        <w:rPr>
          <w:rtl w:val="true"/>
        </w:rPr>
        <w:t>تتمة الاستصحاب</w:t>
      </w:r>
      <w:bookmarkEnd w:id="514"/>
    </w:p>
    <w:p>
      <w:pPr>
        <w:pStyle w:val="BookText"/>
        <w:rPr/>
      </w:pPr>
      <w:r>
        <w:rPr>
          <w:rFonts w:ascii="IRNazanin" w:hAnsi="IRNazanin" w:eastAsia="IRNazanin"/>
          <w:color w:val="111111"/>
          <w:sz w:val="28"/>
          <w:sz w:val="28"/>
          <w:szCs w:val="28"/>
          <w:rtl w:val="true"/>
          <w:lang w:bidi="fa-IR"/>
        </w:rPr>
        <w:t>یقع الکلام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الوحدة فی الموضوع و المحمول فی القضیة المشکوکة و القضیة المتیقنّه و لاکلام فیه و استفادته من الاخبار اذ البقاء و النقض لایتصوران بدون هذا الاتحاد بین متعلّق الشک و الیقین بعد ما یقتضیه طبع الشک و الیقین من ان یکونا متعلّقین بمفاد الجملة و القضیة و الّا فلایکون الشک فی البقاء بل فی الحدوث و لارفع الید عن الیقین فی محل الشک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ان المراد ببقاء الموضوع لیس احراز وجوده الخارجی فی الزمان الثانی کیف و قد یکون الموضوع أمراً صالحا لمحمول الوجود و العدم کما فی زید موجود فمثل هذه القضیة تصلح لان تقع مجری الاستصحاب مع ان وجود الموضوع لیس مفروغا عنه بل یشک فیه و یثبت بالاستصحاب فالوحدة المعتبرة فی الموضوع تعمّ الوحدة الذهنیة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مرجع الاتحاد و لایذهب علیک ان بعد اعتبار الوحدة بین القضیة المشکوکة و القضیة المتیقنة یقع الکلام فی ان الرجع فی الاتحاد هل هو العقل او الدلیل او العرف؟</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هو الاخیر و الّا لزم التضییق فی موارد الاستصحاب لو اعتبر الاتحاد بحسب العقل اذ لا مجال للاستصحاب فی کثیر من موارد الشبهات الحکمیة و الشبهات الموضوعیة عند تغییر بعض الخصوصیات لان مع التغییر المذکور لایبقی</w:t>
      </w:r>
    </w:p>
    <w:p>
      <w:pPr>
        <w:pStyle w:val="BookText"/>
        <w:rPr/>
      </w:pPr>
      <w:r>
        <w:rPr>
          <w:rFonts w:ascii="IRNazanin" w:hAnsi="IRNazanin" w:eastAsia="IRNazanin"/>
          <w:color w:val="111111"/>
          <w:sz w:val="28"/>
          <w:sz w:val="28"/>
          <w:szCs w:val="28"/>
          <w:rtl w:val="true"/>
          <w:lang w:bidi="fa-IR"/>
        </w:rPr>
        <w:t>الموضوع بحسب حکم العقل و لایصدق علیه العنوان المأخوذ فی الدلیل أیضاً لقصور الادلة عن شمول غیر العناوین المأخوذة فی موضوع الأدلة فانحصر الامر فی ان المرجع هو العرف فاذا کان الاتحاد بنظر العرف فجریان الاستصحاب فیه لامانع منه لان العرف یری التغییر من الاحوال لو لم یکن مورد التغییر من المقومات و التغییرات العرضیه او الاحوالیة لاتنافی بقاء الموضوع لان الوجود حافظ الوحدة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للعرف نظرین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اهل المحاورة و من اهل فهم الکلام و بهذا النظر یستفید الموضوع الدلیلی من الکلام فیری ان الموضوع فی مثل قوله الماء المتغیر نجس هو الماء المتغیر بما هو متغیر و ان الموضوع فی مثل قوله الماء اذا تغیر تنجس هو الماء بما هو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ارتکز فی ذهنه من المناسبة بین الحکم و الموضوع بعد تحقق الموضوع الدلیلی فی الخارج و تطبیق الدلیل علیه بالانحلال و بهذا النظر یستفیدان الموضوع العرفی هو نفس الماء و النجاسة من عوارض الماء و التغییر واسطة فی ثبوت النجاسة فی الماء و لادخل له فی ناحیة الموضوع سواء کان التغییر ماخوذا بنحو القید او بنحو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الثانی فی طول النظر الاول و لذا لایمنع عن انعقاد ظهور الادلة فی الموضوع الدلیلی فبعد استفادة الموضوع الدلیلی و انحلاله بحسب الخارج یحکم العرف بعدم دخالة التغییر فی بقاء الحکم لانه واسطة فی الثبوت فتدبر جیّدا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المراد من العرف و انت خبیر بان المقصود من العرف لیس العرف السامحی بل المراد منه هو العرف الدقی فی تشخیص المفاهیم و تطبیقها علی</w:t>
      </w:r>
    </w:p>
    <w:p>
      <w:pPr>
        <w:pStyle w:val="BookText"/>
        <w:rPr/>
      </w:pPr>
      <w:r>
        <w:rPr>
          <w:rFonts w:ascii="IRNazanin" w:hAnsi="IRNazanin" w:eastAsia="IRNazanin"/>
          <w:color w:val="111111"/>
          <w:sz w:val="28"/>
          <w:sz w:val="28"/>
          <w:szCs w:val="28"/>
          <w:rtl w:val="true"/>
          <w:lang w:bidi="fa-IR"/>
        </w:rPr>
        <w:t>المصادیق و لا اشکال فی اعتبار تشخیص العرف فی تعیین حدود المفاهیم و تطبیقها علی المصادیق لان الشارع تکلم مع الناس کاحد من العرف فی المخاطبات و لم یجعل له طریقا آخر لافادة مراداته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العرف محکم فی تشخیص المفاهیم کذلک محکم فی صدقها علی المصادیق و تشخیص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لادلیل علی صحة اتباع نظر العرف فی تطبیق المفاهیم فان الغایة حجیة نظره فی تشخیص المفاهیم لاتطبیقها علی المصادیق فی الاوامر و النواهی الواردة علی الطبایع فان الطبیعة الّتی یرد علیها الامر و النهی هی الّتی لم یعرض لها وصف الوجود الخارجی و الّا فلامعنی لتعلّق الطلب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بان ملاک حجیة نظر العرف فی تشخیص المفاهیم یعم تطبیقها علی المصادیق أیضاً هذا مضافاً الی ان التطبیق متقوم بالوجود اللافراغی لا الوجود الخارجی حتی لامعنی لتعلّق الطلب به علی ان الکلام فی متعلّق المتعلّق لا المتعلّق و لااشکال فی کونه طبیعة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قاعدة لاتنقض هل یشمل الشک الساری و قاعدة الیقین أولا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الاقرب هو الثانی لان الظّاهر من هذه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الیقین متحققا فعلاً فمعنی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الیقین المتحقق بالفعل لاتنقض و لایشمل الیقین الزائل و الیقین فی قاعدة الیقین زائل فلایشمل دلیل الاستصحاب مورد قاعدة الیقین لان اللازم فی قاعدة الیقین هو عدم وجود الیقین</w:t>
      </w:r>
      <w:r>
        <w:rPr>
          <w:rFonts w:eastAsia="IRNazanin" w:cs="IRNazanin"/>
          <w:color w:val="111111"/>
          <w:sz w:val="28"/>
          <w:szCs w:val="28"/>
          <w:rtl w:val="true"/>
          <w:lang w:bidi="fa-IR"/>
        </w:rPr>
        <w:t>.</w:t>
      </w:r>
      <w:bookmarkStart w:id="515" w:name="pg14018_147863"/>
    </w:p>
    <w:p>
      <w:pPr>
        <w:pStyle w:val="BookText"/>
        <w:rPr/>
      </w:pPr>
      <w:bookmarkEnd w:id="515"/>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تقدم الامارة علی الاستصحاب و الوجه فی تقدمها علیه هو الحکومة او الورود او التوفیق العرفی بین الدلیلین</w:t>
      </w:r>
      <w:r>
        <w:rPr>
          <w:rFonts w:eastAsia="IRNazanin" w:cs="IRNazanin"/>
          <w:color w:val="111111"/>
          <w:sz w:val="28"/>
          <w:szCs w:val="28"/>
          <w:rtl w:val="true"/>
          <w:lang w:bidi="fa-IR"/>
        </w:rPr>
        <w:t>.</w:t>
      </w:r>
    </w:p>
    <w:p>
      <w:pPr>
        <w:pStyle w:val="Heading4"/>
        <w:numPr>
          <w:ilvl w:val="3"/>
          <w:numId w:val="1"/>
        </w:numPr>
        <w:rPr/>
      </w:pPr>
      <w:bookmarkStart w:id="516" w:name="__RefHeading___Toc2723031_3381743652"/>
      <w:bookmarkStart w:id="517" w:name="_Toc190"/>
      <w:bookmarkEnd w:id="516"/>
      <w:r>
        <w:rPr>
          <w:rtl w:val="true"/>
        </w:rPr>
        <w:t>الحکومة</w:t>
      </w:r>
      <w:r>
        <w:rPr>
          <w:rtl w:val="true"/>
        </w:rPr>
        <w:t>:</w:t>
      </w:r>
      <w:bookmarkEnd w:id="517"/>
    </w:p>
    <w:p>
      <w:pPr>
        <w:pStyle w:val="BookText"/>
        <w:rPr/>
      </w:pPr>
      <w:r>
        <w:rPr>
          <w:rFonts w:ascii="IRNazanin" w:hAnsi="IRNazanin" w:eastAsia="IRNazanin"/>
          <w:color w:val="111111"/>
          <w:sz w:val="28"/>
          <w:sz w:val="28"/>
          <w:szCs w:val="28"/>
          <w:rtl w:val="true"/>
          <w:lang w:bidi="fa-IR"/>
        </w:rPr>
        <w:t>ذهب الشیخ الاعظم قدّس سرّه الی الحکومة بدعوی ان العمل بالامارة فی مورد الاستصحاب لیس من باب تخصیص دلیله بدلیلها و لا من باب خروج المورد بمجرد الدلیل عن مورد الاستصحاب لان هذا مختص بالدلیل العلمی المزیل بوجوده الشک المأخوذ فی مجری الاستصحاب بل هو من باب حکومة دلیلها علی دلیله و معناها ان یحکم الشارع فی ضمن دلیل بوجوب رفع الید عمّا یقتضیه الدلیل الآخر لولا هذا الدلیل الحاکم أو یحکم الشارع فی ضمن دلیل بوجوب العمل فی مورد لایقتضیه دلیله لو لا الدلیل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نحن فیه اذا قال الشارع اعمل بالبینة فیما ادت الیه کان معناه رفع الید عن آثار الاحتمال المخالف للبینة الّتی منها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بان ما ذکره فی ضابط الحکومة فی مبحث التعادل و التراجیح من ان یکون دلیل الحاکم بمدلوله اللفظی ناظرا الی دلیل المحکوم و مفسرا له غیر موجود هنا اذ لیس حال ادلة الامارات بالنسبة الی دلیل الاستصحاب حال دلیل التفسیر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بانه لاینحصر الحکومة فیما ذکره فی باب التعادل و التراجیح بل قد یکون دلیل الحاکم ناظراًَ الی تشریع دلیل المحکوم و جعله کما تقدم فی دلیل لاضرر و لاحرج حیث قلنا ان هذه الادلة حاکمة علی اطلاق الادلة الاولیة المتکفلة لبیان الاحکام لکنه لیس حکومتها من جهة کونها ناظرة الی اخراج فرد عن تحت</w:t>
      </w:r>
      <w:bookmarkStart w:id="518" w:name="pg14018_147865"/>
    </w:p>
    <w:p>
      <w:pPr>
        <w:pStyle w:val="BookText"/>
        <w:rPr/>
      </w:pPr>
      <w:bookmarkEnd w:id="518"/>
      <w:r>
        <w:rPr>
          <w:rFonts w:ascii="IRNazanin" w:hAnsi="IRNazanin" w:eastAsia="IRNazanin"/>
          <w:color w:val="111111"/>
          <w:sz w:val="28"/>
          <w:sz w:val="28"/>
          <w:szCs w:val="28"/>
          <w:rtl w:val="true"/>
          <w:lang w:bidi="fa-IR"/>
        </w:rPr>
        <w:t>تلک المطلقات او الی ادخاله تحتها بل انّما هی لکونها ناظرة الی عالم التشریع و ظاهرة فی ان الحکم الضرری او الحرجی لم یجعل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دلیل نفی الضّرر و الحرج ینظر الی اطلاقات الادلة الاولیة بلسان ان الاحکام الضرریة لم تجعل فی الشریعة فکذلک دلیل صدق العادل او اعمل بالبیّنة یکون ناظرا الی جعل الحکم الوارد علی الموضوع المشکوک بلسان ان هذا الحکم لم یجعل فی مورد قیام الخبر و البیّنة تعبداً فیفهم منه العرف ان غرضه رفع الشک تعبداً و هو لیس الّا الحکومة</w:t>
      </w:r>
      <w:r>
        <w:rPr>
          <w:rFonts w:eastAsia="IRNazanin" w:cs="IRNazanin"/>
          <w:color w:val="111111"/>
          <w:sz w:val="28"/>
          <w:szCs w:val="28"/>
          <w:rtl w:val="true"/>
          <w:lang w:bidi="fa-IR"/>
        </w:rPr>
        <w:t>.</w:t>
      </w:r>
    </w:p>
    <w:p>
      <w:pPr>
        <w:pStyle w:val="Heading4"/>
        <w:numPr>
          <w:ilvl w:val="3"/>
          <w:numId w:val="1"/>
        </w:numPr>
        <w:rPr/>
      </w:pPr>
      <w:bookmarkStart w:id="519" w:name="__RefHeading___Toc2723033_3381743652"/>
      <w:bookmarkStart w:id="520" w:name="_Toc191"/>
      <w:bookmarkEnd w:id="519"/>
      <w:r>
        <w:rPr>
          <w:rtl w:val="true"/>
        </w:rPr>
        <w:t>الورود</w:t>
      </w:r>
      <w:r>
        <w:rPr>
          <w:rtl w:val="true"/>
        </w:rPr>
        <w:t>:</w:t>
      </w:r>
      <w:bookmarkEnd w:id="520"/>
    </w:p>
    <w:p>
      <w:pPr>
        <w:pStyle w:val="BookText"/>
        <w:rPr/>
      </w:pPr>
      <w:r>
        <w:rPr>
          <w:rFonts w:ascii="IRNazanin" w:hAnsi="IRNazanin" w:eastAsia="IRNazanin"/>
          <w:color w:val="111111"/>
          <w:sz w:val="28"/>
          <w:sz w:val="28"/>
          <w:szCs w:val="28"/>
          <w:rtl w:val="true"/>
          <w:lang w:bidi="fa-IR"/>
        </w:rPr>
        <w:t>ذهب صاحب الکفایة الی الورود و الوجه فیه ان رفع الید عن الیقین السابق بسبب الدلیل المعتبر علی خلافه لیس نقضا له بالشک بل یکون نقضا بالیقین و المنهی انما هو نقض الیقین بالشک لانقضه بالدلیل المعتبر و بعبارة اخری ان العلم المأخوذ غایة فی الأصول فی مثل قوله علیه السّلام لاتنقض الیقین بالشک بل تنقضه بیقین آخر و قوله علیه السّلام کل شیء حلال حتی تعلم انه حرام و نحو ذلک یراد منه بحسب المناسبة المقامیة هو الحجة اذ لا دخل لصفة العلم و الیقین و علیه فالمراد من الشک ما یقابله و هو اللاحجة فعند قیام الطریق المعتبر یرتفع اللاحجة بورود الحجة و هو لیس الا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الاظهر هو الورود لان الحکومة فرع وجود المحکوم حتی یکون الدلیل الاخر مقدما علیه من جهة الحکومة و مع الورود لایبقی المحکوم فلایصل النوبة بان یکون الدلیل الاخر حاکما علیه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انه یوجد فی نفس ادلة الأصول قرائن واضحة علی ارادة ان المراد من الیقین ما هو الاعم من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فی صحیحة زرارة الاولی قلت فان حرّک الی جنبه شیء و لم یعلم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انه قد نام حتی یجیء من ذلک امر بیّن و الّا فانه علی یقین من وضوئه و لاینقض الیقین أبداً بالشک ولکن ینقضه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فتراه انه جعل غایة الوضوء عند المکلف أمر بین یشهد ببطلانه و عروض الحدث البطل له و لاریب فی ان الطریق المعتبر امر بین فالتعبیر بهذا العنوان العام فیه دلالة واضحة علی ان الملاک کله انما هو قیام امر بیّن قطعاً کان أولا و حینئذٍ فالتعبیر بالیقین لایکون الّا بارادة المعنی الاعم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العلم هو الحجة بتعدد الدال و المدلول لا ان العلم مستعمل فی الحجة و ارادة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الورود یوجب رکاکة التفکیک بین الیقین المذکور فی الصدر و بین المذکور فی الذیل فان المراد من الاول هو الیقین بالحکم بعنوانه الأوّلی الواقعی النفس الامری و حینئذٍ لو ارید من الیقین الثانی غیر هذا المعنی لزم التفکیک الرکیک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التفکیک لازم فیما اذا لم یرد من الصدر و الذیل امر واحد و هو الحجة و هی تکون أعم من الیقین الوصفی ففی کلیهما یکون المراد هو الطریق المعتبر و حاصل المراد حینئذٍ ان مع قیام الطریق المعتبر سواء کان یقیناً وصفیا او حجة طریقیة لامجال لنقضه بالشک بل اللازم هو الأخذ به الّا مع قیام طریق معتبر آخر علی خلافه فیرفع الید حینئذٍ عن الحجة السابقة بالحجة اللاحقة فتحصل ان الاظهر ان تقدم الامارات علی الاستصحاب یکون من باب الورود لا الحکومة و هکذا الامر بالنسبة الی الأصول الّتی لم یؤخذ الیقین فی غایاتها لان موضوعها هو الشک و هو یساوی اللاحجة فمع الامارة لایبقی موضوعها</w:t>
      </w:r>
      <w:r>
        <w:rPr>
          <w:rFonts w:eastAsia="IRNazanin" w:cs="IRNazanin"/>
          <w:color w:val="111111"/>
          <w:sz w:val="28"/>
          <w:szCs w:val="28"/>
          <w:rtl w:val="true"/>
          <w:lang w:bidi="fa-IR"/>
        </w:rPr>
        <w:t>.</w:t>
      </w:r>
      <w:bookmarkStart w:id="521" w:name="pg14018_147868"/>
    </w:p>
    <w:p>
      <w:pPr>
        <w:pStyle w:val="BookText"/>
        <w:rPr/>
      </w:pPr>
      <w:bookmarkEnd w:id="521"/>
      <w:r>
        <w:rPr>
          <w:rFonts w:ascii="IRNazanin" w:hAnsi="IRNazanin" w:eastAsia="IRNazanin"/>
          <w:color w:val="111111"/>
          <w:sz w:val="28"/>
          <w:sz w:val="28"/>
          <w:szCs w:val="28"/>
          <w:rtl w:val="true"/>
          <w:lang w:bidi="fa-IR"/>
        </w:rPr>
        <w:t>ثمّ أن مع العلم بوجه التقدیم من الحکومة او الورود لامجال للتوفیق العرفی</w:t>
      </w:r>
      <w:r>
        <w:rPr>
          <w:rFonts w:eastAsia="IRNazanin" w:cs="IRNazanin"/>
          <w:color w:val="111111"/>
          <w:sz w:val="28"/>
          <w:szCs w:val="28"/>
          <w:rtl w:val="true"/>
          <w:lang w:bidi="fa-IR"/>
        </w:rPr>
        <w:t>.</w:t>
      </w:r>
    </w:p>
    <w:p>
      <w:pPr>
        <w:pStyle w:val="Heading4"/>
        <w:numPr>
          <w:ilvl w:val="3"/>
          <w:numId w:val="1"/>
        </w:numPr>
        <w:rPr/>
      </w:pPr>
      <w:bookmarkStart w:id="522" w:name="__RefHeading___Toc2723035_3381743652"/>
      <w:bookmarkStart w:id="523" w:name="_Toc192"/>
      <w:bookmarkEnd w:id="522"/>
      <w:r>
        <w:rPr>
          <w:rtl w:val="true"/>
        </w:rPr>
        <w:t>خاتمة</w:t>
      </w:r>
      <w:bookmarkEnd w:id="523"/>
    </w:p>
    <w:p>
      <w:pPr>
        <w:pStyle w:val="BookText"/>
        <w:rPr/>
      </w:pPr>
      <w:r>
        <w:rPr>
          <w:rFonts w:ascii="IRNazanin" w:hAnsi="IRNazanin" w:eastAsia="IRNazanin"/>
          <w:color w:val="111111"/>
          <w:sz w:val="28"/>
          <w:sz w:val="28"/>
          <w:szCs w:val="28"/>
          <w:rtl w:val="true"/>
          <w:lang w:bidi="fa-IR"/>
        </w:rPr>
        <w:t>و هی فی تبیین النسبة بین الاستصحاب و سائر الأصول العملیة عقلیة کانت او شرعیة و فی تبیین حکم التعارض بین الاستصحابین</w:t>
      </w:r>
      <w:r>
        <w:rPr>
          <w:rFonts w:eastAsia="IRNazanin" w:cs="IRNazanin"/>
          <w:color w:val="111111"/>
          <w:sz w:val="28"/>
          <w:szCs w:val="28"/>
          <w:rtl w:val="true"/>
          <w:lang w:bidi="fa-IR"/>
        </w:rPr>
        <w:t>.</w:t>
      </w:r>
    </w:p>
    <w:p>
      <w:pPr>
        <w:pStyle w:val="Heading4"/>
        <w:numPr>
          <w:ilvl w:val="3"/>
          <w:numId w:val="1"/>
        </w:numPr>
        <w:rPr/>
      </w:pPr>
      <w:bookmarkStart w:id="524" w:name="__RefHeading___Toc2723037_3381743652"/>
      <w:bookmarkStart w:id="525" w:name="_Toc193"/>
      <w:bookmarkEnd w:id="524"/>
      <w:r>
        <w:rPr>
          <w:rtl w:val="true"/>
        </w:rPr>
        <w:t>أما الأول فقد یقع الکلام بالنسبة إلیه فی أمرین</w:t>
      </w:r>
      <w:r>
        <w:rPr>
          <w:rtl w:val="true"/>
        </w:rPr>
        <w:t>:</w:t>
      </w:r>
      <w:bookmarkEnd w:id="525"/>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تقدیم الاستصحاب علی الأصول العقلیة و لاإشکال فی ان وجه تقدیمه علیها هو الورود لوضوح ان موضوعها هو عدم البیان او عدم العلم بالمؤمّن او عدم وجود ما یرتفع به التحیّر فمع جریان الاستصحاب یرتفع موضوعها اذ الاستصحاب حجة و مؤمّن و یرتفع به التحیّر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تقدیم الاستصحاب علی الأصول الشرعیة و قد ذکروا فی وجه التقدیم وجوها مختلفة و قد یوجه ذلک بما وجه به تقدیم الامارات علی الاستصحاب من الورود بدعوی ان مع الاستصحاب لامورد للاصول الشرعیة اذ المراد من الشک و العلم فی تلک الأصول هو الشک و العلم به بوجه من الوجوه و لو بعنوان انه قام علیه دلیل شرعی و علیه فاذا علم بالحکم بوجه من الوجوه ارتفع الشک و حیث علمنا الحکم فی مورد الاستصحاب بعنوان النهی عن نقض الیقین بالشک فلایبقی موضوع لسایر الأصول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بانه کما ان الأخذ بالحالة السابقة یوجب العلم بعنوان کذلک الاخذ بالبراءة او الاشتغال او الأخذ بقاعدة الطهارة فای ترجیح للاستصحاب حتی یقدم و یؤخذ به دون غیره من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ذلک بالحکومة بدعوی ان دلیل الاستصحاب بمنزلة معمم للنهی السابق بالنسبة الی الزمان اللاحق فقول لاتنقض الیقین بالشک یدل علی ان النهی الوارد لابدّ من ابقائه و فرض عمومه للزمان اللاحق و فرض الشیء فی الزمان اللاحق مما ورد فیه النهی فمجموع الروایة المذکورة و دلیل الاستصحاب بمنزلة ان یقال کل شیء مطلق حتی یرد فیه نهی و کل نهی ورد فی شیء فلابدّ من تعمیمه لجمیع ازمنة احتماله فیکون الرخصة فی الشیء و اطلاقه مغیّا بورود النهی المحکوم علیه بالدوام و عموم الازمان فیکون مفاد الاستصحاب نفی ما یقتضیه الاصل الاخر فی مورد الشک لولا النهی و هذا معنی الحکومة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بانه لیت شعری ان معنی تعمیم دلیل لاتنقض للنهی السابق بالنسبة الی الزمان اللاحق هل هو غیر ان الحرمة مجعولة عند الشک فی بقاء الحرمة السابقة و ارتفاعها فبالاخرة یکون التحریم حکماً مجعولا فی ظرف الشک فیشکل بان الرخصة المستفادة من دلیل البراءة أیضاً کذلک فای وجه فی تقدیم الاول علی الثانی و قد یوجّه ذلک ان المدلول الابتدائی لدلیل لاتنقض هو ان المستصحب یکون علی یقین اذ الاستصحاب ادامة عمر المستصحب فی ظرف الشک و المستصحب کان هوالیقین بالحکم فالمعنی انک ایّها الشاک تکون علی یقین کما کنت کذلک سابقاً و لیس لک ان تنقض هذا الیقین و تعامل معاملة من لایقین له و علی هذا یقدم الاستصحاب علی سائر الأصول من جهة ان مدلوله الابتدائی ابقاء الیقین و الغاء الشک و أمّا المدلول الابتدائی فی سایر الأصول لیس التعبد بنفس الیقین و الغاء الشک تعبداً بل هو الترخیص او غیره و المفروض انه حکم فی ظرف الشک و الشک قد ارتفع تعبداً بدلیل الاستصحاب</w:t>
      </w:r>
      <w:r>
        <w:rPr>
          <w:rFonts w:eastAsia="IRNazanin" w:cs="IRNazanin"/>
          <w:color w:val="111111"/>
          <w:sz w:val="28"/>
          <w:szCs w:val="28"/>
          <w:rtl w:val="true"/>
          <w:lang w:bidi="fa-IR"/>
        </w:rPr>
        <w:t>.</w:t>
      </w:r>
      <w:bookmarkStart w:id="526" w:name="pg14018_147872"/>
    </w:p>
    <w:p>
      <w:pPr>
        <w:pStyle w:val="BookText"/>
        <w:rPr/>
      </w:pPr>
      <w:bookmarkEnd w:id="526"/>
      <w:r>
        <w:rPr>
          <w:rFonts w:ascii="IRNazanin" w:hAnsi="IRNazanin" w:eastAsia="IRNazanin"/>
          <w:color w:val="111111"/>
          <w:sz w:val="28"/>
          <w:sz w:val="28"/>
          <w:szCs w:val="28"/>
          <w:rtl w:val="true"/>
          <w:lang w:bidi="fa-IR"/>
        </w:rPr>
        <w:t>أورد علیه بان الاستصحاب عبارة عن الحکم بترتیب آثار الیقین لا الحکم ببقاء الیقین و ان المستصحب بالکسر یکون متیقنا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ان الظّاهر من أدلة الاستصحاب هو الحکم بابقاء الیقین و الحکم بترتیب آثار الیقین مترتب علی الحکم بابقاء الیقین بدلالة الاقتضاء و علیه فالبیان</w:t>
      </w:r>
    </w:p>
    <w:p>
      <w:pPr>
        <w:pStyle w:val="BookText"/>
        <w:rPr/>
      </w:pPr>
      <w:r>
        <w:rPr>
          <w:rFonts w:ascii="IRNazanin" w:hAnsi="IRNazanin" w:eastAsia="IRNazanin"/>
          <w:color w:val="111111"/>
          <w:sz w:val="28"/>
          <w:sz w:val="28"/>
          <w:szCs w:val="28"/>
          <w:rtl w:val="true"/>
          <w:lang w:bidi="fa-IR"/>
        </w:rPr>
        <w:t>المذکور یکفی لتقدم الاستصحاب علی سایر الأصول الشرعیة بالحکومة فان مع ابقاء الیقین تعبداً لایبقی مورد لتلک الأصول لتقومها بوجود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الاستصحاب مقدم علی الأصول العقلیة بالورود و علی الأصول الشرعیة بالحکومة و الیه یرجع ما هو المعروف من ان الاستصحاب من الأصول المحرزة و یتقدم علی الأصول الشرعیة کما یتقدم الامارات علی الأصول و الله هو العالم</w:t>
      </w:r>
      <w:r>
        <w:rPr>
          <w:rFonts w:eastAsia="IRNazanin" w:cs="IRNazanin"/>
          <w:color w:val="111111"/>
          <w:sz w:val="28"/>
          <w:szCs w:val="28"/>
          <w:rtl w:val="true"/>
          <w:lang w:bidi="fa-IR"/>
        </w:rPr>
        <w:t>.</w:t>
      </w:r>
    </w:p>
    <w:p>
      <w:pPr>
        <w:pStyle w:val="Heading4"/>
        <w:numPr>
          <w:ilvl w:val="3"/>
          <w:numId w:val="1"/>
        </w:numPr>
        <w:rPr/>
      </w:pPr>
      <w:bookmarkStart w:id="527" w:name="__RefHeading___Toc2723039_3381743652"/>
      <w:bookmarkStart w:id="528" w:name="_Toc194"/>
      <w:bookmarkEnd w:id="527"/>
      <w:r>
        <w:rPr>
          <w:rtl w:val="true"/>
        </w:rPr>
        <w:t>تعارض الاستصحابین</w:t>
      </w:r>
      <w:bookmarkEnd w:id="528"/>
    </w:p>
    <w:p>
      <w:pPr>
        <w:pStyle w:val="BookText"/>
        <w:rPr/>
      </w:pPr>
      <w:r>
        <w:rPr>
          <w:rFonts w:ascii="IRNazanin" w:hAnsi="IRNazanin" w:eastAsia="IRNazanin"/>
          <w:color w:val="111111"/>
          <w:sz w:val="28"/>
          <w:sz w:val="28"/>
          <w:szCs w:val="28"/>
          <w:rtl w:val="true"/>
          <w:lang w:bidi="fa-IR"/>
        </w:rPr>
        <w:t>ان کان التعارض بین الاستصحابین من جهة عدم امکان العمل بهما بدون علم بانتقاض الحالة السابقة فی احدهما کاستصحاب وجوب ازالة النجاسة عن المسجد و استصحاب وجوب اداء الفریضة مع صیرورة وقت الفریضة ضیقا فهو من باب تزاحم الواجبین فاللازم هو مراعاة الاهم اذا کان کما هو الظّاهر فی اداء فریضة الصلاة و إلّا فالتخییر فلاتعارض</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التعارض لاجل العلم بانتقاض الحالة السابقة فی أحدهما فتارة یکون الشک فی أحدهما مسببا عن الشک فی الآخر و اخری لایکون کذلک ففی الاول ان کان أحدهما اثرا شرعیاً للآخر فلامورد إلّا للاستصحاب فی طرف السبب و ذلک لان اللاستصحاب فی طرف المسبب موجب لتخصیص الخطاب و جواز نقض الیقین</w:t>
      </w:r>
    </w:p>
    <w:p>
      <w:pPr>
        <w:pStyle w:val="BookText"/>
        <w:rPr/>
      </w:pPr>
      <w:r>
        <w:rPr>
          <w:rFonts w:ascii="IRNazanin" w:hAnsi="IRNazanin" w:eastAsia="IRNazanin"/>
          <w:color w:val="111111"/>
          <w:sz w:val="28"/>
          <w:sz w:val="28"/>
          <w:szCs w:val="28"/>
          <w:rtl w:val="true"/>
          <w:lang w:bidi="fa-IR"/>
        </w:rPr>
        <w:t>بالشک فی طرف السبب بعدم ترتیب اثره الشرعی فان من آثار طهارة الماء طهارة الثوب المغسول به بخلاف الاستصحاب فی طرف السبب فانه بلامحذور علیه فاللازم هو الأخذ بالاستصحاب السببی الّا اذا لم یجر الاستصحاب السببی کتبادل الحالتین فحینئذٍ یجری الاستصحاب المسببی و لامحذور فیه مع وجود ارکان الاستصحاب و عموم خطابه فلاتعارض أیضاً و الوجه فی تقدم الاستصحاب السببی علی المسببی اما هو الورود او الحکومة او التقدم الطبیعی و لایبعد الورود بعد کون المراد من الیقین فی صدر الروایة و ذیلها امر واحد یعم الحکم بالعنوان الأوّلی و الثانوی و اما التقدم الطبعی من جهة ان المسببی معلول للسببی ففیه ان موضوع ادلة الاحکام انما هو الاشیاء بوجوداتها الخارجیة و لیس المنظور الیها رتبها العقلیة فالمعیّة الوجودیة توجب کونهما مشمولین للعام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العرف لایرونهما متساویین بل یرون المزیة للشک السببی و یکون الامر عندهم دائرا بین التخصیص و التخصص اذ تقدم السبب یوجب رفع الشک عن الثانی عرفاً بخلاف تقدم المسبب فانه یوجب تخصیص لاتنقض مع وجود ارکانه من الشک و الیقین فمع جریان الاستصحاب فی السببی لاتعارض</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زرارة تشهد بان الاصل السببی لایجری و الجاری هو المسببی فان الامام علیه السّلام فی تعلیل جریان الاستصحاب قال فانه علی یقین من وضوئه ولاینقض الیقین أبداً بالشک ولکن ینقضه بیقین اخر و لم یقل فانه علی یقین بعدم وجود الناقض و لاینقض الیقین أبداً بالشک ولکن ینقضه بیقین آخر مع ان الشک فی بقاء الوضوء و عدمه ناشٍ من الشک فی حدوث ناقض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اعتبار الاستصحاب ینهی عن النقض و هو مختص بالأصول المخالفة لا الموافقه اذ لایتحقق النقض من جریانها و علیه فلامانع من اجتماعهما فکما ان الاستصحاب یجری فی عدم حدوث الناقض کذلک یجری الاستصحاب فی بقاء الوضوء و الطهارة و علیه فتمسک الامام علیه السّلام باستصحاب بقاء الوضوء و الطهارة لاینافی جریان الاصل فی طرف سببه و هو عدم الناقض هذا مضافاً الی دلالة بعض الاخبار علی جریان الاستصحاب فی طرف السبب مثل ما ورد فی الفأرة الّتی وقعت فی الاناء فصارت منسلخة سأل عمار بن موسی الساباطی عن الرجل یجد فی إنائه فارة و قد توضأ من ذلک الاناء مرارا و غسل منه ثیابه و اغتسل منه و قد کانت الفارة منسلخة فقال ان کان رآها فی الاناء قبل ان یغتسل او یتوضأ او یغسل ثیابه ثمّ فعل ذلک بعد ما رآها فی الاناء فعلیه ان یغسل ثیابه و یغسل کل ما أصابه ذلک و یعید الوضوء و الصلاة و ان کان انما رآها بعد ما فرغ من ذلک و فعله فلایمسّ من الماء شیئا و لیس علیه شیء لانه لایعلم متی سقطت فیه ثمّ قال لعله ان یکون انما سقطت فیه تلک الساعة الّتی رآها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انه حکم الامام علیه السّلام فیه بعون استصحاب عدم وقوع الفارة الی أن وقع الفراغ من الوضوء و غسل الثیاب بعدم وجوب اعادة الوضوء و الصلاة و غسل الثیاب مع ان مقتضی الاستصحاب فی کل منها وجوب الاعادة ففی الاولین استصحاب الاشتغال و فی الاخیر استصحاب نجاسة الثوب فیعلم من عدم الاعتناء بهذه الاستصحابات و اجراء استصحاب عدم وقوع الفارة الی أن وقع الفراغ تقدم الاصل السببی علی المسببی فیما اذا کان متخالفین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 الاستصحاب فی طرف السبب مقدم علی الاستصحاب فی طرف المسبب فلاتعارض أیضاً هذا کله فیما اذا کان أحدهما مسببا عن الأخر</w:t>
      </w:r>
      <w:r>
        <w:rPr>
          <w:rFonts w:eastAsia="IRNazanin" w:cs="IRNazanin"/>
          <w:color w:val="111111"/>
          <w:sz w:val="28"/>
          <w:szCs w:val="28"/>
          <w:rtl w:val="true"/>
          <w:lang w:bidi="fa-IR"/>
        </w:rPr>
        <w:t>.</w:t>
      </w:r>
      <w:bookmarkStart w:id="529" w:name="pg14018_147878"/>
    </w:p>
    <w:p>
      <w:pPr>
        <w:pStyle w:val="Heading4"/>
        <w:numPr>
          <w:ilvl w:val="3"/>
          <w:numId w:val="1"/>
        </w:numPr>
        <w:rPr/>
      </w:pPr>
      <w:bookmarkStart w:id="530" w:name="__RefHeading___Toc2723041_3381743652"/>
      <w:bookmarkStart w:id="531" w:name="_Toc195"/>
      <w:bookmarkEnd w:id="529"/>
      <w:bookmarkEnd w:id="530"/>
      <w:r>
        <w:rPr>
          <w:rtl w:val="true"/>
        </w:rPr>
        <w:t>إذا کان مسببین عن أمر ثالث</w:t>
      </w:r>
      <w:bookmarkEnd w:id="531"/>
    </w:p>
    <w:p>
      <w:pPr>
        <w:pStyle w:val="BookText"/>
        <w:rPr/>
      </w:pPr>
      <w:r>
        <w:rPr>
          <w:rFonts w:ascii="IRNazanin" w:hAnsi="IRNazanin" w:eastAsia="IRNazanin"/>
          <w:color w:val="111111"/>
          <w:sz w:val="28"/>
          <w:sz w:val="28"/>
          <w:szCs w:val="28"/>
          <w:rtl w:val="true"/>
          <w:lang w:bidi="fa-IR"/>
        </w:rPr>
        <w:t>ذهب المعروف الی جریان الاستصحاب فیهما ان لم یستلزم من جریان الاستصحاب فیهما محذور المخالفة القطعیة للتکلیف الفعلی المعلوم اجمالا و هو مقتضی وجود المقتضی و هو اطلاق الخطاب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کانت الحالة السابقة هی النجاسة و علم بطهارة أحدهما فلایلزم من استصحاب النجاسة فی الطرفین مخالفة عملیه و لاتعارض و لایضر بذلک تذییل بعض الروایات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انه یمنع عن شمول قوله فی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للیقین و الشک فی اطراف المعلوم بالاجمال للزوم المناقضة ضرورة المناقضة بین السلب الکلی و الایجاب الجزئی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لان علی تقدیر تسلیم المناقضة و عدم کون المراد من الیقین فی قوله ولکن تنقض الیقین بالیقین الیقین التفصیلی الناقض غایته انه یمنع عن انعقاد الاطلاق فی الخبر المذیل بذلک و لایمنع عن شمول النهی فی سائر الاخبار مما لیس فیه هذا الذیل اذ اجمال هذه الروایة لایسری الی غیرها مما لیس فیه ذلک الذیل هذا کله فیما اذا لم یستلزم من جریان الاستصحاب فیهما محذور المخالفة القطعیة و اما اذا استلزم من جریان الاستصحاب مخالفة عملیة فلایجری الاستصحاب کما اذا علم بنجاسة احد الانائین اللذین کانت الحالة السابقة فیهما هی الطهارة فان استصحاب الطهارة فیهما موجب للمخالفة القطعیة بل لایجری فی طرف منه أیضاً لوجوب الموافقة القطعیة له عقلاً و مع جریانه یلزم محذور المخالفة الاحتمالیة و علیه فلامجال لجریان الاستصحاب حتی یکون الاستصحاب فیهما متعارضین هذا بحسب المعروف من عدم جریان الاستصحاب فی اطراف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سیّدنا الاستاذ إلی أن الاقوی ان الاصل یجری فی أطراف المعلوم بالاجمال مع قطع النظر عن الاخبار الخاصة و لایلزم من ذلک التعارض و التساقط و لافرق بین استلزام ذلک للمخالفة القطعیة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ان موارد العلم الاجمالی کلها یکون من قبیل العلم بالحجة الاجمالیة و العلم الاجمالی لشوبه مع الشک یکون معلقا علی عدم ورود الترخیص الشرعی فی أحد الأطراف و الّا فیجوز رفع الید عنه فی الظّاهر بمجییء الترخیص الشرعی الظاهری لامکان الجمع بینهما کالجمع بین الأحکام الظاهریة و الواقعیة بسقوطها عن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لامن قبیل العلم بالارادة الواقعیة النفس الامریة و الّا فوجب الاحتیاط لتحصیل الموافقه القطعیة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وجدنا مورد الشک فی الحکم بدوا ولکن علم انه علی فرض ثبوته کان علی طبقه ارادة واقعیة نفس الامریة وجب الاحتیاط و لم یجز الرجوع الی البراءة و فی غیر هذه الموارد یجوز للشارع الترخیص سواء کان فی الشبهة البدویة او المقرونة بالعلم الاجمالی مع قطع النظر عن الاخبار الخاصة فلاتعارض فی جریان الاستصحاب فی امثال هذه الموارد و اما مع ملاحظة الروایات الخاصة فاللازم هو الاحتیاط التام فی اطراف المعلوم بالاجمال و مع لزوم الاحتیاط التام فلامجال لجریان الاستصحاب و لو فی طرف من الاطراف ولکن تختص تلک الروایات بالشبهة المحصورة و شبهة القلیل فی القلیل لاالقلیل فی الکثیر و بموارد الابتلاء و اما فی غیر هذه الموارد امکن الرجوع الی عموم ادلة البراءة او الاستصحاب فی اطراف المعلوم بالاجمال کما عرفت آنفاً</w:t>
      </w:r>
      <w:r>
        <w:rPr>
          <w:rFonts w:eastAsia="IRNazanin" w:cs="IRNazanin"/>
          <w:color w:val="111111"/>
          <w:sz w:val="28"/>
          <w:szCs w:val="28"/>
          <w:rtl w:val="true"/>
          <w:lang w:bidi="fa-IR"/>
        </w:rPr>
        <w:t>.</w:t>
      </w:r>
      <w:bookmarkStart w:id="532" w:name="pg14018_147881"/>
    </w:p>
    <w:p>
      <w:pPr>
        <w:pStyle w:val="Heading4"/>
        <w:numPr>
          <w:ilvl w:val="3"/>
          <w:numId w:val="1"/>
        </w:numPr>
        <w:rPr/>
      </w:pPr>
      <w:bookmarkStart w:id="533" w:name="__RefHeading___Toc2723043_3381743652"/>
      <w:bookmarkStart w:id="534" w:name="_Toc196"/>
      <w:bookmarkEnd w:id="532"/>
      <w:bookmarkEnd w:id="533"/>
      <w:r>
        <w:rPr>
          <w:rtl w:val="true"/>
        </w:rPr>
        <w:t>تذنیب</w:t>
      </w:r>
      <w:bookmarkEnd w:id="534"/>
    </w:p>
    <w:p>
      <w:pPr>
        <w:pStyle w:val="BookText"/>
        <w:rPr/>
      </w:pPr>
      <w:r>
        <w:rPr>
          <w:rFonts w:ascii="IRNazanin" w:hAnsi="IRNazanin" w:eastAsia="IRNazanin"/>
          <w:color w:val="111111"/>
          <w:sz w:val="28"/>
          <w:sz w:val="28"/>
          <w:szCs w:val="28"/>
          <w:rtl w:val="true"/>
          <w:lang w:bidi="fa-IR"/>
        </w:rPr>
        <w:t>یلاحظ فیه الاستصحاب مع بعض قواعد اخری المجعولة شرعاً من جهة تقدمه علیها او تقدمها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علیک ان قاعدة التجاوز فی حال الاشتغال بالعمل و قاعدة الفراغ بعد الفراغ عنه و اصالة الصحة فی عمل الغیر و غیر ذلک من القواعد المقررة فی الشبهات الموضوعیة إلّا القرعة تکون مقدمة علی استصحاباتها المقتضیة لفساد ما شک فیه من الموضوعات لتخصیص دلیل الاستصحاب بادلة القواعد المذکورة و کون النسبة بین الاستصحاب و بعض قواعد اخر هی العموم من وجه لایمنع عن تخصیص الاستصحاب بهذه القواعد اذا الملاک فی التخصیص لزوم لغویة احد الدلیلین علی تقدیر عدم الالتزام بتخصیص الدلیل الاخر و هذا موجود فی المقام اذ لم یوجد مورد من موارد العمل بالقواعد المذکورة لم یکن الاستصحاب فیه مخالفا إلّا فی موردین احدهما تبادل الحالتین المتضادتین و ثانیهما ما اذا کان الاستصحاب مطابقا للقواعد کما اذا شک بعد الفراغ من الصلاة فی طروّ مانع من موانع الصلاة حین الاشتغال بها فان استصحاب عدم طرو المانع موافق لقاعدة الفراغ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ملاحظة الاستصحاب مع قاعدة القرعة فقد قال سیّدنا الاستاذ قدّس سرّه التحقیق ان یقال ان اخبار القرعة علی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یفید ان القرعة لکل امر مشکل لم یتبیّن حکمه من الکتاب و السنة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جریان القرعة فی المشتبه من حیث الموضوع فی خصوص باب التنازع الثالثة ما یدل علی جریانها فی کل امر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الطائفة الاولی فموردها ما اذا لم یتبین الحکم مطلقاً لا ظاهراً و لاواقعاً لا من الکتاب و لا من السنة و لا من غیرهما و یرتفع الاشکال بمجرد ثبوت الحکم و لو فی الظّاهر و علیه یکون دلیل الاستصحاب وارداً علی دلیل القرعة و مقدماً علیه و اما الطائفة الثانیة فموردها و ان کان هو خصوص الشبهات الموضوعیة فی خصوص باب التنازع و من هذه الجهة یکون خاصا بالنسبة الی مورد الأصول الا انها تعم مورد الأصول و غیره و تکون بهذه الملاحظة عامة بالنسبة الیه من جهة اخری و بالاخرة یکون النسبة بینهما الاعم و الاخص من وجه الا ان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یخرج سهم الحق و انه سهم الله و سهم الله لایخیب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القرعة ناظرة الی الواقع و کاشفة عنه و کان حجیتها من باب الطریقیة و الاماریة و علیه فتقدمها علی الأصول کتقدم سایر الامارات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الطائفة الثالثة فموردها خصوص الشبهات الموضوعیة لعدم شمول اخبار القرعة للشبهات الحکمیة و لهذه الجهة تصیر اخص من موارد ادلة الأصول الا انها تعم مورد الأصول و غیرها و بهذه الملاحظة تکون النسبة عامین من وجه الا ان الامر هنا بالعکس لان الأصول مقدمة علی القرعة و لو کانت طریقة اذ لو عکس الامر وجب تخصیص ادلة الأصول بالشبهات الحکمیة و هو مستلزم لخروج المورد فی اخبار البراءة و الاستصحاب و خروج ما هو القدر المتیقن من شمول اخبار الاحتیاط عنها و کل ذلک قبیح مستهجن فلهذا یعکس الامر و یقدم الأصول علیها کی لایلزم المحذور هذا کله بالنسبة الی الأصول النقلیة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الأصول العقلیة فمقتضی القاعدة ورود القرعة علیها الا ان التقدیم الی خصوص قاعدة الاشتغال خارج عن طریقة المسلمین و سیرة المتشرعین حیث لم یکونوا یکتفون بالامتثال الاحتمالی فیما اصابته القرعة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یقدم علی القرعة فی الطائفة الاولی و الطائفة الثالثة اذ مع تقدیم الاستصحاب لایبقی لها موضوع فی الطائفة الاولی و هو الاشکال و فی الطائفة الثالثه و هو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القرعة مقدمة علی الاستصحاب فی الصورة الثانیة سواء قلنا باماریة الاستصحاب او لم نقل لان القرعة ناظرة الی الواقع و کاشفة عنه و کان حجیتها من باب الطریقیة و الاماریة و علیه فتقدم القرعة علی الاستصحاب کتقدم سایر الامارات علیه هذا کله بالنسبة الی الأصول النقلیة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الأصول العقلیة فمقتضی القاعدة هو ورود القرعة علیها الا ان التقدیم بالنسبة الی خصوص قاعدة الاشتغال خارج عن طریقة المسلمین و سیرة المتشرعة حیث لم یکونوا یکتفون بالامتثال الاحتمالی فیما اصابته القرعة أللّهمّ إلّا أن یقال ان الامتثال بعد کون قاعدة القرعة من الامارات لیس احتمالیا فافهم و الله هو الهادی و لله الحمد أولاً و آخراً</w:t>
      </w:r>
      <w:r>
        <w:rPr>
          <w:rFonts w:eastAsia="IRNazanin" w:cs="IRNazanin"/>
          <w:color w:val="111111"/>
          <w:sz w:val="28"/>
          <w:szCs w:val="28"/>
          <w:rtl w:val="true"/>
          <w:lang w:bidi="fa-IR"/>
        </w:rPr>
        <w:t>.</w:t>
      </w:r>
      <w:bookmarkStart w:id="535" w:name="pg14018_147887"/>
    </w:p>
    <w:p>
      <w:pPr>
        <w:pStyle w:val="Heading2"/>
        <w:numPr>
          <w:ilvl w:val="1"/>
          <w:numId w:val="1"/>
        </w:numPr>
        <w:rPr/>
      </w:pPr>
      <w:bookmarkStart w:id="536" w:name="__RefHeading___Toc2723045_3381743652"/>
      <w:bookmarkStart w:id="537" w:name="_Toc197"/>
      <w:bookmarkEnd w:id="535"/>
      <w:bookmarkEnd w:id="536"/>
      <w:r>
        <w:rPr>
          <w:rtl w:val="true"/>
        </w:rPr>
        <w:t>المقصد الثامن</w:t>
      </w:r>
      <w:r>
        <w:rPr>
          <w:rtl w:val="true"/>
        </w:rPr>
        <w:t xml:space="preserve">: </w:t>
      </w:r>
      <w:r>
        <w:rPr>
          <w:rtl w:val="true"/>
        </w:rPr>
        <w:t>فی التعادل و التراجیح</w:t>
      </w:r>
      <w:bookmarkEnd w:id="53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8" w:name="__RefHeading___Toc2723047_3381743652"/>
      <w:bookmarkStart w:id="539" w:name="_Toc198"/>
      <w:bookmarkEnd w:id="538"/>
      <w:r>
        <w:rPr>
          <w:rtl w:val="true"/>
        </w:rPr>
        <w:t>اشارة</w:t>
      </w:r>
      <w:bookmarkStart w:id="540" w:name="pg14018_147890"/>
      <w:bookmarkEnd w:id="539"/>
    </w:p>
    <w:p>
      <w:pPr>
        <w:pStyle w:val="Heading3"/>
        <w:numPr>
          <w:ilvl w:val="2"/>
          <w:numId w:val="1"/>
        </w:numPr>
        <w:rPr/>
      </w:pPr>
      <w:bookmarkStart w:id="541" w:name="__RefHeading___Toc2723049_3381743652"/>
      <w:bookmarkStart w:id="542" w:name="_Toc199"/>
      <w:bookmarkEnd w:id="540"/>
      <w:bookmarkEnd w:id="541"/>
      <w:r>
        <w:rPr>
          <w:rtl w:val="true"/>
        </w:rPr>
        <w:t>فی التعادل و التراجیح</w:t>
      </w:r>
      <w:bookmarkEnd w:id="542"/>
    </w:p>
    <w:p>
      <w:pPr>
        <w:pStyle w:val="Heading4"/>
        <w:numPr>
          <w:ilvl w:val="3"/>
          <w:numId w:val="1"/>
        </w:numPr>
        <w:rPr/>
      </w:pPr>
      <w:bookmarkStart w:id="543" w:name="__RefHeading___Toc2723051_3381743652"/>
      <w:bookmarkStart w:id="544" w:name="_Toc200"/>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التعارض و الوجه فی تقدیم تعریف التعارض أن مورد التعادل و التراجیح هو الدلیلان المتعارضان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التعارض لغة من العرض بمعنی الاظهار و غلّب فی الاصطلاح علی تنافی الدلیلین و تمانعهما بالتناقض، کما اذا دلّ أحدهما علی وجوب شیء والآخر علی عدم وجوبه، أو بالتضاد، کما إذا دلّ أحدهما علی وجوب شیء و الآخر علی حرمته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لاینافی کون التعارض وصفا للدالّین المنافاة الموجودة بین المدلولین، بل هی موجبة لتعارض الدالین، فالتعارض من أوصاف الدلیلین أو الأدلة لا من أوصاف المدلول حتی یکون لحوقه بالدلیلین من باب الوصف بحال متعلّقه؛ یقال تعارض الرجلان أی أظهر کلّ منهما نفسه لصاحبه علی وجه لایجتمع معه فی جانب، و هو بهذا الاعتبار غلّب فی عرف الأصولیین علی تعارض الدلیلین؛ و لذا عرّف بتنافی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 تعارض الدلیلین إنّما هو باعتبار دلالتهما، کما لو دلّ أحدهما علی وجوب شیء و الآخر علی تحریمه مثلا، فإن الأوّل کأنه بدلالته علی الوجوب ینفی التحریم و الثانی بدلالته علی التحریم ینفی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إن أرید من التعارض التنافی فی الوجود فهو حقیقة و بالذات لایعقل إلّا فی المدلولین أو فی االدلیلین بما هما دلیلان و حجتان لا فی الدالین بما هما کاشفان نوعیان، إذ لاتعارض فی مرحلة الدلالة و مقام الاثبات، لأن الدالین الکاشفین لیس دلالتهما و کشفهما بالکشف التصدیقی القطعی أو الظنی الفعلی حتی یستحیل اجتماعهما بالذات، بل بالکشف النوعی لایتقوم إلّا بمکشوفین بالذات لاتمانع بینهما من حیث 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یوصف الدالان بوصف المدلولین بحمل الشایع بالعرض لما بینهما من الاتحاد جعلا و اعتبارا، فتنافی المدلولین فی هذه الصورة واسطة فی عروض التنافی علی الدالین لاواسطة فی الثبوت، و إن أرید من التعارض أخص من مطلق التنافی نظرا إلی أنه لایوصف الوجوب و الحرمة بانهما متعارضان و إن وصفا بأنهما متنافیان، و کذلک الحجیة لاتوصف بالمعارضة و إن وصفت بالمنافاة، بل یوصف ما دلّ علی الوجوب و ما دلّ علی عدمه مثلاً بالمعارضة، فیقال تعارض الخبران لاتعارض الحکمان، فالتعارض من أوصاف الدال بما هو الدال بالذات لابالعرض، فالمنافاة بین المدلولین فی هذه الصورة واسطة فی ثبوت المعارضة فی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الظهور الدلالی مجردا عن الإرادة الجدیة لیس بحجّة و لابمعارض مع دلیل آخر، و علیه فالتعارض هو تنافی الدلیلین بحسب کشفهما عن الإرادة الجدیة و هو قد یختلف و ینقلب بورود دلیل آخر</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التعارض من العرض و هو بمعنی الإظهار و الدالان المتنافیان لکل منهما ثبوت و یظهر کل منهما نفسه علی الآخر، بخلاف المدلولین أو الحجتین کما عرفت، فإنه لاثبوت إلّا لأحدهما فلامعنی لإظهار کل منهما نفسه علی صاحبه و</w:t>
      </w:r>
      <w:bookmarkStart w:id="545" w:name="pg14018_147894"/>
    </w:p>
    <w:p>
      <w:pPr>
        <w:pStyle w:val="BookText"/>
        <w:rPr/>
      </w:pPr>
      <w:bookmarkEnd w:id="545"/>
      <w:r>
        <w:rPr>
          <w:rFonts w:ascii="IRNazanin" w:hAnsi="IRNazanin" w:eastAsia="IRNazanin"/>
          <w:color w:val="111111"/>
          <w:sz w:val="28"/>
          <w:sz w:val="28"/>
          <w:szCs w:val="28"/>
          <w:rtl w:val="true"/>
          <w:lang w:bidi="fa-IR"/>
        </w:rPr>
        <w:t>خلوهما عن الإرادة الجدیة لایوجب عدم معارضتهما بعد وجود الإرادة الاستعمالیة، کما لایستلزم بعد خروج فرد عن الإرادة الجدیة خروجه عن کونه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رفع التنافی بین الدالین بالتوفیق العرفی أو بالحکومة من شواهد کون مورد التعارض هو الدلالة، و إلّا فالمضادة بین المدالیل موجودة و لیست بمرتفعة</w:t>
      </w:r>
      <w:r>
        <w:rPr>
          <w:rFonts w:eastAsia="IRNazanin" w:cs="IRNazanin"/>
          <w:color w:val="111111"/>
          <w:sz w:val="28"/>
          <w:szCs w:val="28"/>
          <w:rtl w:val="true"/>
          <w:lang w:bidi="fa-IR"/>
        </w:rPr>
        <w:t>.</w:t>
      </w:r>
    </w:p>
    <w:p>
      <w:pPr>
        <w:pStyle w:val="Heading4"/>
        <w:numPr>
          <w:ilvl w:val="3"/>
          <w:numId w:val="1"/>
        </w:numPr>
        <w:rPr/>
      </w:pPr>
      <w:bookmarkStart w:id="546" w:name="__RefHeading___Toc2723053_3381743652"/>
      <w:bookmarkStart w:id="547" w:name="_Toc201"/>
      <w:bookmarkEnd w:id="546"/>
      <w:r>
        <w:rPr>
          <w:rtl w:val="true"/>
        </w:rPr>
        <w:t>لاتعارض بین الأصول و الأمارات</w:t>
      </w:r>
      <w:bookmarkEnd w:id="547"/>
    </w:p>
    <w:p>
      <w:pPr>
        <w:pStyle w:val="BookText"/>
        <w:rPr/>
      </w:pPr>
      <w:r>
        <w:rPr>
          <w:rFonts w:ascii="IRNazanin" w:hAnsi="IRNazanin" w:eastAsia="IRNazanin"/>
          <w:color w:val="111111"/>
          <w:sz w:val="28"/>
          <w:sz w:val="28"/>
          <w:szCs w:val="28"/>
          <w:rtl w:val="true"/>
          <w:lang w:bidi="fa-IR"/>
        </w:rPr>
        <w:t>ثمّ إن التعارض لایتحقق إلّا بعد اتّحاد الموضوع بین الأصول و الأمارات، و إلّا فلایمتنع اجتماعهما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أنه لاتعارض بین الأصول و ما یحصله المجتهد من الأدلة الاجتهادیة، لأنّ موضوع الحکم فی الأصول الشیء بوصف أنه مجهول الحکم و موضوع الحکم الواقعی الفعل من حیث هو، فإذا لم یطلع علیه المجتهد کان موضوع الحکم فی الأصول باقیا علی حاله، فیعمل علی طبقه و إذا اطلع المجتهد علی دلیل یکشف عن الحکم الواقعی فإن کان بنفسه یفید العلم صار المحصّل له عالما بحکم العصیر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فلایقتضی الأصل حلّیته لأنه إنما اقتضی حلیة مجهول الحکم، فالحکم بالحرمة لیس طرحا للأصل، بل هو بنفسه غیر جار و غیر مقتض، لأن موضوعه مجهول الحکم و هو مرتفع بحصول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بنفسه لایفید العلم بل هو محتمل الخلاف لکن ثبت اعتباره بدلیل علمی، فإن کان الأصل ممّا کان مؤداه بحکم العقل کأصالة البراءة العقلیة و الاحتیاط و التخییر العقلیین فالدلیل وارد علیه و رافع لموضوعه، لأن موضوع الأول عدم البیان و موضوع الثانی احتمال العقاب و مورد الثالث عدم الترجیح لأحد طرفی التخییر و کل ذلک یرتفع بالدلیل الظنی</w:t>
      </w:r>
      <w:r>
        <w:rPr>
          <w:rFonts w:eastAsia="IRNazanin" w:cs="IRNazanin"/>
          <w:color w:val="111111"/>
          <w:sz w:val="28"/>
          <w:szCs w:val="28"/>
          <w:rtl w:val="true"/>
          <w:lang w:bidi="fa-IR"/>
        </w:rPr>
        <w:t>.</w:t>
      </w:r>
      <w:bookmarkStart w:id="548" w:name="pg14018_147896"/>
    </w:p>
    <w:p>
      <w:pPr>
        <w:pStyle w:val="BookText"/>
        <w:rPr/>
      </w:pPr>
      <w:bookmarkEnd w:id="548"/>
      <w:r>
        <w:rPr>
          <w:rFonts w:ascii="IRNazanin" w:hAnsi="IRNazanin" w:eastAsia="IRNazanin"/>
          <w:color w:val="111111"/>
          <w:sz w:val="28"/>
          <w:sz w:val="28"/>
          <w:szCs w:val="28"/>
          <w:rtl w:val="true"/>
          <w:lang w:bidi="fa-IR"/>
        </w:rPr>
        <w:t>و إن کان مؤدی الأصل من المجعولات الشرعیة کالاستصحاب کان ذلک الدلیل حاکما علی الأصل بمعنی أنه یحکم علیه بخروج مورده عن مجری الأصل، فالدلیل العلمی المذکور و إن لم یرفع موضوعه أعنی الشک إلّا أنه یرفع حکم الشک أعنی الاستصحاب فالدلیل إما وارد علی الأصول أو حاکم علیها و علی أیّ تقدیر لاتعارض بین الأمارات و الأصول</w:t>
      </w:r>
      <w:r>
        <w:rPr>
          <w:rFonts w:eastAsia="IRNazanin" w:cs="IRNazanin"/>
          <w:color w:val="111111"/>
          <w:sz w:val="28"/>
          <w:szCs w:val="28"/>
          <w:rtl w:val="true"/>
          <w:lang w:bidi="fa-IR"/>
        </w:rPr>
        <w:t>.</w:t>
      </w:r>
    </w:p>
    <w:p>
      <w:pPr>
        <w:pStyle w:val="Heading4"/>
        <w:numPr>
          <w:ilvl w:val="3"/>
          <w:numId w:val="1"/>
        </w:numPr>
        <w:rPr/>
      </w:pPr>
      <w:bookmarkStart w:id="549" w:name="__RefHeading___Toc2723055_3381743652"/>
      <w:bookmarkStart w:id="550" w:name="_Toc202"/>
      <w:bookmarkEnd w:id="549"/>
      <w:r>
        <w:rPr>
          <w:rtl w:val="true"/>
        </w:rPr>
        <w:t>وجه تقدیم الأمارات علی الأصول</w:t>
      </w:r>
      <w:bookmarkEnd w:id="550"/>
    </w:p>
    <w:p>
      <w:pPr>
        <w:pStyle w:val="BookText"/>
        <w:rPr/>
      </w:pPr>
      <w:r>
        <w:rPr>
          <w:rFonts w:ascii="IRNazanin" w:hAnsi="IRNazanin" w:eastAsia="IRNazanin"/>
          <w:color w:val="111111"/>
          <w:sz w:val="28"/>
          <w:sz w:val="28"/>
          <w:szCs w:val="28"/>
          <w:rtl w:val="true"/>
          <w:lang w:bidi="fa-IR"/>
        </w:rPr>
        <w:t>و قد یقال إن حکومة الأمارات علی الأصول متفرعة علی أن الأمر بالتصدیق فی أدلة اعتبارها أمر بالتصدیق الجنانی و إلقاء احتمال الخلاف تعبدا و هو غیر ثابت لاحتمال أن یکون الأمر بالتصدیق مفیدا للتصدیق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لانظارة لأدلة اعتبار الأمارات، و مع عدم النظارة لامعنی للحکومة، و لذا ذهب فی الکفایة إلی أن وجه تقدم الأمارات علی الأصول هو التوفیق العرفی لأن العرف لایکاد یتحیر فی تقدیم الأمارات علی الأصول بعد ملاحظتهما، إذ لایلزم منه التخصیص أصلا، لأنه نقض الیقین بالیقین أو رفع الشک بالعلم بخلاف العکس، فإنه یلزم فیه محذور التخصیص، فإذا دار الأمر بین التخصیص و التخصص فالثانی مقدم بحکم العرف</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وجه التقدم هو الحکومة لعدم کون أدلة الأمارات ناظرة إلی أدلة اعتبار الأصول و تعرضها لبیان حکم موردها لایوجب کونها ناظرة، و إلّا کانت أدلة اعتبار الأصول أیضاً کذلک؛ هذا مضافا إلی إمکان أن یقال نفی احتمال الخلاف فی الأمارات لیس نفیا لفظیا حینئذ، بل هو نفی عقلی لازم لحجیة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فلاتعارض بین الأمارات و الأصول لعدم تحیر العرف فی الجمع بینهما، و لذا یکون خارجاً عن موضوع التعادل و التراجیح</w:t>
      </w:r>
      <w:r>
        <w:rPr>
          <w:rFonts w:eastAsia="IRNazanin" w:cs="IRNazanin"/>
          <w:color w:val="111111"/>
          <w:sz w:val="28"/>
          <w:szCs w:val="28"/>
          <w:rtl w:val="true"/>
          <w:lang w:bidi="fa-IR"/>
        </w:rPr>
        <w:t>.</w:t>
      </w:r>
      <w:bookmarkStart w:id="551" w:name="pg14018_147898"/>
    </w:p>
    <w:p>
      <w:pPr>
        <w:pStyle w:val="Heading4"/>
        <w:numPr>
          <w:ilvl w:val="3"/>
          <w:numId w:val="1"/>
        </w:numPr>
        <w:rPr/>
      </w:pPr>
      <w:bookmarkStart w:id="552" w:name="__RefHeading___Toc2723057_3381743652"/>
      <w:bookmarkStart w:id="553" w:name="_Toc203"/>
      <w:bookmarkEnd w:id="551"/>
      <w:bookmarkEnd w:id="552"/>
      <w:r>
        <w:rPr>
          <w:rtl w:val="true"/>
        </w:rPr>
        <w:t>لاتعارض بین الأمارات بعضها مع بعض</w:t>
      </w:r>
      <w:bookmarkEnd w:id="553"/>
    </w:p>
    <w:p>
      <w:pPr>
        <w:pStyle w:val="BookText"/>
        <w:rPr/>
      </w:pPr>
      <w:r>
        <w:rPr>
          <w:rFonts w:ascii="IRNazanin" w:hAnsi="IRNazanin" w:eastAsia="IRNazanin"/>
          <w:color w:val="111111"/>
          <w:sz w:val="28"/>
          <w:sz w:val="28"/>
          <w:szCs w:val="28"/>
          <w:rtl w:val="true"/>
          <w:lang w:bidi="fa-IR"/>
        </w:rPr>
        <w:t>و لایذهب علیک أنه لاتعارض بین الدلیلین بمجرد تنافی مدلولیهما إذا کان بینهما حکومة بأن یکون أحدهما سیق ناظراً إلی بیان کمیة ما أرید من الآخر بحسب الإرادة الجدیة مقدماً کان أو مؤخرا أو کان علی نحو إذا عرضا علی العرف وفق بینهما بالتصرف فی خصوص أحدهما، کما هو مطرد فی مثل الأدلة المتکفلة لبیان أحکام الموضوعات بعناوینها الأولیة مع مثل الأدلة النافیة للعسر و الحرج و الضّرر و الإکراه و الاضطرار مما یتکفل لأحکامها بعناوینها الثانویة، حیث یقدم فی مثلهما الأدلة النافیة و لا تلاحظ النسبة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یتفق ذلک فی غیرهما کما إذا کان الطرفان من العناوین الأولیة کقولهم لحم الغنم حلال و المغصوب حرام، فإنهما و إن کانا من العناوین الأولیة إلّا أن العرف یقدم الثانی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النسبة بینهما هی العموم من وجه أو وفق بینهما بالتصرف فیهما، فیکون مجموعهما قرینة علی التصرف فیهما أو فی أحدهما المعین و لو کان الآخر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فمع الجمع بینهما بالنظارة أو بالوفق العرفی بالتصرف فی خصوص أحدهما أو بالتصرف فی کلیهما لایبقی التعارض حتی یکون داخلا فی باب التعادل و التراجیح</w:t>
      </w:r>
      <w:r>
        <w:rPr>
          <w:rFonts w:eastAsia="IRNazanin" w:cs="IRNazanin"/>
          <w:color w:val="111111"/>
          <w:sz w:val="28"/>
          <w:szCs w:val="28"/>
          <w:rtl w:val="true"/>
          <w:lang w:bidi="fa-IR"/>
        </w:rPr>
        <w:t>.</w:t>
      </w:r>
    </w:p>
    <w:p>
      <w:pPr>
        <w:pStyle w:val="Heading4"/>
        <w:numPr>
          <w:ilvl w:val="3"/>
          <w:numId w:val="1"/>
        </w:numPr>
        <w:rPr/>
      </w:pPr>
      <w:bookmarkStart w:id="554" w:name="__RefHeading___Toc2723059_3381743652"/>
      <w:bookmarkStart w:id="555" w:name="_Toc204"/>
      <w:bookmarkEnd w:id="554"/>
      <w:r>
        <w:rPr>
          <w:rtl w:val="true"/>
        </w:rPr>
        <w:t>لاتعارض بین النصّ و الظاهر</w:t>
      </w:r>
      <w:bookmarkEnd w:id="555"/>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لاتعارض بین الدلیلین إذا کان أحدهما قرینة عند العرف علی التصرف فی الآخر کما فی الظّاهر مع النص أو الأظهر کقوله لابأس بفعله مع لاتفعل أو لابأس بترکه مع إفعل، فیرفع الید عن الظهور بنصّ الآخر أو بالأظهر أو ککون کل واحد ظاهراً فی التعیین، فیرفع الید عن الظهور بنصّ الآخر فی الإجزاء بغیره فیحکم بالتخییر</w:t>
      </w:r>
      <w:r>
        <w:rPr>
          <w:rFonts w:eastAsia="IRNazanin" w:cs="IRNazanin"/>
          <w:color w:val="111111"/>
          <w:sz w:val="28"/>
          <w:szCs w:val="28"/>
          <w:rtl w:val="true"/>
          <w:lang w:bidi="fa-IR"/>
        </w:rPr>
        <w:t>.</w:t>
      </w:r>
      <w:bookmarkStart w:id="556" w:name="pg14018_147901"/>
    </w:p>
    <w:p>
      <w:pPr>
        <w:pStyle w:val="BookText"/>
        <w:rPr/>
      </w:pPr>
      <w:bookmarkEnd w:id="556"/>
      <w:r>
        <w:rPr>
          <w:rFonts w:ascii="IRNazanin" w:hAnsi="IRNazanin" w:eastAsia="IRNazanin"/>
          <w:color w:val="111111"/>
          <w:sz w:val="28"/>
          <w:sz w:val="28"/>
          <w:szCs w:val="28"/>
          <w:rtl w:val="true"/>
          <w:lang w:bidi="fa-IR"/>
        </w:rPr>
        <w:t>و بالجملة الأدلة فی هذه الصورة و إن کانت متنافیة بحسب مدلولاتها إلا أنها غیر متعارضة بحسب مقام الدلالة، و علیه لایبقی تعارض حتی یکون داخلا فی باب التعادل و التراجیح</w:t>
      </w:r>
      <w:r>
        <w:rPr>
          <w:rFonts w:eastAsia="IRNazanin" w:cs="IRNazanin"/>
          <w:color w:val="111111"/>
          <w:sz w:val="28"/>
          <w:szCs w:val="28"/>
          <w:rtl w:val="true"/>
          <w:lang w:bidi="fa-IR"/>
        </w:rPr>
        <w:t>.</w:t>
      </w:r>
    </w:p>
    <w:p>
      <w:pPr>
        <w:pStyle w:val="Heading4"/>
        <w:numPr>
          <w:ilvl w:val="3"/>
          <w:numId w:val="1"/>
        </w:numPr>
        <w:rPr/>
      </w:pPr>
      <w:bookmarkStart w:id="557" w:name="__RefHeading___Toc2723061_3381743652"/>
      <w:bookmarkStart w:id="558" w:name="_Toc205"/>
      <w:bookmarkEnd w:id="557"/>
      <w:r>
        <w:rPr>
          <w:rtl w:val="true"/>
        </w:rPr>
        <w:t>مورد التعارض بین الأخبار</w:t>
      </w:r>
      <w:bookmarkEnd w:id="558"/>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یکون التعارض بحسب السند فیما إذا کان کل واحد منها قطعیا دلالة وجهة أو ظنیّاً فیما إذا لم یمکن التوفیق بینهما بالتصرف فی البعض أو الکل، فإنّه حینئذ لامعنی للتعبد بالسند فی الکل اما للعلم بکذب أحدهما أو لأجل أنّه لامعنی للتعبد بالصدور مع الإجمال إذ التعبد لترتب الأثر و مع الإجمال لایمکن ذلک فیقع التعارض بین أدلة السند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علیک أن قطعیة الدلالة و الجهة علی تقدیر وجودهما لاتلازم قطعیة التحمل و الحفظ و الأداء حتی تکون ملازمة للعلم بعدم صدور أحدهما و یکون الاختلال من ناحیة السند، و علیه فمع عدم العلم بعدم الصدور أمکن التعبد بصدورهما کما أن مع إمکان ترتیب الآثار علی المجموع و هو نفی الثالث یصح التعبد بصدور الأدلة مع إجمالها، فلاوجه لقوله و لامعنی للتعبد بصدورها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إذا کان الاختلاف مستقرا دائمیا و لاجمع بین الأطراف بحسب العرف یتحیّر العرف و یحکم بورود خلل فی بعض الأدلة و الأصول الجاریة فی الأطراف إما فی ناحیة الصدور و إما فی ناحیة الإرادة و إما فی ناحیة جهة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 لامزیة لإحدی الجهات علی الأخری کان جمیع الجهات موردا للتعارض لاخصوص السند، إلا إذا کان بینهما ما کان قطعیا من جمیع الجهات، فهو خارج عن أطراف العلم الإجمالی و بقی الباقی طرفا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فلاوجه لحصر مورد التعارض فی تعارض السند</w:t>
      </w:r>
      <w:r>
        <w:rPr>
          <w:rFonts w:eastAsia="IRNazanin" w:cs="IRNazanin"/>
          <w:color w:val="111111"/>
          <w:sz w:val="28"/>
          <w:szCs w:val="28"/>
          <w:rtl w:val="true"/>
          <w:lang w:bidi="fa-IR"/>
        </w:rPr>
        <w:t>.</w:t>
      </w:r>
      <w:bookmarkStart w:id="559" w:name="pg14018_147903"/>
    </w:p>
    <w:p>
      <w:pPr>
        <w:pStyle w:val="BookText"/>
        <w:rPr/>
      </w:pPr>
      <w:bookmarkEnd w:id="559"/>
      <w:r>
        <w:rPr>
          <w:rFonts w:ascii="IRNazanin" w:hAnsi="IRNazanin" w:eastAsia="IRNazanin"/>
          <w:color w:val="111111"/>
          <w:sz w:val="28"/>
          <w:sz w:val="28"/>
          <w:szCs w:val="28"/>
          <w:rtl w:val="true"/>
          <w:lang w:bidi="fa-IR"/>
        </w:rPr>
        <w:t>هذا مضافا إلی عدم تصور التعارض فی الدلیلین القطعیین و لا الظنیین بالظن الفعلی، إذ القطع بالمتنافیین، و کذا الظن الفعلی بهما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التعارض فی الدلیلین الظنیین بالظن النوعی کما هو الحال فیما بأیدینا من الطرق و الأمارات، من باب إفادة نوعها الظن لا من باب الظن الفعلی کما لایخفی</w:t>
      </w:r>
      <w:r>
        <w:rPr>
          <w:rFonts w:eastAsia="IRNazanin" w:cs="IRNazanin"/>
          <w:color w:val="111111"/>
          <w:sz w:val="28"/>
          <w:szCs w:val="28"/>
          <w:rtl w:val="true"/>
          <w:lang w:bidi="fa-IR"/>
        </w:rPr>
        <w:t>.</w:t>
      </w:r>
    </w:p>
    <w:p>
      <w:pPr>
        <w:pStyle w:val="Heading4"/>
        <w:numPr>
          <w:ilvl w:val="3"/>
          <w:numId w:val="1"/>
        </w:numPr>
        <w:rPr/>
      </w:pPr>
      <w:bookmarkStart w:id="560" w:name="__RefHeading___Toc2723063_3381743652"/>
      <w:bookmarkStart w:id="561" w:name="_Toc206"/>
      <w:bookmarkEnd w:id="560"/>
      <w:r>
        <w:rPr>
          <w:rtl w:val="true"/>
        </w:rPr>
        <w:t>المعیار فی الحکومة</w:t>
      </w:r>
      <w:bookmarkEnd w:id="561"/>
    </w:p>
    <w:p>
      <w:pPr>
        <w:pStyle w:val="BookText"/>
        <w:rPr/>
      </w:pPr>
      <w:r>
        <w:rPr>
          <w:rFonts w:ascii="IRNazanin" w:hAnsi="IRNazanin" w:eastAsia="IRNazanin"/>
          <w:color w:val="111111"/>
          <w:sz w:val="28"/>
          <w:sz w:val="28"/>
          <w:szCs w:val="28"/>
          <w:rtl w:val="true"/>
          <w:lang w:bidi="fa-IR"/>
        </w:rPr>
        <w:t>و لایخفی علیک خروج موارد الورود أو الحکومة أو التوفیق العرفی أو التخصیص و التقیید عن مورد التعارض لکمال التلائم بین الدلیلین فی هذه الموارد، و لاکلام فیه إلّا من جهة توضیح بعضها کالحکومة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الدلیل الحاکم بمنزلة أعنی فی النظارة إلی بیان المراد من المحکوم کمیة أو کیفیة و لذا یوسع الحاکم أو یضیق دائرة الإرادة الجدیة من موضوع الدلیل المحکوم و لیس تفسیر الحکومة بذلک مستلزما لحصر الحاکم فیما إذا اشتمل علی کلمة التفسیر بمثل أعنی و أی، لوضوح أن قوله علیه السّلام لاشک لکثیر الشک أو لاربا بین الوالد و الولد من موارد الحکومة مع أنه خال عن کلمة التفسیر، و علیه فالتفسیر بمثل أعنی و أی من باب المثال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لایستلزم التفسیر الحکومة بما ذکر لتقدم المحکوم علی الحاکم بحسب الزمان لتوهم تقوم الشرح و الحکومة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عدم الإستلزام أن المشروح المقوم للشارح أو المحکوم المقوم للحاکم فی مقام الشارحیة و الحکومة هو وجوده العنوانی الذی له ثبوت فعلی بثبوت الشارح بالذات و هو تقدم طبیعی تقدم الموضوع علی محموله و المتأخر بالزمان هو المشروح بالعرض الذی لایکون مقوما للشارح أو الحاکم کما لایکون المعلوم بالعرض مقوما للعالم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فمحل البحث فی التعادل و التراجیح هو موارد التعارض لا الموارد الّتی لاتعارض فیها کالموارد المذکورة من الورود و الحکومة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الأوّلی فی المتعارضین و الأصل الأولی فیهما علی ما هو المعروف بناء علی الطریقیة هو سقوطهما عن الحجیة فی خصوص مفادهما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المتعارضین لایصیران من قبیل الواجبین المتزاحمین، للعلم بعدم إرادة الشارع سلوک الطریقین معا إذ أحدهما مخالف للواقع قطعاً، فلایکونان طریقین إلی الواقع و لو فرض محالاً إمکان العمل بهما کما یعلم إرادته لکل من المتزاحمین فی نفسه علی تقدیر إمکان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عدم إرادة الشارع سلوک الطریقین معاً لمخالفة أحدهما للواقع قطعاً لزم الحکم بالتوقف لابمعنی أن أحدهما المعین واقعا طریق و لانعلمه بعینه، کما لو اشتبه خبر صحیح بین خبرین بل بمعنی أن شیئا منهما لیس طریقا فی مؤدّاه بخصوصه فیتساقطان من حیث جواز العمل لکل واحد منهما لعدم کونهما طریقین و مقتضاه هو الرجوع إلی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تقدیر القول بأن دلیل حجیة الخبر تدلّ علی حجیته من حیث هو مع قطع النظر عن حال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قلنا بإطلاق دلیل الحجیة لحال التعارض، فالوجه هو التخییر لأن جعل الخبرین حجة فی حال التعارض لا معنی له إلّا التخییر؛ إلا أن یقال لم یظهر من أدلة حجیة الخبر هذا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بحجیة أحدهما لابعینه کما سیأتی تقریبه إن شاء الله تعالی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لاثمرة لتأسیس هذا الأصل بالنسبة إلی الأخبار الآحاد لورود الأخبار العلاجیة فیها و هی متکفلة لبیان حکم تعارض الأخبار الآحاد و لاثمرة للأصل مع</w:t>
      </w:r>
    </w:p>
    <w:p>
      <w:pPr>
        <w:pStyle w:val="BookText"/>
        <w:rPr/>
      </w:pPr>
      <w:r>
        <w:rPr>
          <w:rFonts w:ascii="IRNazanin" w:hAnsi="IRNazanin" w:eastAsia="IRNazanin"/>
          <w:color w:val="111111"/>
          <w:sz w:val="28"/>
          <w:sz w:val="28"/>
          <w:szCs w:val="28"/>
          <w:rtl w:val="true"/>
          <w:lang w:bidi="fa-IR"/>
        </w:rPr>
        <w:t>وجود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یثمر الأصل المذکور فی تعارض غیر الأخبار الآحاد مما لم یرد فیه الأخبار العلاجیة لتعارض البینات فی الشبهات الموضوعیة أو کالتعارض بین الخبرین المتواترین أو کالتعارض بین فردین من قاعدة الید الّتی تکون أمارة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الثالث و الرابع و الخامس و التخییر بناء علی الطریقیة مع عدم إطلاق أدلة الاعتبار لحال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أن سقوط المتعارضین یکون بالنسبة إلی مدلولهما المطابقی لابالنسبة إلی المدلول الالتزامی، و علیه فإذا تعارض الخبران فی وجوب الظهر و الجمعة مثلاً مع العلم بکذب أحدهما یسقطان من حیث دلالتهما علی خصوص الظهر أو الجمعة فلاحجة علی خصوص الجمعة و لا علی خصوص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هو عدم إمکان التعبد بالمتعارضین فإن التعبد بهما یرجع إلی التعبد بالمتناقضین و هو غیر معقول، و لاوجه للتعبد بخصوص أحدهما بعینه دون الآخر لبطلان الترجیح بلامرجح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شمول أدلة الاعتبار بالنسبة إلی أحدهما لابعینه و حجیته فهو المستفاد من الکفایة و مع حجیة أحدهما لابعینه ینفی بدلالته الالتزامیة الثالث و غیره من أشباهه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أن التعارض لایوجب إلا العلم بکذب أحدهما و هو لایکون مانعا عن حجیة الآخر، إلا أنه حیث کان بلاتعیین و لاعنوان واقعا فإنه لم یعلم کذبه إلا کذلک لم یکن واحد منهما بحجة فی خصوص مؤداه لعدم التعیین فی الحجة أصلا ولکن نفی الثالث و نحوه یکون من جهة بقاء أحدهما علی الحجیة و صلاحیته علی ما هو علیه من عدم التعیین لنفی الثالث لا من جهة بقائهما علی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الثالث و غیره من الأحکام الخمسة و نفی التخییر من جهة الدلالة الالتزامیة فی المتعارضین و هی تابعة للدلالة المطابقیة، و المفروض سقوط الدلالة المطابقیة فی المتعارضین، و معه لامجال للدلالة الالتزامیة لکونها تبعا للدلالة المطابقیة،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فی الحدوث لا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نفی الأمور المذکورة من جهة حجیة أحدهما لابعینه لکونه مشمولا لأدلة الاعتبار و مقتضاها هو حجیة دلالته الالتزامیة التابعة لدلالة المطابقیة له إذ التبعیة بین الدلالة الالتزامیة و المطابقیة فی أحدهما لا بعینه لابینها و بین المتعارضین حتی تکون ساقطة بسقوط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ذلک بأن أحدهما لابعینه لیس فرداً لعموم ما دلّ علی اعتبار الأخبار لأن دلیل الاعتبار إنما یشمل کل واحد من الطریق معینا لا الواحد الغیر المعین و لولا ذلک لما کان للحکم بالتساقط من رأس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التساقط من حیث الخصوصیات لاینافی حجیة أحدهما لابعینه مع ترتب الأثر علیه و هو نفی الثالث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أصالة العموم الجاریة فی أدلة الاعتبار لاترفع الید عنها إلّا بالنسبة إلی أحدهما، و علیه فیبقی الآخر علی تحت عموم العام و مقتضاه هو حجیته فی الدلالة المطابقیة و الالتزامیة کلیهما، فلامانع من شمول الأدلة للکلی المذکور و هو عنوان أحدهما لابعینه کما یشمل عموم دلیل اعتبار الاستصحاب لمورد العلم بنجاسة أحد الطرفین لابعینه فی المعلوم بالإجمال مع أنه عنوان لابعینه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 عدم شمول أدلة الاعتبار لعنوان أحدهما لابعینه أمکن الاستدلال بالمناط و ملاک حجیة الأخبار بالأولویة بالنسبة إلی نفی الثالث و</w:t>
      </w:r>
      <w:bookmarkStart w:id="562" w:name="pg14018_147911"/>
    </w:p>
    <w:p>
      <w:pPr>
        <w:pStyle w:val="BookText"/>
        <w:rPr/>
      </w:pPr>
      <w:bookmarkEnd w:id="562"/>
      <w:r>
        <w:rPr>
          <w:rFonts w:ascii="IRNazanin" w:hAnsi="IRNazanin" w:eastAsia="IRNazanin"/>
          <w:color w:val="111111"/>
          <w:sz w:val="28"/>
          <w:sz w:val="28"/>
          <w:szCs w:val="28"/>
          <w:rtl w:val="true"/>
          <w:lang w:bidi="fa-IR"/>
        </w:rPr>
        <w:t xml:space="preserve">نحوه، إذ ملاک الحجیة هو الاطمئنان بالصدق لکون احتمال الإصابة فیه کثیرا بحیث یساوی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الاشتباه و هو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الملاک و المناط موجود بالنسبة إلی نفی الثالث بنحو أشد، و ذلک لأن تقارن اشتباه راو آخر کمحمد بن مسلم مع اشتباه زرارة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احتمال الإصابة و عدم مقارنة الاشتباه، فإنه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مأتین فإذا کان الاطمئنان الحاصل من کل خبر حجة فالاطمئنان الحاصل بالخبرین بکون الاشتباه فی غیر مورد المقارنة أولی بالحجیة و أشدّ بالنسبة إلی الاطمئنان الحاصل بکل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یفید أن الثالث و نحوه منفی بنحو أشد و معنی نفی الثالث أن أحدهما لابعینه حجة من جهة الاطمئنان القوی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التقریب یختص بالأمارات المبتنیة علی الاطمینان النوعی الذی یکون حجة ذاتیة کالعلم و لایأتی فی الأمارات الّتی کانت مبتنیة علی التعبد و أصالة العموم من باب التعبد العقلائی، أللّهمّ إلّا أن یقال إن اعتبار أصالة العموم کغیرها من الأصول اللفظیة من باب الاطمینان و الأماریة أیضا فتدبر</w:t>
      </w:r>
      <w:r>
        <w:rPr>
          <w:rFonts w:eastAsia="IRNazanin" w:cs="IRNazanin"/>
          <w:color w:val="111111"/>
          <w:sz w:val="28"/>
          <w:szCs w:val="28"/>
          <w:rtl w:val="true"/>
          <w:lang w:bidi="fa-IR"/>
        </w:rPr>
        <w:t>.</w:t>
      </w:r>
    </w:p>
    <w:p>
      <w:pPr>
        <w:pStyle w:val="Heading4"/>
        <w:numPr>
          <w:ilvl w:val="3"/>
          <w:numId w:val="1"/>
        </w:numPr>
        <w:rPr/>
      </w:pPr>
      <w:bookmarkStart w:id="563" w:name="__RefHeading___Toc2723065_3381743652"/>
      <w:bookmarkStart w:id="564" w:name="_Toc207"/>
      <w:bookmarkEnd w:id="563"/>
      <w:r>
        <w:rPr>
          <w:rtl w:val="true"/>
        </w:rPr>
        <w:t>هنا إشکالات أخری</w:t>
      </w:r>
      <w:bookmarkEnd w:id="564"/>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الصفات الحقیقیة أو الاعتباریة لایعقل أن تتعلّق بالمبهم و المردد، إذ المردد لاثبوت له ذاتا و وجودا و ماهیة و هویة، و ما لا ثبوت له بوجه یستحیل أن یکون مقوما و مشخصا بصفة حقیقیة أو اعتباریة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مفهوم أحدهما مردد بالحمل الأولی لا بالحمل الشایع الصناعی، إذ هذا المفهوم المردد إذا لوحظ ثانیا کان مفهوماً معلوما و بهذه الملاحظة یصح أن یکون طرفا للعلم کمفهوم العدم، فإنه بالحمل الشایع الصناعی موجود و یصح أن یقع طرفا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مفهوم أحدهما عنوان یشیر به إلی المصادیق الخارجیة المتعینة المتشخصة و لایلزم أن یکون مصادیق المفهوم المردد مرددا، کما أن مصادیق الکسور المتسعة لا إشاعة فیها و إنما الإشاعة فی مفاهیمها لا مصادیقها، إذ لا إشاعة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منشأ توهم الاستحالة فی الفرد المردد هو الخلط بین المفهوم و المصداق و توهم سرایة جمیع أوصاف المفهوم إلی الخارج مع أن المفهوم عنوان مشیر و لیس بکلی طبیعی حتی ینطبق بجامع مفهومه، فلاإشکال فی تعقل مفهوم الفرد المردد و إمکان تعلّق العلم به فضلا عن تعلّق الصفة الاعتباریة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إمکان تعلّق العلم الإجمالی بنجاسة أحد الکأسین مع أن عنوان أحد الکأسین عنوان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الحجیة سواء کانت بمعنی تنجیز الواقع أو جعل المماثل إیصالا للحکم الواقعی بعنوان آخر سنخ معنی لایتعلّق بالمردد بداهة أن الواقع الذی له تعیّن واقعا هو الذی یتنجز بالخبر و هو الذی یصل به بعنوان آخر، فلایعقل أن یکون مردداً و مبهما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الأثر المترتب من الحجیة هو لزوم الحرکة علی طبق ما أدت إلیه الحجة و الحرکة نحو المردد غیر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اجیب عنه بأن غیر المعقول هو حجیة المردد بما هو مردد و الحرکة نحو المردد بما هو مردد بالحمل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حجیة المردد بما هو مشیر إلی أحد الخبرین الخارجین و هکذا الحرکة نحو أحد الخبرین الخارجین ممکنة و مع الإمکان یشمله عموم أدلة الاعتبار</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حجیة أحدهما لا بعینه ینفی الثالث و نحوه و یظهر عدم احتمال التخییر الواقعی، لأن التخییر الواقعی لایجتمع مع العلم بکذب أحدهما و لامنافاة بین دعوی سقوطهما و حجیة أحدهما بلا عنوان، لأن النظر فی الدعوی الأولی إلی</w:t>
      </w:r>
    </w:p>
    <w:p>
      <w:pPr>
        <w:pStyle w:val="BookText"/>
        <w:rPr/>
      </w:pPr>
      <w:r>
        <w:rPr>
          <w:rFonts w:ascii="IRNazanin" w:hAnsi="IRNazanin" w:eastAsia="IRNazanin"/>
          <w:color w:val="111111"/>
          <w:sz w:val="28"/>
          <w:sz w:val="28"/>
          <w:szCs w:val="28"/>
          <w:rtl w:val="true"/>
          <w:lang w:bidi="fa-IR"/>
        </w:rPr>
        <w:t>سقوط الخصوصیة فی طرفی المعارضة بخلاف الدعوی الثانیة، فإن النظر فیها إلی نفی الثالث و نحوه و نفی التخییر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بعد حجیة عنوان أحدهما هو الاحتیاط بفعل شیء دلّ الدلیل علی وجوبه و بترک شیء آخر دلّ الدلیل الآخر علی حرمته أو الاحتیاط بفعل الشیئین الذین دلّ الدلیلان علی وجوبهما مع عدم احتمال التخییر الواقعی بینهما أو بترک الشیئین الذین دلّ الدلیلان علی حرمتهما مع العلم بکذب أحدهما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فإذا تم مقام الثبوت یشمله عموم أدلة الاعتبار فیکون أحدهما لابعینه حجة، فمقتضی التعارض بناء علی الطریقیة هو التساقط بالنسبة إلی خصوصیتهما، إلا أن مقتضی حجیة أحدهما لابعینه هو الاحتیاط فیما إذا کان طرفا المعارضة حکما إلزامیا إیجابیا کان أو سلبیا أو إیجابیا و سلبیا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مقتضی حجیة أحدهما هو نفی الثالث و نحوه من سایر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الأولی بناء علی السببیة</w:t>
      </w:r>
    </w:p>
    <w:p>
      <w:pPr>
        <w:pStyle w:val="BookText"/>
        <w:rPr/>
      </w:pPr>
      <w:r>
        <w:rPr>
          <w:rFonts w:ascii="IRNazanin" w:hAnsi="IRNazanin" w:eastAsia="IRNazanin"/>
          <w:color w:val="111111"/>
          <w:sz w:val="28"/>
          <w:sz w:val="28"/>
          <w:szCs w:val="28"/>
          <w:rtl w:val="true"/>
          <w:lang w:bidi="fa-IR"/>
        </w:rPr>
        <w:t>وحان الوقت لبیان مقتضی الأصل الأولی بناء علی السببیة، و حاصله أنه لیس کل واحد منهما بحجة فی خصوص مؤداه، بل یتساقطان لو کان الحجة هو خصوص ما لم یعلم کذبه بأن لایکون المقتضی للسببیة فی الأمارات إلّا فیه أی ما لم یعلم کذبه، لأنّه هو المتیقن من أدلة اعتبار السند أو الظهور أو جهة الصدور سواء کانت الأدلة هی الّتی بنی العقلاء علیها أو هی الأدلّة الشرعیة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المقتضی للحجیة موجودا فی کل واحد من المتعارضین لکان التعارض بینهما من باب التزاحم فیما إذا کانا مؤدین إلی الحکم الإلزامی کوجوب الضدین و حکم التعارض حینئذ هو التخییر إذا لم یکن أحدهما معلوم الأهمیة أو</w:t>
      </w:r>
    </w:p>
    <w:p>
      <w:pPr>
        <w:pStyle w:val="BookText"/>
        <w:rPr/>
      </w:pPr>
      <w:r>
        <w:rPr>
          <w:rFonts w:ascii="IRNazanin" w:hAnsi="IRNazanin" w:eastAsia="IRNazanin"/>
          <w:color w:val="111111"/>
          <w:sz w:val="28"/>
          <w:sz w:val="28"/>
          <w:szCs w:val="28"/>
          <w:rtl w:val="true"/>
          <w:lang w:bidi="fa-IR"/>
        </w:rPr>
        <w:t>محتملها، لا فیما إذا کان مؤدی أحدهما حکماً غیر إلزامی، فإنّه لایزاحم الآخر ضرورة عدم صلاحیة ما لااقتضاء فیه أن یزاحم به ما فیه الاقتضاء، إلا أن یقال إن قضیة اعتبار دلیل الغیر الإلزامی أن یکون عن اقتضاء، فیزاحم به حینئذ ما یقتضی الإلزامی و یحکم فعلا بغیر الإلزامی و لایتزاحمان لکفایة عدم تمامیة علة الإلزامی فی الحکم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باب التعارض من باب التزاحم مطلقا لو کان قضیة الاعتبار لزوم البناء و الالتزام بما یؤدی إلیه من الأحکام لامجرد العمل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یتزاحم الواجبان ولکن لادلیل نقلاً و لاعقلاً علی لزوم الموافقة الالتزامیة للأحکام الواقعیة فضلا عن الظاهریة، فتبیّن أن حکم التعارض بناء علی السببیة و کون المقتضی للحجیة فی کل واحد منهما هو التخییر فیما إذا کان مؤداهما هو الحکم الإلزامی و لم یکن المزیة لأحدهما بها یرجح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الإیراد علی القول بالتخییر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ملاک التعارض و التساقط هو أن یکون اجتماع النّفی و الإثبات فی محل واحد، و هذا الملاک موجود علی القولین، و علیه فلایبقی فرق بین القول بالسببیة فی باب الطرق و بین القول بالطریقیة، إذ القائل بالسببیة إنما یقول إن مفاد الطریق بتمامه حجة لکن لابملاک کونه طریقاً إلی استیفاء الواقع، بل بملاک أن فی العمل بمفاده بالتمام مصلحة 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بالسببیة و الطریقیة یشترکان فی القول بأن الحجة مفاد الطریق بتمامه من المدلول المطابقی و الالتزامی، و علیه یجتمع الإثبات و النّفی الذی یلزمه الدلالتان المطابقیة و الالتزامیة فی محل واحد علی کلا القولین من دون تفاوت، و حیث هو محال عقلاً یحکم بالتساقط لا بالتخییر علی کلا القولین من الطریقیة أو السببیة</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فی دفع هذا الإیراد إن الکلام بناء علی السببیة یکون فیما إذا احتمل التخییر لوجود المصلحة فی کل طرف، و معه لاتعارض و لاتساقط لعدم نفی</w:t>
      </w:r>
    </w:p>
    <w:p>
      <w:pPr>
        <w:pStyle w:val="BookText"/>
        <w:rPr/>
      </w:pPr>
      <w:r>
        <w:rPr>
          <w:rFonts w:ascii="IRNazanin" w:hAnsi="IRNazanin" w:eastAsia="IRNazanin"/>
          <w:color w:val="111111"/>
          <w:sz w:val="28"/>
          <w:sz w:val="28"/>
          <w:szCs w:val="28"/>
          <w:rtl w:val="true"/>
          <w:lang w:bidi="fa-IR"/>
        </w:rPr>
        <w:t>کل طرف بالآخر، بل یحکم بالتخییر بسبب وجود المصلحة فی کل طرف و لایجتمع الإثبات و النّفی فی موضوع واحد حتی یوجب التساقط بدعوی وجود ملاک التعارض و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الإیراد ثانیا علی الحکم بالتخییر بأن التزاحم و الحکم بالتخییر لیس بمطلق لأنه إنما یتصور التزاحم فیما کان هناک حکمان إلزامیان لم یتمکن المکلّف من امتثالهما، فإن لم یکن أحدهما أو کلاهما کذلک یخرج عن مسألة التزاحم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یتصور التزاحم فیما إذا فرض أن أحد الطریقین أدّی إلی وجوب شیء و الآخر إلی وجوب شیء آخر، أو أدّی أحدهما إلی حرمة شیء و الآخر إلی حرمة شیء آخر، او أدّی أحدهما إلی الوجوب و الآخر إلی الحرمة و لایتمکن من الجمع بینهما، ففی هذه الصور الّتی لایتمکن المکلف من امتثال کل طرف یؤخذ بالأهم أو محتمل الأهمیة إن کان، و إلّا فیحکم فیها بکونه مخیراً، فدعوی الحکم بالتخییر مطلقا علی القول بالسببیة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الحجیة فی أطراف المعلوم بالإجمال مع التضاد أو التناقض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فلامجال للحکم بالتخییر، بل الحجیة مجعولة بالنسبة إلی ما لم یعلم کذبه فمقتضاه هو التساقط لا التخییر</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الحجیة لایتعلّق بالمتضادین أو المتناقضین، بل یتعلّق بعنوان واحد و هو عنوان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لااستحالة فی تعلّق جعل الحجیة بخبر العادل، کما لا استحالة فی تعلّق الوجوب بإنقاذ الغریق مع عدم التمکن من إنقاذ الغریقین فی حال واحد، فالحکم یعرض علی المتضادین بواسطة جعل الحکم علی العنوان و لامانع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المصلحة فی الإنقاذ معلومة فی الطرفین بالقرائن و الارتکاز دون المقام، فیحتاج إلی إطلاق الدلیل و هو أول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مندفعة بأن المفروض وجود المصلحة السلوکیة فی کل طرف علی القول بالسببیة،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الحکم بالتخییر مع التمکن من الاحتیاط کما إذا کانا مثبتین و أمکن الاحتیاط بإتیانهما محل نظر، فإن الوظیفة حینئذ بناء علی السببیة هو الاحتیاط لأن مضمون أحدهما مجعول فی حقه و مقتضی العلم الاجمالی به هو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لامجال لإطلاق الحکم بالتخییر مع کون أحدهما مثبتا و الآخر نافیا، و احتمل کون النافی مخالفا للواقع و صار موجبا لانقلاب الواقع إلی مؤداه مع العلم بمطابقة أحد الخبرین للواقع، لأن مقتضی الأصل حینئذ هو البراءة لاحتمال کون النافی مخالفا للواقع و موجبا لانقلاب الواقع إلی مؤداه بناء علی السببیة و لامجال للتخییر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لاإشکال فی التزاحم بناء علی السببیة و الحکم بالتخییر فیما إذا لم یکن أحد الطرفین أهم أو محتمل الأهمیة و لم یتمکن من الاحتیاط و کان الحکمان إلزامیا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فلایصح القول بأنّ حکم المتعارضین بحسب مقتضی الأصل علی السببیة هو التخییر مطلقا لما عرفت من أن ذلک بناء علی السببیة یختلف بحسب اختلاف الموارد، و الله هو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مقتضی الأصل الأولی بناء علی الطریقیة و السببیة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الأصل الثانوی فی الخبرین المتعارضین مع قطع النظر عن الأخبار العلاجیة، و قد عرفت أن الأصل الأولی فی مورد تعارض الأمارات بناء علی الطریقیة المحضة هو التساقط بالنسبة الی خصوص مفادهما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حیث إن مقتضی أصالة العموم الجاریة فی أدلّة اعتبار الأخبار و الأمارات هو عدم رفع الید عنها فی المتعارضین إلّا بالنسبة إلی أحدهما، فلذلک یبقی الآخر تحت العموم و مقتضاه حجیته فی الدلالة المطابقیة و الالتزامیة کلیهما، و هذا هو مقتضی الأصل الأولی الذی یرجع إلیه عند عدم الدلیل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إمکان دعوی الإجماع المدعی علی عدم سقوط کلا المتعارضین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یقع الکلام فی تأسیس أصل ثانوی مع قطع النظر عن الأخبار العلاجیة الآتیة، و حاصله أن بعد ما ثبت وجوب الأخذ بأحد المتعارضین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القاعدة أو بحسب نقل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الأخذ بما هو یکون أقرب إلی الواقع أو یخیّر بین الأخذ بکل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الثمرة فی مورد المرجحات الغیر المنصوصة، فعلی الأول یجب الأخذ بذی المرجح، و علی الثانی یخیّر بین الأخذ به و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المتعارضان متکافئین من جمیع الجهات أو یکون لأحدهما مزیة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بالتخییر من باب التخییر فی الأخذ بأحدهما، إذ للشارع أن یحکم بوجوب الأخذ بأحدهما مخیرا، فما لم یأخذ المکلف بواحد منهما معینا لایکون حجة و لایشمله دلیل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أخذ به و صار معینا بالأخذ یشمله دلیل الحجیة و یجعلها حجة فی المفاد، و یشیر إلیه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فبأیهما أخذت من باب التسلیم وسعک، فإن معناه أن کل واحد من المتعارضین أخذت به و بنیت علیه فهو حجة لک</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 المکلف بذی المزیة علم أنه حجة له لأنّه هو القدر المتیقن، إما لأنه کان حجة قبل الأخذ بعنوان کونه ذا مزیة أو لأنّه أخذ به و بنی علیه، بخلاف ما إذا أخذ بغیره، فإنه یشک فی صیرورته حجة بالأخذ لاحتمال أن</w:t>
      </w:r>
    </w:p>
    <w:p>
      <w:pPr>
        <w:pStyle w:val="BookText"/>
        <w:rPr/>
      </w:pPr>
      <w:r>
        <w:rPr>
          <w:rFonts w:ascii="IRNazanin" w:hAnsi="IRNazanin" w:eastAsia="IRNazanin"/>
          <w:color w:val="111111"/>
          <w:sz w:val="28"/>
          <w:sz w:val="28"/>
          <w:szCs w:val="28"/>
          <w:rtl w:val="true"/>
          <w:lang w:bidi="fa-IR"/>
        </w:rPr>
        <w:t>یکون الحجة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فلایترتب علیه آثار الحجة، بل لو أخذ فیما کان لأحدهما مزیة بغیر ذی المزیة حصل له العلم الإجمالی بالحجة المرددة بین المأخوذ و ذی المزیة بمعنی أنه یعلم إجمالا بقیام الحجة علیه إما علی المأخوذ و هو غیر ذی المزیة أو علی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هو الاحتیاط بالجمع بین الفعلین فیما إذا أدّیا الی وجوب شیئین و بین الترکین فیما اذا أدّیا إلی حرمتهما و بین فعل أحدهما و ترک الآخر فیما إذا أدّیا إلی وجوب الأول و ترک الثانی و البراءة فیما إذا أدی أحدهما إلی حکم غیر إلزامی لانحلال العلم الإجمالی بحجیة ذی المزیة أو المأخوذ لکون أحدهما حکما غیر 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مقتضی الأصل الثانوی بعد العلم بحجیة أحدهما بالقاعدة أو بقیام الإجماع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المتعارضین مع ملاحظة الأدلة الشرعیة فی مقام علاجهما، و الأخبار الواردة فی هذا المقام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علی التخییر</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لعبدالله بن محمّد إلی أبی الحسن علیه السّلام اختلف أصحابنا فی روایاتهم عن أبی عبدالله علیه السّلام فی رکعتی الفجر فی السفر فروی بعضهم أن صلهما فی المحمل و روی بعضهم أن لاتصلهما إلّا علی الأرض، فأعلمنی کیف تصنع أنت لأقتدی بک فی ذلک؟ فوقّع علیه السّلام موسع علیک بأیة عملت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بدعوی صراحتها علی سعة الأمر للمکلف فی العمل بأیة من الروایتین شاء، و الصحیحة و إن وردت فی مورد خاص ولکن یمکن إلغاء الخصوصیة، 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بعدم الخصوصیة مفقود خصوصا مع ما یری من التفریق بین المستحبات و الإلزامیات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احتمال أنه إن لم یکن ترجیح لأحدهما علی الآخر فلاإطلاق لها بالنسبة إلی مورد وجود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الظّاهر أن سؤال الراوی عن حکم الواقعة واقعا و الجواب أیضاً ناظر إلی ذلک، و علیه فحمل الروایة علی بیان الحکم الأصولی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لعلّه کان عن المسألة الأصولیة و الحکم الظاهری، حیث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روایاتهم، و المورد لاینافی کون السؤال عن المسألة الأصولیة، و یؤیّده الجواب أیضاً، حیث کان ظاهره هو الجواب عن المسألة الأصولیة،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بأیّة عملت أی بأیة الروایتین عملت، و لانظر له إلی المورد حتی یقال یحتاج إلی إلغاء الخصوصیة و جواب الإمام علیه السّلام ناظر إلی المسألة الأصولیة، و یؤیّده أن الإمام علیه السّلام امتنع عن جواب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فأعلمنی کیف تصنع أنت لأقتدی بک فی ذلک، و لم یذکر کیفیة عمله حتی یکون المسألة فقهیة، بل أرجع السائل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علی التخییر بین الروایتین و هو المسألة الأصولیة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علیه رجلان من أهل دینه فی أمر کلاهما یرویه أحدهما یأمر بأخذه و الآخر ینهاه عنه، 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p>
    <w:p>
      <w:pPr>
        <w:pStyle w:val="BookText"/>
        <w:rPr/>
      </w:pPr>
      <w:r>
        <w:rPr>
          <w:rFonts w:ascii="IRNazanin" w:hAnsi="IRNazanin" w:eastAsia="IRNazanin"/>
          <w:color w:val="111111"/>
          <w:sz w:val="28"/>
          <w:sz w:val="28"/>
          <w:szCs w:val="28"/>
          <w:rtl w:val="true"/>
          <w:lang w:bidi="fa-IR"/>
        </w:rPr>
        <w:t xml:space="preserve">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موضوع السؤال هو الاختلاف الناشی عن اختلاف الخبرین المتعارضین، و قد حکم الإمام علیه السّلام فیه بالأمرین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یرجئه حتی یکشف الحکم الواقعی و هو المستفاد من قوله یرجئه حتی یلقی من یخبره و هو الإمام علیه السّلام، و ثانیهما أن الوظیفة الفعلیة هی التخییر و هو مستفاد من قوله فهو فی سعة الخ أی فی سعة فی الأخذ بأیة الروایتین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موردها دوران الأمر بین المحذورین، حیث إن أحد الخبرین یأمر والآخر ینهی و العقل یحکم فیه بالتخییر بین الفعل و الترک و قول الامام علیه السّلام لایدلّ علی 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دوران الأمر بین المحذورین الذی تجری فیه أصالة التخییر عبارة عما لو علمنا بجنس الالزام و ترددنا بین الوجوب و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شککنا فی الوجوب و التحریم معاً فلاإشکال فی إجراء البرائة عنهما معاً فإن کان المقصود أن السائل افترض العلم من الخارج، فهذا شیء لم یرد عنه ذکر فی هذه الروایة و لم یفرض سماعة العلم بالإلزام فی المقام، بل الغالب فی مثل هذه الموارد أنه کما یحتمل کذب أحد الخبرین أو یعلم به کذلک یحتمل کذبهما معاً و إن کان المقصود أن جامع الإلزام یثبت بنفس مجموع هذین الخبرین، فهذا لیس علی طبق القاعدة و إنما هو شیء علی خلاف القاعدة و لایصح قوله إن الخبر لایدلّ علی أزید من التخییر العقلی</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دوران الأمر بین المحذورین فی المقام فلیس متی ما دار الأمر بین المحذورین جرت أصالة التخییر، بل إنما تجری أصالة التخییر إن لم یکن عندنا مرجع من قبیل عموم او استصحاب نرجع إلیه، و الّا فلامعنی لأصالة التخییر،</w:t>
      </w:r>
    </w:p>
    <w:p>
      <w:pPr>
        <w:pStyle w:val="BookText"/>
        <w:rPr/>
      </w:pPr>
      <w:r>
        <w:rPr>
          <w:rFonts w:ascii="IRNazanin" w:hAnsi="IRNazanin" w:eastAsia="IRNazanin"/>
          <w:color w:val="111111"/>
          <w:sz w:val="28"/>
          <w:sz w:val="28"/>
          <w:szCs w:val="28"/>
          <w:rtl w:val="true"/>
          <w:lang w:bidi="fa-IR"/>
        </w:rPr>
        <w:t>فإطلاق هذه الروایة لفرض وجود مرجع من هذا القبیل یرجع إلیه بعد تساقط الخبرین یدل مثلاً علی ما یقوله المشهور من التخییر عند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الشهید الصدر علی الاستدلال بموثقة سماعة بأن التحقیق عدم تمامیة دلالة الروایة فی المقام علی مختار المشهور لقوة احتمال کونها فی أصول الدین، و ذلک لما جاء فیها من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یأمر بأخذه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الأخذ إنما یناسب الاعتقادیات لا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الأعمال فینبغی أن یقال مثلاً أحدهما یأمر بفعله و الآخر ینهاه عنه، و هذا إن لم یکن قرینة علی صرف الروایة إلی الاعتقادیات، فلاأقل من أنه یوجب الإجمال علی أن دوران الأمر بین الوجوب و الحرمة إنما یکون غالباً فی الاعتقادیات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الفروع فهو نادر جداً و یؤید ما ذکرنا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یترک هذا الشیء بکلا جانبیه و لایلتزم بأحد الاعتقادین حتی یلقی من یخبره و یتسئم مع هذا المعنی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أنه فی سعة من الاعتقاد و الالتزام بشیء فی المقام، فلایلتزم بأحدهما حتی یلقاه، فتفسیر السعة بالتخییر إنما یناسب فرض عدم اختصاص الروایة بأصول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استظهرنا اختصاصها بأصول الدین و الاعتقادیات فمعنی السعة هو عدم لزوم الالتزام و الاعتقاد بأحد الطرفین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ولقائل أن یقول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الأخذ لایختص بالاعتقادیات، بل یعم الأخذ بأحد الخبرین الدالین علی حکم الأعمال بعنوان الحجة الفعلیة و یصدق علی من روی أحد الخبرین و یقول اعمل به أنّه یأمر بأخذه فلایکون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یأمر بأخذه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علی إرادة خصوص الاعتقادیات أو موجبا للإجمال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شمول الروایة للأخذ فی الاعتقادیات بعید فضلا عن اختصاصها بها، و یؤید ذلک بل یشهد 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منه أن المقصود هو رفع التحیر من جهة الأعمال و هذا لایساعد مع إرادة الأخذ فی أصول الدین و الاعتقادیات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خرج عن صاحب الزمان صلوات الله علیه من جوابات المسائل الفقهیة أیضاً ما سأله فیها محمّد بن عبدالله بن جعفر الحمیری فیما کتب إلیه،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آخر لمحمّد بن عبدالله بن جعفر الحمیری أیضا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ذلک فرأیک أدام الله عزّک فی تأمل رقعتی و التفضل بما أسال من ذلک لأضیفه إلی سایر أیادیک عندی و مننک علیّ و احتجت أدام الله عزک أن یسألنی بعض الفقهاء عن المصلی إذا قام من التشهد الأول إلی الرکعة الثالثة هل یجب علیه التکبیر و یجزیه أن یقول بحول الله و قوته أقوم و أقعد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حدیثین أما أحدهما فإنه إذا انتقل من حالة إلی حالة اخری فعلیه التکبیر و أما الآخر فإنه روی أنه إذا رفع رأسه من السجدة الثانیة فکبر ثمّ جلس ثمّ قام فلیس علیه فی القیام بعد القعود تکبیر، و کذلک فی التشهد الأول یجری هذا المجری، و بأیّهما أخذت من جهة التسلیم کان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الاستدلال أن الامام علیه السّلام جعل فی الخبرین المختلفین الأخذ بأیّ الحدیثین أراده المکلف من جهة التسلیم صوابا، و حیث لاخصوصیة للمورد یکون الأمر کذلک فی کل خبرین متعارضین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مورد هذه الروایة خارج عن محل الکلام فإن النسبة بین الخبرین المذکورین فی هذه الروایة هی العموم و الخصوص، و مقتضی الجمع العرفی هو</w:t>
      </w:r>
    </w:p>
    <w:p>
      <w:pPr>
        <w:pStyle w:val="BookText"/>
        <w:rPr/>
      </w:pPr>
      <w:r>
        <w:rPr>
          <w:rFonts w:ascii="IRNazanin" w:hAnsi="IRNazanin" w:eastAsia="IRNazanin"/>
          <w:color w:val="111111"/>
          <w:sz w:val="28"/>
          <w:sz w:val="28"/>
          <w:szCs w:val="28"/>
          <w:rtl w:val="true"/>
          <w:lang w:bidi="fa-IR"/>
        </w:rPr>
        <w:t>التخصیص و الحکم بعدم استحباب التکبیر فی مورد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فحکم الإمام علیه السّلام بالتخییر إنما هو لکون المورد من الامور المستحبة، إذ التکبیر ذکر فی نفسه فلابدّ من الاقتصار علی مورد الروایة و لایجوز التعدی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مندفعة بأن مقتضی قوله علیه السّلام فی الجواب عن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بأیّهما أخذت من باب التسلیم 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الجواب هو مجیء الحدیثین المختلفین و لاتأثیر للمورد، و علیه فلایضر کون مورد الروایة هی المستحبات لأن مورد السؤال و هو التکبیر و إن کان ذکراً فی نفسه ولکنّه بعنوان الجزء المستحب للصلاة لابعنوان أنه ذکر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کان المورد من موارد التعارض بناء علی أن الحدیث المطلق کان وارداً مورد الحاجة و کان الحکم فی ذلک الوقت هو المطلق، فیعارض حینئذ مع الحدیث المقید الدال علی عدم استحباب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القاعدة هو الحکم بنسخ المطلق ولکنّ الحدیث یدلّ علی عدم النسخ و بقائه علی ما هو علیه، فیکون المکلف بعد بقاء المطلق مخیرا بین أن یأتی بالتکبیر بعنوان جزء المستحب و أن لایأتی به بعنوان أنه لیس بجزء مستحب، فیصح الجواب حینئذ بالتخییر فی الأخذ بالروایة و یکون مطابقاً للسؤال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أجنبیة عن المقام و هو تعارض الأخبار لأن الخبرین و إن کانا متعارضین فی لزوم التکبیر بعنوان الجزء المستحب و عدمه بعنوان أنه لیس بجزء مستحب، إلا أنهما لیسا متعارضین فی مورد سؤال السائل و هو التکبیر فی القیام بعد التشهد الأول، لأن الخبر الثانی إنما دلّ علی نفی التکبیر فی القیام بعد الجلوس</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لاینافی کون القیام بعد التشهد یستوجب التکبیر بناء علی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التشهد الأول یجری هذا المجری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تتمة للخبر الثانی، بل هو من کلام</w:t>
      </w:r>
      <w:bookmarkStart w:id="565" w:name="pg14018_147938"/>
    </w:p>
    <w:p>
      <w:pPr>
        <w:pStyle w:val="BookText"/>
        <w:rPr/>
      </w:pPr>
      <w:bookmarkEnd w:id="565"/>
      <w:r>
        <w:rPr>
          <w:rFonts w:ascii="IRNazanin" w:hAnsi="IRNazanin" w:eastAsia="IRNazanin"/>
          <w:color w:val="111111"/>
          <w:sz w:val="28"/>
          <w:sz w:val="28"/>
          <w:szCs w:val="28"/>
          <w:rtl w:val="true"/>
          <w:lang w:bidi="fa-IR"/>
        </w:rPr>
        <w:t xml:space="preserve">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بناء علی هذا الاحتمال أیضا تکون الروایة أجنبیة عن المقام و لابدّ من حملها علی التخییر الواقعی و هذا یکفی فی الاجمال و عدم الظهور فی کون تلک الفقرة تتمة للخبر الثانی، فلایصح الاستدلال به للتخییر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التشهد الأول یجری هذا المجری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 کلاما للإمام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منه بیان أن خبر نفی التکبیر بعد الجلوس من السجدة الثانیة یشمل فرض التشهد أیضا، و مع شمول خبر نفی التکبیر بعد الجلوس لفرض التشهد فالروایات فی مورد السؤال متعارضة، إذ بعضها یدلّ علی ثبوت التکبیر لفرض التشهد و بعضها الآخر یدلّ علی نفی التکبیر فی فرض التشهد و مقتضی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بأیهما أخذت من جهة التسلیم 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التخییر الظاهری بینهما بعد کون الروایات متعارضة</w:t>
      </w:r>
      <w:r>
        <w:rPr>
          <w:rFonts w:eastAsia="IRNazanin" w:cs="IRNazanin"/>
          <w:color w:val="111111"/>
          <w:sz w:val="28"/>
          <w:szCs w:val="28"/>
          <w:rtl w:val="true"/>
          <w:lang w:bidi="fa-IR"/>
        </w:rPr>
        <w:t>.</w:t>
      </w:r>
    </w:p>
    <w:p>
      <w:pPr>
        <w:pStyle w:val="Heading4"/>
        <w:numPr>
          <w:ilvl w:val="3"/>
          <w:numId w:val="1"/>
        </w:numPr>
        <w:rPr/>
      </w:pPr>
      <w:bookmarkStart w:id="566" w:name="__RefHeading___Toc2723067_3381743652"/>
      <w:bookmarkStart w:id="567" w:name="_Toc208"/>
      <w:bookmarkEnd w:id="566"/>
      <w:r>
        <w:rPr>
          <w:rtl w:val="true"/>
        </w:rPr>
        <w:t>تنبیه</w:t>
      </w:r>
      <w:bookmarkEnd w:id="567"/>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فی کتاب الغیبة جمیع مسائل محمد بن عبدالله بن جعفر الحمیری عن صاحب الزمان علیه السّلام عن جماعة عن أبی الحسن محمد بن أحمد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أحمد بن إبراهیم النوبختی و إملاء أبی القاسم الحسین بن روح</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له کتب، منها کتاب المزار الکبیر حسن و کتاب الذخائر الذی جمعه کتاب حسن و کتاب الممدوحین و المذمومین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بکتبه و روایاته جماعة منهم الشیخ المفید رحمة الله و الحسین بن عبیدالله و أحمد بن عبدون کلهم عنه،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التوثیق، فإنّ</w:t>
      </w:r>
    </w:p>
    <w:p>
      <w:pPr>
        <w:pStyle w:val="BookText"/>
        <w:rPr/>
      </w:pPr>
      <w:r>
        <w:rPr>
          <w:rFonts w:ascii="IRNazanin" w:hAnsi="IRNazanin" w:eastAsia="IRNazanin"/>
          <w:color w:val="111111"/>
          <w:sz w:val="28"/>
          <w:sz w:val="28"/>
          <w:szCs w:val="28"/>
          <w:rtl w:val="true"/>
          <w:lang w:bidi="fa-IR"/>
        </w:rPr>
        <w:t>نقل کتبه توسط الجماعة المذکورین سیما الشیخ المفید یکفی فی حصول الاطمینان بوثاقته، فتحصّل تمامیة هذه الروایة دلالة و سندا علی ثبوت التخییر الظاهری فی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ما تقدم کفایة بعض الأخبار دلالة و سندا لإثبات التخییر الظاهری بین الخبرین المتعارضین، فلامجال لدعوی التساقط عند فقد المرجح، فهل یحکم حینئذ بالتخییر أو العمل بما طابق منهما الاحتیاط أو بالاحتیاط و لو کان مخالفا لهما کالجمع بین الظهر و الجمعة مع تصادم أدلتهما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الأول و هو التخییر عند فقد المرجحات و ذهب بعض إلی التخییر مطلقا و سیأتی إن شاء الله تحقیق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یدلّ علی التوقف مطلقا و المراد منه هو وجوب الامتناع عن الفتوی بکل واحد من المتعارضین و أنه لیس شیء منهما حجة فی خصوص مفاده و هی عدة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علیه رجلان من أهل دینه فی أمر کلاهما یرویه أحدهما یأمر بأخذه و الآخر ینهاه عنه، 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یرجئه حتی یلقی من یخبره فهو فی سعة حتی یلقاه، 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المراد منها أن المکلف یکون فی سعة من جهة الأمر و النهی الواقعین، لا أنه فی سعة من ناحیة الأخذ بأیهما شاء من الخبرین</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معناه تأخیر الأمر و عدم الإفتاء بمضمون أحدهما حتی یلقی الإمام و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قد تقدم أن</w:t>
      </w:r>
    </w:p>
    <w:p>
      <w:pPr>
        <w:pStyle w:val="BookText"/>
        <w:rPr/>
      </w:pPr>
      <w:r>
        <w:rPr>
          <w:rFonts w:ascii="IRNazanin" w:hAnsi="IRNazanin" w:eastAsia="IRNazanin"/>
          <w:color w:val="111111"/>
          <w:sz w:val="28"/>
          <w:sz w:val="28"/>
          <w:szCs w:val="28"/>
          <w:rtl w:val="true"/>
          <w:lang w:bidi="fa-IR"/>
        </w:rPr>
        <w:t xml:space="preserve">الخبر یدل علی الأمرین بالفقرتین أحدهما تأخیر اکتشاف الحکم الواقعی و عدم القول بالآراء و الأهواء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هو جواز الأخذ بأحدهما و العمل 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لامنافاة بینهما و الأمر بالتوقف من جهة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لاینافی جواز الأخذ بأحد الخبرین المتعارضین بعنوان الوظیفة الفعلیة الظاهریة حتی یتبین له الواقع بلقاء الامام علیه السّلام و بهذه الملاحظة فالاولی هو جعل هذه الروایة من أدلّة التخییر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العیون عن المیثمی أنه سئل الرضا علیه السّلام یوما و قد اجتمع عنده قوم من أصحابه و قد کانوا یتنازعون فی الحدیثین المختلفین عن رسول الله صلی الله علیه و آله و سلّم فی الشیء الواحد،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حرم حراماً و أحلّ حلالاً و فرض فرائض فما جاء فی تحلیل ما حرّم الله أو تحریم ما أحل الله أو دفع فریضة فی کتاب الله رسمها بین قائم بلاناسخ نسخ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مما لایسع الأخذ به لأنّ رسول الله صلی الله علیه و آله و سلّم لم یکن لیحرّم ما أحلّ الله و لایحلّل ما حرّم الله و لایغیّر فرایض الله و أحکامه کان فی ذلک کله متبعا لله مؤدیا عن الله ما أمره به من تبلیغ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یرد عنکم الحدیث فی الشیء عن رسول الله صلی الله علیه و آله و سلّم ممّا لیس فی الکتاب و هو فی السنة ثمّ یرد خلافه</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قد نهی رسول الله صلی الله علیه و آله و سلّم عن اشیاء نهی حرام فوافق فی ذلک نهیه نهی الله تعالی و أمر باشیاء فصار ذلک الأمر واجبا لازما کالعدل فرائض الله تعالی، ووافق فی ذلک أمره أمر الله تعالی، فما جاء فی النهی عن رسول الله صلی الله علیه و آله و سلّم نهی</w:t>
      </w:r>
    </w:p>
    <w:p>
      <w:pPr>
        <w:pStyle w:val="BookText"/>
        <w:rPr/>
      </w:pPr>
      <w:r>
        <w:rPr>
          <w:rFonts w:ascii="IRNazanin" w:hAnsi="IRNazanin" w:eastAsia="IRNazanin"/>
          <w:color w:val="111111"/>
          <w:sz w:val="28"/>
          <w:sz w:val="28"/>
          <w:szCs w:val="28"/>
          <w:rtl w:val="true"/>
          <w:lang w:bidi="fa-IR"/>
        </w:rPr>
        <w:t xml:space="preserve">حرام ثمّ جاء خلافه لم یسع استعمال ذلک و کذلک فیما أمر به لأنا لانرخص فیما لم یرخص فیه رسول الله صلی الله علیه و آله و سلّم، و لا نأمر بخلاف ما أمر رسول الله صلی الله علیه و آله و سلّم إلا لعلة خوف ضرورة، فإما أن نستحل ما حرّم رسول الله أو نحرّم ما استحل رسول الله صلی الله علیه و آله و سلّم، فلایکون ذلک ابدا لأنا تابعون لرسول‌الله صلی الله علیه و آله و سلّم مسلمون له کما کان رسول الله صلی الله علیه و آله و سلّم تابعا لأمر ربه عزّوجلّ مسلما له و 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إن رسول الله صلی الله علیه و آله و سلّمنهی عن أشیاء لیس نهی حرام بل اعافة و کراهة و أمر بأشیاء لیس أمر فرض و لاواجب بل أمر فضل و رجحان فی الدین، ثمّ رخّص فی ذلک للمعلول و غیر المعلول فما کان عن رسول الله صلی الله علیه و آله و سلّم نهی اعافة أو امر فضل فذلک الذی یسع استعمال الرخص فیه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ورد علیکم عنا فیه الخبران باتفاق یرویه من یرویه فی النهی و لاینکره و کان الخبران صحیحین معروفین باتفاق الناقلة فیهما یجب الأخذ بأحدهما أو بهما جمیعا أو بأیهما شئت و احببت موسع ذلک لک من باب التسلیم لرسول الله صلی الله علیه و آله و سلّم و الرد إلیه و إلینا و کان تارک ذلک من باب العناد و الإنکار و ترک التسلیم لرسول الله صلی الله علیه و آله و سلّم مشرکا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ورد علیکم من خبرین مختلفین فأعرضوهما علی کتاب الله، فما کان فی کتاب الله موجودا حلالا أو حراماً فاتبعوا ما وافق الکتاب و ما لم یکن فی الکتاب فأعرضوه علی سنن النبی صلی الله علیه و آله و سلّم، فما کان فی السنة موجودا منهیا عنه نهی حرام أو مأموراً به عن رسول الله صلی الله علیه و آله و سلّم أمر إلزام فاتبعوا ما وافق نهی رسول الله و أمره صلی الله علیه و آله و سلّم، و ما کان فی السنة نهی إعافة أو کراهة ثمّ کان الخبر</w:t>
      </w:r>
    </w:p>
    <w:p>
      <w:pPr>
        <w:pStyle w:val="BookText"/>
        <w:rPr/>
      </w:pPr>
      <w:r>
        <w:rPr>
          <w:rFonts w:ascii="IRNazanin" w:hAnsi="IRNazanin" w:eastAsia="IRNazanin"/>
          <w:color w:val="111111"/>
          <w:sz w:val="28"/>
          <w:sz w:val="28"/>
          <w:szCs w:val="28"/>
          <w:rtl w:val="true"/>
          <w:lang w:bidi="fa-IR"/>
        </w:rPr>
        <w:t>الآخر خلافه فذلک رخصة فیما عافه رسول الله صلی الله علیه و آله و سلّم و کرهه و لم یحرمه، فذلک الذی یسع الأخذ بهما جمیعا أو بأیهما شئت وسعک الاختیار من باب التسلیم و الاتباع و الرد إلی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تجده فی شیء من هذه الوجوه فردوه الینا علمه فنحن اولی بذلک و لاتقولوا فیه بآرائکم و علیکم الکف و التثبت و الوقوف و أنتم طالبون باحثون حتی یأتیکم البیان من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بهذه الروایة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 و ما لم تجدوه فی شیء من هذه الوجوه فردّوا إلینا علمه فنحن أولی بذلک و لاتقولوا فیه بآرائکم و علیکم الکف و التثبت و الوقوف و أنتم طالبون باحثون حتی یأتیکم البیان من عندنا یدلّ بوضوح علی لزوم التوقف عن العمل بالأخبار المتعارضة مطلقا و من الواضح أن الخبرین المتعارضین إذا کانا واجدین لشرائط الاعتبار داخلان فی هذا الذیل الذی حکم علیه السّلام بوجوب التوقف و التثبت إلی أن یتضح الأمر ببرکة بیانهم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دعوی أن ظاهر حکمه علیه السّلام بالتخییر بین العمل بخبر الأمر أو النهی و العمل بخبر الترخیص بقوله علیه السّلام و ما کان فی السنة نهی إعافة أو کراهة ثمّ کان الخبرالآخر خلافه فذلک رخصة فیما عافه رسول الله صلی الله علیه و آله و سلّم و کرهه و لم یحرمه، فذلک الذی یسع الأخذ بهما جمیعا أو بأیهما شئت وسعک الاختیار من باب التسلیم و الاتباع و الرد إلی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التخییر و التوسعة المنقولة عنهم علیهم السّلام یختص بهذا المورد الذی لیس من التعارض المستقر فالروایة تدلّ علی عدم تشریع التخییر فی المتعارضین المستقرین</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تجدوه فی شیء من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الأقسام المذکورة سابقا فی هذه الروایة أنه یختص بمورد التعارض المستقر و الحکم</w:t>
      </w:r>
    </w:p>
    <w:p>
      <w:pPr>
        <w:pStyle w:val="BookText"/>
        <w:rPr/>
      </w:pPr>
      <w:r>
        <w:rPr>
          <w:rFonts w:ascii="IRNazanin" w:hAnsi="IRNazanin" w:eastAsia="IRNazanin"/>
          <w:color w:val="111111"/>
          <w:sz w:val="28"/>
          <w:sz w:val="28"/>
          <w:szCs w:val="28"/>
          <w:rtl w:val="true"/>
          <w:lang w:bidi="fa-IR"/>
        </w:rPr>
        <w:t>بالوقوف فی هذا القسم من ناحیة الآراء و الأهواء لاینافی التخییر الظاهری المستفاد من سایر الأخبار فی الأخذ بأیهما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فیمکن الجمع بینهما بأن للعامل أن یأخذ بأیّ منهما و یحکم بالتخییر الظاهری و لیس له الحکم بمفاد کل واحد بعنوان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الصفار عن أبی عبدالله علیه السّلام قال إن من قرة العین التسلیم إلینا أن تقولوا لکل ما اختلف عنا أن تردوا إلینا، و هو ضعیف لجهالة بعض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 داود بن فرقد الفارسی کتابة الی أبی الحسن الثالث و جوابه بخطه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عن العلم المنقول إلینا عن آبائک و أجدادک قد اختلفوا علینا فیه، کیف العمل به علی اختلافه إذا نرد إلیک فقد اختلف فیه؟</w:t>
      </w:r>
    </w:p>
    <w:p>
      <w:pPr>
        <w:pStyle w:val="BookText"/>
        <w:rPr/>
      </w:pPr>
      <w:r>
        <w:rPr>
          <w:rFonts w:ascii="IRNazanin" w:hAnsi="IRNazanin" w:eastAsia="IRNazanin"/>
          <w:color w:val="111111"/>
          <w:sz w:val="28"/>
          <w:sz w:val="28"/>
          <w:szCs w:val="28"/>
          <w:rtl w:val="true"/>
          <w:lang w:bidi="fa-IR"/>
        </w:rPr>
        <w:t>فکتب و قرأته ما علمتم أنه قولنا فألزموه و ما لم تعلموا فردّوه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التقریب بهذه الروایة هو أن یقال إن وجوب الرّد الیهم علیهم السّلام فی الأخبار ظاهر فی لزوم التوقف عن الأخذ و الفتوی بأحد الطرفین و هو یعارض الأخبار الدالة علی التخییر</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التوقف لیست ناظرة إلی ما یقابل الأخذ بأحدهما علی سبیل التخییر و لا علی سبیل التعیین، بل هی ناظرة إلی تعیین مدلول الخبرین المتعارضین بالمناسبات الظنیة الّتی لا اعتبار بها شرعاً و لاعقلا، فیکون المعنی علی هذا أنّه لیس له استکشاف الواقع و الحکم بأن الواقع کذا کما کان له ذلک فیما کان فی البین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أن التخییر من جهة الواقع لابدّ له من قاعدة یرجع إلیها فی مقام العمل، فلو جعل التخییر مرجعا له فی مقام العمل لاینافی وجوب التوقف، کما أنه لو جعل المرجع فی مقام العمل الأصل الموافق لأحد الخبرین لم یکن منافیا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أنا ندعی أن أخبار التوقف منصرفة إلی حرمة القول بالرأی فی تعیین مدلول کلام الشارع، فإذا ورد دلیل دال علی التخییر فی مقام العمل فلامنافاة بینه و بین تلک الأخبار و یشهد له قولهم علیهم السّلام بعد الأمر بالتوقف فی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لاتقولوا فیه بآرائکم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مدلول أخبار التوقف أعم مطلقا من مدلول أخبار التخییر، فیجب تخصیص تلک الأدلة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أخبار التوقف تدلّ علی إرجاء العمل و تأخیره إلی لقاء الإمام و الوصول إلی حضرته علیه السّلام و السؤال عن حقیقة الحال، فتختص بالمتمکّنین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أخبار التخییر فهی إما ظاهرة فی صورة عدم التمکن أو عامة لها أیضاً فتخصص بها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لایعارض أخبار التوقف ما تقدم من الأخبار الدالة علی التخییر الظاهری بین الروایات المتعارضة لاختلاف موضوعهما، إذ موضوع التوقف هو استکشاف الواقع بالآراء و الأهواء و موضوع التخییر هو الأخذ بأحد الخبرین و العمل به بعنوان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سلمنا التعمیم فالمعارضة بدوی، لأن أخبار التوقف أعم و أخبار التخییر و الترجیح أخصّ و مقتضی الجمع العرفی هو تقدیم أخبار التخییر و الترجیح علی أخبار التوقف</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المنساق من أدلة التوقف فی استکشاف الواقع و إرجاء ذلک إلی لقاء الإمام علیه السّلام لیس هو الرجوع فی مقام العمل إلی الأصل الموافق لأحد الخبرین، و إلّا لأشیر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المستفاد منها هو الرجوع إلی نفس الخبرین المتعارضین فی العمل</w:t>
      </w:r>
    </w:p>
    <w:p>
      <w:pPr>
        <w:pStyle w:val="BookText"/>
        <w:rPr/>
      </w:pPr>
      <w:r>
        <w:rPr>
          <w:rFonts w:ascii="IRNazanin" w:hAnsi="IRNazanin" w:eastAsia="IRNazanin"/>
          <w:color w:val="111111"/>
          <w:sz w:val="28"/>
          <w:sz w:val="28"/>
          <w:szCs w:val="28"/>
          <w:rtl w:val="true"/>
          <w:lang w:bidi="fa-IR"/>
        </w:rPr>
        <w:t>بأیّ منهما فی مدة عدم التمکن من لقاء الإمام علیه السّلام، و علیه فتکون أخبار التوقف کأخبار التخییر فی إفادة التخییر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دلّ علی الاحتیاط و لادلیل له إلّا مرفوعة زرارة الّتی رواها ابن أبی جمهور الاحسائی فی کتاب عوالی اللئالی عن العلامة مرفوعا إلی زرارة بن أعین قال سئلت الباقر فقلت جعلت فداک یأتی عنکم الخبران أو الحدیثان المتعارضان فبأیّهما آخذ؟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 بین أصحابک و دع الشاذ النادر،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مشهوران مرویان مأثوران عنکم،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بأعدلهما و أوثقهما فی نفسک،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عدلان مرضیان موثقان،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وافق منهما مذهب العامة فاترکه و خذ بما خالفهم،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کانا معا موافقین لهم أو مخالفین، فکیف أصنع؟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فخذ بما فیه الحائطة لدینک و اترک ما خالف الاحتیاط فقلت إنهما معا موافقان للاحتیاط أو مخالفان له، فکیف أصنع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فتخیّر أحدهما فتأخذ به و تدع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فارجه حتی تلقی إمامک فتسئله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مما یطابق منهما الاحتیاط هو أن یکون أحد الخبرین دالا علی حکم إلزامی مثلاً و الآخر علی غیر إلزامی، فیعمل بالاول و إن کان کلاهما دالین علی حکمین إلزامیین کوجوب الظهر و الجمعة فالمرجح هو الاحتیاط بإتیانهما إن أمکن و إلّا فهو التخییر</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الأخذ بالحائطة بعد فقد المرجحات فلایستفاد منه إطلاق الأخذ بالحائطة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مرفوعة، هذا مضافا إلی ما أفاده فی مصباح الأصول من أنها لم توجد فی کتب العلامة و لم یعلم عمل الأصحاب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تدلّ علی الأخذ بالأحدث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الوسائل عن أبی عمرو الکنانی عن أبی عبدالله علیه السّلام أنه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لوحدثتک بحدیث أو أفتیتک بفتیا ثمّ جئتنی بعد ذلک فأتیتنی عنه فأخبرتک بخلاف ما کنت أخبرتک أو أفتیتک بخلاف ذلک بأیهما کنت تأخذ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بأحدثهما و أدع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 یا عمرو، أبی الله إلّا أن یعبد سرّا، أما و الله لئن فعلتم ذلک أنه لخیرلی و لکم أبی الله عزّوجلّ لنا فی دینه إلا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السند ضعیف لجهالة أبی عمرو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مدلولها غیر مربوط بالترجیح بین المتعارضین بالأحدثیة، بل هو بصدد بیان شیء آخر و هو تعین العمل بالثانی لکونه وظیفته الفعلیة الواقعیة أو الوظیفة عند التقیة علی أن تعلیق حکمه علی عنوان الحی فی خبر المعلی بن خنیس خذوا به حتی یبلغکم عن الحی، فإن بلغکم عن الحی فخذوا بقوله یعنی أنه لحیاته و إعمال ولایته و إمامته یرشدکم إلی ما ینبغی لکم المشی علیه بلحاظ خصوص زمانکم، فلو کان حکما کلیا إلهیا لما اختلف فیه حیاة الإمام القائل و موته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الإرجاء و التأخیر و هی مقبولة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رجلین من أصحابنا بینهما منازعة فی دین أو میراث، إلی أن قال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عدة من المرجحات و لزوم تقدیم ذویها خلافاً لأخبار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عدم شیء من تلک المرجحات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فارجه حتی تلقی إمامک، فإن 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أنها تخالف أخبار التخییر سواء کانت المرجحات أو لم تکن، فإن مع وجود المرجحات تدلّ المقبولة علی لزوم تقدیم ذویها، و مع عدم وجودها تدلّ علی لزوم الإرجاء و التأخیر، فأین التخییر، بل هی مخالفة لمقتضی القاعدة الأولیة و هی السقوط و رفع الید عن الخبرین و الرجوع إلی الأدلة أو الأصول الأخری، لأنّ الإرجاء و التأخیر لایساعد القاعدة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أن یقول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الترجیح عند وجود المرجحات إن اختص بباب القضاء فهو أجنبی عن المقام و هو مقام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یختص بباب القضاء یمکن الجمع بینها و بین أخبار التخییر بتخصیص أخبار التخییر بما یدلّ علی الترجیح بالمرجحات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الوقوف و الإرجاء إلی لقاء الإمام علیه السّلام لم یکن منافیا فی نفسه مع التخییر، لأن المراد من الوقوف و الإرجاء هو عدم الفتوی بمدلول أحد المتعارضین بعنوان أنّه الواقع، و من المعلوم أنه لایمنع عن جواز الأخذ بأیّ منهما فی الفتوی بالحکم الظاهری أو جواز الأخذ للعمل من باب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المقبولة مختصة بزمان یتمکن فیه من لقاء الإمام علیه السّلام، فلاتصلح لتقیید أخبار التخییر فیما إذا لم یتمکن من لقاء الإمام علیه السّلام کزماننا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الأخبار الدالة علی الترجیح بمرجحات منصوصة و هی متعددة و تسمی بالأخبار العلاجیة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رجل اختار رجلا من أصحابنا فرضیا أن یکونا الناظرین فی حقهما و اختلفا فیما حکما و کلاهما اختلفا فی حدیثکم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أعدلهما و أفقهما و أصدقهما فی الحدیث و أورعهما و لایلتفت إلی ما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عدلان مرضیان عند أصحابنا لایفضل واحد منهما علی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کان من روایتهم عنّا فی ذلک الذی حکما به المجمع علیه من أصحابک، فیؤخذ به من حکمنا و یترک الشاذ الذی لیس بمشهور عند أصحابک، فإن المجمع علیه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الامور ثلاثة أمر بیّن رشده فیتبع و أمر بیّن غیّه فیجتنب و أمر مشکل یرد علمه إلی الله و إلی رسوله، قال رسول الله صلی الله علیه و آله و سلّم حلال بیّن و حرام بیّن و شبهات بین ذلک، فمن ترک الشبهات نجی من المحرمات و من أخذ بالشبهات ارتکب المحرمات و هلک من حیث لایعلم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مشهوران قدرواهما الثقات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فما وافق حکمه حکم الکتاب و السنة و خالف العامة فیؤخذ به و یترک ما خالف حکمه حکم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أرأیته إن کان الفقیهان عرفا حکمه من الکتاب و السنة و وجدنا أحد الخبرین موافقا للعامة و الآخر مخالفا لهم، بأی الخبرین یؤخذ؟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وافقهما الخبران جمیعا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هم امیل حکامهم و قضاتهم فیترک و یؤخذ بالآخر،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الخبرین جمیعا</w:t>
      </w:r>
      <w:r>
        <w:rPr>
          <w:rFonts w:eastAsia="IRNazanin" w:cs="IRNazanin"/>
          <w:color w:val="111111"/>
          <w:sz w:val="28"/>
          <w:szCs w:val="28"/>
          <w:rtl w:val="true"/>
          <w:lang w:bidi="fa-IR"/>
        </w:rPr>
        <w:t>.</w:t>
      </w:r>
      <w:bookmarkStart w:id="568" w:name="pg14018_147960"/>
    </w:p>
    <w:p>
      <w:pPr>
        <w:pStyle w:val="BookText"/>
        <w:rPr/>
      </w:pPr>
      <w:bookmarkEnd w:id="56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فارجه حتی تلقی إمامک، فإن الوقوف عند الشبهات خیر من الاقتحام فی الهلکات</w:t>
      </w:r>
      <w:r>
        <w:rPr>
          <w:rFonts w:eastAsia="IRNazanin" w:cs="IRNazanin"/>
          <w:color w:val="111111"/>
          <w:sz w:val="28"/>
          <w:szCs w:val="28"/>
          <w:rtl w:val="true"/>
          <w:lang w:bidi="fa-IR"/>
        </w:rPr>
        <w:t>.</w:t>
      </w:r>
    </w:p>
    <w:p>
      <w:pPr>
        <w:pStyle w:val="Heading4"/>
        <w:numPr>
          <w:ilvl w:val="3"/>
          <w:numId w:val="1"/>
        </w:numPr>
        <w:rPr/>
      </w:pPr>
      <w:bookmarkStart w:id="569" w:name="__RefHeading___Toc2723069_3381743652"/>
      <w:bookmarkStart w:id="570" w:name="_Toc209"/>
      <w:bookmarkEnd w:id="569"/>
      <w:r>
        <w:rPr>
          <w:rtl w:val="true"/>
        </w:rPr>
        <w:t>سند الحدیث</w:t>
      </w:r>
      <w:bookmarkEnd w:id="570"/>
    </w:p>
    <w:p>
      <w:pPr>
        <w:pStyle w:val="BookText"/>
        <w:rPr/>
      </w:pPr>
      <w:r>
        <w:rPr>
          <w:rFonts w:ascii="IRNazanin" w:hAnsi="IRNazanin" w:eastAsia="IRNazanin"/>
          <w:color w:val="111111"/>
          <w:sz w:val="28"/>
          <w:sz w:val="28"/>
          <w:szCs w:val="28"/>
          <w:rtl w:val="true"/>
          <w:lang w:bidi="fa-IR"/>
        </w:rPr>
        <w:t>و الروایة مقبولة لنقل الأجلاء عن عمر بن حنظلة، هذا مضافا إلی أنه روی یزید ابن خلیفة أنه قال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حنظلة أتانا عنک بوقت،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لایکذب علینا، الحدیث</w:t>
      </w:r>
      <w:r>
        <w:rPr>
          <w:rFonts w:eastAsia="IRNazanin" w:cs="IRNazanin"/>
          <w:color w:val="111111"/>
          <w:sz w:val="28"/>
          <w:szCs w:val="28"/>
          <w:rtl w:val="true"/>
          <w:lang w:bidi="fa-IR"/>
        </w:rPr>
        <w:t>.</w:t>
      </w:r>
    </w:p>
    <w:p>
      <w:pPr>
        <w:pStyle w:val="Heading4"/>
        <w:numPr>
          <w:ilvl w:val="3"/>
          <w:numId w:val="1"/>
        </w:numPr>
        <w:rPr/>
      </w:pPr>
      <w:bookmarkStart w:id="571" w:name="__RefHeading___Toc2723071_3381743652"/>
      <w:bookmarkStart w:id="572" w:name="_Toc210"/>
      <w:bookmarkEnd w:id="571"/>
      <w:r>
        <w:rPr>
          <w:rtl w:val="true"/>
        </w:rPr>
        <w:t>فقه الحدیث</w:t>
      </w:r>
      <w:bookmarkEnd w:id="572"/>
    </w:p>
    <w:p>
      <w:pPr>
        <w:pStyle w:val="BookText"/>
        <w:rPr/>
      </w:pPr>
      <w:r>
        <w:rPr>
          <w:rFonts w:ascii="IRNazanin" w:hAnsi="IRNazanin" w:eastAsia="IRNazanin"/>
          <w:color w:val="111111"/>
          <w:sz w:val="28"/>
          <w:sz w:val="28"/>
          <w:szCs w:val="28"/>
          <w:rtl w:val="true"/>
          <w:lang w:bidi="fa-IR"/>
        </w:rPr>
        <w:t>أورد علی الحدیث المذکور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صدرها ظاهر فی التحکیم لأجل فصل الخصومة مع أن قطع المخاصمات لایناسب تعدد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مقام الحکومة آب عن غفلة الحاکم عن المعارض لمدرک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 المترافعین و اجتهادهما فی مدرک حکم الحاکم غیر جائز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فی سلب الحکومة الأخذ بحکم السابق من الحکمین و بعد حکمه لایجوز الأخذ بحکم الآخر، و علی فرض صدور الحکمین و فقه فاللازم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تعیین الحاکم بید المدعی بالإجماع، فینفذ حکم من اختاره و قد فرض فی الروایة أن الأمر فی تعیین الحاکم بیدهما</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عن تلک الإشکالات بأن ینزل فرض السؤال علی صورة التداعی و اختیار کلّ من المتداعیین غیر ما اختاره الآخر، و علیه یرتفع جمیع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 xml:space="preserve">التعدد فلعدم تراضیهما علی واحد، بل المفروض رفع کل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یناسبه التعدد إنما هو مقام الدعوی بأن یکون أحدهما مدعیا و الآخر منکرا لا مقام التداعی بأن یکون کل واحد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غفلة الحکمین فلإمکان اطلاع کل علی قدح فی سند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تحرّیهما فی سند الحکمین فلایبعد عدم نفوذ حکم أحد الحکمین مع واحد و الآخر علی الآخر لعدم تمکین واحد منهما الآخر فی تعیین من اختاره من الحکمین، فإن قطع التنازع فی هذه الصورة یتوقف لامحالة علی تحرّی نفس المترافعین و اجتهادهما فی مدرک حکم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نفوذ حکم أحدهما بعد حکم الآخر فلاضیرفیه، حیث لم یکن حکم الأول نافذاً علی من لم یرض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الأمر فی تعیین الحکم بنظرهما فلامحذور فیه فی مقام التداعی و ما أجمعوا علیه من أن الأمر بید المدعی غیر مرتبط بمقام التداعی، بل المفروض أن کل واحد علی الفرض یکون 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حمل سؤال السائل علی صورة التداعی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یخرج الواقعة من المخالفة و المخاصمة و یحمل علی السؤال عن المسألة المتعلّقة بالأموال لیعلم حکم المسألة و یرتفع النزاع من البین، و حینئذ لاإشکال أیضاً</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التعدد فلأنه لامحذور فی سؤال حکم المسألة عن اثنین بل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غفلة أحد المفتین فلإمکان اطلاعه علی المعارض لکن لم ینظر إلیه لما رأی قدحا فی صدوره أو جهة صدوره أو دلالته</w:t>
      </w:r>
      <w:r>
        <w:rPr>
          <w:rFonts w:eastAsia="IRNazanin" w:cs="IRNazanin"/>
          <w:color w:val="111111"/>
          <w:sz w:val="28"/>
          <w:szCs w:val="28"/>
          <w:rtl w:val="true"/>
          <w:lang w:bidi="fa-IR"/>
        </w:rPr>
        <w:t>.</w:t>
      </w:r>
      <w:bookmarkStart w:id="573" w:name="pg14018_147964"/>
    </w:p>
    <w:p>
      <w:pPr>
        <w:pStyle w:val="BookText"/>
        <w:rPr/>
      </w:pPr>
      <w:bookmarkEnd w:id="573"/>
      <w:r>
        <w:rPr>
          <w:rFonts w:ascii="IRNazanin" w:hAnsi="IRNazanin" w:eastAsia="IRNazanin"/>
          <w:color w:val="111111"/>
          <w:sz w:val="28"/>
          <w:sz w:val="28"/>
          <w:szCs w:val="28"/>
          <w:rtl w:val="true"/>
          <w:lang w:bidi="fa-IR"/>
        </w:rPr>
        <w:t>و أما تحرّیهما فلایبعد بعد اختلاف المفتین و عدم وضوح حکم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نفوذ حکم أحدهما بعد الآخر فأجنبی عن مقام الإفتاء و نظیرة الإشکال الخامس أو یحمل الروایة علی قاضی التحکیم کما احتمله الشیخ الأعظم قدّس سرّه</w:t>
      </w:r>
      <w:r>
        <w:rPr>
          <w:rFonts w:eastAsia="IRNazanin" w:cs="IRNazanin"/>
          <w:color w:val="111111"/>
          <w:sz w:val="28"/>
          <w:szCs w:val="28"/>
          <w:rtl w:val="true"/>
          <w:lang w:bidi="fa-IR"/>
        </w:rPr>
        <w:t>.</w:t>
      </w:r>
    </w:p>
    <w:p>
      <w:pPr>
        <w:pStyle w:val="Heading4"/>
        <w:numPr>
          <w:ilvl w:val="3"/>
          <w:numId w:val="1"/>
        </w:numPr>
        <w:rPr/>
      </w:pPr>
      <w:bookmarkStart w:id="574" w:name="__RefHeading___Toc2723073_3381743652"/>
      <w:bookmarkStart w:id="575" w:name="_Toc211"/>
      <w:bookmarkEnd w:id="574"/>
      <w:r>
        <w:rPr>
          <w:rtl w:val="true"/>
        </w:rPr>
        <w:t>وهنا جملة أخری من الاشکالات</w:t>
      </w:r>
      <w:r>
        <w:rPr>
          <w:rtl w:val="true"/>
        </w:rPr>
        <w:t>:</w:t>
      </w:r>
      <w:bookmarkEnd w:id="575"/>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عیسی فی طریق الکلینی مجهول، و أجیب عنه بأنّه بقرینة نقل محمّد بن الحسین عنه هو محمّد بن عیسی بن عبید و هو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الترجیح بالصفات إنما لوحظ فی حکم الحاکم لا إلی الروایة من حیث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لظهور الصدر فی أن المقام مقام الحکومة، حیث نهی عن التحاکم إلی الطاغوت و قضاة الجور و أمر بالرجوع إلی قضاة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الترجیح بالشهرة فهو محتمل الوجهین فالقدر المتیقن إنما هو وجوب الترجیح بموافقة الکتاب و مخالفة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فلاأقل من التنزل إلی إدخال الشهرة و إلحاقها بذلک فی إرجاعها إلی الروایة ولکنّ الصفات المذکورة راجعة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اجیب عنه بأن قوله علیه السّلام فی تعلیل لزوم الأخذ بالمجمع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الریب عن المجمع علیه، و إذا لم یکن فیه ریب فلامحالة یجب الأخذ به سواء کان فی مقام القضاء و الحکومة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فالخبر الذی یکون مجمعا علیه بحسب الروایة کان راجحا، سواء کان فی مقام القضاء و الحکومة أو لم یکن، فلایبعد أن تکون الشهرة الروائیة من المرجحات فی الأخبار المتعارضة</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من أن المقبولة تختص بمورد التنازع و الترافع فلاتشمل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أجیب عنه بأن ظاهر الذیل هو ترجیح إحدی الروایتین علی الأخری، إذ الترجیح</w:t>
      </w:r>
    </w:p>
    <w:p>
      <w:pPr>
        <w:pStyle w:val="BookText"/>
        <w:rPr/>
      </w:pPr>
      <w:r>
        <w:rPr>
          <w:rFonts w:ascii="IRNazanin" w:hAnsi="IRNazanin" w:eastAsia="IRNazanin"/>
          <w:color w:val="111111"/>
          <w:sz w:val="28"/>
          <w:sz w:val="28"/>
          <w:szCs w:val="28"/>
          <w:rtl w:val="true"/>
          <w:lang w:bidi="fa-IR"/>
        </w:rPr>
        <w:t>بکون الروایة مجمعا علیها بین الأصحاب و بموافقة الکتاب و السنة و بمخالفة العامة قد اعتبر فیها بعد فرض سقوط حکم الحکمین بالمعارضة فمفادها أنه بعد سقوط الحکم یرجع إلی الروایتین و یؤخذ بالراجح منهما، هذا مضافا إلی أن الشبهة ربّما تکون حکمیة و اللازم فیها عند التمکن من لقاء الإمام علیه السّلام هو إرجاء الأمر إلی لقائه فی تعیین الحکم الشرعی فلایختص الإرجاء بمورد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المقبولة تختص بزمان الحضور بقرینة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فارجه حتی تلقی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فلاتصلح للأخذ بها فی غیر زمان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الوظیفة مع التمکن من الوصول عدم التوقف، فمع عدم التمکن منه یکون کذلک بطریق أولی، و علیه فیصح التمسک بالمقبولة للزوم الترجیح بالمرجحات الروائیة فی زمان عدم التمکن من لقاء الإمام علیه السّلام کزماننا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بالإرجاء عند عدم وجود المرجحات لاینافی لزوم الترجیح بالمرجحات عند وجودها سواء تمکن من لقاء الإمام أو لاتتمکن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من العمل بالترجیح حمل أخبار التخییر علی الفرد النادر لندرة وجود مورد لم یکن فیه شیء من المرجحات المذکورة فی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الجمع بین أخبار التخییر و بین المقبولة یقتضی حمل العناوین المذکورة للترجیح من الأعدلیة و الأورعیة و الافقهیة و الشهرة و موافقة الکتاب و مخالفة العامة علی العناوین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عدم العلم بشیء منها غالب التحقق، فلایلزم من العمل بالترجیح حمل أخبار التخییر علی الفرد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إمکان منع ندرة الموارد الّتی لیس فیها المرجحات المنصوصة</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الشهرة هی الشهرة من حیث العمل و الفتوی و الروایة، بحیث یوجب القطع بمضمونها و یوجب أن یکون خلافها مقطوع الخلاف، و علیه</w:t>
      </w:r>
    </w:p>
    <w:p>
      <w:pPr>
        <w:pStyle w:val="BookText"/>
        <w:rPr/>
      </w:pPr>
      <w:r>
        <w:rPr>
          <w:rFonts w:ascii="IRNazanin" w:hAnsi="IRNazanin" w:eastAsia="IRNazanin"/>
          <w:color w:val="111111"/>
          <w:sz w:val="28"/>
          <w:sz w:val="28"/>
          <w:szCs w:val="28"/>
          <w:rtl w:val="true"/>
          <w:lang w:bidi="fa-IR"/>
        </w:rPr>
        <w:t>فالأمر بالأخذ بالمشهور و ترک الشاذ یکون لتمییز الحجة عن اللاحجة لالترجیح الحجة علی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مستند هذه الدعوی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الاشتهار بین الأصحاب ما یوجب القطع بصحته و أن مضمونه حکم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إدراج الخبر المشتهر فی جملة الأمور الّتی رشدها بیّن کون الشهرة بالغة إلی حدّ یوجب القطع بحکم الله، إذ الحکم الذی کان رشده بیّنا هو الحکم المقطوع أنه 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عدم الریب حقیقة لا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له مبعدات تصرفه عن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تأخر القطع بالحکم عن الأعدلیة و الأفقهیة و الأصدقیة بمعنی أن عند اختلاف الحکمین کان اللازم أولا الترجیح بهذه الأوصاف، فإن فقدت فالأخذ بما هو مقطوع أنه حکم الله و 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بالأخذ بالمشهور علی هذا المعنی یکون إرشادیا صرفا 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یقتضی أن یکون المراد من الشهرة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به من حکمنا و یترک الشاذ الذی لیس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المراد منها فی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لو کان المراد من الشهرة فی المقامین معنی واحدا یلزم القطع بحکمین مختلفین علی أنهما حکم الله و هو کما تری محال، فلامحالة لابدّ من أن یراد من الشهرة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لایوجب القطع بحکم الله، و هذا خلاف ظاهر السیاق جدّا</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یحمل الشهرة علی الشهرة الروائیة، و حینئذ یکون الأمر بالأخذ بالروایة المشهورة و ترک الشاذ النادر تعبدا فیفید أن عند تعارض الروایتین</w:t>
      </w:r>
    </w:p>
    <w:p>
      <w:pPr>
        <w:pStyle w:val="BookText"/>
        <w:rPr/>
      </w:pPr>
      <w:r>
        <w:rPr>
          <w:rFonts w:ascii="IRNazanin" w:hAnsi="IRNazanin" w:eastAsia="IRNazanin"/>
          <w:color w:val="111111"/>
          <w:sz w:val="28"/>
          <w:sz w:val="28"/>
          <w:szCs w:val="28"/>
          <w:rtl w:val="true"/>
          <w:lang w:bidi="fa-IR"/>
        </w:rPr>
        <w:t>الجامعتین لشرائط الحجیة ینظر إلی الروایة المشهورة و یؤخذ بها و یترک الشاذة، و هذا کما تری لیس إلّا ترجیحا إذ من الممکن عدم إعمال الترجیح و الأمر بالأخذ بکلا الروایتین و التصرف فی ظاهرهما أو ظاهر إحدیهما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فإدراج الخبر المشهور فی الأمور الّتی رشدها بین إنما یکون بملاحظة الصدور بمعنی أن الروایة المشهورة من جهة القطع بصدورها داخلة فی الأمور الّتی رشدها بیّن، فإن رشدها من جهة الصدور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أمکن أن یتأتی فرض الشهرة فی کلا الروایتین من دون لزوم محذور، إذ القطع بصدور روایتین مختلفین فی المفاد الظاهری محقق کثیرا ما و لاضیرفیه، و علی هذا المعنی یحمل الشهرة فی المقامین علی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الشهرة قد تکون بالغة إلی حدّ تکون مجمعا علیه بین الأصحاب و تکون الروایة المعارضة لها شاذة نادرة و قد لاتبلغ کأن رواها جمع من الثقات و روی الأخری أیضا جمع بحیث لایکون إحدیهما 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یؤید أن یکون المراد من الشهرة هی الشهرة الروائیة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منکم مشهورین قد رواهما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المستفاد من قوله إن محقق الشهرة فی الروایتین هی روایة الثقات، فیکون المراد لامحالة الشهرة الروائیة</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بالأخذ بموافق الکتاب و ترک المخالف لیس من باب ترجیح الحجة علی الحجة، بل هو من باب تمییز الحجة عن اللاحجة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قوة احتمال أن یکون الخبر المخالف للکتاب فی نفسه غیر حجة بشهادة ما ورد أنه زخرف و باطل، و کذا الخبر الموافق للقوم لیس حجة فی نفسه، ضرورة أن أصالة عدم صدوره تقیة</w:t>
      </w:r>
    </w:p>
    <w:p>
      <w:pPr>
        <w:pStyle w:val="BookText"/>
        <w:rPr/>
      </w:pPr>
      <w:r>
        <w:rPr>
          <w:rFonts w:ascii="IRNazanin" w:hAnsi="IRNazanin" w:eastAsia="IRNazanin"/>
          <w:color w:val="111111"/>
          <w:sz w:val="28"/>
          <w:sz w:val="28"/>
          <w:szCs w:val="28"/>
          <w:rtl w:val="true"/>
          <w:lang w:bidi="fa-IR"/>
        </w:rPr>
        <w:t>بملاحظة الخبر المخالف لهم مع الوثوق بصدوره لولا القطع به غیر جاریة للوثوق بصدوره کذلک فیکون موهونا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المخالف الذی أمروا بضربه علی الجدار أو جعلوه باطلا هو الذی خالف الکتاب بنحو التباین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المخالف الذی أمروا بترکه فی مقام المعارضة و الأخذ بمعارضه الموافق للکتاب هو المخالف لعموم الکتاب أو مقیدا لإطلاقه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المخالفة للعموم أو الإطلاق الکتابی لاتوجب سقوط الخبر عن الحجیة، کما لایوجب الموهونیة بالنسبة إلی أصالة عدم التقیة حتی یکون من باب تمییز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تقدم تمامیة المقبولة للدلالة علی لزوم الترجیح فی الأخبار المتعارضة بالمرجحات المنصوصة، و المقام مقام ترجیح الحجة علی الحجة لاتمییز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من الأخبار 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سعید بن هبة‌الله الراوندی فی رسالته الّتی ألفها فی أحوال أحادیث أصحابنا و إثبات صحتها عن الصادق علیه السّلام أنّه قال إذا ورد علیکم حدیثان مختلفان فأعرضوهما علی کتاب الله، فما وافق کتاب الله فخذوه و ما خالف کتاب الله فردوه، فإن لم تجدوهما فی کتاب الله فأعرضوهما علی أخبار العامة، فما وافق أخبارهم فذروه و ما خالف أخبارهم فخذوه</w:t>
      </w:r>
      <w:r>
        <w:rPr>
          <w:rFonts w:eastAsia="IRNazanin" w:cs="IRNazanin"/>
          <w:color w:val="111111"/>
          <w:sz w:val="28"/>
          <w:szCs w:val="28"/>
          <w:rtl w:val="true"/>
          <w:lang w:bidi="fa-IR"/>
        </w:rPr>
        <w:t>.</w:t>
      </w:r>
      <w:r>
        <w:rPr>
          <w:rStyle w:val="FootnoteAnchor"/>
          <w:rtl w:val="true"/>
        </w:rPr>
        <w:footnoteReference w:id="91"/>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الحدیث الشریف یدلّ علی وجوب الترجیح بموافقة الکتاب و مخالفة العامة فی المتعارضین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یعتضد ذلک بالأخبار المتعددة کمعتبرة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یسعنا فیما ورد علینا منکم إلّا التسلیم</w:t>
      </w:r>
    </w:p>
    <w:p>
      <w:pPr>
        <w:pStyle w:val="BookText"/>
        <w:rPr/>
      </w:pPr>
      <w:r>
        <w:rPr>
          <w:rFonts w:ascii="IRNazanin" w:hAnsi="IRNazanin" w:eastAsia="IRNazanin"/>
          <w:color w:val="111111"/>
          <w:sz w:val="28"/>
          <w:sz w:val="28"/>
          <w:szCs w:val="28"/>
          <w:rtl w:val="true"/>
          <w:lang w:bidi="fa-IR"/>
        </w:rPr>
        <w:t>لکم؟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لایعکم إلا التسلیم لنا،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فیروی عن أبی عبدالله علیه السّلام شیء و یروی عنه خلافه فبأیّهما نأخذ؟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خالف القوم و ما وافق القوم فاجتنبه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کما رواه القطب الراوندی بسند 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بالخبرین المختلفین؟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خبران مختلفان فانظروا إلی ما یخالف منهما العامة فخذوه و انظروا إلی ما یوافق أخبارهم فدعوه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کخبر المیثمی و غیر ذلک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الجمع بینهما بحمل مطلقها علی مقیدها یکون حاصلها تقدیم موافق الکتاب علی مخالفه، و مع عدم وجود الموافق و المخالف فی الکتاب یقدم مخالف العامة علی موافقهم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الأخبار علی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دلّ علی وجوب الترجیح بموافقة الکتاب فقط، و منها ما دلّ علی وجوبه بمخالفة العامة کذلک، و منها ما دلّ علی وجوبه أوّلاً بموافقة الکتاب ثمّ بمخالفة العامة، و منها ما دلّ علی وجوب التوقف عند التمکن من لقاء الإمام علیه السّلام و وجوب الترجیح بمخالفة القوم عند عدم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الجمع بین الطوائف الأول حمل الأولین علی إرادة أن کل واحد من موافقة الکتاب و مخالفة القوم مرجح فی نفسه من دون النظر إلی عدم کون غیره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دلّ علی التفصیل بین التمکن من لقاء الإمام عند العمل و عدمه، فمقتضی الجمع بینه و بین ما دلّ علی وجوب الترجیح مطلقا سواء تمکن أو لم یتمکن من اللقاء تقیید الإطلاق به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التعارض بین هذه المفصلة بین التمکن و عدم التمکن و بین مقبولة عمر بن حنظلة الدالة علی وجوب الترجیح بموافقة الکتاب و مخالفة العامة تعارض</w:t>
      </w:r>
    </w:p>
    <w:p>
      <w:pPr>
        <w:pStyle w:val="BookText"/>
        <w:rPr/>
      </w:pPr>
      <w:r>
        <w:rPr>
          <w:rFonts w:ascii="IRNazanin" w:hAnsi="IRNazanin" w:eastAsia="IRNazanin"/>
          <w:color w:val="111111"/>
          <w:sz w:val="28"/>
          <w:sz w:val="28"/>
          <w:szCs w:val="28"/>
          <w:rtl w:val="true"/>
          <w:lang w:bidi="fa-IR"/>
        </w:rPr>
        <w:t xml:space="preserve">المتباینین، إذ مورد المقبولة هو ما یتمکن فیه من لقاء الإمام علیه السّلام، کما یشیر إلیه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فارجه حتی تلقی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المستفاد منه أن مع التمکن من لقاء الإمام علیه السّلام کانت الوظیفة أولا الترجیح ثمّ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بینهما یقتضی حمل النهی عن العمل علی الکراهة و المقبولة صریحة فی جواز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مقتضی الجمع العرفی بین ما صریحه الجواز و بین ما ظاهره الحرمة هو التصرف فی ظهور الثانی و حمله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المستفاد من مجموع الأخبار الواردة فی علاج المتعارضین وجوب الترجیح بموافقة الکتاب ثمّ بمخالفة العامة لاشتراک جمیع الأخبار فی 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الترجیح بالشهرة فلادلیل له عدی المقبولة و المرفوعة، و یشکل الاستدلال بهما باختصاص المقبولة بالحکومة و ضعف سند المرفوعة، 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المقبولة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هو التعمیم بدعوی أن تعلیل الأخذ بأن المجمع علیه لاریب فیه ینفی الریب عن المجمع علیه، و إذا لم یکن فیه ریب فلامحالة یجب الأخذ به سواء کان فی مقام القضاء و الحکومة أو غیره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الآن أن المرجحات المنصوصة و هی الشهرة و موافقة الکتاب و مخالفة العامة متقدمة علی إطلاقات التخییر جمعا بین الأخبار، و أما الترجیح بالأفقهیة و الأعدلیة و الأصدقیة المذکورة فی المقبولة أجنبی عن المقام من ترجیح أحد المتعارضین علی الآخر، فإنّه فی المقبولة ناظر إلی ترجیح أحد الحکمین علی الآخر عند اختلافهما فلاتغفل</w:t>
      </w:r>
      <w:r>
        <w:rPr>
          <w:rFonts w:eastAsia="IRNazanin" w:cs="IRNazanin"/>
          <w:color w:val="111111"/>
          <w:sz w:val="28"/>
          <w:szCs w:val="28"/>
          <w:rtl w:val="true"/>
          <w:lang w:bidi="fa-IR"/>
        </w:rPr>
        <w:t>.</w:t>
      </w:r>
      <w:bookmarkStart w:id="576" w:name="pg14018_147978"/>
    </w:p>
    <w:p>
      <w:pPr>
        <w:pStyle w:val="Heading4"/>
        <w:numPr>
          <w:ilvl w:val="3"/>
          <w:numId w:val="1"/>
        </w:numPr>
        <w:rPr/>
      </w:pPr>
      <w:bookmarkStart w:id="577" w:name="__RefHeading___Toc2723075_3381743652"/>
      <w:bookmarkStart w:id="578" w:name="_Toc212"/>
      <w:bookmarkEnd w:id="576"/>
      <w:bookmarkEnd w:id="577"/>
      <w:r>
        <w:rPr>
          <w:rtl w:val="true"/>
        </w:rPr>
        <w:t>تنبیهات</w:t>
      </w:r>
      <w:r>
        <w:rPr>
          <w:rtl w:val="true"/>
        </w:rPr>
        <w:t>:</w:t>
      </w:r>
      <w:bookmarkEnd w:id="578"/>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الشهرة المذکورة فی المقبولة هی الشهرة الروائیة لا الشهرة الفتوائیة و لا الشهرة العملیة، و الشاهد له أن الشهرة الفتوائیة أو العملیة لایقعان فی طرفی المعارضة، و علیه فقوله یا سیّدی إنهما مشهوران أوضح شاهد علی أن المراد من الشهرة هی الشهرة الروائیة، لأن هذا هو الذی یمکن إتصاف الروایتین بها لجواز صدورهما معا و إن لم یتم جهة الصدور إلّا فی أحدهما، أللّهمّ إلّا أن یقال إن المراد من الشهرة هو معناها اللغوی و هو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الشهرة بهذا المعنی قد تصدق علی فتوی جماعة کما تصدق علی طرفی المعارضة، و لذا یقال إن فی المسألة قولان مشهوران أشهرهما هو الأول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فالشهرة المرجحة أعم من الروائیة ولکن لایساعده قوله فإن کان الخبران عنکم مشهورین قد رواهما الثقات، فإن الظّاهر المستفاد من قوله إن محقق الشهرة فی الروایتین هی روایة الثقات فیکون المراد لامحالة هی الشهرة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المستفاد من قوله فی المقبولة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مشهورین قد رواهما الثقات عنکم،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فما وافق حکمه حکم الکتاب و السنة و خالف العامة فیؤخذ الخ أن رتبة الشهرة مقدمة علی الموافقة للکتاب و السنة و المخالفة للعامة، و علیه یقید بالمقبولة إطلاق کل ما ورد فیه الأخذ بما وافق کتاب الله و ما خالف القوم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الترجیح بالشهرة مختص بباب الحکومة و القضاوة فلایمکن الأخذ بها فی باب تعارض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المذکور فی المقبولة أوّلا هو مرجحات أحد الحکمین علی الحکم الآخر بصفات القاضی و بعد فرض تساویهما فی الصفات المذکورة ذکر فیها مرجحات إحدی الروایتین علی الأخری فی مقام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ظاهر المقبولة أن المنشأ بین المتخاصمین جهلهما بحکم الموافقة بالشبهة الحکمیة، فلایحتاج رفعها إلی القضاء بل یکفی المراجعة إلی من یعتبر فتواه أو یعتبر مستند فتواه إن أمکن للمراجع استفادة الحکم من ذلک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الظّاهر أن المراد من المشهورة فی المقبولة هی الّتی أجمع الأصحاب علی صدورها عن المعصوم علیه السّلام بقرینة قوله علیه السّلام بعد الأمر بالأخذ بالمجمع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المجمع علیه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فیکون الخبر المعارض له ساقطا عن الحجیة لما دلّ علی طرح الخبر المخالف للکتاب و السنة، فإن المراد بالسنة هو مطلق الخبر المقطوع صدوره عن المعصوم علیه السّلام لاخصوص النبوی کما هو ظاهر، و علیه فیکون الشهرة من الممیزات لا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المجمع علیه فی النقل و الروایة لایستلزم کون الروایة الأخری بیّن الغیّ و إن کان صدور المجمع علیه قطعیا و بیّن الرشد، إذ لاینافی ذلک صدور الروایة الأخری أیضاً لعدم کون صدورها مقابلا و مخالفا لصدور المجمع علیه، بل یمکن القطع بصدورهما معا کما فرضه الراوی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فلایکون الروایة الأخری مخالفة للسنة القطعیة و لامجال لحمل المقبولة علی أن المراد منها بیان تمییز الحجة عن اللاحجة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الروایة بالنسبة إلی الشهرة من ممیزات الحجة عن اللاحجة لایساعد وحدة السیاق لوضوح أن الموافقة للکتاب و المخالفة للعامة من المرجحات لاالممیزات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المراد من الموافقة و المخالفة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المقبولة لاتدلّ علی الترجیح بموافقة الکتاب فیما إذا کان الخبران مظنونی الصدور لاختصاص مورد المقبولة بالمقطوع صدورهما، و علیه فلاعموم أو إطلاق بالنسبة إلی الخبر الظنی حتی 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مندفع بأن المراد من المقطوع الصدور هو المقطوع الحجة، و علیه فإذا تعارض الحجتان یمکن الرجوع إلی المرجح المذکور من الموافقة للکتاب و المخالفة للعامة، إذ الحجة لاتختص بالمقطوع الصدور، بل یشمل الخبر الظنی الذی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المخالفة للکتاب هی المخالفة بنحو العموم و الخصوص و الإطلاق و التقیید لا المخالفة التباینیة، لأن الکلام فی ترجیح إحدی الحجتین علی الأخری لاتمییز الحجة عن اللاحجة و المخالف التباینی لاحجیة له و أخبار الترجیح لانظر لها بالنسبة إلی مورد المخالفة التباینیة، بل هی مشمولة للأخبار الدالة علی أن المخالف للکتاب زخرف و باطل، کما أن تلک الأخبار لاتعم المخالفة للعموم و الإطلاق ضرورة الجمع بینهما بتقدیم الخاص علی العموم أو المقید علی إطلاق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المخالفة للکتاب بنحو العامین من وجه فسیأتی تفصیل الکلام فیها فی الفصل العاشر، و مجمل القول فیها أنه قد یقال لو سلم شمول الأخبار العلاجیة للعامین من وجه أن الظّاهر العرفی أن المراد من سقوط ما خالف الکتاب أن کون المخالفة حیثیة تعلیلیة، و علیه فیسقط الخبر کله لأنّه خبر مخالف للکتاب</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فهمنا من سقوط ما خالف الکتاب کون المخالفة حیثیة تقییدیة فالسقوط مختص بمورد المخالفة و هو مادة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یقال کما أفاد الشهید الصدر إن الصحیح هو أن التساقط إنما هو مادة الاجتماع مطلقا</w:t>
      </w:r>
      <w:r>
        <w:rPr>
          <w:rFonts w:eastAsia="IRNazanin" w:cs="IRNazanin"/>
          <w:color w:val="111111"/>
          <w:sz w:val="28"/>
          <w:szCs w:val="28"/>
          <w:rtl w:val="true"/>
          <w:lang w:bidi="fa-IR"/>
        </w:rPr>
        <w:t>.</w:t>
      </w:r>
      <w:bookmarkStart w:id="579" w:name="pg14018_147984"/>
    </w:p>
    <w:p>
      <w:pPr>
        <w:pStyle w:val="BookText"/>
        <w:rPr/>
      </w:pPr>
      <w:bookmarkEnd w:id="579"/>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الموصولة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بإطلاقها کل أمارة تخالف الکتاب و منها السند و منها الظهور، فکأنما قال إذا تعارض السند و أصل الصدور مع الکتاب فاطرحوه، فإذا کان التعارض بالتباین کان السند و أصل الصدور معارضا للکتاب فیطرح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التعارض بالعموم من وجه فالسند و أصل الصدور لیس مخالفا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ظهوره فی الشمول لمادة الاجتماع مخالف للکتاب فیسقط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الکلام فی شمول الأخبار العلاجیة للعامین من وجه و التحقیق عدم شمولها</w:t>
      </w:r>
      <w:r>
        <w:rPr>
          <w:rFonts w:eastAsia="IRNazanin" w:cs="IRNazanin"/>
          <w:color w:val="111111"/>
          <w:sz w:val="28"/>
          <w:szCs w:val="28"/>
          <w:rtl w:val="true"/>
          <w:lang w:bidi="fa-IR"/>
        </w:rPr>
        <w:t>.</w:t>
      </w:r>
    </w:p>
    <w:p>
      <w:pPr>
        <w:pStyle w:val="Heading4"/>
        <w:numPr>
          <w:ilvl w:val="3"/>
          <w:numId w:val="1"/>
        </w:numPr>
        <w:rPr/>
      </w:pPr>
      <w:bookmarkStart w:id="580" w:name="__RefHeading___Toc2723077_3381743652"/>
      <w:bookmarkStart w:id="581" w:name="_Toc213"/>
      <w:bookmarkEnd w:id="580"/>
      <w:r>
        <w:rPr>
          <w:rtl w:val="true"/>
        </w:rPr>
        <w:t>بقی شیء</w:t>
      </w:r>
      <w:bookmarkEnd w:id="581"/>
    </w:p>
    <w:p>
      <w:pPr>
        <w:pStyle w:val="BookText"/>
        <w:rPr/>
      </w:pPr>
      <w:r>
        <w:rPr>
          <w:rFonts w:ascii="IRNazanin" w:hAnsi="IRNazanin" w:eastAsia="IRNazanin"/>
          <w:color w:val="111111"/>
          <w:sz w:val="28"/>
          <w:sz w:val="28"/>
          <w:szCs w:val="28"/>
          <w:rtl w:val="true"/>
          <w:lang w:bidi="fa-IR"/>
        </w:rPr>
        <w:t>و هو أن الشهید الصدر قدّس سرّه قال قد یقال إن المقصود من الموافقة و عدمها و وجود شاهد و عدمه إنما هو الموافقة و المخالفة للروح العامة و الإطار العام للکتاب الکریم لا الموافقة و المخالفة المضمونیة مثلاً لو وردت روایة تحلل الکذب و الایذاء فی یوم خاص کانت تلک الروایة مخالفة للروح العامة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ما جاء فی بعض الروایات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وجدتم علیه شاهدا أو شاهدین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فإنه لو کان المقصود الموافقة المضمونیة فأی أثر لافتراض وجود شاهد ثان، فهذه قرینة علی أن المقصود وجود الأشباه و النظائر و الروح العامة المنسجمة مع الحکم المذکور فی الروایة فی الکتاب الکریم، فیقول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وجدتم له نظیرا أو نظیرین فی الکتاب فخذوا به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لوتم لایوجب تخصیص الموافقة و المخالفة بالروح العامة المنسجمة، بل غایة ما یدل علیه هو أعمیة الموافقة و المخالفة بالنسبة إلی ما ذکر</w:t>
      </w:r>
      <w:r>
        <w:rPr>
          <w:rFonts w:eastAsia="IRNazanin" w:cs="IRNazanin"/>
          <w:color w:val="111111"/>
          <w:sz w:val="28"/>
          <w:szCs w:val="28"/>
          <w:rtl w:val="true"/>
          <w:lang w:bidi="fa-IR"/>
        </w:rPr>
        <w:t>.</w:t>
      </w:r>
      <w:bookmarkStart w:id="582" w:name="pg14018_147986"/>
    </w:p>
    <w:p>
      <w:pPr>
        <w:pStyle w:val="Heading4"/>
        <w:numPr>
          <w:ilvl w:val="3"/>
          <w:numId w:val="1"/>
        </w:numPr>
        <w:rPr/>
      </w:pPr>
      <w:bookmarkStart w:id="583" w:name="__RefHeading___Toc2723079_3381743652"/>
      <w:bookmarkStart w:id="584" w:name="_Toc214"/>
      <w:bookmarkEnd w:id="582"/>
      <w:bookmarkEnd w:id="583"/>
      <w:r>
        <w:rPr>
          <w:rtl w:val="true"/>
        </w:rPr>
        <w:t>تبصرة</w:t>
      </w:r>
      <w:bookmarkEnd w:id="584"/>
    </w:p>
    <w:p>
      <w:pPr>
        <w:pStyle w:val="BookText"/>
        <w:rPr/>
      </w:pPr>
      <w:r>
        <w:rPr>
          <w:rFonts w:ascii="IRNazanin" w:hAnsi="IRNazanin" w:eastAsia="IRNazanin"/>
          <w:color w:val="111111"/>
          <w:sz w:val="28"/>
          <w:sz w:val="28"/>
          <w:szCs w:val="28"/>
          <w:rtl w:val="true"/>
          <w:lang w:bidi="fa-IR"/>
        </w:rPr>
        <w:t>و هو أن الخبر الواحد إذا کان مخالفا لظاهر الکتاب أو السنة القطعیة و کانت النسبة بینهما هو التباین أو العموم من وجه یؤخذ بظاهر الکتاب أو السنة القطعیة و یطرح الخبر مطلقا سواء کان خبر آخر معارضا له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هو الأخبار الکثیرة الدالة علی عدم حجیة الخبر المخالف للکتاب أو السنة القطعیة و أنه زخرف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لاکلام فیه فیما إذا کان العموم فی کل من الکتاب و الخبر وضعیا، فیؤخذ بظاهر الکتاب و السنة و یطرح الخبر بالنسبة إلی مورد الاجتماع لجواز التفکیک فی الحجیة باعتبار مدلول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العموم فی کل من الکتاب و الخبر بالإطلاق فقد قال السیّد المحقّق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الإطلاقان فی مورد الاجتماع لما ذکرنا من أن الإطلاق غیر داخل فی مدلول اللفظ، بل الحاکم علیه هو العقل ببرکة مقدمات الحکمة الّتی لایمکن جریانها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أن المستفاد من الکتاب ذات المطلق لا إطلاقه کی یقال إن مخالف إطلاق الکتاب زخرف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لو کان العموم فی الخبر وضعیا و فی الکتاب أو السنة القطعیة إطلاقیا یقدم عموم الخبر فی مورد الاجتماع بعد ما ذکرناه من تمامیة الإطلاق مع وجود العموم الوضعی فی قباله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ما فیه بعد فرض کون الخبر و الکتاب منفصلین لانعقاد الظهور الاستعمالی فی کل منهما فی نفسهما و بقائه، و حینئذ لافرق بین کون العموم وضعیا أو إطلاقیا، فیؤخذ بظاهر الکتاب أو السنة القطعیة و یطرح الخبر بالنسبة إلی مادة الاجتماع بمقتضی الأخبار الدالة علی عدم حجیة الخبر المخالف للکتاب أو 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المراد من الموافقة و المخالفة للقوم و لا إشکال فی صدق الموافق علی الخبر الذی یوافق مذهب العامة إذا اتفقوا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فیما إذا اختلفوا و کانت إحدی الروایتین موافقة لبعضهم و أخری مخالفة لبعض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الروایة الموافقة کانت للتقیة إذا کان لهذه الطائفة سلطة حکومیة، فالمعیار هو الموافقة مع مذهب من المذاهب الحاکمة و لایلزم اتفاق القوم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أخبار الترجیح أن کل واحد من الموافقة للکتاب و مخالفة العامة مرجح مستقل و لایلزم اجتماعهما فی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المذکور فی المقبولة و إن کان حکم الواجد و الفاقد لکلا المرجحین و الواجد و الفاقد لأحد المرجحین دون ما إذا کان أحدهما واجدا لمرجح و الآخر واجدا للمرجح الآخر، إلا أن حکمه یعلم من صحیحة الراوندی بسنده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فأعرضوهما علی کتاب الله، فما وافق کتاب الله فخذوه و ما خالف کتاب الله فردوه، فإن لم تجدوه فی کتاب الله فأعرضوهما علی أخبار العامة، فما وافق أخبارهم فذروه و ما خالف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یحکم بتقدیم الخبر الموافق للکتاب و إن کان موافقا للعامة و طرح الخبر المخالف للکتاب و إن کان مخالفا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إذا کان کلا الخبرین موافقین للعامة لکونهم قائلین بمفاد کلیهما، فاللازم هو ترک طرف کانت العامة بالنسبة إلیه أمیل</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التخییر یکون فی المسألة الأصولیة لا الفرعیة، و ذلک لأن ظاهر جمع کثیر من أخبار التخییر فی أن التخییر إنما هو فی الأخذ بأحد الخبرین و البناء علیه و جعله طریقا له لا فی مجرد تطبیق عمله علی مضمون أحد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تأیید ذلک بأن أدلة التخییر ناظرة إلی رفع النقص الموجود فی أدلة حجیة خبر الثقة حیث لاتشمل الخبرین المتعارضین فإذن فالمستفاد منها عرفا هو الحجیة التخییریة لامجرد التخییر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یجوز للمجتهد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الإفتاء بالتخییر فی المسألة الأصولیة، و ثانیهما الإفتاء بما اختاره من الخبرین فی عمل نفسه و عمل مقلدیه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ذلک بأن إیجاب مضمون أحد الخبرین علی المقلد مع أنه لم یقم علیه دلیل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ذلک الإشکال بأن الإیجاب المذکور من لوازم التخییر الأصولی المستفاد من الأدلة، و معه لاوجه للزوم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للمجتهد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هو الإفتاء بالتخییر الأصولی، و ثانیهما هو الإفتاء بمفاد الخبر الذی اختاره، کما یجوز للمقلد الأمران و لایلزم من ذلک تشریع و لاخروج عن أساس علم و خبرة، لأن إفتائه بمفاد هذا الخبر من لوازم التخییر الأصولی الذی اختاره الفقیه علی أساس علم و خبرة و هو یکفی فی جواز رجوع العامی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لادلیل علی الإفتاء بالتخییر فی المسألة الفرعیة، إذ الدلیل علی التخییر بین الأخذ بهذا الخبر أو ذلک الخبر غیر الدلیل علی التخییر الواقعی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عدم التخییر الواقعی، إذ لیس فی الواقع إلّا أحدهما، فالتخییر أصولی لافقهی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الإفتاء، و أما فی القضاء و الحکومة فالظّاهر أن الفقیه یتخیر أحدهما فیقضی به لأن القضاء و الحکم عمل له للغیر فهو المخیّر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تخیّر المتخاصمین لایرفع معه الخصومة</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التخییر بدوی أو استمراری و الأظهر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لترجیح التخییر البدوی بأنه لادلیل علی التخییر الاستمراری، لأن دلیل التخییر إن کان هو الأخبار فالظّاهر أنها مسوقة لبیان وظیفة المتحیر فی ابتداء الأمر، فلاإطلاق لها بالنسبة إلی حال المتحیر بعد الالتزام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الدلیل هو العقل الحاکم بعدم جواز طرح کلیهما فهو ساکت من جهة کون التخییر بدویا أو إستمراریاً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عدم حجیة الآخر بعد الالتزام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الحکم بالتخییر فی المقام من باب تزاحم الواجبین کان الأقوی استمراره لأن المقتضی له فی السابق موجود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التخییر فهو غیر جار لأن الثابت سابقا ثبوت الاختیار لمن لم یتخیر، فإثباته لمن اختار و التزم اثبات للحکم فی غیر موضعه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بعض الأخبار أن التخییر إنما هو من باب التسلیم، و من المعلوم أن مصلحة التسلیم لایختص بحال الابتداء، بل یعم الحالتین فالحکم فیهما بالتخییر إنما هو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الاستصحاب کون التخییر إستمراریاً و توهم أن المتحیر کان محکوما بالتخییر و لاتحیر له بعد الاختیار، فلایکون الإطلاق و لا الاستصحاب مقتضیا للاستمرار لاختلاف الموضوع فیهما فاسد لأن التحیر بمعنی تعارض الخبرین باقٍ علی حاله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 علیه السّلام فی الأخبار فهو فی سعة حتی یلقاه علیه السّلام، و قوله علیه السّلام فموسع علیک حتی تری القائم علیه السّلام فترد إلیه بناء علی دلالتهما علی التخییر انهما ظاهران فی استمرار التوسعة و بقاء التخییر إلی أن یری القائم علیه السّلام فتلخص أن أدلة التخییر</w:t>
      </w:r>
    </w:p>
    <w:p>
      <w:pPr>
        <w:pStyle w:val="BookText"/>
        <w:rPr/>
      </w:pPr>
      <w:r>
        <w:rPr>
          <w:rFonts w:ascii="IRNazanin" w:hAnsi="IRNazanin" w:eastAsia="IRNazanin"/>
          <w:color w:val="111111"/>
          <w:sz w:val="28"/>
          <w:sz w:val="28"/>
          <w:szCs w:val="28"/>
          <w:rtl w:val="true"/>
          <w:lang w:bidi="fa-IR"/>
        </w:rPr>
        <w:t>کما تکون ناهضة لإثباته حدوثا کذلک ناهضة لإثباته مستمرا، و علی فرض سکوتها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عدم صحة الأخذ بالاستصحاب لأن التخییر الثابت سابقا هو جعل أحد الخبرین حجة فی حقه بالأخذ به، و بعد الأخذ بأحدهما و صیرورته حجة یکون التخییر بمعنی إخراج ذلک المأخوذ سابقا عن الاعتبار و جعل الآخر حجة، و هذا لم یکن فی السابق ثابتا لیستصحب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لوازم استمرار التخییر فی الأخذ بإحدی الحجتین، فإذا کان هذا التخییر باقیا بالاستصحاب فلامانع من لزوم إخراج ذلک المأخوذ و جعل الآخر حجة و لایکون من لوازم بقاء المستصحب لایلزم أن یکون ثابتا فی السابق لیستصحب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التخییر استمراری لابدوی، بل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علی بن مهزیار یعم العمل بنحو الدوام أو فی بعض الأوقات، فیجوز الأخذ بإحدی الروایتین بنحو التوقیت، و حینئذ اذا انقضی الوقت زالت الحجیة، إذ هی تابعة علی الفرض للأخذ جمعا بین قوله علیه السّلام موسع علیک بأیة عملت فی صحیحة علی بن مهزیار و قوله علیه السّلام بأیهما أخذت من جهة التسلیم کان صوابا فی معتبرة الحمیری</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المخاطب للتخییر هو الذی جاءه الحدیثان المتعارضان و تقییده بالمتحیر خلاف ظاهر الأدلة و إن أوجب التعارض تحیرا بالنسبة إلی الحکم الواقعی، ولکن لم یؤخذ ذلک فی موضوع أخبار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إطلاق الموضوع أنّ المخاطب مخیر فی کلّ واقعة فی الأخذ بأیّ من الخبرین شاء و حمله علی التخییر فی إحداث الأخذ به فی ابتداء الأمر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ممّا تقدم أنّ مع تمامیة دلالة الإطلاقات علی التخییر و استمراره لاحاجة إلی استصحاب الاستمرار</w:t>
      </w:r>
      <w:r>
        <w:rPr>
          <w:rFonts w:eastAsia="IRNazanin" w:cs="IRNazanin"/>
          <w:color w:val="111111"/>
          <w:sz w:val="28"/>
          <w:szCs w:val="28"/>
          <w:rtl w:val="true"/>
          <w:lang w:bidi="fa-IR"/>
        </w:rPr>
        <w:t>.</w:t>
      </w:r>
      <w:bookmarkStart w:id="585" w:name="pg14018_147996"/>
    </w:p>
    <w:p>
      <w:pPr>
        <w:pStyle w:val="BookText"/>
        <w:rPr/>
      </w:pPr>
      <w:bookmarkEnd w:id="585"/>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التعدی عن المرجحات المنصوصة و عدمه و لایخلو الجواز عن قوة لولا إطلاق أدلّة التخییر</w:t>
      </w:r>
      <w:r>
        <w:rPr>
          <w:rFonts w:eastAsia="IRNazanin" w:cs="IRNazanin"/>
          <w:color w:val="111111"/>
          <w:sz w:val="28"/>
          <w:szCs w:val="28"/>
          <w:rtl w:val="true"/>
          <w:lang w:bidi="fa-IR"/>
        </w:rPr>
        <w:t>.</w:t>
      </w:r>
    </w:p>
    <w:p>
      <w:pPr>
        <w:pStyle w:val="Heading4"/>
        <w:numPr>
          <w:ilvl w:val="3"/>
          <w:numId w:val="1"/>
        </w:numPr>
        <w:rPr/>
      </w:pPr>
      <w:bookmarkStart w:id="586" w:name="__RefHeading___Toc2723081_3381743652"/>
      <w:bookmarkStart w:id="587" w:name="_Toc215"/>
      <w:bookmarkEnd w:id="586"/>
      <w:r>
        <w:rPr>
          <w:rtl w:val="true"/>
        </w:rPr>
        <w:t>وقد استدلّ علی الأوّل بفقرات من الروایات</w:t>
      </w:r>
      <w:r>
        <w:rPr>
          <w:rtl w:val="true"/>
        </w:rPr>
        <w:t>:</w:t>
      </w:r>
      <w:bookmarkEnd w:id="58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بالأصدقیة فی المقبولة و بالأوثقیة فی المرفوعة، فإن اعتبار هاتین الصفتین لیس إلا لترجیح الأقرب إلی مطابقة الواقع فی نظر الناظر فی المتعارضین من حیث إنه أقرب من غیر مدخلیة خصوصیة سبب ولیستا کالأعدلیة و الأفقهیة یحتملان لاعتبار الأقربیة الحاصلة من السبب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 حینئذ إذا کان أحد الروایتین أضبط من الآخر أو أعرف بنقل الحدیث بالمعنی أو شبه ذلک فیکون أصدق و أوثق من الراوی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یتعدی من صفات الراوی المرجحة إلی صفات الروایة الموجبة لأقربیة صدورها، لأن أصدقیة الراوی و أوثقیته لم یعتبر فی الراوی إلّا من حیث حصول صفة الصدق و الوثاقة فی الروایة، فإذا کان أحد الخبرین منقولا باللفظ و الآخر منقولا بالمعنی کان الأول أقرب إلی الصدق و أولی بالوثوق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جعل خصوص شیء فیه جهة الإرائة و الطریقیة حجة أو مرجحا لا دلالة فیه علی أن الملاک فیه بتمامه جهة إرائته بل لا إشعار فیه لاحتمال خصوصیة فی نفس الطریق</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عدم دلالة المقبولة علی کون الأوصاف المذکورة من مرجحات الخبرین المتعارضین فضلا عن دلالتهما علی أن ذکر الأوصاف مثال لما یوجب أقربیة أحد المتعارضین إلی الصدق، و ذلک لأن الأصدقیة و الأعدلیة و الأفقهیة و الأورعیة من مرجحات الحاکم لا من مرجحات الروایة کما هو ظاهر قوله علیه السّلام الحکم ما حکم به أعدلهما و أفقههما و أصدقهما فی الحدیث و أورعهما فی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تعلیله علیه السّلام الأخذ بالمشهور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توضیح ذلک أن معنی کون الروایة مشهورة کونها معروفة عند الکل کما یدلّ علیه فرض السائل کلیهما مشهورین، و المراد بالشاذ ما لایعرفه إلا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لاریب أن المشهور بهذا المعنی لیس قطعیا من جمیع الجهات قطعی المتن و الدلالة حتی یصیر مما لاریب فیه، و إلّا لم یمکن فرضهما مشهورین و لا الرجوع إلی صفات الراوی قبل ملاحظة الشهرة و لا الحکم بالرجوع مع شهرتهما إلی المرجحات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بنفی الریب نفیه بالإضافة إلی الشاذ، و معناه أن الریب المحتمل فی الشاذ غیر محتمل فیه، فیصیر حاصل التعلیل ترجیح المشهور علی الشاذ بأن فی الشاذ احتمالا لایوجد فی المشهور، و مقتضی التعدی عن مورد النص فی العلة وجوب الترجیح بکل ما یوجب کون أحد الخبرین أقل احتمالا لمخالفة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أن الاستدلال بالتعلیل المذکور یتوقف علی عدم کون الروایة المشهورة مما لاریب فیها حقیقة فی نفسها، مع أن ذلک ممکن، إذ الشهرة فی الصدر الأول بین الروات و أصحاب الأئمة علیهم السّلام موجبة لکون الروایة المشهورة مما یطمئن بصدورها، بحیث یصح أن یقال عرفا إنها مما لاریب فیها حقیقة</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فلابأس بالتعدی منه إلی مثله مما یوجب الوثوق و الاطمئنان بالصدور لا إلی کل مزیة و لو لم توجب إلّا أقربیة ذی المزیة إلی الواقع من المعارض الفاقد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فمع إمکان إرادة نفی الریب حقیقة حمل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الریب النسبی و الإضافی خلاف الظّاهر جداً و لاموجب له بعد إمکان اجتماع الخبرین فی الوثوق بالصدور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نفی الریب بالإضافة إلی أصل صدوره لا إلی جهات أخری، و لایمکن التعدی إلی ما یوجب کون الخبر مما لاریب فیه من جهة أخری غیر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تعلیلهم علیهم السّلام لتقدیم الخبر المخالف للعامة بأن الحق و الرشد فی خلافهم و إن ما وافقهم فیه التقیة، فإن هذه کلها قضایا غالبیة لا دائمیة، فیدل بحکم التعلیل علی وجوب ترجیح کل ما کان معه أمارة الحق و الرشد و ترک ما فیه مظنة خلاف الحق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الإنصاف أن مقتضی هذا التعلیل کسابقه وجوب الترجیح بما هو أبعد عن الباطل من الآخر و إن لم یکن علیه أمارة المطابقة کما یدل علیه قوله علیه السّلام ما جاءکم عنّا من حدیثین مختلفین فقسهما علی کتاب الله و أحادیثهما، فإن أشبههما فهو حق، و إن لم یشبههما 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لاتوجیه لهاتین القضیتین إلا ما ذکرنا من إرادة الأبعدیة عن الباطل و الأقربیة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بأنّا بعد تسلیم أن لیس المراد من التعلیل أن الرشد کلیة فی الخبر المخالف، إذ لیس کل ما خالفهم حقا کما لیس کل الموافق باطلاً</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رفع الید عن ظاهر التعلیل بالقرینة المعلومة، لکن لایلزم لأن یکون المراد إثبات الرشد بالنسبة إلی الخبر الموافق و بالإضافة إلیه کی یکون مقتضاه وجوب الترجیح بکل ما هو أبعد عن الباطل من الآخر، فلم لایکون المراد أن الرشد غالبا و نوعا فی الخبر المخالف، فیکون هذه الغلبة النوعیة الّتی لاحظها الشارع موجبة للأخذ بالمخالف، فلایمکن التعدی إلّا إلی ما بلغ المصادفة النوعیة و الرشد الغالبی فیه بهذا المقدار و لادلیل علی بلوغ المصادفة بهذا المقدار فی غیر المخالفة مع العامة حتی یمکن التعدی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علی أنّه إذا دار الأمر بین الأمرین فی أحدهما ریب لیس فی الآخر ذلک الریب یجب الأخذ به، و لیس المراد نفی مطلق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فإذا فرض أحد المتعارضین منقولا بلفظه و الآخر منقولا بالمعنی وجب الأخذ بالأوّل لأن احتمال الخطاء فی النقل بالمعنی منفی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أوّلا بضعف السند و ثانیاً بأنّه لم لایبقی علی ظاهره من الدعوة إلی الأخذ بالیقین فی إتیان العمل و ترک المشتبهات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ما ذکره الشیخ الأعظم لجواز التعدی عن المرجحات المنصوصة، و قد عرفت عدم تمامیتها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تقریب آخر و هو أن التعدی عن المرجحات المنصوصة إلی غیرها مطابق للقاعدة و لایحتاج إلی دلیل خارجی</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بتقدیم مقدمة و هی أن بعد إحراز العموم أو الإطلاق فی أدلة اعتبار الطرف و الأمارات إذا شککنا فی خروج ذی المزیة أو خروج ما لامزیة له منها بعد العلم بعدم کذبهما أو بعد العلم بعدم صدقهما معا کان اللازم الأخذ بأصالة العموم فی ذی المزیة و القول بشمول العموم أو الإطلاق له، إذ لامجال لاحتمال خروج ذی المزیة و غیره عن مفاد العموم أو الإطلاق بعد کون الفرض هو عدم احتمال کذبهما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لامجال لدخولهما بعد کون الفرض هو التعارض و عدم صدقهما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دار الأمر بین شمول المرجوح و خروج الراجح و بین شمول الراجح و خروج المرجوح لزم القول بشمول الراجح و خروج المرجوح، حیث إن خروج الراجح یلازم خروج المرجوح عرفاً، لعدم احتمال العرف خروج الراجح و بقاء المرجوح و إن خروجهما معا لایساعد مع عدم احتمال کذبهما، فانحصر الأمر فی خروج المرجوح أخذا بأصالة العموم أو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یجری فی مسألة تعارض الأخبار و تعارض آراء المجتهدین و تعارض البینات مع فرض العلم بعدم کذبهما معا أو بعدم صدقهما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تلک المقدمة فنقول فی مثل عموم صدق العادل فی أدلة اعتبار الأخبار إن خروج المتعارضین عن مفاد الإطلاق المذکور لامجال لاحتماله للعلم بعدم کذبهما معا، و هکذا لامجال لشمول الإطلاق المذکور للمتعارضین لفرض العلم بعدم صدقهما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فیؤخذ بإطلاق دلیل صدق العادل و یحکم بشموله لذی المزیة و خروج المرجوح دون العکس لعدم انسباقه إلی الذهن العرفی، ولکنّه متفرع علی ثبوت إطلاق صدق العادل بالنسبة إلی المتعارضین و عدم القول بأن الأدلة الدالة علی اعتبار الأخبار أو الأصول اللفظیة لیست ناظرة إلی صورة تعارضهما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شمول إطلاق أدلة الاعتبار للخبرین المتعارضین هو مقتضی الإطلاق الذاتی، و معه لاحاجة إلی اللحاظ حتی یقال إن الأدلة لیست ناظرة إلی حال تعارضهما، کما أن أصالة العموم تکون مقتضی العموم الوضعی و لایرفع الید عنها إلا بمقدار المتیقن و هو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فجواز التعدی عن المرجحات المنصوصة إلی غیرها لایخلو من وجه إن لم یمنع عنه إطلاق أدلة التخییر الشرعی، و إلّا فمع القول بإطلاق أدلة التخییر الشرعی کما هو الظّاهر مما تقدم یمنع ذلک الإطلاق من دعوی لزوم الترجیح بالمرجحات الغیر المنصوصة و إن کان الأخذ بطرف الراجح أحوط</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اختصاص الأخبار العلاجیة بموارد الّتی لیس لها جمع عرفی و عدمه، و المعروف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 ما یمکن التوفیق فیه عرفا لایدخل فی</w:t>
      </w:r>
    </w:p>
    <w:p>
      <w:pPr>
        <w:pStyle w:val="BookText"/>
        <w:rPr/>
      </w:pPr>
      <w:r>
        <w:rPr>
          <w:rFonts w:ascii="IRNazanin" w:hAnsi="IRNazanin" w:eastAsia="IRNazanin"/>
          <w:color w:val="111111"/>
          <w:sz w:val="28"/>
          <w:sz w:val="28"/>
          <w:szCs w:val="28"/>
          <w:rtl w:val="true"/>
          <w:lang w:bidi="fa-IR"/>
        </w:rPr>
        <w:t>مورد السؤال عن علاج المتعارضین لأن مورد السؤال مختص بما إذا تحیّر السائل فی المتعارضین و لم یستفد المراد منهما إلّا ببیان آخر لأحدهما أو لکلیهما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مساعدة العرف علی التوفیق لایوجب اختصاص السؤالات بغیر موارد الجمع لصحة السؤال بملاحظة التعارض البدوی أو للتحیر فی الحکم الواقعی مندفعة بأن التوفیق العرفی فی مثل الخاص و العام و المقید و المطلق و النص و الظّاهر و الظّاهر و الأظهر مما کان علیه السیرة القطعیة من لدن زمان الأئمة علیهم السّلام و ما قبله، و هی کاشفة إجمالا عما یوجب تخصیص أخبار العلاج بغیر موارد التوفیق العرفی لولا دعوی اختصاص أخبار العلاج بغیر موارد التوفیق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ظاهر موارد السؤال عن حکم المتعارض أن السائل متحیر فی وظیفته، و هو لایکون إلا إذا لم یکن بین الخبرین جمع عرفی، و إلّا فلاتحیر، و مع الجمع العرفی لاتعارض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لیس منشأ لانعقاد ظهور آخر و صرف ظهور العام کالقرینة المتصلة حتی لایبقی تعارض فی البین و لایحسن السؤال و لایشمله الأخبار و المرتکزات العرفیة لاتلزم أن تکون مشروحة عند کل أحد حتی یری السائل عدم احتیاجه إلی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ورد فی روایة الحمیری و ما رواه علی بن مهزیار، فإن موردهما من قبیل العام و الخاص و النص و الظاهر، مع أنه أمر بالتخییر فی کلا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السیرة علی التوفیق ممنوعة مع ذهاب مثل الشیخ الطوسی إلی الترجیح</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السیرة المذکورة لیس إلّا مکابرة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وجود قرائن تدلّ علی أن التحیّر عریق لابدوی فی الأخبار المتعارضة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لاتنکر بذهاب فرد</w:t>
      </w:r>
    </w:p>
    <w:p>
      <w:pPr>
        <w:pStyle w:val="BookText"/>
        <w:rPr/>
      </w:pPr>
      <w:r>
        <w:rPr>
          <w:rFonts w:ascii="IRNazanin" w:hAnsi="IRNazanin" w:eastAsia="IRNazanin"/>
          <w:color w:val="111111"/>
          <w:sz w:val="28"/>
          <w:sz w:val="28"/>
          <w:szCs w:val="28"/>
          <w:rtl w:val="true"/>
          <w:lang w:bidi="fa-IR"/>
        </w:rPr>
        <w:t>من الأفراد مع التزامه فی تضاعیف أبواب الفقه بالسیرة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الروایتان فهما قاصرتان عن إثبات التخییر فی المسألة الأصولیة، إذ المناسب فی مقام الجواب بیان الحکم الواقعی لابیان العلاج بین المتعارضین، فیقوی أن یکون المراد التخییر فی المسألة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اشتبه الحال فیها من ناحیة تمییز أن أیهما أظهر و أیهما ظاهر و قد ذکر فیما اشتبه الحال أمور للتمییز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تعارض العموم مع الإطلاق کما إذا ورد أکرم العالم و لاتکرم الفساق دار الأمر بین ترجیح العموم علی الإطلاق و تقدیم التقیید علی التخصیص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إلی تقدیم التقیید بما محصّله أن ظهور العام فی العموم تنجیزی، بخلاف ظهور المطلق فی الإطلاق، فإنّه معلق علی عدم البیان و العام یصلح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فتقدیم العام علی المطلق لعدم تمامیة المقتضی فی طرف الإطلاق مع وجود العام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عدم البیان الذی هو جزء المقتضی فی مقدمات الحکمة إنما هو عدم البیان فی مقام التخاطب لا إلی الأبد، و علیه فمع انقضاء مقام التخاطب لافرق بین ظهور الإطلاق و ظهور العموم، فلاترجیح للتقیید علی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هو ملاحظة الخصوصیات الموجبة لأظهریة أحدهما من الآخر، و هی تختلف بحسب الموارد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ذلک أن مع عدم ثبوت الأظهریة فی طرف یکون المقام من موارد التعارض فیشمله الأخبار العلاجیة بناء علی شمول الأخبار العلاجیة للعامین من وجه أو یکون المقام من موارد التساقط و الرجوع إلی العموم أو أصل بناء علی عدم شمول الأخبار العلاجیة للعامین من وجه</w:t>
      </w:r>
      <w:r>
        <w:rPr>
          <w:rFonts w:eastAsia="IRNazanin" w:cs="IRNazanin"/>
          <w:color w:val="111111"/>
          <w:sz w:val="28"/>
          <w:szCs w:val="28"/>
          <w:rtl w:val="true"/>
          <w:lang w:bidi="fa-IR"/>
        </w:rPr>
        <w:t>.</w:t>
      </w:r>
      <w:bookmarkStart w:id="588" w:name="pg14018_148010"/>
    </w:p>
    <w:p>
      <w:pPr>
        <w:pStyle w:val="BookText"/>
        <w:rPr/>
      </w:pPr>
      <w:bookmarkEnd w:id="588"/>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التخصیص و النسخ، کما إذا ورد الخاص قبل ورود العام یقع الکلام حینئذ فی أن الخاص یقدم علی العام و یخصصه أو العام یقدم علی الخاص و ینسخه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هو تقدیم التخصیص علی النسخ مطلقا سواء کان قبل وقت العمل أو بعده للسیرة القطعیة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علی من راجح طریقة أصحاب الأئمة علیهم السّلام أن الحکم فی المقام إخراج مورد الخاص عن حکم العام، فإنّه لولا ذلک کان اللازم علی کل أحد إذا ورد علیه خاصّ و عام أن یکلف نفسه استخبار حال الدلیلین و تاریخ صدورهما عن الإمام علیه السّلام و أن أیهما مقدم و أیهما مؤخر، مع أن المقطوع من طریقة الأصحاب خلاف ذلک، إذ لو کان من بنائهم ذلک صار مع کثرة الموارد المبتلی بها من البینات الواضحات بل کالنور علی الطور، و حیث لیس الأمر هکذا یستکشف أن بنائهم لم یکن علی ذلک و أنه یستکشف أنهم کانوا یقدمون الخاص مطلقا سواء کان قبل العام أو بعده و لم یکونوا یحتملون کون العام ناسخا للحکم المستفاد من الخاص</w:t>
      </w:r>
      <w:r>
        <w:rPr>
          <w:rFonts w:eastAsia="IRNazanin" w:cs="IRNazanin"/>
          <w:color w:val="111111"/>
          <w:sz w:val="28"/>
          <w:szCs w:val="28"/>
          <w:rtl w:val="true"/>
          <w:lang w:bidi="fa-IR"/>
        </w:rPr>
        <w:t>.</w:t>
      </w:r>
    </w:p>
    <w:p>
      <w:pPr>
        <w:pStyle w:val="Heading4"/>
        <w:numPr>
          <w:ilvl w:val="3"/>
          <w:numId w:val="1"/>
        </w:numPr>
        <w:rPr/>
      </w:pPr>
      <w:bookmarkStart w:id="589" w:name="__RefHeading___Toc2723083_3381743652"/>
      <w:bookmarkStart w:id="590" w:name="_Toc216"/>
      <w:bookmarkEnd w:id="589"/>
      <w:r>
        <w:rPr>
          <w:rtl w:val="true"/>
        </w:rPr>
        <w:t>بقی شیء</w:t>
      </w:r>
      <w:bookmarkEnd w:id="590"/>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الخاص المتأخر عن وقت العمل بالعام و إن لم یکن محلا للنزاع لأن اللازم علینا هو العمل بالخاص ناسخا کان أو مخصصا، ولکن یمکن القول فیه أیضا بترجیح التخصیص إذا کانت الخصوصیات کثیرة کخصوصیات الواردة عن الأئمة علیهم السّلام بالنسبة إلی العمومات الصادرة من النبی صلی الله علیه و آله و سلّملاستبعاد النسخ من الأئمة علیهم السّلام و لو بنحو إیداع النواسخ عندهم، و علیه فالتخصیص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قبح تأخیر البیان عن وقت الحاجة مندفعة بأن القبح فیما إذا لم یکن مصلحة فی إخفاء الخصوصات أو لم یکن مفسدة فی إبدائها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التعارض بین الدلیلین بالعموم من وجه، و لایخفی علیک أن الظّاهر من الخبرین المتعارضین هو کون التعارض بینهما تباینا کلیا، لأنّه هو الذی یوجب أن یکون الخبران متقابلین بقول مطلق، بحیث یتعرض کل طرف بجمیع ما فیه مع جمیع ما فی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فلامجال للتمسک بأخبار العلاجیة فی العامین من وجه، کما لا وجه للرجوع إلی أخبار التخییر، بل اللازم هو الرجوع إلی مقتضی القاعدة فی مورد التعارض لو لم یعلم حجیة أحدهما من 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العرف بمناسبة الحکم و الموضوع و إلقاء الخصوصیة یفهم أن الخبرین الواردین عن الأئمة علیهم السّلام إذا تصادما و تعارضا بأی وجه کان لایجوز طرحهما، بل لابدّ من الترجیح و الأخذ بالراجح و مع فقدانه التخییر، فلایرضی الشارع فیهما بالعمل علی طبق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دعوی إلغاء الخصوصیة کما تری بعد کون الأصل فی المتعارضین هو التساقط، إذ التخییر و الترجیح محتاجان إلی صدق موضوع الدلیل و شمول عنوان الخبرین المختلفین لما اختلفا و تعارضا فی بعض مضمونها غیر محرز و لا أقل من الشک، فلایجوز التمسک بأخبار التخییر و لا بالأخبار العلاجیة لعدم إحراز موضوعهما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الإطلاق فی موضوع الأخبار العلاجیة أو عمومه و قد یفصل بین المرجحات السندیة کالترجیح بالأصدقیة و الأعدلیة و عدم الجریان و بین مرجحات جهة الصدور و المضمون و الجریان</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الرجوع إلی المرجحات السندیة یوجب طرح أحدهما رأسا حتی فی مادة الافتراق أو التبعیض فی السند و الالتزام بصدوره فی مادة الافتراق دون مادة الاجتماع و کلا الأمرین مما لایمکن الذهاب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طرح أحدهما فی مادة الافتراق طرح للحجّة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فلأنه لایعقل التعبد بصدور کلام واحد بالنسبة إلی بعض مدلوله دون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مرجحات جهة الصدور أو المضمون، فإن التفکیک فی جهة الصدور أو المضمون فلامانع منه بأن یقال صدور هذا الخبر بالنسبة إلی بعض مدلوله لبیان الحکم الواقعی و بالنسبة إلی البعض الآخر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التفکیک فی المضمون بأن یقال بعض مدلول هذا الخبر متعلّق للإرادة الجدیة دون البعض الآخر للتخصیص أو التقیید الوارد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المذکور لادلیل علی الترجیح بصفات الراوی رأسا لاختصاص الدلیل بباب القضاوة، و معه لامجال للمرجحات السندیة فی باب تعارض الأخبار عدی الشهرة بناء علی أن المراد منها هی الشهرة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بین ما إذا کان العموم مستفادا فی کل منهما بالوضع فیمکن التعبد بصدوره دون عمومه، لإمکان أن یکون الکلام صادرا عن الإمام علی غیر وجه العموم بقرینة لم تصل إلینا و بین ما إذا کان العموم فی کل منهما مستفادا من الإطلاق، فتسقط الروایتان فی مادة الاجتماع من الأول بلا حاجة إلی الرجوع إلی المرجحات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الإطلاق بمعنی اللا بشرط القسمی المقابل للتقیید غیر داخل فی مدلول اللفظ، إذ اللفظ موضوع للمهیة المهملة الّتی یعبر عنها باللابشرط المقسمی، فلایروی الراوی عن الإمام علیه السّلام إلّا بثبوت الحکم للطبیعة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إطلاقه فهو خارج عن مدلول اللفظ و یثبت بحکم العقل بعد تمامیة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فلاتعارض بین الخبرین باعتبار نص مدلولهما مع إهمالهما، فیسقط الدلیلان معا فی مادة الاجتماع و یرجع إلی دلیل آخر من عموم أو إطلاق أو أصل عملی</w:t>
      </w:r>
      <w:r>
        <w:rPr>
          <w:rFonts w:eastAsia="IRNazanin" w:cs="IRNazanin"/>
          <w:color w:val="111111"/>
          <w:sz w:val="28"/>
          <w:szCs w:val="28"/>
          <w:rtl w:val="true"/>
          <w:lang w:bidi="fa-IR"/>
        </w:rPr>
        <w:t>.</w:t>
      </w:r>
      <w:bookmarkStart w:id="591" w:name="pg14018_148016"/>
    </w:p>
    <w:p>
      <w:pPr>
        <w:pStyle w:val="BookText"/>
        <w:rPr/>
      </w:pPr>
      <w:bookmarkEnd w:id="591"/>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لاوجه للتفصیل المذکور لأن مقدمات الحکمة و إن کانت عقلیة ولکن لیست عقلیة صرفة حتی لایتصور فیه التعدد، بل هو حکم عقلی فی الأحکام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فالتعدد فی الإطلاق متصور کالوضع و یکون ظهور کل واحد من المطلقین منعقد مع قطع النظر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عدم انعقاد الظهور قبل وصول الآخر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فلافرق بین کون العموم ناشئا من الوضع أو الإطلاق فی إمکان رجوع الأمر إلی إنکار العموم أو الإطلاق من جهة إمکان کون الکلام صادرا عن الإمام علیه السّلام علی غیر وجه العموم و الإطلاق بقرینة لم تصل إلینا، فاختص العموم و الإطلاق بغیر مورد الاجتماع، فلایلزم من شمول الأخبار العلاجیة للعامین من وجه أحد المحذورین من طرح الحجة بلامعارض أو التبعیض فی السند</w:t>
      </w:r>
      <w:r>
        <w:rPr>
          <w:rFonts w:eastAsia="IRNazanin" w:cs="IRNazanin"/>
          <w:color w:val="111111"/>
          <w:sz w:val="28"/>
          <w:szCs w:val="28"/>
          <w:rtl w:val="true"/>
          <w:lang w:bidi="fa-IR"/>
        </w:rPr>
        <w:t>.</w:t>
      </w:r>
    </w:p>
    <w:p>
      <w:pPr>
        <w:pStyle w:val="Heading4"/>
        <w:numPr>
          <w:ilvl w:val="3"/>
          <w:numId w:val="1"/>
        </w:numPr>
        <w:rPr/>
      </w:pPr>
      <w:bookmarkStart w:id="592" w:name="__RefHeading___Toc2723085_3381743652"/>
      <w:bookmarkStart w:id="593" w:name="_Toc217"/>
      <w:bookmarkEnd w:id="592"/>
      <w:r>
        <w:rPr>
          <w:rtl w:val="true"/>
        </w:rPr>
        <w:t>تنبیه</w:t>
      </w:r>
      <w:bookmarkEnd w:id="593"/>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الواحد إذا کان مخالفا لظاهر الکتاب أو السنة القطعیة و کانت النسبة بینهما التباین یطرح الخبر و لو لم یعارضه خبر آخر بمقتضی الأخبار الکثیرة الدالة علی عدم حجیة الخبر المخالف للکتاب أو السنة القطعیة و أنه زخرف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النسبة بینهما هی العموم و الخصوص المطلق فلاینبغی الإشکال فی تخصیص الکتاب أو السنة القطعیة به ما لم یکن خبر آخر معارضا له، و إلّا فیطرح و یؤخذ بالخبر الموافق للکتاب و السنة بمقتضی أخبار الترجیح</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النسبة بینهما هی العموم من وجه فإن کان العموم فی کل منهما بالوضع یؤخذ بظاهر الکتاب أو السنة، و یطرح الخبر بالنسبة إلی مورد الاجتماع لأنّه زخرف و باطل بالنسبة إلی مورد الاجتماع بمقتضی ما ذکر من إمکان التفکیک فی الحجیة باعتبار مدلول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العموم فی کل منهما بالإطلاق یسقط الإطلاقان فی مورد الاجتماع لما ذکر من أن الإطلاق غیر داخل فی مدلول اللفظ بل الحاکم علیه هو العقل ببرکة مقدمات الحکمة الّتی لایمکن جریانها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أن المستفاد من الکتاب ذات المطلق لا إطلاقه، کی یقال إن مخالف إطلاق الکتاب زخرف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أنه لو کان العموم فی الخبر وضعیا و فی الکتاب أو السنة إطلاقیا یقدم عموم الخبر فی مورد الاجتماع بعد ما ذکر من عدم تمامیة الإطلاق مع وجود العموم الوضعی فی 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لایذهب علیک أنه لافرق بین کون العموم بالوضع و بین کونه بالإطلاق فی انعقاد الظهور فی الطرفین کالوضع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فما افید فی الوضع یجری فی الإطلاق أیضا، فیؤخذ بظاهر الکتاب و السنة و یطرح الخبر بالنسبة إلی مورد الاجتماع بناء علی إطلاق ما دلّ علی أن المخالف زخرف و باطل، وإلّا فمقتضی القاعدة هو تساقطهما فی مورد الاجتماع طبقا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لو کان العموم فی الخبر وضعیا و فی الکتاب أو السنة القطعیة إطلاقیا فلاوجه لتقدیم عموم الخبر علی إطلاق الکتاب فی مورد الاجتماع بعد ما عرفت من انعقاد الظهور علی الصورتین، بل یقدم إطلاق الکتاب کعمومه علی المخالف أخذا بإطلاق ما دلّ علی أن المخالف زخرف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الأظهر بین المتعارضات المتعددة و انقلاب النسبة و عدمه</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تعیین الأظهر إذا کان التعارض بین الإثنین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التعارض بین الزائد علیهما فتعینه لایخلو من خفاء و خلاف، فاللازم هو ملاحظة المسألة بصورها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هناک عام و خصوصات و النسبة بینها و بین العام متحدة و هی العموم و الخصوص کان مقتضی القاعدة أن تعرض الخصوصات جمیعا علی العام فی عرض واحد، ففی مثل أکرم العلماء و لاتکرم الفساق منهم و لاتکرم النحویین منهم یخصص أکرم العلماء بالخاصین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لبعض الأعلام، حیث ذهب إلی تخصیص العام بواحد من الخصوصات ابتداء، فتنقلب النسبة بین العام و الخاص الآخر إلی عموم و خصوص من وجه، لأن نسبة عنوان العلماء فی قوله أکرم العلماء بعد تخصیصه بقوله لاتکرم الفساق من العلماء إلی قوله لاتکرم النحویین منهم هی العموم و الخصوص من وجه، إذ العالم غیر الفاسق نحوی و غیر نحوی، کما أن النحوی فاسق و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حینئذ هو رعایة النسبة الجدیدة و تقدیم الراجح منهما أو التخییر بینهما لو لم یکن راجح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إن النسبة بین العناوین و الأدلة انما یلاحظ بالظهورات الاستعمالیة و هذه الظهورات لاتنثلم بتخصیص العام بمخصص منفصل و لو کان قطعیا و إن انثلم به حجیته و لذلک یکون بعد التخصیص بالمنفصل حجة فی الباقی لأصالة عمومه بالنسبة إلیه</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بعد تخصیصه بالقطعی لایکون مستعملا فی العموم قطعاً فکیف یکون ظاهرا فیه، فإنّه یقال إن المعلوم عدم إرادة العموم جدا لاعدم استعمال العام فی العموم لإفادة القاعدة الکلیة فیعمل بعمومها ما لم یعلم بتخصیصها و إلا لم یکن وجه فی حجیته فی تمام الباقی لجواز استعماله حینئذ فیه و فی غیره من المراتب الّتی یجوز أن ینتهی إلیها التخصیص و أصالة عدم مخصص آخر لاتوجب انعقاد</w:t>
      </w:r>
      <w:bookmarkStart w:id="594" w:name="pg14018_148022"/>
    </w:p>
    <w:p>
      <w:pPr>
        <w:pStyle w:val="BookText"/>
        <w:rPr/>
      </w:pPr>
      <w:bookmarkEnd w:id="594"/>
      <w:r>
        <w:rPr>
          <w:rFonts w:ascii="IRNazanin" w:hAnsi="IRNazanin" w:eastAsia="IRNazanin"/>
          <w:color w:val="111111"/>
          <w:sz w:val="28"/>
          <w:sz w:val="28"/>
          <w:szCs w:val="28"/>
          <w:rtl w:val="true"/>
          <w:lang w:bidi="fa-IR"/>
        </w:rPr>
        <w:t>ظهور للعام و لا فی غیره من المراتب لعدم الوضع و لا القرینة المعیّنة منها لجواز إرادتها علی الإجمال و الإبهام وعدم نصب قرینة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أنه لابدّ من تخصیص العام بکل واحد من الخصوصات مطلقا و لو کان بعضها مقدما أو قطعیا ما لم یلزم منه محذور انتهائه إلی ما لایجوز الانتهاء إلیه عرفا و لو لم یکن مستوعبة لأفراده فضلا عما إذا کانت مستوعبة لها، فإنه حینئذ لابدّ من معاملة التباین بینه و بین مجموع الخصوصات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ملاحظة الترجیح بینهما و عدمه نتحصل أن الخصوصات مقدمة علی العام فی عرض واحد و لادلیل علی تقدم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بناء العقلاء و السیرة، إذ لم یلاحظوا زمان الخاص أنه متقدم علی العام أو أنه متأخر عنه أو أن الخاص متقدم علی خاص آخر أو متأخر عنه</w:t>
      </w:r>
      <w:r>
        <w:rPr>
          <w:rFonts w:eastAsia="IRNazanin" w:cs="IRNazanin"/>
          <w:color w:val="111111"/>
          <w:sz w:val="28"/>
          <w:szCs w:val="28"/>
          <w:rtl w:val="true"/>
          <w:lang w:bidi="fa-IR"/>
        </w:rPr>
        <w:t>.</w:t>
      </w:r>
    </w:p>
    <w:p>
      <w:pPr>
        <w:pStyle w:val="Heading4"/>
        <w:numPr>
          <w:ilvl w:val="3"/>
          <w:numId w:val="1"/>
        </w:numPr>
        <w:rPr/>
      </w:pPr>
      <w:bookmarkStart w:id="595" w:name="__RefHeading___Toc2723087_3381743652"/>
      <w:bookmarkStart w:id="596" w:name="_Toc218"/>
      <w:bookmarkEnd w:id="595"/>
      <w:r>
        <w:rPr>
          <w:rtl w:val="true"/>
        </w:rPr>
        <w:t>بقی شیء</w:t>
      </w:r>
      <w:bookmarkEnd w:id="596"/>
    </w:p>
    <w:p>
      <w:pPr>
        <w:pStyle w:val="BookText"/>
        <w:rPr/>
      </w:pPr>
      <w:r>
        <w:rPr>
          <w:rFonts w:ascii="IRNazanin" w:hAnsi="IRNazanin" w:eastAsia="IRNazanin"/>
          <w:color w:val="111111"/>
          <w:sz w:val="28"/>
          <w:sz w:val="28"/>
          <w:szCs w:val="28"/>
          <w:rtl w:val="true"/>
          <w:lang w:bidi="fa-IR"/>
        </w:rPr>
        <w:t>و هو لزوم تصدیق انقلاب النسبة فی الجملة و قد یقال إن ملاک تقدیم الخاصّ علی العام إنما هو أظهریته بالنسبة إلی العام، فإذا کان أحد المخصصین قطعی الدلالة و الآخر ظنیّها کان مقتضی ذلک خروج مورد القطعی عن تحت العام علی کل حال فیکتسب العام بذلک قوة فی الدلالة علی إرادة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قد یساوی ظهوره فی الباقی مع ظهور الخاص الآخر أو یزید علیه، فیقدم علیه بمعنی أنه یتصرف فی ظهور الخاص دون العام و ما ذکر نتیجة انقلاب النسبة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واحد منهما قطعیا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کانا ظنیین فاللازم تخصیص العام بهما جمیعا کما تقدم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مقتضی ما عرفت آنفا من بقاء الظهور الاستعمالی و النوعی و تقدیم الخصوصات علی العام فی عرض واحد کما علیه بناء العقلاء و السیرة المتشرعة هو</w:t>
      </w:r>
    </w:p>
    <w:p>
      <w:pPr>
        <w:pStyle w:val="BookText"/>
        <w:rPr/>
      </w:pPr>
      <w:r>
        <w:rPr>
          <w:rFonts w:ascii="IRNazanin" w:hAnsi="IRNazanin" w:eastAsia="IRNazanin"/>
          <w:color w:val="111111"/>
          <w:sz w:val="28"/>
          <w:sz w:val="28"/>
          <w:szCs w:val="28"/>
          <w:rtl w:val="true"/>
          <w:lang w:bidi="fa-IR"/>
        </w:rPr>
        <w:t>عدم الفرق بین کون أحد الخاصین قطعی الدلالة و الآخر ظنیها و بین کونهما قطعی الدلالة أو ظنیها، فلاوجه لتصدیق انقلاب النسبة فی الجملة فی الفرض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فمع عدم انقلاب النسبة و بقاء الظهور الاستعمالی لا معنی للقول بقوة دلالة العام فی الباقی و أظهریته بالنسبة إلی الخاص الآخر بعد تخصیصه بالخاص الأوّل، فإنه فرع تغییر الظهور و قد تقدم أنه لایتغیر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النسبة بین المتعارضات متعددة، کما إذا ورد هناک عامان من وجه مع ما هو أخص مطلقا من أحدهما، مثل أن یقال یستحب إکرام العدول و یجب إکرام العلماء و لاتکرم الفساق من العلماء، فالنسبة بین الأول و الثانی هی العموم من وجه و بین الثانی و الثالث هی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تقدیم الخاص علی العام و معاملة العموم من وجه بین العامین من الترجیح أو التخییر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تقدم من أنه لاوجه إلا لملاحظة النسبة قبل العلاج، و قد تقدم أن العبرة فی ملاحظة النسبة بالظهورات الاستعمالیة و هی ثابتة علی ما علیها قبل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الباقی تحت العام بعد تخصیصه إلّا ما لایجوز أن یتجاوز عنه التخصیص أو کان بعیدا جدا تقدم العام المذکور علی العام الآخر لا لانقلاب النسبة بینهما، بل لکونه کالنص فی الباقی فیقدم علی الآخر الظّاهر فی الباقی</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النسبة بین العمومات المتعارضة واحدة و هی العموم من وجه کما إذا ورد یجب إکرام العلماء و لاتکرم غیر المسلمین و یکره إکرام بنی عباس، ففی هذه الصورة مقتضی ما تقدم من أن العبرة بالظهور الاستعمالی هو عدم تغییر النسبة عما علیها و إن کانت قلة الأفراد فی بعضها موجبة لترجیحه علی غیره، لأن</w:t>
      </w:r>
    </w:p>
    <w:p>
      <w:pPr>
        <w:pStyle w:val="BookText"/>
        <w:rPr/>
      </w:pPr>
      <w:r>
        <w:rPr>
          <w:rFonts w:ascii="IRNazanin" w:hAnsi="IRNazanin" w:eastAsia="IRNazanin"/>
          <w:color w:val="111111"/>
          <w:sz w:val="28"/>
          <w:sz w:val="28"/>
          <w:szCs w:val="28"/>
          <w:rtl w:val="true"/>
          <w:lang w:bidi="fa-IR"/>
        </w:rPr>
        <w:t>النسبة ملحوظة باعتبار الظهور الاستعمالی و هو ثابت علی الفرض بل یجری فیه أحکام الأخبار المتعارضة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ورد العامان المتباینان مع خاصّ لأحدهما کما إذا ورد أکرم العلماء و لاتکرم العلماء و لاتکرم الفساق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ما عرفت من أن العبرة بالظهور الاستعمالی و هو ثابت لاتختلف النسبة بین المتباینین و لو بعد التخصیص بخلاف ما إذا لم نقل بثبوت الظهور الاستعمالی، فإن الاختلاف بین المتباینین مرتفع بعد تخصیص أحد المتباینین بالخاص لانقلاب النسبة بین هذا العام المخصص و العام الآخر من التباین إلی العموم و الخصوص، و مقتضاه هو تقدیم العام المخصص علی العام الذی لم یرد علیه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ما إذا ورد بعد ورود العامین المتباینین خبر یفصل فیه بین مورد وجوب الإکرام و بین غیره، کما إذا أمر فیه بوجوب إکرام العدول من العلماء و حرمة إکرام الفساق من العلماء، فارتفع التباین حینئذ بمجیء الفصل و یکون الفصل شاهداً للجمع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ورد العام الواحد مع الخاصین اللذین اختلف حکمهما فی النّفی و الإثبات، فإن کان بین الخاصین جمع دلالی بجمع بینهما بحمل الظّاهر علی الأظهر أو النص کما إذا کان أحد الخاصین أخص من الآخر مثل أکرم العلماء و لاتکرم الأدباء منهم و لابأس بإکرام النحویین من الأدباء، و حیث لاتعارض بین الخاصین یقدم الأخص علی الأعم و یقدم حاصلهما علی العام الدال علی وجوب إکرام العلماء لکون النسبة بینهما هی العموم و الخصوص</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بین الخاصین جمع عرفی لتباینهما کما إذا ورد أکرم العلماء و لاتکرم الأدباء و أکرم الأدباء یتعارض الخاصان، فإن کان ترجیح بینهما أو قلنا</w:t>
      </w:r>
      <w:bookmarkStart w:id="597" w:name="pg14018_148028"/>
    </w:p>
    <w:p>
      <w:pPr>
        <w:pStyle w:val="BookText"/>
        <w:rPr/>
      </w:pPr>
      <w:bookmarkEnd w:id="597"/>
      <w:r>
        <w:rPr>
          <w:rFonts w:ascii="IRNazanin" w:hAnsi="IRNazanin" w:eastAsia="IRNazanin"/>
          <w:color w:val="111111"/>
          <w:sz w:val="28"/>
          <w:sz w:val="28"/>
          <w:szCs w:val="28"/>
          <w:rtl w:val="true"/>
          <w:lang w:bidi="fa-IR"/>
        </w:rPr>
        <w:t>بالتخییر بینهما فالمرجح أو المأخوذ یقدم علی العام إن کان مخالفا للعام، و إن لم یکن ترجیح أو لم نقل بالتخییر فهما یتساقطان و یرجع إلی العام أو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النسبة لاتنقلب عما هی علیه إن کانت العبرة بالظهور الاستعمالی کما هو الظّاهر فی الصور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استلزم تخصیص العام بکل من الخاصین إن لایبقی مورد العام أو إن ینتهی إلی حدّ الاستهجان فإن کان بین العام و مجموع الخاصین تباین فیلاحظ حینئذٍ الترجیح بین خطاب العام و مجموع الخاصین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رجح مجموع الخصوصات أو اختیر جانبها فیما لم یکن هناک ترجیح، فلامجال للعمل بالعام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لورجح طرف العام أو قدم طرف العام تخییرا فلایطرح من الخصوصات إلّا خصوص ما لا یلزم المحذور مع طرحه من التخصیص بغیره، فإن التباین إنما کان بینه و بین مجموع الخصوصات لاجمیع الخصوصات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یقع التعارض بین الخصوصات، فیخصص ببعضها ترجیحا أو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هو سقوط الخاص الآخر المرجوح أو غیر المأخوذ عن الاعتبار</w:t>
      </w:r>
      <w:r>
        <w:rPr>
          <w:rFonts w:eastAsia="IRNazanin" w:cs="IRNazanin"/>
          <w:color w:val="111111"/>
          <w:sz w:val="28"/>
          <w:szCs w:val="28"/>
          <w:rtl w:val="true"/>
          <w:lang w:bidi="fa-IR"/>
        </w:rPr>
        <w:t>.</w:t>
      </w:r>
    </w:p>
    <w:p>
      <w:pPr>
        <w:pStyle w:val="Heading4"/>
        <w:numPr>
          <w:ilvl w:val="3"/>
          <w:numId w:val="1"/>
        </w:numPr>
        <w:rPr/>
      </w:pPr>
      <w:bookmarkStart w:id="598" w:name="__RefHeading___Toc2723089_3381743652"/>
      <w:bookmarkStart w:id="599" w:name="_Toc219"/>
      <w:bookmarkEnd w:id="598"/>
      <w:r>
        <w:rPr>
          <w:rtl w:val="true"/>
        </w:rPr>
        <w:t>تبصرة فی الشبهات المصداقیة و المفهومیة</w:t>
      </w:r>
      <w:bookmarkEnd w:id="599"/>
    </w:p>
    <w:p>
      <w:pPr>
        <w:pStyle w:val="BookText"/>
        <w:rPr/>
      </w:pPr>
      <w:r>
        <w:rPr>
          <w:rFonts w:ascii="IRNazanin" w:hAnsi="IRNazanin" w:eastAsia="IRNazanin"/>
          <w:color w:val="111111"/>
          <w:sz w:val="28"/>
          <w:sz w:val="28"/>
          <w:szCs w:val="28"/>
          <w:rtl w:val="true"/>
          <w:lang w:bidi="fa-IR"/>
        </w:rPr>
        <w:t>و لایخفی علیک أن لازم القول بأن الظهورات الاستعمالیة منعقدة بعد تمامیة الکلام و لامجال لانقلاب النسبة هو حجیة العمومات فی الشبهات المصداقیة، لأن شمول العموم بالنسبة إلی مورد الشبهة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الشک فی الإرادة الجدیّة فتجری فیه أصالة التطابق بخلاف لفظ الخاص، فإن شموله بالنسبة إلی مورد الشک غیر محرز</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فلایجری فیه أصالة التطابق لعدم الظهور الاستعمالی فیه مثلاً إذا ورد أکرم العلماء و لاتکرم الفساق منهم و شککنا فی زید العالم أنه فاسق أو لا لما أمکن</w:t>
      </w:r>
    </w:p>
    <w:p>
      <w:pPr>
        <w:pStyle w:val="BookText"/>
        <w:rPr/>
      </w:pPr>
      <w:r>
        <w:rPr>
          <w:rFonts w:ascii="IRNazanin" w:hAnsi="IRNazanin" w:eastAsia="IRNazanin"/>
          <w:color w:val="111111"/>
          <w:sz w:val="28"/>
          <w:sz w:val="28"/>
          <w:szCs w:val="28"/>
          <w:rtl w:val="true"/>
          <w:lang w:bidi="fa-IR"/>
        </w:rPr>
        <w:t>التمسک بقوله لاتکرم الفساق منهم لعدم إحراز إطلاق الفاسق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التمسک بالعام، فإنه جایز لأن شموله لزید العالم محرز بناء علی ما عرفت من انعقاد الظهور الاستعمالی بعد تمامیة الکلام، فتجری فیه أصالة الجد و یحکم بوجوب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أصالة الجد فی طرف العموم معارضة مع أصالة الجد فی طرف الخاص مندفعة بأن أصالة الجد تابعة للظهور الاستعمالی و هو محرز فی طرف العموم و غیر محرز فی طرف الخاصّ لعدم العلم بشموله للمشکوک، و هکذا یکون الأمر فی الشبهات المفهومیة بعد تخصیص العام بما یشک فی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تقدیم المرجحات بعضها علی بعض</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الرجحان بحسب الدلالة لایزاحمه بحسب الصدور و کذا لایزاحمه هذا الرجحان أی الرجحان من حیث جهة الصدور، فإذا کان الخبر الأقوی دلالة موافقا للعامة قدم علی الأضعف المخالف لما عرفت من أن الترجیح بقوة الدلالة من الجمع المقبول الذی هو مقدم علی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زاحم الترجیح بالصدور الترجیح من حیث جهة الصدور بأن کان الأرجح صدورا موافقا للعامة، فالظّاهر تقدیمه علی غیره و إن کان مخالفا للعامة بناء علی تعلیل الترجیح بمخالفة العامة باحتمال التقیة فی الموافق، لأن هذا الترجیح ملحوظ فی الخبرین بعد فرض صدورهما قطعاً کالمتواترین أو تعبداً کما فی الخبرین بعد عدم إمکان التعبد بصدور أحدهما و ترک التعبد بصدور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نحن فیه یمکن ذلک بمقتضی أدلة الترجیح من حیث الصدور</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الخبرین الصدور فإذا تعبدنا لصدورهما اقتضی ذلک الحکم بصدور الموافق تقیة، کما یقتضی ذلک الحکم بإرادة خلاف الظّاهر فی</w:t>
      </w:r>
    </w:p>
    <w:p>
      <w:pPr>
        <w:pStyle w:val="BookText"/>
        <w:rPr/>
      </w:pPr>
      <w:r>
        <w:rPr>
          <w:rFonts w:ascii="IRNazanin" w:hAnsi="IRNazanin" w:eastAsia="IRNazanin"/>
          <w:color w:val="111111"/>
          <w:sz w:val="28"/>
          <w:sz w:val="28"/>
          <w:szCs w:val="28"/>
          <w:rtl w:val="true"/>
          <w:lang w:bidi="fa-IR"/>
        </w:rPr>
        <w:t>أضعفهما دلالة فیکون هذا المرجح نظیر الترجیح بحسب الدلالة مقدما علی الترجیح بحسب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لامعنی للتعبد بصدورهما مع وجوب حمل أحدهما المعین علی التقیة، لأنه إلغاء لأحدهما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لو تعین حمل خبر غیر معارض علی التقیة علی تقدیر الصدور لم یشمله أدلة التعبد بخبر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بصدور الخبرین لم یکن بدّ من حمل الموافق علی التقیة و إلغائه و إذا لم یعلم بصدورهما کما فیما نحن فیه من المتعارضین فیجب الرجوع إلی المرجحات الصدوریة، فإن أمکن ترجیح أحدهما و تعیّنه من حیث التعبد بالصدور دون الآخر تعین، و إن قصرت الید عن هذا الترجیح کان عدم احتمال التقیة فی أحدهما مرجحا، فمورد هذا المرجح تساوی الخبرین من حیث الصدور إما علما کما فی المتواترین أو تعبدا کما فی المتکافئین من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وجب فیه التعبد بصدور أحدهما المعین دون الآخر، فلاوجه لإعمال هذا المرجح فیه، لأن جهة الصدور متفرع علی أصل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عن المحقّق الرشتی أنه منقوض بالمتکافئین إذ لو لم یکن لتصدیق الخبر ثمّ حمله علی التقیة معنی معقولا لکونه إلغاء له فی المعنی و طرحا له فی الحقیقة فیلزم من دخوله تحت أدلّة التصدیق خروجه و ما یلزم من وجوده عدمه فهو باطل، فکیف یتعقل الحمل علی التقیة فی صورة التکافؤ و فقد المرجح</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برهن علیه الشیخ الأعظم قدّس سرّه من تقدیم المرجح الصدوری علی الجهتی محل تأمل و نظر، لعدم الفرق بین المتکافئین و المتخالفین فی إمکان التعبد و عدمه کما أشار إلیه المحقّق الرشتی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أن یقال إن الکلام یقع تارة مع قطع النظر عن النصوص و قد عرفت البحث عنه و أخری مع النظر الیها و هو العمدة، و لامجال لإنکار دلالة المقبولة علی تقدیم الترجیح بالشهرة علی الترجیح بموافقة الکتاب و الترجیح بموافقة الکتاب علی الترجیح بمخالفة العامة، کما أن ظاهر غیرها من الأخبار الّتی اقتصر فیها علی الآخرین و لم یذکر الشهرة ترجیح الأول علی الثانی و تقدمه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یستفاد من الکفایة من أن أدلة الترجیح تکون فی مقام بیان أن هذا مرجح و ذاک مرجح و ذکرها مرتبا لایدلّ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بظهور الأخبار و لاسیما بعضها فی إرادة الترتیب، فإن الأمر بالأخذ بالشهرة فی المقبولة ثمّ فرض الراوی الشهرة فیهما معا فأمره علیه السّلام حینئذ بالأخذ بالموافق للکتاب ثمّ فرض الراوی أن کلیهما مخالفان أو موافقان فأمره علیه السّلام بالأخذ بمخالف العامة ظاهر فی إرادة الترتیب و أن أمره علیه السّلام بالأخذ بالشهرة أو لا مطلق سواء کان أحدهما موافقا للکتاب أو مخالفا أو موافقا للعامة أو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أمره علیه السّلام بعد بالأخذ بموافق الکتاب، بل الأخبار صریحة فی ملاحظة الترتیب کصحیحة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إنکار دلالة أخبار الترجیح علی الترتیب بین الأخیرتین مکابرة واضحة، فانقدح مما ذکر أن بملاحظة أخبار العلاج لابدّ من تقدیم الترجیح بالشهرة علی الترجیح بموافقة الکتاب و الترجیح بها علی الترجیح بمخالفة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عدم التقدم و التأخر کدعوی تقدم المرجح الجهتی علی الصدوری مدفوعة بتلک الأخبار</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فالأظهر هو الأخذ بأخبار العلاجیة و مقتضاها هو تقدیم المرجحات الصدوریة علی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المرجحات الصدوریة هی صفات الراوی إن لم</w:t>
      </w:r>
    </w:p>
    <w:p>
      <w:pPr>
        <w:pStyle w:val="BookText"/>
        <w:rPr/>
      </w:pPr>
      <w:r>
        <w:rPr>
          <w:rFonts w:ascii="IRNazanin" w:hAnsi="IRNazanin" w:eastAsia="IRNazanin"/>
          <w:color w:val="111111"/>
          <w:sz w:val="28"/>
          <w:sz w:val="28"/>
          <w:szCs w:val="28"/>
          <w:rtl w:val="true"/>
          <w:lang w:bidi="fa-IR"/>
        </w:rPr>
        <w:t>نقل بأنها من مرجحات الحکمین، کما لایبعد ذلک لذکرها عند اختلافهما فی الحکم أو هی الشهرة بناء علی أن المراد منها هی الشهرة الروائیة کما تقدم بیان ذلک فی التنبیه الأول و قویناه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هو تقدیم المرجح المضمونی کموافقة الکتاب علی غیره کمخالفة العامة، ثمّ إن وجدت إحدی المزایا المنصوصة فی أحدهما و أخری فی الآخر فمقتضی إطلاق دلیل تقدیم الصدوری علی جهة الصدور هو تقدیم طرف فیه مرجح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الأمر یکون بالنسبة إلی المرجح المضمونی و المرجح الجهتی أخذا بإطلاق أدلة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الاقتصار علی المرجحات المنصوصة، و أما لو لم نقتصر علی المرجحات المنصوصة و تعدینا إلی کل ما یوجب الأقربیة إلی الواقع أو الأبعدیة عن الخلاف، أو قلنا بناء علی الاقتصار إن أدلة الترجیح إنما تکون فی مقام بیان ذکر المرجحات دون الترتیب بینها، فمتی وجدت فی أحد المتعارضین إحدی المزایا الموجبة للأقربیة أو الأبعدیة و وجدت أخری فی الآخر کذلک أو وجدت إحدی المزایا المنصوصة فی أحدهما و أخری فی الآخر فقد یقال بالتخییر سواء کانت المزیتان راجعتین إلی الصدور أو أحدهما إلیه و الأخری إلی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أن مع عدم الأخذ بأخبار العلاجیة و تعارض إحدی المزایا مع الأخری منها یمکن القول بتقدیم الأقرب و الأقوی ملاکا منهما إن لم یکن إطلاق أدلة التخییر و إلّا فالحکم هو التخییر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تقویة إطلاق أدلة التخییر بالنسبة إلی المرجحات غیر المنصوصة و معه فالحکم فی الصورة المذکورة هو التخییر و إن کان الأحوط هو تقدیم الأقرب و الأقوی ملاکا</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علی القول بالتعدی عن المرجحات المنصوصة و عدم إطلاق أدلة التخییر لزم أن یتعدی إلی کل مرجح، ولکن لامجال للترجیح بشیء قام</w:t>
      </w:r>
    </w:p>
    <w:p>
      <w:pPr>
        <w:pStyle w:val="BookText"/>
        <w:rPr/>
      </w:pPr>
      <w:r>
        <w:rPr>
          <w:rFonts w:ascii="IRNazanin" w:hAnsi="IRNazanin" w:eastAsia="IRNazanin"/>
          <w:color w:val="111111"/>
          <w:sz w:val="28"/>
          <w:sz w:val="28"/>
          <w:szCs w:val="28"/>
          <w:rtl w:val="true"/>
          <w:lang w:bidi="fa-IR"/>
        </w:rPr>
        <w:t>الدلیل علی عدم اعتباره کالظن الحاصل من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عموم التعلیل فی المرجحات المنصوصة و إن اقتضی علی القول بالتعدی وجوب الترجیح بالظن القیاسی أیضا، ولکنه یعارض مع إطلاق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لایصاب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إذا قیست محق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مثلهما یقتضی عدم جواز الترجیح به فیتعارضان فی مورد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مثل هذا الإطلاق فی قوله علیه السّلام دین الله لایصاب بالعقول و نحوه علی عموم التعلیل المستفاد من المقبولة، إذ حمل إطلاق قولهم علی خصوص القیاس فی الأحکام المستقلة بعید جدا، بخلاف حمل عموم التعلیل علی غیر مثل القیاس ممّا دلّ الدلیل علی عدم اعتباره و عدم جواز الترجیح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ینبغی أن یتوجه إلیه أن الظن القیاسی الممنوع هو الذی یعمل فی الدین و السنة کما إذا ظن بالقیاس بوجوب شیء أو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یعمل فی الموضوعات الّتی یترتب علیها الأحکام، فلایکون ممنوعا لابنحو الاستقلال و لا فی مقام الترجیح مثلاً إذا فرضنا أن الشارع اکتفی بالظن بالقبلة لابأس بإعمال القیاس لتحصیل ذلک الظن، إذ لیس هو قیاسا فی الدین و الشریعة، أو إذا فرضنا اکتفاء الشارع بالظن بالأقربیة فی الترجیح لابأس بإعمال القیاس لتحصیل ذلک الظن</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الموافقة مع الشهرة الفتوائیة الّتی لاتفید إلّا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الشهرة المفیدة للاطمینان فقد تقدم حکمها من أنها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فلادلیل علی الترجیح بالشهرة الفتوائیة المفیدة للظن إلّا إذا تعدینا عن المرجحات المنصوصة کمرجحیة الکتاب بدعوی أن الکتاب أمارة مستقلة و بعد إلغاء خصوصیة الکتاب</w:t>
      </w:r>
    </w:p>
    <w:p>
      <w:pPr>
        <w:pStyle w:val="BookText"/>
        <w:rPr/>
      </w:pPr>
      <w:r>
        <w:rPr>
          <w:rFonts w:ascii="IRNazanin" w:hAnsi="IRNazanin" w:eastAsia="IRNazanin"/>
          <w:color w:val="111111"/>
          <w:sz w:val="28"/>
          <w:sz w:val="28"/>
          <w:szCs w:val="28"/>
          <w:rtl w:val="true"/>
          <w:lang w:bidi="fa-IR"/>
        </w:rPr>
        <w:t>تکون الشهرة الفتوائیة المطابقة لمضمون أحد الخبرین کالکتاب مرجحا و لیس ذلک إلا لأقوائیة أحد الدلیلین بالموافقة للکتاب أو المشهور</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علیه ما أورد علی التعدی عن المرجحات المنصوصة إلی کل مزیة، فإنه لو کان الترجیح بالشهرة الفتوائیة جایزاً لأشار الإمام علیه السّلام إلیه</w:t>
      </w:r>
      <w:r>
        <w:rPr>
          <w:rFonts w:eastAsia="IRNazanin" w:cs="IRNazanin"/>
          <w:color w:val="111111"/>
          <w:sz w:val="28"/>
          <w:szCs w:val="28"/>
          <w:rtl w:val="true"/>
          <w:lang w:bidi="fa-IR"/>
        </w:rPr>
        <w:t>.</w:t>
      </w:r>
      <w:bookmarkStart w:id="600" w:name="pg14018_148044"/>
    </w:p>
    <w:p>
      <w:pPr>
        <w:pStyle w:val="Heading3"/>
        <w:numPr>
          <w:ilvl w:val="2"/>
          <w:numId w:val="1"/>
        </w:numPr>
        <w:rPr/>
      </w:pPr>
      <w:bookmarkStart w:id="601" w:name="__RefHeading___Toc2723091_3381743652"/>
      <w:bookmarkStart w:id="602" w:name="_Toc220"/>
      <w:bookmarkEnd w:id="600"/>
      <w:bookmarkEnd w:id="601"/>
      <w:r>
        <w:rPr>
          <w:rtl w:val="true"/>
        </w:rPr>
        <w:t>الخاتمة فی الاجتهاد و التقلید</w:t>
      </w:r>
      <w:bookmarkEnd w:id="602"/>
    </w:p>
    <w:p>
      <w:pPr>
        <w:pStyle w:val="Heading4"/>
        <w:numPr>
          <w:ilvl w:val="3"/>
          <w:numId w:val="1"/>
        </w:numPr>
        <w:rPr/>
      </w:pPr>
      <w:bookmarkStart w:id="603" w:name="__RefHeading___Toc2723093_3381743652"/>
      <w:bookmarkStart w:id="604" w:name="_Toc221"/>
      <w:bookmarkEnd w:id="603"/>
      <w:r>
        <w:rPr>
          <w:rtl w:val="true"/>
        </w:rPr>
        <w:t>اشارة</w:t>
      </w:r>
      <w:bookmarkEnd w:id="604"/>
    </w:p>
    <w:p>
      <w:pPr>
        <w:pStyle w:val="BookText"/>
        <w:rPr/>
      </w:pPr>
      <w:r>
        <w:rPr>
          <w:rFonts w:ascii="IRNazanin" w:hAnsi="IRNazanin" w:eastAsia="IRNazanin"/>
          <w:color w:val="111111"/>
          <w:sz w:val="28"/>
          <w:sz w:val="28"/>
          <w:szCs w:val="28"/>
          <w:rtl w:val="true"/>
          <w:lang w:bidi="fa-IR"/>
        </w:rPr>
        <w:t>وفیها فصول</w:t>
      </w:r>
      <w:r>
        <w:rPr>
          <w:rFonts w:eastAsia="IRNazanin" w:cs="IRNazanin"/>
          <w:color w:val="111111"/>
          <w:sz w:val="28"/>
          <w:szCs w:val="28"/>
          <w:rtl w:val="true"/>
          <w:lang w:bidi="fa-IR"/>
        </w:rPr>
        <w:t>:</w:t>
      </w:r>
    </w:p>
    <w:p>
      <w:pPr>
        <w:pStyle w:val="Heading4"/>
        <w:numPr>
          <w:ilvl w:val="3"/>
          <w:numId w:val="1"/>
        </w:numPr>
        <w:rPr/>
      </w:pPr>
      <w:bookmarkStart w:id="605" w:name="__RefHeading___Toc2723095_3381743652"/>
      <w:bookmarkStart w:id="606" w:name="_Toc222"/>
      <w:bookmarkEnd w:id="605"/>
      <w:r>
        <w:rPr>
          <w:rtl w:val="true"/>
        </w:rPr>
        <w:t>الفصل الأول</w:t>
      </w:r>
      <w:r>
        <w:rPr>
          <w:rtl w:val="true"/>
        </w:rPr>
        <w:t xml:space="preserve">: </w:t>
      </w:r>
      <w:r>
        <w:rPr>
          <w:rtl w:val="true"/>
        </w:rPr>
        <w:t>فی تعریف الاجتهاد</w:t>
      </w:r>
      <w:bookmarkEnd w:id="606"/>
    </w:p>
    <w:p>
      <w:pPr>
        <w:pStyle w:val="Heading5"/>
        <w:numPr>
          <w:ilvl w:val="4"/>
          <w:numId w:val="1"/>
        </w:numPr>
        <w:rPr/>
      </w:pPr>
      <w:bookmarkStart w:id="607" w:name="__RefHeading___Toc2723097_3381743652"/>
      <w:bookmarkStart w:id="608" w:name="_Toc223"/>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و هو لغة تحمل المشقة أو صرف الطاقة، و اصطلاحا هو استفراغ الوسع فی تحصیل الحجة علی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تحصیل الحجة علی الأحکام لازم علی کلّ أحد تعیینا أو تخییرا، و حیث إنّ الحجة عندنا هی الظنّ الخاص و هی الأخبار الصادرة عن النبی و الأئمة علیهم الصلوات و السلام بعد حجیة الکتاب و السنة القطعیة فلانری لغیر ذلک و منه مطلق الظن حجیة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بناء علی ما ذکر فی تعریف الاجتهاد تعرف أنّه لا وجه لاعتراض الأخباریین علی المجتهدین فی تعریف الاجتهاد مع أنّه لا محیص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العامة و الخاصة و الأصولی و الأخباری متفقون فی لزوم تحصیل الحجّة علی الأحکام الشرعیة</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تری العامة الظنّ بإطلاقه حجة و الخاصة لایحتجون إلّا بما ورد فی الکتاب و الأخبار، فلانزاع فی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الاختلاف فی الصغریات کما لایخفی</w:t>
      </w:r>
      <w:r>
        <w:rPr>
          <w:rFonts w:eastAsia="IRNazanin" w:cs="IRNazanin"/>
          <w:color w:val="111111"/>
          <w:sz w:val="28"/>
          <w:szCs w:val="28"/>
          <w:rtl w:val="true"/>
          <w:lang w:bidi="fa-IR"/>
        </w:rPr>
        <w:t>.</w:t>
      </w:r>
      <w:bookmarkStart w:id="609" w:name="pg14018_148046"/>
    </w:p>
    <w:p>
      <w:pPr>
        <w:pStyle w:val="Heading5"/>
        <w:numPr>
          <w:ilvl w:val="4"/>
          <w:numId w:val="1"/>
        </w:numPr>
        <w:rPr/>
      </w:pPr>
      <w:bookmarkStart w:id="610" w:name="__RefHeading___Toc2723099_3381743652"/>
      <w:bookmarkStart w:id="611" w:name="_Toc224"/>
      <w:bookmarkEnd w:id="609"/>
      <w:bookmarkEnd w:id="610"/>
      <w:r>
        <w:rPr>
          <w:rtl w:val="true"/>
        </w:rPr>
        <w:t>هنا مناقشات</w:t>
      </w:r>
      <w:r>
        <w:rPr>
          <w:rtl w:val="true"/>
        </w:rPr>
        <w:t>:</w:t>
      </w:r>
      <w:bookmarkEnd w:id="61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الحکم الشرعی هل هو خصوص المجعول الشرعی من الأحکام الوضعیة و التکلیفیة أو الأعم منه؟ فإن ارید الأوّل لکان التعریف تعریفا بالأخص، فإنّ أداء الاستنباط إلی البراءة العقلیة أو الشرعیة اجتهاد مع أنّه لیس من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المجعول الشرعی أعم مما یدرکه العقل، و علیه فلایختص بما لاسبیل للعقل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قیام الحجة إذا کان فی قالب احتمال التکلیف قبل الفحص عنه لیس من الاجتهاد فی شیء، و إنما الاجتهاد هو عملیة استخراج الحکم أو القدرة علیه بالاستناد إلی طریق معتبر أو أصل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إضافة استفراغ الوسع فی التعریف بلا طائل فإنّه لو قیل إنّ الاجتهاد هو تحصیل الحجة التفصیلیة علی الحکم الشرعی الفرعی الکلی لکان أخصر، ولکنّه لایخلو عن الإشکال أیضاً، لأنّه یشمل رجوع المتمکن من الاجتهاد إلی المجتهد، مع أنّه لایجوز رجوع المتمکن من الاجتهاد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فالمناسب لذلک أن یعرف المجتهد بمن له ملکة الاستنباط، فحینئذٍ لاینافی هذا التعریف لعدم جواز رجوع المتمکن من الاجتهاد إلی الغیر، لأنّه یصدق علیه المجتهد بواسطة اتصافه بملکة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لایخلو عن إشکال و الذی یسهل الخطب أنّ باب التعریفات باب شرح الإسم</w:t>
      </w:r>
      <w:r>
        <w:rPr>
          <w:rFonts w:eastAsia="IRNazanin" w:cs="IRNazanin"/>
          <w:color w:val="111111"/>
          <w:sz w:val="28"/>
          <w:szCs w:val="28"/>
          <w:rtl w:val="true"/>
          <w:lang w:bidi="fa-IR"/>
        </w:rPr>
        <w:t>.</w:t>
      </w:r>
    </w:p>
    <w:p>
      <w:pPr>
        <w:pStyle w:val="Heading4"/>
        <w:numPr>
          <w:ilvl w:val="3"/>
          <w:numId w:val="1"/>
        </w:numPr>
        <w:rPr/>
      </w:pPr>
      <w:bookmarkStart w:id="612" w:name="__RefHeading___Toc2723101_3381743652"/>
      <w:bookmarkStart w:id="613" w:name="_Toc225"/>
      <w:bookmarkEnd w:id="612"/>
      <w:r>
        <w:rPr>
          <w:rtl w:val="true"/>
        </w:rPr>
        <w:t>الفصل الثانی</w:t>
      </w:r>
      <w:r>
        <w:rPr>
          <w:rtl w:val="true"/>
        </w:rPr>
        <w:t xml:space="preserve">: </w:t>
      </w:r>
      <w:r>
        <w:rPr>
          <w:rtl w:val="true"/>
        </w:rPr>
        <w:t>فی جواز تقلید المتمکن من الاستنباط و عدمه</w:t>
      </w:r>
      <w:bookmarkEnd w:id="613"/>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هو التفصیل بین ما إذا علم أنّه لو استنبط کان نظره مخالفا للغیر فلایجوز، و بین ما لم یعلم ذلک فیجوز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لایجوز الرجوع إلی الغیر فی</w:t>
      </w:r>
    </w:p>
    <w:p>
      <w:pPr>
        <w:pStyle w:val="BookText"/>
        <w:rPr/>
      </w:pPr>
      <w:r>
        <w:rPr>
          <w:rFonts w:ascii="IRNazanin" w:hAnsi="IRNazanin" w:eastAsia="IRNazanin"/>
          <w:color w:val="111111"/>
          <w:sz w:val="28"/>
          <w:sz w:val="28"/>
          <w:szCs w:val="28"/>
          <w:rtl w:val="true"/>
          <w:lang w:bidi="fa-IR"/>
        </w:rPr>
        <w:t>الفتوی مع قوة الاستنباط فعلاً و إمکانه له من غیر فرق بین من له قوة مطلقة أو فی بعض الأبواب أو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الدلیل علی جواز رجوع الجاهل إلی العالم هو بناء العقلاء و لم یثبت هذا البناء فی مثل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فیجب علیه عقلاً الاجتهاد و بذل الوسع فی تحصیل مطلوبات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المنع من رجوع العقلاء بعضهم إلی بعض فیما لم یستنبطوا فی غیر محله ألا تری أنّ الأطباء یرجع بعضهم إلی بعض فیما لم یستنبطوا و عملوا بنظر الغیر من دون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مع شیوع کثرة الإختلاف فی نظر الفقهاء کیف یأخذ الفقیه بنظر الغیر مع احتماله أنّه لو استنبط کان نظره مخالفا لنظره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الخلاف فی المهرة شایع و لایختص ذلک بالفقهاء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هذا الاختلاف لو کان مضراً لما جاز أصل التقلید جایزا بعد إمکان الاحتیاط و إدراک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لایجوز للمتمکن من الاستنباط الرجوع إلی الغیر إن علم أنّه لو استنبط کان نظره مخالفا للغیر، و ذلک لعدم إحراز بناء العقلاء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لامانع من شمول أدلّة الأحکام للمجتهد فلامحالة تتنجز الأحکام الواقعیة فی حق المجتهد، و معه لاعذر له فی ترک امتثال تلک الأحکام بالاستناد إلی فتوی الغیر، فإنّ موردها من لاحجة له علی الحکم و المفروض فی المقام هو شمول أدلّة الأحکام للمجتهد و هی حجة علیه</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جواز التقلید هو من له جهل فعلی بالأحکام و هو یعم المتمکن من الاجتهاد فما لم یستنبط یجوز له الرجوع إلی مجتهد آخر لأنّ الاستناد إلیه استناد إلی طریق معتبر</w:t>
      </w:r>
      <w:r>
        <w:rPr>
          <w:rFonts w:eastAsia="IRNazanin" w:cs="IRNazanin"/>
          <w:color w:val="111111"/>
          <w:sz w:val="28"/>
          <w:szCs w:val="28"/>
          <w:rtl w:val="true"/>
          <w:lang w:bidi="fa-IR"/>
        </w:rPr>
        <w:t>.</w:t>
      </w:r>
      <w:bookmarkStart w:id="614" w:name="pg14018_148050"/>
    </w:p>
    <w:p>
      <w:pPr>
        <w:pStyle w:val="BookText"/>
        <w:rPr/>
      </w:pPr>
      <w:bookmarkEnd w:id="614"/>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رجوع من له ملکة الاجتهاد و لم یستنبط إلی الغیر فیما إذا لم یعلم أنّه لو استنبط کان نظره مخالفا للغیر، و ذلک لبناء العقلاء و السیرة المتشرعة علیه</w:t>
      </w:r>
      <w:r>
        <w:rPr>
          <w:rFonts w:eastAsia="IRNazanin" w:cs="IRNazanin"/>
          <w:color w:val="111111"/>
          <w:sz w:val="28"/>
          <w:szCs w:val="28"/>
          <w:rtl w:val="true"/>
          <w:lang w:bidi="fa-IR"/>
        </w:rPr>
        <w:t>.</w:t>
      </w:r>
    </w:p>
    <w:p>
      <w:pPr>
        <w:pStyle w:val="Heading4"/>
        <w:numPr>
          <w:ilvl w:val="3"/>
          <w:numId w:val="1"/>
        </w:numPr>
        <w:rPr/>
      </w:pPr>
      <w:bookmarkStart w:id="615" w:name="__RefHeading___Toc2723103_3381743652"/>
      <w:bookmarkStart w:id="616" w:name="_Toc226"/>
      <w:bookmarkEnd w:id="615"/>
      <w:r>
        <w:rPr>
          <w:rtl w:val="true"/>
        </w:rPr>
        <w:t>الفصل الثالث</w:t>
      </w:r>
      <w:r>
        <w:rPr>
          <w:rtl w:val="true"/>
        </w:rPr>
        <w:t xml:space="preserve">: </w:t>
      </w:r>
      <w:r>
        <w:rPr>
          <w:rtl w:val="true"/>
        </w:rPr>
        <w:t>فی تقسیم الاجتهاد إلی مطلق و متجزیء</w:t>
      </w:r>
      <w:bookmarkEnd w:id="616"/>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بملکة الاقتدار علی تعیین الوظیفة العملیة الفعلیة بالنسبة إلی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بملکة ذلک بالنسبة إلی بعضها، و هذا هو ظاهر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المحقّق الإصفهانی بأنّ المناسب لمفهومه اللغوی هو استنباط الحکم من دلیله و هو لایکون إلّا عن ملکة، فالمجتهد هو المستنبط عن ملکة و هو موضوع الأحکام باعتبار انطباق عنوان الفقیه و العارف بالأحکام علیه لا أنّه من الملکات و استفادة الحکم من آثارها کما فی ملکة العدالة ثمّ إنّ المقتدر علی استنباط الکل و لو لم یستنبط إلّا البعض مجتهد مطلق لامتجزیء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لاإشکال فی إمکان المطلق و حصوله للأعلام و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نری عدم تمکنهم من الترجیح فی بعض المسائل أو تعیین حکمه أو التردید فی بعض المسائل، و هذا حاک عن امتناع صدق المجتهد المطلق علی من یکون کذلک</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التردید لیس بالنسبة إلی الحکم الفعلی لأنهم ذهبوا حین التردید إلی مقتضی الأصول و القواعد الجاریة فیه و حکموا به من دون تردید و إنما التردید بالنسبة إلی 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عدم دلیل مساعد فی کل مسألة علیه أو عدم الظفر به بعد الفحص عنه بالمقدار اللازم لالقلة الاطلاع أو قصور الباع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المجتهد بعنوانه لم یقع موضوعاً للحکم فی آیة و لا فی روایة، بل الموضوع فی الروایات هو عنوان الفقیه و الراوی و من یعرف أحکامهم أو شیئاً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فی حلالنا و 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مقبولة عمر بن حنظلة مختص بالمجتهد اصطلاحا، فإنّ المقصود من النظر فی الشیء هو النظر العلمی فی قبال النظر إلی الشیء، فإنّه بمعنی الرؤیة؛ و لذا ورد فی حکایة قضیة الخلیل علیه السّلام أنّ المراد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 نَظْرَةً فِی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النظر فی مقتضیاتها و آثارها لا النظر إلیها بأبصارها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المعتبر فی موضوع تلک الأحکام مجرد صدق عنوان العارف بالأحکام، و من الواضح أنّ صدق العارف بالأحکام بمجرد السماع من المعصوم شفاها من دون إعمال قوة نظریة فی تحصیل معرفة الأحکام کجلّ الرواة دون أجلّائهم مما لاریب فیه و إن لم یصدق عنوان المجتهد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زمان الغیبة لایمکن تحصیل المعرفة باحکامهم علیهم السّلام إلّا بواسطة إعمال القوة النظریة، فیلازم الفقاهة و المعرفة للاجتهاد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یکفی صدق العارف بالأحکام و لو من دون إعمال قوة نظریة مندفعة بأنّ الأصحاب من الصدر إلی الآن استفادوا من حدیث عمر بن حنظلة اعتبار الاجتهاد، و علیه فلاوجه لدعوی ترتب الأحکام علی مجرد السماع من دون إعمال قوة نظریة فی تحصیل معرفتها، بل اللازم فی ترتب الأحکام فی جمیع الأزمنة هو إعمال القوة النظریة و إن اختلف الاجتهاد فی زماننا هذا مع الاجتهاد فی عصر الحضور من جهة السهولة و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الرجوع إلی الرواة کثیرا ما کان لأخذ الروایة لا لأخذ الآراء حتی</w:t>
      </w:r>
      <w:bookmarkStart w:id="617" w:name="pg14018_148054"/>
    </w:p>
    <w:p>
      <w:pPr>
        <w:pStyle w:val="BookText"/>
        <w:rPr/>
      </w:pPr>
      <w:bookmarkEnd w:id="617"/>
      <w:r>
        <w:rPr>
          <w:rFonts w:ascii="IRNazanin" w:hAnsi="IRNazanin" w:eastAsia="IRNazanin"/>
          <w:color w:val="111111"/>
          <w:sz w:val="28"/>
          <w:sz w:val="28"/>
          <w:szCs w:val="28"/>
          <w:rtl w:val="true"/>
          <w:lang w:bidi="fa-IR"/>
        </w:rPr>
        <w:t>یکون تقلیداً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الرجوع إلی بعض الأصحاب کأبان بن تغلب من باب التقلید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لایجوز التقلید عمن اطلع علی الأحکام تقلیداً</w:t>
      </w:r>
      <w:r>
        <w:rPr>
          <w:rFonts w:eastAsia="IRNazanin" w:cs="IRNazanin"/>
          <w:color w:val="111111"/>
          <w:sz w:val="28"/>
          <w:szCs w:val="28"/>
          <w:rtl w:val="true"/>
          <w:lang w:bidi="fa-IR"/>
        </w:rPr>
        <w:t>.</w:t>
      </w:r>
    </w:p>
    <w:p>
      <w:pPr>
        <w:pStyle w:val="Heading4"/>
        <w:numPr>
          <w:ilvl w:val="3"/>
          <w:numId w:val="1"/>
        </w:numPr>
        <w:rPr/>
      </w:pPr>
      <w:bookmarkStart w:id="618" w:name="__RefHeading___Toc2723105_3381743652"/>
      <w:bookmarkStart w:id="619" w:name="_Toc227"/>
      <w:bookmarkEnd w:id="618"/>
      <w:r>
        <w:rPr>
          <w:rtl w:val="true"/>
        </w:rPr>
        <w:t>الفصل الرابع</w:t>
      </w:r>
      <w:r>
        <w:rPr>
          <w:rtl w:val="true"/>
        </w:rPr>
        <w:t xml:space="preserve">: </w:t>
      </w:r>
      <w:r>
        <w:rPr>
          <w:rtl w:val="true"/>
        </w:rPr>
        <w:t>فی الأحکام المترتبة علی الاجتهاد المطلق و هی متعددة</w:t>
      </w:r>
      <w:r>
        <w:rPr>
          <w:rtl w:val="true"/>
        </w:rPr>
        <w:t>:</w:t>
      </w:r>
      <w:bookmarkEnd w:id="619"/>
    </w:p>
    <w:p>
      <w:pPr>
        <w:pStyle w:val="Heading5"/>
        <w:numPr>
          <w:ilvl w:val="4"/>
          <w:numId w:val="1"/>
        </w:numPr>
        <w:rPr/>
      </w:pPr>
      <w:bookmarkStart w:id="620" w:name="__RefHeading___Toc2723107_3381743652"/>
      <w:bookmarkStart w:id="621" w:name="_Toc228"/>
      <w:bookmarkEnd w:id="620"/>
      <w:r>
        <w:rPr>
          <w:rtl w:val="true"/>
        </w:rPr>
        <w:t>اشارة</w:t>
      </w:r>
      <w:bookmarkEnd w:id="62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یعمل المجتهد برأیه و لایجوز له الرجوع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المجتهد إن استنبط و صار عالما إن أخطأ الغیر کان رجوع إلیه رجوع العالم إلی الجاهل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اجتهاده متحدا مع اجتهاد غیره کان رجوعه إلیه لغوا، لایقال إنّ اللازم حینئذٍ هو العمل برأیه لاجوازه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عبرنا بالجواز لإمکان العمل بالاحتیاط بعد ما قرر فی محله من صحة الامتثال الإجمالی و عدم لزوم الامتثال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لاإشکال لغیر المجتهد أن یرجع إلی المجتهد إذا کان المجتهد انفتاحیا لما عرفت من أنّه رجوع الجاهل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انسد باب العلم و العلمی فجواز التقلید عنه محل الإشکال، و حاصله کما فی الکفایة أنّ المجتهد فی هذه الصورة جاهل بالأحکام و باب العلم و العلمی بها منسد علیه، فلایشمله أدلّة جواز التقلید، لأنّها دلت علی جواز رجوع غیر العالم إلی العالم لا إلی الجاهل</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قضیة مقدمات الانسداد فلیست إلّا حجیة الظن علی من انسدّ علیه باب العلم و العلمی لا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فلابدّ فی حجیة اجتهاد المجتهد الانسدادی لغیره من جریان مقدمات الانسداد فی حقه أیضاً و هی غیر جاریة لعدم انحصار المجتهد به، و إذا لم ینحصر المجتهد به بل وجد مجتهد انفتاحی لم یکن باب العلم و العلمی منسداً علی المقلد لحجیة فتوی الانفتاحی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الانسدادی و إن یخطیء الانفتاحی فی فهمه إلّا أنّه لا طریق له إلی تخطئة المقلد بکسر اللام لأنه لا طریق له إلی نفی حجیة فتوی الانفتاحی فی حق المقلد المذکور، فهو مع حکمه بخطأ الانفتاحی یحکم بحجیة فتواه فی حق المقلد، و علی هذا یکون المقلد ممن انفتح علیه باب العلم و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الانحصار أیضاً لایجری مقدمات الانسداد فی حق المقلد إذا لم یکن له سبیل إلی إثبات عدم وجوب الاحتیاط المستلزم للعسر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جرت المقدمات فی حقه کما إذا انحصر المجتهد بالانسدادی و لزم من الاحتیاط العسر و الحرج المحذور العقلی کالاختلال النظام، أو لزم منه العسر و الحرج مع التمکن من إبطال وجوبه حینئذٍ کانت المقدمات مفیدة لحجیته فی حقه، ولکن دونه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تقدیر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الکشف فجواز الرجوع إلی المجتهد الانسدادی محل إشکال أیضاً، لأنّ مقدمات الانسداد إنّما اقتضت حجیّة الظن شرعاً علی من انسدّ علیه باب العلم و العلمی لا علی غیره، فحجیته لغیره تحتاج إلی جریان مقدماته فی حقه أیضاً، فیرد الإشکال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التسلیم أیضاً أنّ قضیتها کون الظنّ المطلق معتبرا شرعاً کالظنون الخاصة الّتی دلّ الدلیل علی اعتبارها بالخصوص انتهی</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أنّ رجوع المقلد إلی المجتهد الانسدادی فی مقدمات الانسداد یکون من باب رجوع الجاهل إلی العالم لا من باب رجوع الجاهل إلی الجاهل، لأنّ المجتهد الانسدادی انفتاحی بالنسبة إلی المقدمات، فحینئذٍ یجوز للمقلد الرجوع إلی المجتهد الإنسدادی إذا لم یکن مجتهد آخر هو أعلم و انفتاحی فی قباله، بل یجب</w:t>
      </w:r>
    </w:p>
    <w:p>
      <w:pPr>
        <w:pStyle w:val="BookText"/>
        <w:rPr/>
      </w:pPr>
      <w:r>
        <w:rPr>
          <w:rFonts w:ascii="IRNazanin" w:hAnsi="IRNazanin" w:eastAsia="IRNazanin"/>
          <w:color w:val="111111"/>
          <w:sz w:val="28"/>
          <w:sz w:val="28"/>
          <w:szCs w:val="28"/>
          <w:rtl w:val="true"/>
          <w:lang w:bidi="fa-IR"/>
        </w:rPr>
        <w:t>الرجوع إلیه إذا کان الانسدادی أعلم من غیره، کما یختار فی الرجوع إذا کان الانسدادی مساویا مع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فإذا رجع المقلد إلیه صار المقلد کالمجتهد الانسدادی فی وجوب العمل بالظنّ بعد عدم إمکان الامتثال القطعی، و علیه فوظیفته هو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رجع إلی الانسدادی فی تشخیص عدم قیام العلم و العلمی بالنسبة إلی الأحکام المعلومة بالإجمال و فی کون الاحتیاط عسریا و باطلا صار المقلد المذکور کالمجتهد الانسدادی فی وجوب العمل بالظن بعد عدم إمکان الامتثال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فوظیفته هو العمل بالظن و لو کان مخالفا لظن المجتهد الانسدادی الذی رجع إلیه فی مقدمات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لافرق فی ذلک بین انحصار المجتهد فی الانسدادی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یظهر من الکفایة من أنّه یشترط فی جریان مقدمات الانسداد انحصار المجتهد فی الانسدادی فهو منظور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لیس رجوع المقلد إلی المجتهد الانسدادی فی مقدمات الانسداد رجوع الجاهل إلی الجاهل، لأنّ المجتهد الانسدادی یکون انفتاحیا بالنسبة إلی المقدمات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نفوذ حکم المجتهد المطلق إذا کان باب العلم و العلمی له مفتوحا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حکم المجتهد و فتواه واضح، فإنّ الفتوی إظهاره الحکم الشرعی الفرعی الکلی فی الوقائع بحسب الاستنباط و الاجتهاد فی الأدلة، و القضاء عبارة عن إنشائه الحکم الجزئی عند الترافع إلیه و الاختلاف فی ثبوت موضوعه و عدمه</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نفوذ حکم المجتهد المطلق إذا کان باب العلم أو العلمی له مفتوحا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باب العلم أو العلمی منسداً فقد یشکل ذلک بناء علی</w:t>
      </w:r>
    </w:p>
    <w:p>
      <w:pPr>
        <w:pStyle w:val="BookText"/>
        <w:rPr/>
      </w:pPr>
      <w:r>
        <w:rPr>
          <w:rFonts w:ascii="IRNazanin" w:hAnsi="IRNazanin" w:eastAsia="IRNazanin"/>
          <w:color w:val="111111"/>
          <w:sz w:val="28"/>
          <w:sz w:val="28"/>
          <w:szCs w:val="28"/>
          <w:rtl w:val="true"/>
          <w:lang w:bidi="fa-IR"/>
        </w:rPr>
        <w:t>الصحیح من تقریرات المقدمات علی نحو الحکومة بأنّ مثله لیس ممن یعرف الأحکام، مع أنّ معرفتها معتبرة فی حکم الحاکم؛ أللّهمّ إلّا أن یدعی عدم القول بالفصل بین الکشف و الحکومة علی تقدیر الانسداد، و هو و إن کان غیر بعید إلّا أنّه لیس بمثابة یکون حجة علی عدم الفصل، إلّا أن یقال بکفایة انفتاح باب العلم فی موارد الإجماعات و الضروریات من الدین أو المذهب أو المتواترات إذا کانت جملة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انسدّ باب العلم بمعظم الفقه فإنّه یصدق علیه أنّه ممن روی حدیثهم علیهم السّلام و نظر فی حلالهم و حرامهم و عرف أحکامهم علیهم السّلام عرفاً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فی المقبولة فإذا حکم بحکمنا الخ، فالمراد أنّ مثله إذا حکم کان بحکمهم علیهم السّلام حکم حیث کان منصوبا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حکمه غالبا یکون فی الموضوعات الخارجیة و لیس مثل ملکیة دار أو زوجیة امرأة له من أحکامهم علیهم السّلام، فصحة إسناد حکمه إلیهم علیهم السّلام إنّما هو لأجل کونه من المنصوب من قبلهم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بمناسبة الحکم و الموضوع أنّ المراد من المعرفة هی المعرفة بالأحکام المربوطة بالقضاء، و علیه فلایکفی المعرفة بأحکام اخری الّتی هی غیر مرتبطة بباب القضاء، بل لایجوز القضاء للمجتهد إذا لم یکن عارفا بأحکام القضاوة و لو کان عارفا بسائر الأحکام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قوله فإذا حکم بحکمنا اعتبار أن یکون الحکم حکم الأئمة علیهم السّلام بأن یکون حکم المجتهد مستفادا من الحجج المقررة فی الشریعة منهم علیهم السّلام، فإذا لم یکن القاضی عارفا بأحکام الشریعة فی مورد القضاء أو کان عارفا بها ولکن لم یحکم علی طبقها لیس حکمه حکم الأئمة علیهم السّلام، فلایکون حکمه حینئذٍ حجة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فلاینتفع علم الانسدادی بجملة معتدة بها من</w:t>
      </w:r>
      <w:bookmarkStart w:id="622" w:name="pg14018_148061"/>
    </w:p>
    <w:p>
      <w:pPr>
        <w:pStyle w:val="BookText"/>
        <w:rPr/>
      </w:pPr>
      <w:bookmarkEnd w:id="622"/>
      <w:r>
        <w:rPr>
          <w:rFonts w:ascii="IRNazanin" w:hAnsi="IRNazanin" w:eastAsia="IRNazanin"/>
          <w:color w:val="111111"/>
          <w:sz w:val="28"/>
          <w:sz w:val="28"/>
          <w:szCs w:val="28"/>
          <w:rtl w:val="true"/>
          <w:lang w:bidi="fa-IR"/>
        </w:rPr>
        <w:t>الأحکام غیر المربوطة بباب القضاء فی نفوذ حکمه و قضاوته بعد فرض جهله بأحکام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تقریر المقدمات علی نحو الکشف لامحذور، إذ المجتهد الانسدادی حینئذٍ عالم بالحجة الشرعیة و هو الظن الذی حصل له من أی طریق کان، فلو ظن فی باب القضاوة بشیء کان عالما بحجیته شرعاً، فإذا حکم بمقتضاه حکم بحکم الشرع فلاتغفل</w:t>
      </w:r>
      <w:r>
        <w:rPr>
          <w:rFonts w:eastAsia="IRNazanin" w:cs="IRNazanin"/>
          <w:color w:val="111111"/>
          <w:sz w:val="28"/>
          <w:szCs w:val="28"/>
          <w:rtl w:val="true"/>
          <w:lang w:bidi="fa-IR"/>
        </w:rPr>
        <w:t>.</w:t>
      </w:r>
    </w:p>
    <w:p>
      <w:pPr>
        <w:pStyle w:val="Heading5"/>
        <w:numPr>
          <w:ilvl w:val="4"/>
          <w:numId w:val="1"/>
        </w:numPr>
        <w:rPr/>
      </w:pPr>
      <w:bookmarkStart w:id="623" w:name="__RefHeading___Toc2723109_3381743652"/>
      <w:bookmarkStart w:id="624" w:name="_Toc229"/>
      <w:bookmarkEnd w:id="623"/>
      <w:r>
        <w:rPr>
          <w:rtl w:val="true"/>
        </w:rPr>
        <w:t>بقی شیء فی جواز توکیل العامی للقضاء</w:t>
      </w:r>
      <w:bookmarkEnd w:id="624"/>
    </w:p>
    <w:p>
      <w:pPr>
        <w:pStyle w:val="BookText"/>
        <w:rPr/>
      </w:pPr>
      <w:r>
        <w:rPr>
          <w:rFonts w:ascii="IRNazanin" w:hAnsi="IRNazanin" w:eastAsia="IRNazanin"/>
          <w:color w:val="111111"/>
          <w:sz w:val="28"/>
          <w:sz w:val="28"/>
          <w:szCs w:val="28"/>
          <w:rtl w:val="true"/>
          <w:lang w:bidi="fa-IR"/>
        </w:rPr>
        <w:t>و هو أنّه لو لم یکن المجتهدون بمقدار حاجة القضاء فهل یجوز أن یکتفی ولیّ المسلمین بغیر المجتهدین ممن یعلم الأحکام القضائیة بالتقلید أو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 الشارع لایرضی بترک القضاء للزوم اختلال النظام و نحن نعلم بأنّ النبی الأعظم صلی الله علیه و آله و سلّم و الأئمة علیهم السّلام لو کانوا موجودین فی عصرنا لم یهملوا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فشرط الاجتهاد عند حاجة النظام ساقط حفظاً للنظام و دفعا لاختلاله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 سقوط شرط الاجتهاد عند الضرورة هل یجوز للعارف بأحکام القضاوة تقلیداً المنصوب من قبل ولی الأمر أن یقضی بنفسه طبقا لما علمه من الفتاوی، أو یلزم علیه أن یقضی وکالة عن الولی الفقیه المنصوب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الأوّل لأنّ العارف المذکور منصوب ولی الفقیه لا الوکیل عنه، و لادلیل علی صحة الوکالة فی القضاء</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بالمعنی الأعم مجعولة للمجتهد المطلق، و تقریر ذلک کما أفاد سیّدنا الإمام المجاهد قدّس سرّه أنّا نعلم علما ضروریا بأنّ النبی صلی الله علیه و آله و سلّم المبعوث بالنبوة الختمیة أکمل النبوات و أتم الأدیان بعد عدم إهماله جمیع ما یحتاج إلیه البشر حتی</w:t>
      </w:r>
    </w:p>
    <w:p>
      <w:pPr>
        <w:pStyle w:val="BookText"/>
        <w:rPr/>
      </w:pPr>
      <w:r>
        <w:rPr>
          <w:rFonts w:ascii="IRNazanin" w:hAnsi="IRNazanin" w:eastAsia="IRNazanin"/>
          <w:color w:val="111111"/>
          <w:sz w:val="28"/>
          <w:sz w:val="28"/>
          <w:szCs w:val="28"/>
          <w:rtl w:val="true"/>
          <w:lang w:bidi="fa-IR"/>
        </w:rPr>
        <w:t>آداب النوم و الطعام و حتی أرش الخدش لایمکن أن یهمل هذا الأمر المهمّ الذی یکون من أهمّ ما یحتاج إلیه الاُمة لیلا و نهارا، فلو أهمل و العیاذ بالله مثل هذا الأمر المهم أی أمر السیاسة و القضاء لکان تشریعه ناقصا و کان مخالفا لخطبته فی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لم یعین تکلیف الاُمة فی زمان الغیبة أو لم یأمر علی الإمام أن یعین تکلیف الاُمة فی زمانها مع إخباره بالغیبة و تطاولها کان نقصا فاحشا علی ساحة التشریع و التقنین یجب تنزیهها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فالضرورة قاضیة بأنّ الاُمة بعد غیبة الإمام علیه السّلام فی تلک الأزمنة المتطاولة لم تترک سدی فی أمر السیاسة و القضاء الذی هو من أهمّ ما یحتاجون إلیه خصوصا مع تحریم الرجوع إلی سلاطین الجور و قضاتهم و تسمیته رجوعا إلی الطاغوت و أنّ المأخوذ بحکمهم سحت و لو کان الحق ثابتا و هذا واضح بضرورة العقل و یدلّ علیه بعض الروایات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غیبة الإمام منّا فلایجب تعیین السائس بعد ذلک غیر مقنع، فأیّ دخالة لأشخاص الأزمنة المتأخرة فی غیبته روحی له الفداء خصوصا مثل الشیعة الذین یدعون ربهم لیلا و نهارا لتعجیل فرجه، فإذا علم عدم إهمال جعل منصب الحکومة و القضاء بین الناس فالقدر المتیقن هو الفقیه العالم بالقضاء و السیاسات الدینیة العادل فی الرعیة خصوصا مع ما یری من تعظیم الله تعالی و رسوله الأکرم و الأئمة علیهم السّلام العلم و حملته و ما ورد فی حق العلماء من کونهم حصون الإسلام و أمنائه و ورثة الأنبیاء و منزلتهم منزلة الأنبیاء فی بنی إسرائیل و أنّهم خیر خلق الله بعد الأئمة علیهم السّلام إذا صلحوا و أنّ فضلهم علی الناس کفضل النبی علی أدناهم و أنّهم</w:t>
      </w:r>
    </w:p>
    <w:p>
      <w:pPr>
        <w:pStyle w:val="BookText"/>
        <w:rPr/>
      </w:pPr>
      <w:r>
        <w:rPr>
          <w:rFonts w:ascii="IRNazanin" w:hAnsi="IRNazanin" w:eastAsia="IRNazanin"/>
          <w:color w:val="111111"/>
          <w:sz w:val="28"/>
          <w:sz w:val="28"/>
          <w:szCs w:val="28"/>
          <w:rtl w:val="true"/>
          <w:lang w:bidi="fa-IR"/>
        </w:rPr>
        <w:t>حکّام الملوک و أنّهم کفیل أیتام أهل البیت و أنّ مجاری الاُمور و الأحکام علی أیدی العلماء بالله و الاُمناء علی حلاله و حرامه إلی غیر ذلک، فإنّ الخدشة فی کل واحد منها سنداً أو دلالة ممکنة، لکنّ مجموعها یجعل الفقیه العادل قدر المتیقن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أنّ القضاء بل مطلق الحکومة للفقیه مقبولة عمر بن حنظلة و هی مع اشتهارها بین الأصحاب و التعویل علیها فی مباحث القضاء محبورة من حیث السند، و لا إشکال فی دلالتها فإنّه بعد ما شدّد أبوعبدالله صلی الله علیه و آله و سلّم النکیر علی من رجع إلی السلطان و القضاة و أنّ ما یؤخذ بحکمهم سحت و لو کان حقا ثابتا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إلی من کان منکم ممن قد روی حدیثنا و نظر فی حلالنا و حرامنا و عرف أحکامنا فلیرضوا به حکماً فإنّی قد جعلته علیکم حاکما،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 هذه الروایة علی أنّ الذی نصبه للحکومة هو الذی یکون منّا فغیرنا لیس منصوبا لهم و لم یکن حکمه نافذاً، و لو حکم بحکمهم و یکون راوی الحدیث و الناظر فی حلالهم و حرامهم و العارف بأحکامهم و هو الفقیة، فإنّ غیره لیس ناظرا فی الحلال و الحرام و لیس عارفا بالأحکام بل راوی الحدیث فی زمانهم کان فقیها، فإنّ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شغله ذلک و هو الفقیه فی تلک الأزمنة فإن المتعارف فیها بیان الفتوی بنقل الروایة کما یظهر للمتتبّع، فالعامی و من لیس له ملکة الفقاهة و الاجتهاد خارج عن مدلولها</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قوله علیه السّلام فی مقبولة عمر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للفقیه مضافاً إلی منصب القضاء منصب الحکومة أیة حکومة کانت،</w:t>
      </w:r>
    </w:p>
    <w:p>
      <w:pPr>
        <w:pStyle w:val="BookText"/>
        <w:rPr/>
      </w:pPr>
      <w:r>
        <w:rPr>
          <w:rFonts w:ascii="IRNazanin" w:hAnsi="IRNazanin" w:eastAsia="IRNazanin"/>
          <w:color w:val="111111"/>
          <w:sz w:val="28"/>
          <w:sz w:val="28"/>
          <w:szCs w:val="28"/>
          <w:rtl w:val="true"/>
          <w:lang w:bidi="fa-IR"/>
        </w:rPr>
        <w:t>لأنّ الحکومة مفهوما أعم من القضاء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السائل بعده عن مسألة قضائیة لایوجب اختصاص الصدر بها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إذا حکم بحکمنا لیس المراد الفتوی بحکم الله جزما، بل النسبة إلیهم لکون الفقیه حاکما من قبلهم فکان حکمه حکمهم وردّه ردّهم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السند لایحتاج إلی جبران المشهور لقوة صحته و قد تقدم وجه ذلک، و مضافاً إلی أنّ المورد لایختص بالقضاء لأن المنازعة فی المیراث المشار إلیها فی الصدر قد تکون من ناحیة الشبهة الحکمیة و قد تکون من ناحیة الشبهة الموضوعیة مع الاتفاق فی الحکم و ترک الاستفصال یعمهما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السؤال عن مسألة الدین أو المیراث لایوجب اختصاصه بمسألة قضائیة لأنه ذوجهتین، و قوله بعد ذلک فتحاکما إلی السلطان أو القضاة یشهد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الحاکم مشترک لفظی بین المسلط علی الاُمور و بین القاضی، فیحمل لفظ الحاکم علی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الحاکم الإسلامی کثیرا ما یستعمل فیمن له الأمر و هو أعم من القضاء و إن أمکن تخصیصه ببعض الاُمور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ورد عنهم علیهم السّلام من أنّ الفقهاء حصون الإسلام و حکّام الملوک و مجاری الاُمور و الأحکام بأیدیهم</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الصدر أعم من المنازعة فی الحکم و الإجرائیات و هو یصلح للقرینة علی إرادة ما یعم القضاوة و الولایة من لفظ الحاکم، فلایضر الاشتراک اللفظی علی تقدیر ثبوته بعد قیام القرینة علی الأعم</w:t>
      </w:r>
      <w:r>
        <w:rPr>
          <w:rFonts w:eastAsia="IRNazanin" w:cs="IRNazanin"/>
          <w:color w:val="111111"/>
          <w:sz w:val="28"/>
          <w:szCs w:val="28"/>
          <w:rtl w:val="true"/>
          <w:lang w:bidi="fa-IR"/>
        </w:rPr>
        <w:t>.</w:t>
      </w:r>
      <w:bookmarkStart w:id="625" w:name="pg14018_148069"/>
    </w:p>
    <w:p>
      <w:pPr>
        <w:pStyle w:val="BookText"/>
        <w:rPr/>
      </w:pPr>
      <w:bookmarkEnd w:id="625"/>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المقبولة لم یفرض فیها زمان الغیبة بل المتیقن من الأمر فیها بالمراجعة إلی من وصفه علیه السّلام زمان حضوره، و من الظّاهر أنّ فی ذلک الزمان لم یکن القضاء من أصحابه علیهم السّلام کالقضاء ممن له شؤون القاضی من استیفاء حقوق الناس بعضهم من بعض أو حقوق الله من العقوبات، لأنّ هذا الاستیفاء یتوقف علی القدرة و السیطرة الّتی کانت بید المخالفین و لاتحصل للشخص إلّا أن یکون بیده ولایة البلاد أو یکون منصوبا بالنصب الخاص من قبل من یکون کذلک، أللّهمّ إلّا ن یقال إن عدم التمکن من العمل بمقتضی الولایة لاینافی ثبوت الولایة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ذلک فی زمان الحضور لایوجب اختصاص الصادر بذلک الزمان مع إطلاقه و عدم تقییده بذلک الزمان، کما أنّ عدم التمکن من العمل بمقتضاه فی ذلک الزمان لایمنع عن کون المجعول للفقهاء أمراً عاما، و لایکون محدودا بوقت أو بشیء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یدل علی ثبوت الولایة للفقهاء فی قبال قضاة العامة و ولاتهم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المنع من المراجعة إلی السلطان و القضاة من العامة فی صدر الروایة، فإنّ المستفاد منه أنّ الفقهاء مکان الولاة و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فالمناصب الجاریة لهما مجعولة للفقهاء من الشیعة و لایجوز العدول عنهم إلی غیرهم، بل یجب الالتزام بحکمهم و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عدم تقییده بزمان الحضور أنّه یعم زمان الغیبة فللفقهاء تلک الأمور و علیهم الإجراء مهما أمکن ذلک و لو فی مجتمع الشیعة أو فی بعض الأزمنة کما لایخفی</w:t>
      </w:r>
      <w:r>
        <w:rPr>
          <w:rFonts w:eastAsia="IRNazanin" w:cs="IRNazanin"/>
          <w:color w:val="111111"/>
          <w:sz w:val="28"/>
          <w:szCs w:val="28"/>
          <w:rtl w:val="true"/>
          <w:lang w:bidi="fa-IR"/>
        </w:rPr>
        <w:t>.</w:t>
      </w:r>
    </w:p>
    <w:p>
      <w:pPr>
        <w:pStyle w:val="Heading4"/>
        <w:numPr>
          <w:ilvl w:val="3"/>
          <w:numId w:val="1"/>
        </w:numPr>
        <w:rPr/>
      </w:pPr>
      <w:bookmarkStart w:id="626" w:name="__RefHeading___Toc2723111_3381743652"/>
      <w:bookmarkStart w:id="627" w:name="_Toc230"/>
      <w:bookmarkEnd w:id="626"/>
      <w:r>
        <w:rPr>
          <w:rtl w:val="true"/>
        </w:rPr>
        <w:t>الفصل الخامس</w:t>
      </w:r>
      <w:r>
        <w:rPr>
          <w:rtl w:val="true"/>
        </w:rPr>
        <w:t xml:space="preserve">: </w:t>
      </w:r>
      <w:r>
        <w:rPr>
          <w:rtl w:val="true"/>
        </w:rPr>
        <w:t>فی الأحکام المترتبة علی المجتهد المتجزّی</w:t>
      </w:r>
      <w:bookmarkEnd w:id="627"/>
    </w:p>
    <w:p>
      <w:pPr>
        <w:pStyle w:val="BookText"/>
        <w:rPr/>
      </w:pPr>
      <w:r>
        <w:rPr>
          <w:rFonts w:ascii="IRNazanin" w:hAnsi="IRNazanin" w:eastAsia="IRNazanin"/>
          <w:color w:val="111111"/>
          <w:sz w:val="28"/>
          <w:sz w:val="28"/>
          <w:szCs w:val="28"/>
          <w:rtl w:val="true"/>
          <w:lang w:bidi="fa-IR"/>
        </w:rPr>
        <w:t>ویقع الکلام فی مواضع</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التجزّی و هو محل الخلاف بین الأعلام إلّا أنّه لاینبغی الارتیاب فیه، حیث کان أبواب الفقه مختلفة مدرکا و المدارک متفاوتة سهولة و</w:t>
      </w:r>
    </w:p>
    <w:p>
      <w:pPr>
        <w:pStyle w:val="BookText"/>
        <w:rPr/>
      </w:pPr>
      <w:r>
        <w:rPr>
          <w:rFonts w:ascii="IRNazanin" w:hAnsi="IRNazanin" w:eastAsia="IRNazanin"/>
          <w:color w:val="111111"/>
          <w:sz w:val="28"/>
          <w:sz w:val="28"/>
          <w:szCs w:val="28"/>
          <w:rtl w:val="true"/>
          <w:lang w:bidi="fa-IR"/>
        </w:rPr>
        <w:t>صعوبة عقلیة و نقلیة مع اختلاف الأشخاص فی الاطلاع علیها و فی طول الباع و قصوره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استحالة حصول اجتهاد مطلق عادة غیر مسبوق بالتجزی للزوم الطفرة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الأفراد کلها فی عرض واحد و لایکون بعضها مقدمة لبعض آخر حتی یتوقف الوصول إلی المرتبة العالیة علی طیّ المراتب النازلة، فلامانع عقلاً من حصوله دفعة و بلاتدریج و لو بنحو من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إلّا أن یراد من الاستحالة هی الاستحالة العادیة لا العقلیة، فإنّه لایتمکن عادة حصول الاجتهاد المطلق دفعة، بل یتوقف علی التدرج شیئا فشیئا، لأنّ حصول الجمیع دفعة من المحالات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رأی المتجزی علی نفسه، و لا إشکال فی جواز عمله بفتواه لو استنبط، فإنّ المجتهد المتجزی بعد الاستنباط یصدق علیه أنّه عالم بالنسبة إلی ما استنبطه، فیشمله عموم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لاکلام إلّا فی أنّه إذا علم قبل الاستنباط أنّه لو استنبط لابتلی بالخطأ کثیرا ما فی طریق الاستنباط، بحیث لایشمله حدیث رفع الخطأ، فعند ذلک لیس له اتباع ذلک المقدمات و لو اتبعها و حصل له القطع کان معاقبا فیما خالف قطعه الواقع، لعدم جواز العمل برأی نفسه للشک فی شمول بناء العقلاء لمثله، و هکذا الأمر لو علم غیر الأعلم أنّه لو استنبط لابتلی بالخطأ کثیرا ما</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رجوع غیر المتصف بالاجتهاد إلیه فی کل مسألة اجتهد فیها، و هو محل الإشکال من جهة صدق رجوع الجاهل إلی العالم، فیعمه أدلّة جواز التقلید و من دعوی عدم الإطلاق فی الأدلّة المذکورة و قد تقدم کفایة المعرفة بجملة من أحکام باب القضاء فی جواز الرجوع إلیه لصدق العالم بالقضاء حینئذٍ و یشمله عموم الأدلّة</w:t>
      </w:r>
      <w:r>
        <w:rPr>
          <w:rFonts w:eastAsia="IRNazanin" w:cs="IRNazanin"/>
          <w:color w:val="111111"/>
          <w:sz w:val="28"/>
          <w:szCs w:val="28"/>
          <w:rtl w:val="true"/>
          <w:lang w:bidi="fa-IR"/>
        </w:rPr>
        <w:t>.</w:t>
      </w:r>
      <w:bookmarkStart w:id="628" w:name="pg14018_148073"/>
    </w:p>
    <w:p>
      <w:pPr>
        <w:pStyle w:val="BookText"/>
        <w:rPr/>
      </w:pPr>
      <w:bookmarkEnd w:id="628"/>
      <w:r>
        <w:rPr>
          <w:rFonts w:ascii="IRNazanin" w:hAnsi="IRNazanin" w:eastAsia="IRNazanin"/>
          <w:color w:val="111111"/>
          <w:sz w:val="28"/>
          <w:sz w:val="28"/>
          <w:szCs w:val="28"/>
          <w:rtl w:val="true"/>
          <w:lang w:bidi="fa-IR"/>
        </w:rPr>
        <w:t>بقی شیء و هو أنّه لو علم شخص أحکام باب القضاء عن تقلید فهل ینفذ حکمه فیما علم به عن تقلید أو لا؟ الأظهر هو الثانی لظهور الأدلة فی کون المعرفة بالأحکام بنحو النظر و الاجتهاد</w:t>
      </w:r>
      <w:r>
        <w:rPr>
          <w:rFonts w:eastAsia="IRNazanin" w:cs="IRNazanin"/>
          <w:color w:val="111111"/>
          <w:sz w:val="28"/>
          <w:szCs w:val="28"/>
          <w:rtl w:val="true"/>
          <w:lang w:bidi="fa-IR"/>
        </w:rPr>
        <w:t>.</w:t>
      </w:r>
    </w:p>
    <w:p>
      <w:pPr>
        <w:pStyle w:val="Heading4"/>
        <w:numPr>
          <w:ilvl w:val="3"/>
          <w:numId w:val="1"/>
        </w:numPr>
        <w:rPr/>
      </w:pPr>
      <w:bookmarkStart w:id="629" w:name="__RefHeading___Toc2723113_3381743652"/>
      <w:bookmarkStart w:id="630" w:name="_Toc231"/>
      <w:bookmarkEnd w:id="629"/>
      <w:r>
        <w:rPr>
          <w:rtl w:val="true"/>
        </w:rPr>
        <w:t>الفصل السادس</w:t>
      </w:r>
      <w:r>
        <w:rPr>
          <w:rtl w:val="true"/>
        </w:rPr>
        <w:t xml:space="preserve">: </w:t>
      </w:r>
      <w:r>
        <w:rPr>
          <w:rtl w:val="true"/>
        </w:rPr>
        <w:t>فی مبادی الاجتهاد و مقدماته</w:t>
      </w:r>
      <w:bookmarkEnd w:id="630"/>
    </w:p>
    <w:p>
      <w:pPr>
        <w:pStyle w:val="BookText"/>
        <w:rPr/>
      </w:pPr>
      <w:r>
        <w:rPr>
          <w:rFonts w:ascii="IRNazanin" w:hAnsi="IRNazanin" w:eastAsia="IRNazanin"/>
          <w:color w:val="111111"/>
          <w:sz w:val="28"/>
          <w:sz w:val="28"/>
          <w:szCs w:val="28"/>
          <w:rtl w:val="true"/>
          <w:lang w:bidi="fa-IR"/>
        </w:rPr>
        <w:t>و لایخفی احتیاج الاجتهاد إلی معرفة العلوم العربیة فی الجملة و لو بأن یقدر علی معرفة ما یبتنی علیه الاجتهاد فی المسألة بالرجوع إلی ما دوّن فیه و معرفة التفسیر کذلک و عمدة ما یحتاج إلیه هو علم الأصول إذ بدونه لایتمکن من استنباط و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یقع الکلام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یلزم الاجتهاد فی تلک المبادی و المقدمات أم لا؟ و الظّاهر جواز التقلید فی المقدمات بالنسبة إلی أعمال نفسه لعدم الفرق فی الأدلّة الدالة علی جواز التقلید بین أن یکون فی الحکم الفرعی أو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یجوز التقلید عمن کان مقلدا فی المقدمات أم لا؟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لأنّ المجتهدین کثیرا ما لایجتهدون فی المقدمات و لایمنع ذلک عن التقلید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فی ذلک بعدم صدق عنوان العارف و الفقیه علیه، بل لابدّ من تنقیح کل ذلک بالنظر و الاجتهاد لا بالتقلید و إلّا لم یصدق علیه عنوان العارف و الفقیه</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تعلیل عدم حجیة قول اللغوی بأنّ اللغوی لیس من أهل الخبرة بالنسبة إلی المعانی الحقیقیة و المجازیة بل هو خبیر بموارد الاستعمالات یلوح منه حجیة قوله لو فرض کونه خبیرا بالمعانی الموضوع لها الألفاظ، و هذه عبارة اخری</w:t>
      </w:r>
    </w:p>
    <w:p>
      <w:pPr>
        <w:pStyle w:val="BookText"/>
        <w:rPr/>
      </w:pPr>
      <w:r>
        <w:rPr>
          <w:rFonts w:ascii="IRNazanin" w:hAnsi="IRNazanin" w:eastAsia="IRNazanin"/>
          <w:color w:val="111111"/>
          <w:sz w:val="28"/>
          <w:sz w:val="28"/>
          <w:szCs w:val="28"/>
          <w:rtl w:val="true"/>
          <w:lang w:bidi="fa-IR"/>
        </w:rPr>
        <w:t>عن جواز التقلید فی فهم الظهورات و مثلها سایر المقدمات و مع التقلید فی المقدمات یصدق علیه أنّه عارف و عالم بالأحکام بالحجة بعد حجیة قول المهرة فیها و ناظر فی الروایات، و بعبارة اخری عنوان العارف بالأحکام یعم العارف بها بالحجة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یلزم تعلم المنطق أو لا؟ و قد یقال و من مقدمات الاجتهاد تعلم المنطق بمقدار تشخیص الأقیسة و ترتیب الحدود و تنظیم الأشکال من الاقترانیات و غیرها و تمییز عقیمها من غیرها و المباحث الرائجة منه فی نوع المحاورات لئلا یقع فی الخطأ لأجل إهمال بعض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تفاصیل قواعده و دقائقه الغیر الرائجة فی لسان أهل المحاورة فلیست لازمة و لایحتاج إلیها فی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علیک أنّ تعلّم تشخیص الأقیسة لایجب إلّا بمقدار یتوقف الاستدلال الصحیح علیه و هکذا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یلزم تعلّم علم الرجال أو لا؟ و الواضح هو الأول لابتناء المسائل غالبا علی الروایات و ملاحظة أسانیدها و تمییز صحیحها عن سقیمها، و هذا لایمکن بدون علم الرجال کما هو واضح</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کفایة الشهرة الفتوائیة فإنّه یکشف عن إحرازهم القرینة علی صحتها، فما أخذوه هو الصحیح و ما ترکوه لایتم، مندفعة بأنّ عمل المشهور و إن أفاد الاطمئنان فی الأصول المتلقاة عن الأئمة علیهم السّلام، إلّا أنّ الشهرة المذکورة غیر محققة فی جمیع المسائل لکون کثیر منها من التفریعات لا من الأصول المتلقاة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إجمال بعض الموارد من ناحیة وجود الشهرة و عدمه، و علیه فلاتغنی الشهرة عن المباحث الرجالیة</w:t>
      </w:r>
      <w:r>
        <w:rPr>
          <w:rFonts w:eastAsia="IRNazanin" w:cs="IRNazanin"/>
          <w:color w:val="111111"/>
          <w:sz w:val="28"/>
          <w:szCs w:val="28"/>
          <w:rtl w:val="true"/>
          <w:lang w:bidi="fa-IR"/>
        </w:rPr>
        <w:t>.</w:t>
      </w:r>
      <w:bookmarkStart w:id="631" w:name="pg14018_148077"/>
    </w:p>
    <w:p>
      <w:pPr>
        <w:pStyle w:val="Heading4"/>
        <w:numPr>
          <w:ilvl w:val="3"/>
          <w:numId w:val="1"/>
        </w:numPr>
        <w:rPr/>
      </w:pPr>
      <w:bookmarkStart w:id="632" w:name="__RefHeading___Toc2723115_3381743652"/>
      <w:bookmarkStart w:id="633" w:name="_Toc232"/>
      <w:bookmarkEnd w:id="631"/>
      <w:bookmarkEnd w:id="632"/>
      <w:r>
        <w:rPr>
          <w:rtl w:val="true"/>
        </w:rPr>
        <w:t>الفصل السابع</w:t>
      </w:r>
      <w:r>
        <w:rPr>
          <w:rtl w:val="true"/>
        </w:rPr>
        <w:t xml:space="preserve">: </w:t>
      </w:r>
      <w:r>
        <w:rPr>
          <w:rtl w:val="true"/>
        </w:rPr>
        <w:t>فی التخطئة و التصویب</w:t>
      </w:r>
      <w:bookmarkEnd w:id="633"/>
    </w:p>
    <w:p>
      <w:pPr>
        <w:pStyle w:val="Heading5"/>
        <w:numPr>
          <w:ilvl w:val="4"/>
          <w:numId w:val="1"/>
        </w:numPr>
        <w:rPr/>
      </w:pPr>
      <w:bookmarkStart w:id="634" w:name="__RefHeading___Toc2723117_3381743652"/>
      <w:bookmarkStart w:id="635" w:name="_Toc233"/>
      <w:bookmarkEnd w:id="634"/>
      <w:r>
        <w:rPr>
          <w:rtl w:val="true"/>
        </w:rPr>
        <w:t>اشارة</w:t>
      </w:r>
      <w:bookmarkEnd w:id="635"/>
    </w:p>
    <w:p>
      <w:pPr>
        <w:pStyle w:val="BookText"/>
        <w:rPr/>
      </w:pPr>
      <w:r>
        <w:rPr>
          <w:rFonts w:ascii="IRNazanin" w:hAnsi="IRNazanin" w:eastAsia="IRNazanin"/>
          <w:color w:val="111111"/>
          <w:sz w:val="28"/>
          <w:sz w:val="28"/>
          <w:szCs w:val="28"/>
          <w:rtl w:val="true"/>
          <w:lang w:bidi="fa-IR"/>
        </w:rPr>
        <w:t>و قد تقدم فی مبحث الظنّ أنّ التعبد بالأمارات بناء علی الطریقیة یکون من باب مجرد الکشف عن الواقع و لایلاحظ فی التعبد بها إلّا الإیصال إلی الواقع و لیس فی باب التعبد بالأمارات جعل من قبل الشارع أصلا، لأنّها طرق عقلائیة دائرة بینهم فی مقام الاحتجاج، و الشارع لم یردع عنها و أمضاها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الأوامر الظاهریة فیها لیست بأوامر حقیقیة بل هی إرشادیة إلی ما هو أقرب إلی الواقعیات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فإن أصابت الأمارات فهی مصیبة، و إلّا فهی مخطئة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آراء المجتهدین حیث کانت من الأمارات فتکون إرشادیة إلی الواقعیات کسایر الأمارات، و لامجال معه للتصویب الذی نسب إلی مخالفینا، فإنّه یناقض الإرشاد إلی الواقع فإنّ التصویب عند العامة بمعنی أنّ لله سبحانه و تعالی أحکاما عدیدة فی موضوع واحد بحسب اختلاف آراء المجتهدین، فکل حکم أدّی إلیه نظر المجتهد و رأیه فهو الحکم الواقعی فی حقه و هو کما تری، لأنّه قول یخالفه الاعتبار العقلائی فی تقنین القوانین، إذ المقنّن یشرع القوانین حسب ما یراه مطابقا للمصالح و المفاسد لاحسب ما أدّی إلیه نظر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ربّما یصل إلیها المکلف و ربّما لایصل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القانون یکون علی ما هو علیه من دون أن ینقلب فی حق المخطیء، فلامجال لدعوی إطلاق التصویب و إنکار التخطئة رأسا</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الإجماع و إلی الأخبار الکثیرة الدالة علی أنّ لله حکماً فی کل واقعة یشترک فیه العالم و الجاهل و إلی نفس إطلاقات أدلّة الأحکام، لأنّ مقتضی إطلاق ما یدلّ علی وجوب شیء أو حرمته ثبوته فی حق من قامت عنده الأماراة علی الخلاف أیضاً</w:t>
      </w:r>
      <w:r>
        <w:rPr>
          <w:rFonts w:eastAsia="IRNazanin" w:cs="IRNazanin"/>
          <w:color w:val="111111"/>
          <w:sz w:val="28"/>
          <w:szCs w:val="28"/>
          <w:rtl w:val="true"/>
          <w:lang w:bidi="fa-IR"/>
        </w:rPr>
        <w:t>.</w:t>
      </w:r>
      <w:bookmarkStart w:id="636" w:name="pg14018_148079"/>
    </w:p>
    <w:p>
      <w:pPr>
        <w:pStyle w:val="BookText"/>
        <w:rPr/>
      </w:pPr>
      <w:bookmarkEnd w:id="636"/>
      <w:r>
        <w:rPr>
          <w:rFonts w:ascii="IRNazanin" w:hAnsi="IRNazanin" w:eastAsia="IRNazanin"/>
          <w:color w:val="111111"/>
          <w:sz w:val="28"/>
          <w:sz w:val="28"/>
          <w:szCs w:val="28"/>
          <w:rtl w:val="true"/>
          <w:lang w:bidi="fa-IR"/>
        </w:rPr>
        <w:t>علی أنّ مقتضی الأدّلة الکثیرة الواردة فی بیان علل الشرائع أیضاً عمومها لجمیع المکلفین، فإنّ العلل المذکورة فیها من قبیل الآثار التکوینیة الّتی لافرق فی ترتبها علی الأعمال بین العالم بحکمها و الجاهل، فإنّ مفسدة شرب الخمر و أکل المیتة و الخنزیر کما تترتب لمن عرف حرمتها تترتب علی الجاهل بها المعتقد خطأ لحلیتها، فالحرمة المستندة إلیها لامحالة تتبعها فی العموم لمعتقدی حلّها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الطریقیة، و قد عرفت بقاء الأحکام الواقعیة علی ما هو علیها و الأوامر الإرشادیة ربّما یصل إلیها و ربّما لایصل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السببیة فلایلزم التصویب أیضاً علی بعض وجوهه و قد تقدم تفصیل ذلک فی مبحث الظن</w:t>
      </w:r>
      <w:r>
        <w:rPr>
          <w:rFonts w:eastAsia="IRNazanin" w:cs="IRNazanin"/>
          <w:color w:val="111111"/>
          <w:sz w:val="28"/>
          <w:szCs w:val="28"/>
          <w:rtl w:val="true"/>
          <w:lang w:bidi="fa-IR"/>
        </w:rPr>
        <w:t>.</w:t>
      </w:r>
    </w:p>
    <w:p>
      <w:pPr>
        <w:pStyle w:val="Heading5"/>
        <w:numPr>
          <w:ilvl w:val="4"/>
          <w:numId w:val="1"/>
        </w:numPr>
        <w:rPr/>
      </w:pPr>
      <w:bookmarkStart w:id="637" w:name="__RefHeading___Toc2723119_3381743652"/>
      <w:bookmarkStart w:id="638" w:name="_Toc234"/>
      <w:bookmarkEnd w:id="637"/>
      <w:r>
        <w:rPr>
          <w:rtl w:val="true"/>
        </w:rPr>
        <w:t>وحاصله أنّ تصور السببیة علی وجوه</w:t>
      </w:r>
      <w:r>
        <w:rPr>
          <w:rtl w:val="true"/>
        </w:rPr>
        <w:t>:</w:t>
      </w:r>
      <w:bookmarkEnd w:id="638"/>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سواء کان فعلیا أو شأنیا تابعا للأمارات، بحیث لا یکون فی حق الجاهل مع قطع النظر عن قیام الأمارات و عدمها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الأحکام الواقعیة مختصة فی الواقع بالعالمین بالأمارات و الطرق، و الجاهل بالحکم الواقعی مع قطع النظر عن مؤدی الأمارات لاحکم له و هذا هو التصویب الباطل عند أهل الصواب من التخطئة و قد تواترت الأخبار بوجود الحکم المشترک بین العالم و الجاهل</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الفعلی تابعا لهذه الأمارات بمعنی أنّ لله فی کل واقعة حکماً یشترک فیه العالم و الجاهل لولا قیام الأمارات علی خلافها، بحیث یکون قیامها مانعاً عن فعلیة الأحکام الواقعیة لکون مصلحة سلوک هذه الأمارات غالبة علی مصلحة الأحکام الواقعیة، فالحکم الواقعی فعلی فی حق غیر الظانّ بخلافه و</w:t>
      </w:r>
      <w:bookmarkStart w:id="639" w:name="pg14018_148081"/>
    </w:p>
    <w:p>
      <w:pPr>
        <w:pStyle w:val="BookText"/>
        <w:rPr/>
      </w:pPr>
      <w:bookmarkEnd w:id="639"/>
      <w:r>
        <w:rPr>
          <w:rFonts w:ascii="IRNazanin" w:hAnsi="IRNazanin" w:eastAsia="IRNazanin"/>
          <w:color w:val="111111"/>
          <w:sz w:val="28"/>
          <w:sz w:val="28"/>
          <w:szCs w:val="28"/>
          <w:rtl w:val="true"/>
          <w:lang w:bidi="fa-IR"/>
        </w:rPr>
        <w:t>شأنی فی حقه، و هذا هو تصویب مجمع علی خلافه، لأنّ اللازم من الاشتراک هو وجود الحکم المشترک فی الواقع بحیث لو علم به لتنجزه و هنا بعد تزاحم المصلحة فی نفس الفعل لایبقی إلّا حکم شأنی و العلم به لایوجب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لایکون للأمارة القائمة علی الواقعة تأثیر فی نفس الفعل الذی تضمنت الأمارة حکمه و لاتحدث فیه مصلحة إلّا أنّ العمل علی طبق تلک الأمارة و الالتزام به فی مقام العمل علی أنّه هو الواقع و ترتیب الآثار الشرعیة المترتبة علیه واقعاً یشتمل علی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لایلزم التصویب لوجود الحکم الواقعی فیها، إذ المراد بالحکم الواقعی الذی یلزم بقاؤه هو الحکم المتعین المتعلّق بالعباد الذی تحکی عنه الأمارة و یتعلّق به العلم و الظنّ و إن لم یلزم امتثاله فعلاً فی حق من قامت عنده أمارة علی خلافه، إلّا أنّه یکفی فی کونه الحکم الواقعی أنّه لایعذر فیه إذا کان عالما به أو جاهلا مقصرا أو الرخصة فی ترکه عقلاً کما فی الجاهل القاصر أو شرعاً کمن قامت عنده أمارة معتبرة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مع الرخصة فی ترکه لم ینتف الحکم واقعاً، بل هو موجود فی الواقع، بحیث لو علم به لما کان معذورا فیه، فلایلزم من القول به التصویب لوجود الحکم فی الواقع، بحیث لو علم به تنجز و السببیة بهذا المعنی لا إشکال فیها و بقیة الکلام فی محله</w:t>
      </w:r>
      <w:r>
        <w:rPr>
          <w:rFonts w:eastAsia="IRNazanin" w:cs="IRNazanin"/>
          <w:color w:val="111111"/>
          <w:sz w:val="28"/>
          <w:szCs w:val="28"/>
          <w:rtl w:val="true"/>
          <w:lang w:bidi="fa-IR"/>
        </w:rPr>
        <w:t>.</w:t>
      </w:r>
    </w:p>
    <w:p>
      <w:pPr>
        <w:pStyle w:val="Heading4"/>
        <w:numPr>
          <w:ilvl w:val="3"/>
          <w:numId w:val="1"/>
        </w:numPr>
        <w:rPr/>
      </w:pPr>
      <w:bookmarkStart w:id="640" w:name="__RefHeading___Toc2723121_3381743652"/>
      <w:bookmarkStart w:id="641" w:name="_Toc235"/>
      <w:bookmarkEnd w:id="640"/>
      <w:r>
        <w:rPr>
          <w:rtl w:val="true"/>
        </w:rPr>
        <w:t>الفصل الثامن</w:t>
      </w:r>
      <w:r>
        <w:rPr>
          <w:rtl w:val="true"/>
        </w:rPr>
        <w:t xml:space="preserve">: </w:t>
      </w:r>
      <w:r>
        <w:rPr>
          <w:rtl w:val="true"/>
        </w:rPr>
        <w:t>فی تبدل رأی المجتهد</w:t>
      </w:r>
      <w:bookmarkEnd w:id="641"/>
    </w:p>
    <w:p>
      <w:pPr>
        <w:pStyle w:val="Heading5"/>
        <w:numPr>
          <w:ilvl w:val="4"/>
          <w:numId w:val="1"/>
        </w:numPr>
        <w:rPr/>
      </w:pPr>
      <w:bookmarkStart w:id="642" w:name="__RefHeading___Toc2723123_3381743652"/>
      <w:bookmarkStart w:id="643" w:name="_Toc236"/>
      <w:bookmarkEnd w:id="642"/>
      <w:r>
        <w:rPr>
          <w:rtl w:val="true"/>
        </w:rPr>
        <w:t>اشارة</w:t>
      </w:r>
      <w:bookmarkEnd w:id="643"/>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إذا اضمحلّ الاجتهاد السابق بتبدل الرأی الأول بالآخر أو بزواله بدون التبدل فلاشبهة فی عدم العبرة به فی الأعمال اللاحقة و لزوم اتباع الاجتهاد اللاحق مطلقاً أو الاحتیاط فیها</w:t>
      </w:r>
      <w:r>
        <w:rPr>
          <w:rFonts w:eastAsia="IRNazanin" w:cs="IRNazanin"/>
          <w:color w:val="111111"/>
          <w:sz w:val="28"/>
          <w:szCs w:val="28"/>
          <w:rtl w:val="true"/>
          <w:lang w:bidi="fa-IR"/>
        </w:rPr>
        <w:t>.</w:t>
      </w:r>
      <w:bookmarkStart w:id="644" w:name="pg14018_148083"/>
    </w:p>
    <w:p>
      <w:pPr>
        <w:pStyle w:val="BookText"/>
        <w:rPr/>
      </w:pPr>
      <w:bookmarkEnd w:id="644"/>
      <w:r>
        <w:rPr>
          <w:rFonts w:ascii="IRNazanin" w:hAnsi="IRNazanin" w:eastAsia="IRNazanin"/>
          <w:color w:val="111111"/>
          <w:sz w:val="28"/>
          <w:sz w:val="28"/>
          <w:szCs w:val="28"/>
          <w:rtl w:val="true"/>
          <w:lang w:bidi="fa-IR"/>
        </w:rPr>
        <w:t>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أنّه جمع فی التعبیر و إلّا فقد یکون اللازم اتباع الاجتهاد تعینا کما إذا قطع بالواقع فإنّه لا احتیاط مع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اللازم اتباع الاحتیاط، کما إذا لم یستقر رأیه ثانیاً علی شیء و قد یکون بالخیار، کما إذا ظفر بالحکم بحسب الطرق و الأمارات، فإنّه یکفیه متابعة رأیه المستفاد منها کما یکفیه الاحتیاط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الخلاف و إن لم یکن للمجتهد إذا قطع بحکم ولکن مقلده إذا لم یقطع بما قطع به مجتهده أمکن له الاحتیاط مضافاً إلی أنّ اتباع الاحتیاط یتعین لو کان التکلیف معلوماً بالإجمال، و إلّا فأمکن له الرجوع إلی البراءة</w:t>
      </w:r>
      <w:r>
        <w:rPr>
          <w:rFonts w:eastAsia="IRNazanin" w:cs="IRNazanin"/>
          <w:color w:val="111111"/>
          <w:sz w:val="28"/>
          <w:szCs w:val="28"/>
          <w:rtl w:val="true"/>
          <w:lang w:bidi="fa-IR"/>
        </w:rPr>
        <w:t>.</w:t>
      </w:r>
    </w:p>
    <w:p>
      <w:pPr>
        <w:pStyle w:val="Heading5"/>
        <w:numPr>
          <w:ilvl w:val="4"/>
          <w:numId w:val="1"/>
        </w:numPr>
        <w:rPr/>
      </w:pPr>
      <w:bookmarkStart w:id="645" w:name="__RefHeading___Toc2723125_3381743652"/>
      <w:bookmarkStart w:id="646" w:name="_Toc237"/>
      <w:bookmarkEnd w:id="645"/>
      <w:r>
        <w:rPr>
          <w:rtl w:val="true"/>
        </w:rPr>
        <w:t>تحریر محل النزاع و صوره</w:t>
      </w:r>
      <w:bookmarkEnd w:id="646"/>
    </w:p>
    <w:p>
      <w:pPr>
        <w:pStyle w:val="BookText"/>
        <w:rPr/>
      </w:pPr>
      <w:r>
        <w:rPr>
          <w:rFonts w:ascii="IRNazanin" w:hAnsi="IRNazanin" w:eastAsia="IRNazanin"/>
          <w:color w:val="111111"/>
          <w:sz w:val="28"/>
          <w:sz w:val="28"/>
          <w:szCs w:val="28"/>
          <w:rtl w:val="true"/>
          <w:lang w:bidi="fa-IR"/>
        </w:rPr>
        <w:t>ذکر سیّدنا الاُستاذ صور اضمحلال الاجتهاد السابق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یستقر رأیه علی شیء غیر ما استقر أوّلا إمّا بالقطع و إمّا بالأمارات و الطرق و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لایستقر له رأی و علی التقدیرین فتارة کان بحسب الاجتهاد الأوّل قد حصل له القطع بالحکم، و اخری کان هناک طریق معتبر شرعاً، و ثالثة کان هناک أصل کذلک من استصحاب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فتارة یعلم مدرک اجتهاده السابق تفصیلا فقطع بفساده أو شک فیه و اخری لایعلم به کذلک</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القسم الأخیر خارج عن محل الکلام و لیس محطا للنقض و الإبرام، بل کان الاجتهاد السابق حجة فی الأعمال السابقة و اللاحقة قطعاً للمجتهد و مقلدیه، إذ ما من مجتهد إلّا و یشک عادة بعد ما استقر رأیه علی شیء فی صحة مبانی اجتهاده و استنباطه، إذ قلما یتفق أن یکون المجتهدون بعد ما فرغوا عن استنباط</w:t>
      </w:r>
    </w:p>
    <w:p>
      <w:pPr>
        <w:pStyle w:val="BookText"/>
        <w:rPr/>
      </w:pPr>
      <w:r>
        <w:rPr>
          <w:rFonts w:ascii="IRNazanin" w:hAnsi="IRNazanin" w:eastAsia="IRNazanin"/>
          <w:color w:val="111111"/>
          <w:sz w:val="28"/>
          <w:sz w:val="28"/>
          <w:szCs w:val="28"/>
          <w:rtl w:val="true"/>
          <w:lang w:bidi="fa-IR"/>
        </w:rPr>
        <w:t>حکم المسألة عالمین بمدارک استنباطهم فی تلک المسألة بل کثیرا ما کانوا مذهولین عن نفس فتاویهم فضلا عن مدارکها، بل هو الحال بحسب العادة فی الأوحدی منهم نظیر محمد ابن مسلم وزرارة فضلا عن غیرهم و اتفاق مجتهد یعلم من حاله أنّ فهمه لایزید عما استقر علیه رأیه و إن کان بمکان من الإمکان بل الوقوع، إلّا أنّه أقل قلیل خارج عن الأفراد المتعارفة الذین یقوی ملکة الاجتهاد فیهم لایزال بسبب المزاولة و کثرة الممارسة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تری تغییر آرائهم فی کتابین لمجتهد واحد بل فی کتاب واحد فی باب و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نوع المجتهدین کانوا إذا دخلوا فی استنباط حکم مسألة غافلین عن حکم مسألة اخری و مدارکها، و حینئذٍ یعرض لهم الشک فعلاً فی صحة اجتهادهم السابق و صحة مدارکها و الشک فی ذلک مساوق لاضمحلال الرأی و عدم وجوده فعلاً</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لو أثر فی عدم حجیة الرأی السابق کما قد یتوهم بتخیل أنه لادلیل علی حجیة القطع السابق بالحکم أو بالوظیفة فی ترتیب الآثار علیه فی اللاحق و لاقطع بأحد الأمرین فعلاً کی یکون حجة له بحکم العقل، فیلزمه الاحتیاط أو تجدید النظر و تحصیل القطع لأدّی إلی اختلال النظام و الهرج و المرج، بل قام الإجماع قولا و عملا علی خلافه، بل طریقة کل العقلاء علی ترتیب الآثار علی قول أهل الخبرة و تشخیصهم فی الأمور الراجعة إلیهم، و لو طال الزمان بحیث غفل الخبیر عن مدرک تشخیصه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فانقدح أنّ زوال الرأی إذا کان بهذا الوجه لایضر و لایؤثر فی عدم حجیة الرأی السابق لا بالنسبة إلی الأعمال السابقة و لا اللاحقة لا بالنسبة إلی المجتهد و لامقلدیه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سیّد الاُستاذ واضح فیما إذا لو استنبط فعلاً لاینتهی إلی الأسّد مما مضی، و إلّا فلایکتفی بما مرّ؛ أللّهمّ إلّا أن یقال إنّ الإنصاف أنّ طریقة السیرة و طریقة العقلاء لیست علی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سیّدنا الاُستاذ فی تتمیم الصور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بحسب الاجتهاد الأوّل قد حصل له القطع بالحکم و قد اضمحل فهو خارج عن موضوع مسألة الإجزاء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حکم ظاهری فی صورة فرض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مثله ما لو قام طریق معتبر شرعاً مثل الخبر الواحد ثمّ اضمحل القطع بحجیته و فی هذین الفرضین لایجری نزاع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قام طریق معتبر شرعاً علی الحکم ثمّ انکشف أنّ الواقع علی خلافه أو کان بحسب الاجتهاد الأوّل مجری الأصل الشرعی فیأتی النزاع فی باب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بإجزاء الأوامر الظاهریة عن الواقعیة یصح الأعمال السابقة، سواء قلنا بالطریقیة أو بالسببیة، فالمتبع هو دلالة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بالإجزاء أو بسائر ما اقتضی الصحة عمّ القولین، و إلّا کان مقتضی أدلّة الأحکام الأولیة الإتیان بکل ما فات منها بعد انکشاف الحال من دون فرق بین القول بالسببیة أو بالطریقیة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بناء الأصحاب لیس علی الإعادة أو القضاء بالاجتهادات اللاحقة</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لافرق فی القول بالإجزاء بین الأمارات و الأصول، لأنّ المعیار هو دلالة الأدلّة علی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فی مبحث الإجزاء فی عمدة الأصول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الانفهام العرفی من أدلّة اعتبار الأمارات و الأصول هو الإجزاء لعدم مساعدة ارتکاز المتشرعة لوجوب الإعادة أو القضاء بعد ما أتی بالأعمال فی ثمانین أو تسعین سنة</w:t>
      </w:r>
      <w:r>
        <w:rPr>
          <w:rFonts w:eastAsia="IRNazanin" w:cs="IRNazanin"/>
          <w:color w:val="111111"/>
          <w:sz w:val="28"/>
          <w:szCs w:val="28"/>
          <w:rtl w:val="true"/>
          <w:lang w:bidi="fa-IR"/>
        </w:rPr>
        <w:t>.</w:t>
      </w:r>
      <w:bookmarkStart w:id="647" w:name="pg14018_148089"/>
    </w:p>
    <w:p>
      <w:pPr>
        <w:pStyle w:val="BookText"/>
        <w:rPr/>
      </w:pPr>
      <w:bookmarkEnd w:id="647"/>
      <w:r>
        <w:rPr>
          <w:rFonts w:ascii="IRNazanin" w:hAnsi="IRNazanin" w:eastAsia="IRNazanin"/>
          <w:color w:val="111111"/>
          <w:sz w:val="28"/>
          <w:sz w:val="28"/>
          <w:szCs w:val="28"/>
          <w:rtl w:val="true"/>
          <w:lang w:bidi="fa-IR"/>
        </w:rPr>
        <w:t>ثمّ إنّ بعد وضوح محل النزاع حان الوقت للاستدلال للإجزاء باُمور</w:t>
      </w:r>
      <w:r>
        <w:rPr>
          <w:rFonts w:eastAsia="IRNazanin" w:cs="IRNazanin"/>
          <w:color w:val="111111"/>
          <w:sz w:val="28"/>
          <w:szCs w:val="28"/>
          <w:rtl w:val="true"/>
          <w:lang w:bidi="fa-IR"/>
        </w:rPr>
        <w:t>:</w:t>
      </w:r>
    </w:p>
    <w:p>
      <w:pPr>
        <w:pStyle w:val="Heading5"/>
        <w:numPr>
          <w:ilvl w:val="4"/>
          <w:numId w:val="1"/>
        </w:numPr>
        <w:rPr/>
      </w:pPr>
      <w:bookmarkStart w:id="648" w:name="__RefHeading___Toc2723127_3381743652"/>
      <w:bookmarkStart w:id="649" w:name="_Toc238"/>
      <w:bookmarkEnd w:id="648"/>
      <w:r>
        <w:rPr>
          <w:rtl w:val="true"/>
        </w:rPr>
        <w:t>أحدها</w:t>
      </w:r>
      <w:r>
        <w:rPr>
          <w:rtl w:val="true"/>
        </w:rPr>
        <w:t xml:space="preserve">: </w:t>
      </w:r>
      <w:r>
        <w:rPr>
          <w:rtl w:val="true"/>
        </w:rPr>
        <w:t>حدیث الرفع</w:t>
      </w:r>
      <w:bookmarkEnd w:id="649"/>
    </w:p>
    <w:p>
      <w:pPr>
        <w:pStyle w:val="BookText"/>
        <w:rPr/>
      </w:pPr>
      <w:r>
        <w:rPr>
          <w:rFonts w:ascii="IRNazanin" w:hAnsi="IRNazanin" w:eastAsia="IRNazanin"/>
          <w:color w:val="111111"/>
          <w:sz w:val="28"/>
          <w:sz w:val="28"/>
          <w:szCs w:val="28"/>
          <w:rtl w:val="true"/>
          <w:lang w:bidi="fa-IR"/>
        </w:rPr>
        <w:t>و قد یستدلّ به للإجزاء بأنّ التحقیق أنّ عموم حدیث الرفع جار فی مورد الاجتهاد السابق المبنی علی الطریقیة إذا قامت أمارة معتبرة فی زمان الاجتهاد الثانی علی خلاف ذلک الطریق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موضوع هذا الحدیث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لیس مرادفاً للقطع الذی ربّما یکون مخالفا للواقع حتی یکون فرض القطع بالتکلیف فرض صدق العلم مطلقاً، بل العلم ینطبق علی خصوص القطع أو الطریق المعتبر الذی کان مطابقا للواقع و لو انکشف خطأ القطع أو الأمارة انکشف أنّ المکلف کان جاهلا غیر عالم بالواقع و إن کان یتخیّل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القطع أو قیام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فإذا قامت أمارة معتبرة علی التکلیف علی خلاف الطریق الذی استند إلیه علم أنّ هذا التکلیف الذی انکشف له بهذه الأمارة کان مما لایعلمون حین بقاء الاجتهاد الأوّل، فکان مشمولا للرفع المدلول علیه بحدیث الرفع المدلول علیه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لافرق فی هذا الذی ذکرناه بین ما کان حالته السابقة علی الاجتهاد الأوّل یقیناً بذلک التکلیف و 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سبقها بالیقین لایوجب جریان الاستصحاب التکلیف فی زمان الجهل الواقعی المذکور حتی یمنع جریان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قوام جریان الاستصحاب بالشک الذی یتوقف علی الالتفات إلی الشیء و التردد فیه و لایکفی فیه مجرد عدم العلم کما حقق فی باب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حدیث الرفع، فإنّ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مع الجهل المرکب أیضاً</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فالحق أنّ موارد الأمارات کالقطع تکون مصداقاً لما لا یعلمون و مجری لحدیث الرفع، فکانت مثل ما کان مستند الاجتهاد السابق من أوّل الأمر نفس</w:t>
      </w:r>
    </w:p>
    <w:p>
      <w:pPr>
        <w:pStyle w:val="BookText"/>
        <w:rPr/>
      </w:pPr>
      <w:r>
        <w:rPr>
          <w:rFonts w:ascii="IRNazanin" w:hAnsi="IRNazanin" w:eastAsia="IRNazanin"/>
          <w:color w:val="111111"/>
          <w:sz w:val="28"/>
          <w:sz w:val="28"/>
          <w:szCs w:val="28"/>
          <w:rtl w:val="true"/>
          <w:lang w:bidi="fa-IR"/>
        </w:rPr>
        <w:t>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یتخیّر اجتهاده فالمجتهد یتخیل الموارد خارجة عن موضوع الحدیث و یکون القطع أو الأمارة المستند إلیها واردا أو حاکما علی الحدیث، إلّا أنّ هذه الحکومة ظاهریة تخیّلیة و یرتفع أثرها بعد قیام الدلیل علی بطلان ذلک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لافرق فیما ذکر بین الواجبات و المعاملات، و ذلک لأنّ المجتهد کما أنّه قبل تبدل رأیه جاهل بوجوب السورة و کونها جزءاً للصلاة، فهکذا هو جاهل باشتراط العربیة مثلاً فی العقد و لاریب فی أنّ اعتبارهما فی الصلاة أو العقد أمر جعلی تابع للتقنین، فهو قد کان جاهلا بهذا الأمر المجعول، و لاشک فی أنّ جعله کلفة زائدة علی المکلفین، فلامحالة یکون مشمولا لعموم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الجمع بینه و بین الذی عثر علیه فی الاجتهاد الثانی الدالّ علی جزئیة السورة أو شرطیة العربیة أن تختص هذه الجزئیة و الشرطیة بخصوص العالم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هذا الاختصاص إنّما هو فی مرحلة ترتیب الآثار و العمل بالقوانین فقط لئلا یلزم اختصاص الأحکام الواقعیة بخصوص العالم بها و یحفظ اشتراک الأحکام بین العالم و الجاهل، لکنه علی أیّ حال تکون نتیجة الجمع العرفی بین الأدلة أنّ الصلاة الواجبة للجاهل بجزئیة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مرحلة ترتیب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معنی یعمّ الفاقدة للسورة و أنّ العقد المنشأ للأثر الفعلی للجاهل باشتراط العربیة هو الأعم الشامل للعربی و غیره انتهی</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الاستدلال بحدیث الرفع بما تقدم فی البحث عن الإجزاء من أنّ لازم الاستدلال علی الإجزاء بحدیث الرفع بالتقریب المذکور هو جریان حدیث الرفع مع</w:t>
      </w:r>
    </w:p>
    <w:p>
      <w:pPr>
        <w:pStyle w:val="BookText"/>
        <w:rPr/>
      </w:pPr>
      <w:r>
        <w:rPr>
          <w:rFonts w:ascii="IRNazanin" w:hAnsi="IRNazanin" w:eastAsia="IRNazanin"/>
          <w:color w:val="111111"/>
          <w:sz w:val="28"/>
          <w:sz w:val="28"/>
          <w:szCs w:val="28"/>
          <w:rtl w:val="true"/>
          <w:lang w:bidi="fa-IR"/>
        </w:rPr>
        <w:t>الأمارات، سواء خالفت الواقع أو وافقته، لأنّ بقیام الأمارات لایحصل العلم الحقیقی بالواقع، فالواقع غیر معلوم بالعلم الحقیقی بالواقع، و هو یجتمع مع قیام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 هو رفع الأحکام الواقعیة بعدم فعلیة موجبها و هو أغراضها و لم یقل به أحد و یخالف ما التزم به الأصحاب من عدم جریان الأصل عند قیام الأمارات و لو بملاکه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ناشٍ من جعل الموضوع فی حدیث الرفع هو عدم العلم الحقیقی بالواقع مع أنّ الموافق للتحقیق هو أن یکون المراد من عدم العلم المأخوذ موضوعاً فی لسان أدلّة البراءة هو عدم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فیکون 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ما لاحجة علیه، و بناء علیه فلایشمل حدیث الرفع مورد قیام الأمارات مطلقاً سواء کانت موافقة للواقع أو مخالفة له لأنّ بقیامها قامت الحجة، فلایبقی موضوع لحدیث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فیختص مورد البراءة بما إذا کان المشکوک غیر معلوم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حدیث الرفع جار بحسب الواقع و نفس الأمر مع عدم مطابقة الأمارة للواقع لمکان انحفاظ موضوعه، لکنّ المکلف عند قیام الأمارة و عدم انکشاف الخلاف یری نفسه عالما بالواقع حقیقة أو حکماً، فیری نفسه خارجا عن عموم الحدیث و غیر مشمول له، فلایجری الحدیث فی حق نفسه، هذا معنی الحکومة و بعد انکشاف الخلاف یعلم بأن اعتقاده السابق کان خطأ و کان هو داخلا فی عمومه کالشاک فالحکومة ظاهریة</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صورة عدم انکشاف خطأ الأمارة یری نفسه عالما بالواقع، فلایجری البراءة مع الأمارة و فی صورة انکشاف الخطأ یجری البراءة دون الأمارة، لأنّه کان داخلا فی عموم حدیث الرفع و لم تصح الأمارة فأین اجتماع الأمارة و البراءة حتی یکون بینهما المناقضة</w:t>
      </w:r>
      <w:r>
        <w:rPr>
          <w:rFonts w:eastAsia="IRNazanin" w:cs="IRNazanin"/>
          <w:color w:val="111111"/>
          <w:sz w:val="28"/>
          <w:szCs w:val="28"/>
          <w:rtl w:val="true"/>
          <w:lang w:bidi="fa-IR"/>
        </w:rPr>
        <w:t>.</w:t>
      </w:r>
      <w:bookmarkStart w:id="650" w:name="pg14018_148095"/>
    </w:p>
    <w:p>
      <w:pPr>
        <w:pStyle w:val="BookText"/>
        <w:rPr/>
      </w:pPr>
      <w:bookmarkEnd w:id="650"/>
      <w:r>
        <w:rPr>
          <w:rFonts w:ascii="IRNazanin" w:hAnsi="IRNazanin" w:eastAsia="IRNazanin"/>
          <w:color w:val="111111"/>
          <w:sz w:val="28"/>
          <w:sz w:val="28"/>
          <w:szCs w:val="28"/>
          <w:rtl w:val="true"/>
          <w:lang w:bidi="fa-IR"/>
        </w:rPr>
        <w:t>غیر سدید بعد ما عرفت من أنّ لازمه هو جریان حدیث الرفع مع الأمارات بناء علی أنّ المراد من العلم هو العلم الحقیقی بالواقع، إذ مع قیام الأمارات لایحصل له العلم الحقیقی بالواقع، و حدیث الرفع جار بحسب الواقع لانحفاظ موضوعه، فیتحصّل المناقضة بین حدیث الرفع و الأمارات و لاحکومة فیما إذا اخذ عدم العلم الحقیقی فی موضوع البراءة لبقائه مع وجود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عدم جریان حدیث الرفع مع الأمارة المخالفة فلاوجه للاستدلال بحدیث الرفع للإجزاء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یستلزم الإجزاء لما لایلتزم به الفقهاء مثلاً إذا لاقی شیء مشکوک النجاسة ماءاً فیحکم بطهارة الماء و عدم وجوب الاجتناب عنه بحدیث الرفع، ثمّ إذا انکشفت نجاسة الشیء المشکوک لزم أن یحکم بطهارة الماء ما لم یلاق ثانیاً الشیء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لاقی نفس الشیء المذکور ثانیاً یحکم بنجاسته و هو غریب فتأمل</w:t>
      </w:r>
      <w:r>
        <w:rPr>
          <w:rFonts w:eastAsia="IRNazanin" w:cs="IRNazanin"/>
          <w:color w:val="111111"/>
          <w:sz w:val="28"/>
          <w:szCs w:val="28"/>
          <w:rtl w:val="true"/>
          <w:lang w:bidi="fa-IR"/>
        </w:rPr>
        <w:t>.</w:t>
      </w:r>
    </w:p>
    <w:p>
      <w:pPr>
        <w:pStyle w:val="Heading5"/>
        <w:numPr>
          <w:ilvl w:val="4"/>
          <w:numId w:val="1"/>
        </w:numPr>
        <w:rPr/>
      </w:pPr>
      <w:bookmarkStart w:id="651" w:name="__RefHeading___Toc2723129_3381743652"/>
      <w:bookmarkStart w:id="652" w:name="_Toc239"/>
      <w:bookmarkEnd w:id="651"/>
      <w:r>
        <w:rPr>
          <w:rtl w:val="true"/>
        </w:rPr>
        <w:t>تقریب الاستدلال بالسیرة</w:t>
      </w:r>
      <w:bookmarkEnd w:id="652"/>
    </w:p>
    <w:p>
      <w:pPr>
        <w:pStyle w:val="BookText"/>
        <w:rPr/>
      </w:pPr>
      <w:r>
        <w:rPr>
          <w:rFonts w:ascii="IRNazanin" w:hAnsi="IRNazanin" w:eastAsia="IRNazanin"/>
          <w:color w:val="111111"/>
          <w:sz w:val="28"/>
          <w:sz w:val="28"/>
          <w:szCs w:val="28"/>
          <w:rtl w:val="true"/>
          <w:lang w:bidi="fa-IR"/>
        </w:rPr>
        <w:t>استدلّ للإجزاء بقیام سیرة المتشرعة علی عدم لزوم تدارک الأعمال الماضیة الواقعة فی وقتها علی طبق الحجة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یثبت اعتبار الفتوی السابق فی موارد بقاء موضوع الحکم الوضعی السابق أو موضوع الحکم التکلیفی کما فی مثل مسالّتی الذبح بغیر الحدید و بقاء ذلک الحیوان المذبوح کذلک بعضا أو کلّا، و بقاء الشیء المتنجس الذی کان علی اجتهاده السابق أو تقلیده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المقطوع عدم حدوث هذه السیرة جدیدا من فتوی العلماء بالإجزاء بل کانت سابقة و مدرکا لهذا الفتوی</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ذلک من الروایات الّتی ذکر الإمام علیه السّلام الحکم فیها تقیة، حیث لم یرد فی شیء تعرضهم للزوم تدارک الأعمال الّتی روعیت فیها التقیة حین الإتیان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653" w:name="pg14018_148097"/>
    </w:p>
    <w:p>
      <w:pPr>
        <w:pStyle w:val="BookText"/>
        <w:rPr/>
      </w:pPr>
      <w:bookmarkEnd w:id="653"/>
      <w:r>
        <w:rPr>
          <w:rFonts w:ascii="IRNazanin" w:hAnsi="IRNazanin" w:eastAsia="IRNazanin"/>
          <w:color w:val="111111"/>
          <w:sz w:val="28"/>
          <w:sz w:val="28"/>
          <w:szCs w:val="28"/>
          <w:rtl w:val="true"/>
          <w:lang w:bidi="fa-IR"/>
        </w:rPr>
        <w:t>علی الجملة لا امتناع فی إمضاء الشارع المعاملات الّتی صدرت عن المکلف سابقاً علی طبق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ینکشف فسادها واقعاً و وجداناً فضلا عما لم ینکشف إلّا تعبداً کما یشهد لذلک الحکم بصحة النکاح و الطلاق من کافرین أسلما بعد ذلک و انکشف لهما بطلان عقد النکاح أو الطلاق الحاصل قبل إسلامهما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انکشف بطلان العمل السابق وجداناً لم یحرز جریان السیرة علی الإجزاء، بل المحرز جریانها فی موارد الانکشاف بطریق معتبر غیر وجدانی کما وقع ذلک فی نفوذ القضاء السابق، حیث لاینتقض ذلک القضاء حتی فیما إذا عدل القاضی عن فتواه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لاینافی الإجزاء کذلک فی مثل هذه الموارد مع مسلک التخطئة، إلّا أنّ عدم اعتبار الفتوی السابق فی موارد بقاء الموضوع للحکم التکلیفی أو الوضعی لاینافی اعتبار الأعمال الماضیة المطابقة للفتوی السابق بالسیرة کما لایخفی</w:t>
      </w:r>
      <w:r>
        <w:rPr>
          <w:rFonts w:eastAsia="IRNazanin" w:cs="IRNazanin"/>
          <w:color w:val="111111"/>
          <w:sz w:val="28"/>
          <w:szCs w:val="28"/>
          <w:rtl w:val="true"/>
          <w:lang w:bidi="fa-IR"/>
        </w:rPr>
        <w:t>.</w:t>
      </w:r>
    </w:p>
    <w:p>
      <w:pPr>
        <w:pStyle w:val="Heading5"/>
        <w:numPr>
          <w:ilvl w:val="4"/>
          <w:numId w:val="1"/>
        </w:numPr>
        <w:rPr/>
      </w:pPr>
      <w:bookmarkStart w:id="654" w:name="__RefHeading___Toc2723131_3381743652"/>
      <w:bookmarkStart w:id="655" w:name="_Toc240"/>
      <w:bookmarkEnd w:id="654"/>
      <w:r>
        <w:rPr>
          <w:rtl w:val="true"/>
        </w:rPr>
        <w:t>تقریب الاستدلال بنفی العسر و الحرج</w:t>
      </w:r>
      <w:bookmarkEnd w:id="655"/>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للإجزاء بأنّ الحکم بتدارک الأعمال السابقة مستلزم للعسر و الحرج، إذ تدارک الأعمال السابقة فی العبادات و المعاملات من العقود و الإیقاعات یوجب العسر و الحرج نوعاً، بحیث لو لم یخل تدارکها بنظام المعاش یقع الناس فی العسر و الحرج نوعاً، کما إذا تبدل الرأی الأوّل أو زال بعد زمان طویل من العمل به، بل تدارک المعاملات ربّما یوجب الاختلاف بین الناس و لزم الفحص عن مالک الأموال الّتی اکتسبها الناس بالمعاملات الّتی ظهر فسادها علی طبق الاجتهاد الثانی أو التقلید الثانی أو المعاملة معها معاملة الأموال المجهول مالکها إلی غیر ذلک من المحذور مما یقطع بعدم إلزام الشارع بمثل هذه التدارکات الّتی کانت الأعمال حین وقوعها علی طبق الحجة المعتبرة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بقی موضوع الحکم السابق کالحیوان المذبوح بغیر الحدید مع إمکان ذبحه به یعمل فی مثله طبق الاجتهاد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نفی العسر و الحرج ناظرة إلی نفی العسر و الحرج الشخصی، فیلتزم بالنّفی فی موارد لزومهما و مسألة الاختلاف بین الناس فی موارد المعاملات یرتفع بالمرافعات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الاستدلال بنفی العسر و الحرج ناظر إلی دعوی العلم و الاطمینان بأنّ الشارع لم یلزم الناس بتدارک الأعمال السابقة، فإنّ لزومه ینافی کون الشریعة سهلة و سمحة، کما أنّه یوجب فرار الناس عن الالتزام بالشریعة نظیر ما ادعی من العلم و الاطمئنان بعدم لزوم الاحتیاط علی العامی فی الوقایع الّتی یختلف المجهتدان أو اکثر فی حکمها فیما إذا احتمل العامی أنّ الحکم الواقعی خارج عن اجتهادهما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تخصیص نفی العسر و الحرج بالشخصی منهما مع أنّه ینافی إطلاق أدلّة نفی العسر و الحرج و موارد انطباقهما، فإنّها أعم من الشخصی فیشمل الشخصی و النوعی کلیهما</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إلی 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القول بالإجزاء من دون فرق بین القول بالسببیة و بین القول بالطریقیة و من غیر فرق بین کون المستند هو الأمارة أو الأصل، إلّا إذا وردت روایات خاصة علی عدم الإجزاء فی مورد خاص، کصحیحة عبدالرحمن بن أبی عبدالله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أسرته الروم و لم یصم شهر رمضان و لم یدر أیّ شهر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شهراً یتوخاه و یحسب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bookmarkStart w:id="656" w:name="pg14018_148101"/>
    </w:p>
    <w:p>
      <w:pPr>
        <w:pStyle w:val="BookText"/>
        <w:rPr/>
      </w:pPr>
      <w:bookmarkEnd w:id="656"/>
      <w:r>
        <w:rPr>
          <w:rFonts w:ascii="IRNazanin" w:hAnsi="IRNazanin" w:eastAsia="IRNazanin"/>
          <w:color w:val="111111"/>
          <w:sz w:val="28"/>
          <w:sz w:val="28"/>
          <w:szCs w:val="28"/>
          <w:rtl w:val="true"/>
          <w:lang w:bidi="fa-IR"/>
        </w:rPr>
        <w:t xml:space="preserve">کان الشهر الذی صامه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لم یجزه، 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أجزئه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یتوخاه أی یترجح عنده کونه شهر رمضان و لو بازدیاد الاحتمال و لم یبلغ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الروایة تدلّ علی عدم إجزاء صومه عن الواقع إذا تبیّن أن الشهر الذی صامه قبل شهر رمضان خلافاً لما یتوخاه، بخلاف ما إذا تبین أن الشهر المذکور بعد شهر رمضان فإنّه صحیح قضاءا، ولکن یقتصر علی المورد و لایتعدی عنه بعد ما عرفت من السیرة و لزوم العسر و الحرج و دلالة أخبار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الأدلّة الخاصة کقاعدة لاتعاد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تخصیص الإجزاء بموارد جریان الأصل دون الأمارة، لما عرفت من وجود السیرة فی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لازم جعل الأصل حاکما بالنسبة إلی الشروط الواقعیة و توسعتها هو حکومته أیضاً بالنسبة إلی الموانع الواقعیة و توسعتها من جهة الواقعیة و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استصحب المانع و معذلک صلی رجاء، ثمّ انکشف الخطأ و عدم وجود المانع لزم علیه الإعادة فی الوقت و القضاء فی خارج الوقت، لأن الصلاة الّتی أتی بها تکون مع المانع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هو بطلان صلاته، لأنه أتی بها مع المانع الظاهری، و الالتزام به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مما یؤید أن الدلیل علی الإجزاء هو السیرة و لزوم العسر و الحرج لا الأصل، فتأمل جیداً</w:t>
      </w:r>
      <w:r>
        <w:rPr>
          <w:rFonts w:eastAsia="IRNazanin" w:cs="IRNazanin"/>
          <w:color w:val="111111"/>
          <w:sz w:val="28"/>
          <w:szCs w:val="28"/>
          <w:rtl w:val="true"/>
          <w:lang w:bidi="fa-IR"/>
        </w:rPr>
        <w:t>.</w:t>
      </w:r>
    </w:p>
    <w:p>
      <w:pPr>
        <w:pStyle w:val="Heading5"/>
        <w:numPr>
          <w:ilvl w:val="4"/>
          <w:numId w:val="1"/>
        </w:numPr>
        <w:rPr/>
      </w:pPr>
      <w:bookmarkStart w:id="657" w:name="__RefHeading___Toc2723133_3381743652"/>
      <w:bookmarkStart w:id="658" w:name="_Toc241"/>
      <w:bookmarkEnd w:id="657"/>
      <w:r>
        <w:rPr>
          <w:rtl w:val="true"/>
        </w:rPr>
        <w:t>حکم المقلدین بعد تبدل رأی المجتهدین</w:t>
      </w:r>
      <w:bookmarkEnd w:id="658"/>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المقلدین مستندهم فی الأحکام مطلقاً هو رأی المجتهدین و هو أمارة إلی تکالیفهم بحسب ارتکازهم العقلائی و الشرعی أیضاً أمضی هذا الارتکاز و</w:t>
      </w:r>
    </w:p>
    <w:p>
      <w:pPr>
        <w:pStyle w:val="BookText"/>
        <w:rPr/>
      </w:pPr>
      <w:r>
        <w:rPr>
          <w:rFonts w:ascii="IRNazanin" w:hAnsi="IRNazanin" w:eastAsia="IRNazanin"/>
          <w:color w:val="111111"/>
          <w:sz w:val="28"/>
          <w:sz w:val="28"/>
          <w:szCs w:val="28"/>
          <w:rtl w:val="true"/>
          <w:lang w:bidi="fa-IR"/>
        </w:rPr>
        <w:t>البناء العملی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مستندهم فی العمل هو أصل الطهارة أو أصالة الحلیة و لا الاستصحاب أو حدیث الرفع، لأنّ العامی لایکون مورد الجریان الأصول الحکمیة، فإنّ موضوعها الشک بعد الفحص و الیأس من الأدلّة الاجتهادیة، و العامی لایکون کذلک، فلایجری فی حقه الأصول حتی تحرز مصداق المأمور به و مجرد کون مستند المجتهد هو الأصول، و مقتضاها الإجزاء لایوجب الإجزاء بالنسبة إلی من لم یکن مستنده إیاها، فإنّ المقلدین لیس مستندهم فی العمل هی الأصول الحکمیة بل مستندهم الأمارة و هی رأی المجتهد، فإذا تبدل رأیه فلادلیل علی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مبنی علی التفرقة بین الأصول و الأمارات فی إفادة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لامجال للتفرقة بینهما بعد وجود سیرة المتشرعة و إطلاق دلیل نفی العسر و الحرج الأعم من الحرج الشخصی و النوعی، و بعد إطلاق أدلة التقیة من دون فرق بین الأمارات و الأصول و بین القول بالطریقیة و السببیة فی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العامی و إن لم یتمکن بنفسه من الفحص عن الأدلّة و تحصیل مفادها، إلّا أنّه لایوجب خروجه عن الأدلة و عدم حجیتها له مع عدم أخذ عنوان فی موضوعها لایشمله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فإذا أمکن له العثور علیها و علی مفادها و لو بالواسطة کان مضمونها منجزا علیه و هذه الواسطة هو المجتهد الثقة الخبیر</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قوة القول بالإجزاء فی جمیع الموارد إلّا إذا بقی موضوع الحکم السابق کذبیحة ذبحت بغیر الحدید و بقی بعضها أو کلها، فلایجوز أکلها، و إن قلنا بعدم حرمة ما أکل منها وصحة المعاملة علیه فیما مضی فلاتغفل</w:t>
      </w:r>
      <w:r>
        <w:rPr>
          <w:rFonts w:eastAsia="IRNazanin" w:cs="IRNazanin"/>
          <w:color w:val="111111"/>
          <w:sz w:val="28"/>
          <w:szCs w:val="28"/>
          <w:rtl w:val="true"/>
          <w:lang w:bidi="fa-IR"/>
        </w:rPr>
        <w:t>.</w:t>
      </w:r>
      <w:bookmarkStart w:id="659" w:name="pg14018_148105"/>
    </w:p>
    <w:p>
      <w:pPr>
        <w:pStyle w:val="Heading4"/>
        <w:numPr>
          <w:ilvl w:val="3"/>
          <w:numId w:val="1"/>
        </w:numPr>
        <w:rPr/>
      </w:pPr>
      <w:bookmarkStart w:id="660" w:name="__RefHeading___Toc2723135_3381743652"/>
      <w:bookmarkStart w:id="661" w:name="_Toc242"/>
      <w:bookmarkEnd w:id="659"/>
      <w:bookmarkEnd w:id="660"/>
      <w:r>
        <w:rPr>
          <w:rtl w:val="true"/>
        </w:rPr>
        <w:t>الفصل التاسع</w:t>
      </w:r>
      <w:r>
        <w:rPr>
          <w:rtl w:val="true"/>
        </w:rPr>
        <w:t xml:space="preserve">: </w:t>
      </w:r>
      <w:r>
        <w:rPr>
          <w:rtl w:val="true"/>
        </w:rPr>
        <w:t>فی تعریف التقلید</w:t>
      </w:r>
      <w:bookmarkEnd w:id="661"/>
    </w:p>
    <w:p>
      <w:pPr>
        <w:pStyle w:val="BookText"/>
        <w:rPr/>
      </w:pPr>
      <w:r>
        <w:rPr>
          <w:rFonts w:ascii="IRNazanin" w:hAnsi="IRNazanin" w:eastAsia="IRNazanin"/>
          <w:color w:val="111111"/>
          <w:sz w:val="28"/>
          <w:sz w:val="28"/>
          <w:szCs w:val="28"/>
          <w:rtl w:val="true"/>
          <w:lang w:bidi="fa-IR"/>
        </w:rPr>
        <w:t>و قد یعرّف بأنّه أخذ قول الغیر و رأیه أو تعلّمه أو الاستناد إلیه للعمل به فی الفرعیات أو للالتزام به فی الاعتقادات تعبداً بلا مطالبة دلیل علی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تعریفه بنفس العمل ففیه منع، و إلّا لزم سبق الشیء علی نفسه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المصحح للعمل و المفرغ لذمة المکلف فیما إذا کان المجتهد متعینا، کما إذا کان أعلم أو فیما إذا کان المجتهدون متساوین فی الرأی هو مطابقة العمل مع الحجة و هو رأی المجتهد الأعلم أو المجتهدین المتساوین فی الرأی، و لاحاجة إلی شیء آخر من صدق عنوان التقلید المبنی علی اعتبار الأخذ و الالتزام بالعمل أو اعتبار تعلم الفتوی فی حجیة رأی المجتهد أو المجتهدین علیه أو اعتبار الاستناد فی نفس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یکفی مطابقة العمل مع رأی المجتهد و هو الحجة کما هو الشأن فی سایر الحجج و الأمارات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فلادخل لعنوان التقلید حتی یبحث عن معناه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إن المکلف مختار بین ثلاثة امور و هی الاجتهاد أو الاحتیاط أو الاکتفاء بوجود مطابقة عمله مع الحجة و هو رأی من یتبع قوله تعیینا أو رأی جمیع المجتهدین إذا کانوا متساوین فی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کانوا مختلفین فی الرأی توقف تصحیح العمل علی الاستناد أو الالتزام بالعمل برأی أحدهم المعین، إذ بدون ذلک لاحجة له فی الاکتفاء بالمأتی به مع تکاذب آراء المجتهدین عند اختلافهم</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فی الآراء المختلفة من أوّل الأمر هی الحجة التخییریة، و حینئذٍ یکفی المطابقة أیضاً مع أحدهما عند اختلافهما، لأنّ المجعول فی باب حجیة قول المجتهدین هی الحجیة التخییریة لوضوح عدم وجوب العمل بآراء جمیعهم، و إلّا لزم القول بسقوط الأقوال لتعارض الآراء و لزوم القول بأحوط الأقوال</w:t>
      </w:r>
      <w:r>
        <w:rPr>
          <w:rFonts w:eastAsia="IRNazanin" w:cs="IRNazanin"/>
          <w:color w:val="111111"/>
          <w:sz w:val="28"/>
          <w:szCs w:val="28"/>
          <w:rtl w:val="true"/>
          <w:lang w:bidi="fa-IR"/>
        </w:rPr>
        <w:t>.</w:t>
      </w:r>
      <w:bookmarkStart w:id="662" w:name="pg14018_148107"/>
    </w:p>
    <w:p>
      <w:pPr>
        <w:pStyle w:val="BookText"/>
        <w:rPr/>
      </w:pPr>
      <w:bookmarkEnd w:id="662"/>
      <w:r>
        <w:rPr>
          <w:rFonts w:ascii="IRNazanin" w:hAnsi="IRNazanin" w:eastAsia="IRNazanin"/>
          <w:color w:val="111111"/>
          <w:sz w:val="28"/>
          <w:sz w:val="28"/>
          <w:szCs w:val="28"/>
          <w:rtl w:val="true"/>
          <w:lang w:bidi="fa-IR"/>
        </w:rPr>
        <w:t>و علیه فالمصحح هو الاجتهاد أو الاحتیاط أو المطابقة للحجة مطلقاً، سواء کان المجتهدون متساوین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لاملزم علی صدق عنوان التقلید حتی یبحث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أن یقال إن جعل الحجیة بنفسه ینافی فعلیة الأحکام الواقعیة عند المخالفة، فنفس الجعل لایجتمع مع فعلیة 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فلو صلّی أحد الصلاة من دون سورة من دون توجه إلی أمارة تدلّ علی عدم وجوب السورة أو من دون استناد إلیها تجزیه صلاته و لایصح عقابه، لما عرفت من أن نفس الترخیص فی جواز الإتیان بالصلاة طبقا للأمارة بدون السورة ینافی بقاء الحکم الواقعی علی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التخییریة متفرعة علی إمکان الفرد المردد مع أنّه لاوجود له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المطابقة مع قول أحدهم تعارض مع عدم المطابقة مع الآخر ما لم یستند إلی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المردد ممکن لأنّ التردید فی المفهوم لا فی المنطبق علیه الفرد المردد 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التعارض فلایلزم إذا سقط الواقع فی الطرف المخالف عن الفعلیة بعدم مطابقته مع الرأی المخالف الذی یکون حجة ظاهریة فلیتأمل</w:t>
      </w:r>
      <w:r>
        <w:rPr>
          <w:rFonts w:eastAsia="IRNazanin" w:cs="IRNazanin"/>
          <w:color w:val="111111"/>
          <w:sz w:val="28"/>
          <w:szCs w:val="28"/>
          <w:rtl w:val="true"/>
          <w:lang w:bidi="fa-IR"/>
        </w:rPr>
        <w:t>.</w:t>
      </w:r>
    </w:p>
    <w:p>
      <w:pPr>
        <w:pStyle w:val="Heading4"/>
        <w:numPr>
          <w:ilvl w:val="3"/>
          <w:numId w:val="1"/>
        </w:numPr>
        <w:rPr/>
      </w:pPr>
      <w:bookmarkStart w:id="663" w:name="__RefHeading___Toc2723137_3381743652"/>
      <w:bookmarkStart w:id="664" w:name="_Toc243"/>
      <w:bookmarkEnd w:id="663"/>
      <w:r>
        <w:rPr>
          <w:rtl w:val="true"/>
        </w:rPr>
        <w:t>الفصل العاشر</w:t>
      </w:r>
      <w:r>
        <w:rPr>
          <w:rtl w:val="true"/>
        </w:rPr>
        <w:t xml:space="preserve">: </w:t>
      </w:r>
      <w:r>
        <w:rPr>
          <w:rtl w:val="true"/>
        </w:rPr>
        <w:t>فی أدلة جواز التقلید</w:t>
      </w:r>
      <w:bookmarkEnd w:id="664"/>
    </w:p>
    <w:p>
      <w:pPr>
        <w:pStyle w:val="Heading5"/>
        <w:numPr>
          <w:ilvl w:val="4"/>
          <w:numId w:val="1"/>
        </w:numPr>
        <w:rPr/>
      </w:pPr>
      <w:bookmarkStart w:id="665" w:name="__RefHeading___Toc2723139_3381743652"/>
      <w:bookmarkStart w:id="666" w:name="_Toc244"/>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یستدلّ علی جوازه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دلیل العقل</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لایذهب علیک أنّ جواز التقلید و رجوع الجاهل إلی العالم فی الجملة من البدیهیات الجبلیة الفطریّة و لایحتاج إلی إقامة دلیل آخر، و إلّا لزم سدّ باب العلم به علی العامی مطلقاً غالبا لعجزه عن معرفة ما دلّ علیه کتابا 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لایجوز</w:t>
      </w:r>
    </w:p>
    <w:p>
      <w:pPr>
        <w:pStyle w:val="BookText"/>
        <w:rPr/>
      </w:pPr>
      <w:r>
        <w:rPr>
          <w:rFonts w:ascii="IRNazanin" w:hAnsi="IRNazanin" w:eastAsia="IRNazanin"/>
          <w:color w:val="111111"/>
          <w:sz w:val="28"/>
          <w:sz w:val="28"/>
          <w:szCs w:val="28"/>
          <w:rtl w:val="true"/>
          <w:lang w:bidi="fa-IR"/>
        </w:rPr>
        <w:t>التقلید فی جواز التقلید أیضاً و إلّا لزم الدور إن توقف جواز التقلید علی نفس جواز التقلید أو التسلسل إن توقف جواز التقلید علی جواز التقلید بتقلید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عدم رفع الجهل بعلم العالم مع احتمال کونه دخیلا فی الإتیان بوظائفه یوجب المذمة و هو کاف فی کون لزوم رفع الجهل بعلم العالم جبلیا و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استکشاف العقل لزوم التقلید شرعاً بمقدمات الانسداد بتقریب أنّ العقل بعد ثبوت المبدأ المتعال و إرسال الرسل و تشریع الشریعة و عدم کون العبد مهملا یذعن بأنّ عدم التعرض لامتثال أوامره و نواهیه خروج عن زیّ الرقیة و رسم العبودیة و هو ظلم، فیستحق به الذم و العقاب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لزم أن یقوم العبد بامتثال تکالیف المولی إمّا بنحو تحصیل العلم بها و إمّا بنحو الاحتیاط عند الإمکان، و مع عدمه من جهة لزوم العسر و الحرج أو عدم معرفة طریق الاحتیاط یذعن العقل بنصب طریق آخر فی فهم التکالیف و کیفیة امتثالها لئلا یلزم اللغویة فی جعل الأحکام و نقض الغرض من بقاء التکالیف و عدم نصب الطریق إلیها و هو منحصر إمّا فی الاجتهاد و هو تحصیل الحجة علی الحکم لم یتمکن منه، أو التقلید و هو الاستناد إلی من له الحجة علی الحکم بل لو احتمل حینئذٍ العمل بظنه لکان المتعین علیه عقلاً هو التقلید، لاحتمال تعیّنه حتی قیل بأنّه من ضروریات الدین أو المذهب دون تعیّن الظن فلایقین ببراءة الذمة إلّا بالتقلید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الغرض من البیان المزبور استکشاف نصب الطریق شرعاً بحکم العقل من ناحیة مقدمات الانسداد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مقدمات الانسداد لاتفید إلّا لزوم الاحتیاط بمقدار الممکن لاحجیة مطلق الظن و لاالظن الخاص کتقلید المجتهد</w:t>
      </w:r>
      <w:r>
        <w:rPr>
          <w:rFonts w:eastAsia="IRNazanin" w:cs="IRNazanin"/>
          <w:color w:val="111111"/>
          <w:sz w:val="28"/>
          <w:szCs w:val="28"/>
          <w:rtl w:val="true"/>
          <w:lang w:bidi="fa-IR"/>
        </w:rPr>
        <w:t>.</w:t>
      </w:r>
      <w:bookmarkStart w:id="667" w:name="pg14018_148111"/>
    </w:p>
    <w:p>
      <w:pPr>
        <w:pStyle w:val="BookText"/>
        <w:rPr/>
      </w:pPr>
      <w:bookmarkEnd w:id="667"/>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المقلد حیث لم یعرف کیفیة الاحتیاط لزم علیه الرجوع إلی المجتهد فی کیفیة الاحتیاط لعدم علمه بها، فیکون الظنّ الحاصل من قول المجتهد حجة بالنسبة إلی المقلد بعد تمامیة مقدمات الانسداد و لیس الظنّ المذکور إلّا ظنا خاصاً</w:t>
      </w:r>
      <w:r>
        <w:rPr>
          <w:rFonts w:eastAsia="IRNazanin" w:cs="IRNazanin"/>
          <w:color w:val="111111"/>
          <w:sz w:val="28"/>
          <w:szCs w:val="28"/>
          <w:rtl w:val="true"/>
          <w:lang w:bidi="fa-IR"/>
        </w:rPr>
        <w:t>.</w:t>
      </w:r>
    </w:p>
    <w:p>
      <w:pPr>
        <w:pStyle w:val="Heading5"/>
        <w:numPr>
          <w:ilvl w:val="4"/>
          <w:numId w:val="1"/>
        </w:numPr>
        <w:rPr/>
      </w:pPr>
      <w:bookmarkStart w:id="668" w:name="__RefHeading___Toc2723141_3381743652"/>
      <w:bookmarkStart w:id="669" w:name="_Toc245"/>
      <w:bookmarkEnd w:id="668"/>
      <w:r>
        <w:rPr>
          <w:rtl w:val="true"/>
        </w:rPr>
        <w:t>ومنها سیرة العقلاء</w:t>
      </w:r>
      <w:bookmarkEnd w:id="669"/>
    </w:p>
    <w:p>
      <w:pPr>
        <w:pStyle w:val="BookText"/>
        <w:rPr/>
      </w:pPr>
      <w:r>
        <w:rPr>
          <w:rFonts w:ascii="IRNazanin" w:hAnsi="IRNazanin" w:eastAsia="IRNazanin"/>
          <w:color w:val="111111"/>
          <w:sz w:val="28"/>
          <w:sz w:val="28"/>
          <w:szCs w:val="28"/>
          <w:rtl w:val="true"/>
          <w:lang w:bidi="fa-IR"/>
        </w:rPr>
        <w:t>الحق ثبوت الارتکاز و بناء العقلاء علی رجوع الجاهل فی کل باب إلی العالم به و کون قول ذلک العالم ظنا خاصا عندهم، و بضمیمة عدم الردع الشرعی یصیر ظنا خاصا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السیرة إنّما تنتفع بضمیمة عدم الردع لابانفرادها، فیحتاج إلی إثبات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فإن کان الکلام فی المجتهد فهو و إن کان له سبیل إلی إثباته لکن قوله لاینفع المقلد إذ الکلام هنا فی حجیة قوله، و جواز التقلید فیه یستدعی الدور أو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الکلام فی المقلد فهو عاجز عن إثبات عدم الردع عند انقداح احتماله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یکون غافلاعن الردع، بحیث یمشی علی جبلّته و فطرته و لایحتمل الردع أصلا، لکنّ الکلام فیمن شک فی الردع و انقدح احتماله فی خاطره لا فی الغافل، فإنّه معذور شرعاً فی جمیع الموارد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الردع عن الارتکازیات یجب أن یکون واضحا و صریحا حتی یمکن الارتداع و لو فی الجملة، و إلّا فالناس یعملون بارتکازاتهم و لایلتفتون إلی 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أمکن للعامی أن یستدلّ علی عدم الردع بأنّه لو کان لبان و حیث لم یبن لم یکن، و هذا أمر یعرفه غیر المجتهد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قیل من أنّ ثبوت سیرة المتشرعة دلیل علی عدم الردع عن 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المسلمین، و لاریب فی أنّ سیرة المسلمین علی رجوع الجاهل إلی العالم و احتمال الردع مردود هنا، لأنّ عدمه یکشف عن نفس وجود السیرة المذکورة، فإنّ عمل المسلمین بما هم مسلمون بشیء کاشف عن جوازه و لولا الجواز لم یکن المسلمون عاملین مع کون عملهم المستمر فی المرآی و منظر الشارع، و عملهم المذکور دلیل علی عدم ردع الشارع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الآیات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تقریب الاستدلال به أنّ الأمر بالسؤال یستتبع وجوب القبول، و إلّا لکان السؤال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العالم یکون واجب القبول و هو مساوق لحجیة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ذلک باحتمال أن یکون الأمر بالسؤال لیتحصل العلم، إذ قد یحصل العلم بسبب السؤال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فلایدل علی حجیة قول أهل الذکر تعبداً و لو لم یحصل العلم من جوابه</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یفهم من هذه الآیة وجوب قبول قول العالم و لو لم یحصل به العلم، کما یفهم وجوب قبول قول الطبیب بل مطلق أهل الخبرة لو أمر بالرجوع إلیه، ولکنّ الذی فی الباب احتمال أن یکون مستند فهمهم کذلک ما استقر علیه بناؤهم علیه من رجوع کل جاهل فی کل أمر إلی العالم به، فالآیة إمضاء لبناء العقلاء و لاتکون دلیلا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تقریب الاستدلال به أنّه لولا حجیة قول الفقیه لکان نفره و إنذاره لغوا، فالأمر بالإنذار یستتبع وجوب القبول، و إذا ثبت وجوبه عند بیان الحکم مقرونا بالإنذار ثبت وجوبه عند بیانه من دون الإنذار أیضاً لعدم الفرق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الأمر بالإنذار لعله لحصول العلم منه فی بعض الموارد فلایلغو، بل فائدته فی مورد لایحصل العلم أیضاً هو أنّ المکلفین یخرجون بالإنذار عن الغفلة و یصیرون شاکین فی الحکم فیجب علیهم الاحتیاط أو تحصیل العلم و لایجوز إجراء البراءة لعدم جریانها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الإنصاف أنّ تقیید وجوب القبول بمورد حصول العلم من قول المفتی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 الوجه فی هذه الاستفادة هو ما ارتکز فی أذهانهم بمقتضی جبلتهم و فطرتهم من رجوع الجاهل إلی العالم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الارتکاز لایوجب أن یکون ما ورد من الشرع ممحضا فی الإمضاء، بل یمکن أن یکون حکماً تعبدیا بحیث یصح الأخذ بإطلاقه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الأوامر الشرعیة أن یکون الشارع فی مقام بیان الأحکام الشرعیة لا المرتکزات العقلائیة إلّا إذا کان ما ورد من الشرع مقرونا بقرینة تدلّ علی إرادة خصوص الإمضاء لما علیه الارتکاز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آیة النفر لادلالة لها علی جواز التقلید و أخذ قول النذیر تعبداً، بل تکون فی مقام إیجاب تعلم الأحکام و وجوب إبلاغها إلی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ترتیب التحذر بقوله لعلهم یحذرون علی الإنذار من دون ضمّ صمیمة من المراجعة إلی المعارضات و غیرها یدلّ علی أنّ المراد هو الإخبار بالفتوی، فإنّه مما یحذر به المقلد من دون حاجة إلی تأمل و ضم ضمیمة، بخلاف نقل الروایات، فإنّ سامع الروایات إن کان مقلدا فلایحذر بمجرد الإنذار، بل یحتاج إلی ضمّ مقدمات منها وجوب دفع الضّرر المحتمل و هو لایتمکن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مجتهدا فلایحذر بمجرده أیضاً، بل لزم علی المجتهد أن یتفحص عن سند ما روی له و ملاحظة معارضاته فیحذر عند تمامیة الجهات، فحیث إنّ الحذر مترتب بلافصل علی الإنذار من دون ذکر ضمیمة شیء یظهر اختصاص الآیة الکریمة بإظهار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فتدلّ الآیة الکریمة علی أنّه یجب علی کل واحد من کل طائفة من کل فرقة النفر لتحصیل العلم بالفروع العملیة لیبیّنها لکل واحد من الباقین لیتحذّر المکلف و یعمل بقوله سواء حصل له العلم منه أو 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إلّا حجیة قول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بالروایات و هی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جواز الاجتهاد و التقلید بالمطابقة أو بالملازمة و إلیک جملة من هذه الطوائف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الدالة علی جواز تفریع الفروع إنما علینا أن نلقی إلیکم الأصول و علیکم أن تفرعوا</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المستفاد من هذه الطائفة هو جواز الاجتهاد، إذ التفریع الکامل لایکون إلّا هو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إطلاق ذلک هو جواز الاجتهاد فی عصر الحضور و غیره، و إذا</w:t>
      </w:r>
    </w:p>
    <w:p>
      <w:pPr>
        <w:pStyle w:val="BookText"/>
        <w:rPr/>
      </w:pPr>
      <w:r>
        <w:rPr>
          <w:rFonts w:ascii="IRNazanin" w:hAnsi="IRNazanin" w:eastAsia="IRNazanin"/>
          <w:color w:val="111111"/>
          <w:sz w:val="28"/>
          <w:sz w:val="28"/>
          <w:szCs w:val="28"/>
          <w:rtl w:val="true"/>
          <w:lang w:bidi="fa-IR"/>
        </w:rPr>
        <w:t>کان الاجتهاد جایزا کان التقلید عنه جائزا لعدم تخصیص جواز الاجتهاد بکونه لعمل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الدالة علی الإرجاع إلی الغیر بملاک کون الغیر عالما أو ثقة، مثل صحیحة إسماعیل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عبدالملک ابن جریج فسله عنها، فإن عنده منها علما، بدعوی أن تعلیل الإرجاع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عنده منها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الأمر المطوی المفروغ عنه و هو جواز الرجوع إلی العالم و أخذ الرأی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صحیحة أحمد بن إسحاق عن أبی الحسن علیه السّلام، قال سألته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و عمن آخذ؟ و قول من أقبل؟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ثقتی فما أدّی إلیک عنّی فعنّی یؤدّی و ما قال لک عنّی فعنّی یقول فاسمع له و أطع 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تعلیل الذیل دلیل علی جواز الأخذ عن کل ثقة مأمون و لایختص جواز الأخذ بمن کان ثقة عند الإمام المعصوم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الدالة علی النهی عن الإفتاء بغیر علم، مثل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خصلتین ففیهما هلک من هلک إیاک أن تفتی الناس برأیک أو تدین بما لاتعلم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تدلّ بمفهومها علی جواز الإفتاء إذا کان عن الأدلة المعتبرة و الحجج المعتبرة الّتی تکون من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الدالة علی أنّ الاجتهاد و الاستنباط معمول به بین الأصحاب و لم یردعهم الأئمة الطاهرة علیهم السّلام و هی کثیرة جداً</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خبر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تزوج نصرانیة علی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قولی بین</w:t>
      </w:r>
    </w:p>
    <w:p>
      <w:pPr>
        <w:pStyle w:val="BookText"/>
        <w:rPr/>
      </w:pPr>
      <w:r>
        <w:rPr>
          <w:rFonts w:ascii="Amiri" w:hAnsi="Amiri" w:eastAsia="Amiri" w:cs="Amiri"/>
          <w:color w:val="111111"/>
          <w:sz w:val="28"/>
          <w:sz w:val="28"/>
          <w:szCs w:val="28"/>
          <w:rtl w:val="true"/>
          <w:lang w:bidi="ar-SA"/>
        </w:rPr>
        <w:t>یدیک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فإن ذلک یعلم به قولی،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لایجوز تزویج نصرانیة علی مسلمة و لاغیر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الَّذِینَ أُوتُوا الْکِتابَ مِنْ قَبْلِکُمْ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الآیة، فتبسّم ثمّ سکت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الدالة علی تعلیم الاستنباط و الاجتهاد کخبر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فانقطع ظفری فجعلت علی أصبعی مرارة، فکیف أصنع بالوضوء؟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هذا و أشباهه من کتاب الله عزّوجلّ،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إمسح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الدالة علی المنع عن أخذ آراء المنحرفین و جواز روایاتهم، مثل خبر حسین بن روح عن أبی محمد الحسن بن علی علیهما السلام أنه سئل عن کتب بنی فضال،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بما رووا و ذروا ما رأوا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یدلّ علی جواز الأخذ بآراء من یکون علی مذهب الحق و احتمال اختصاص الآراء باُصول العقائد مندفع بالإطلاق</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الدالة علی النهی عن الحکم بغیر ما أنزل الله تعالی بناء علی عدم اختصاص الحکم بباب القضاء کما هو الظاهر، فإنّ مفادها أنّ الحکم بغیر ما أنزل الله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منه أنّ الحکم بما انزل الله لامانع منه و المجتهد الذی استنبط الحکم مما أنزل الله لایکون مشمولا للنهی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الصحیحة الدالة علی کیفیة علاج الأخبار المتعارضة بأخذ موافق القرآن الکریم و طرح المخالف، و بأخذ المخالف للعامة و طرح الموافق لهم، و غیر ذلک من الاُمور الّتی لایمکن إلّا بالاجتهاد إذ تشخیص المخالف و الموافق للکتاب و العامة لایمکن بدون الاجتهاد و العلم بالقواعد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الدالة علی النهی عن القیاس و الاستحسان و الاستصلاح و مجرد الرأی من دون استناده إلی الحجة الشرعیة و غیر ذلک من الاستنباطات الظنیة الّتی عولت علیها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فالاقتصار فی النهی علی الموارد المذکورة یدلّ علی جواز الاستنباط و الاجتهاد الشایع بین الشیعة، إذ لو کان ذلک ممنوعاً أیضاً ألحقه الإمام علیه السّلام بالموارد المذکورة فی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مما ذکر أنّه لاوقع لتشنیع الأخباریین علی الأصولین من جهة التزامهم بالاجتهاد و الاستنباط مع ما عرفت من أدلّة مشروعیة الاجتهاد و الاستنباط</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الأخباریون إن کان مورد تشنیعهم ما توهموا من جعل العامی، المجتهد فی عرض النبی و الأئمة علیهم السّلام ذا حظ من التشریع، کما هو دأب العامة بالنسبة إلی أئمتهم الأربعة، فهذا بمعزل عن مرام الأصولین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مورد تشنیعهم هو قول الأصولیین بأنّ استنباط الأحکام یحتاج إلی مقدمات صعبة من إعمال القوة فی تشخیص مدالیل الألفاظ، ثمّ فی الفحص عن المعارض، ثمّ فی علاج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العامی لیس أهلا لهذا الشأن، بل الأهل له هو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علی العامی الرجوع إلیه کسائر موارد الرجوع إلی الخبرة، فهذا التشنیع علی هذا المعنی غیر متوجه لکونه أمراً حقا و یدل علیه الارتکاز القطعی مضافاً إلی الأدلّة التعبدیة</w:t>
      </w:r>
      <w:r>
        <w:rPr>
          <w:rFonts w:eastAsia="IRNazanin" w:cs="IRNazanin"/>
          <w:color w:val="111111"/>
          <w:sz w:val="28"/>
          <w:szCs w:val="28"/>
          <w:rtl w:val="true"/>
          <w:lang w:bidi="fa-IR"/>
        </w:rPr>
        <w:t>.</w:t>
      </w:r>
      <w:bookmarkStart w:id="670" w:name="pg14018_148126"/>
    </w:p>
    <w:p>
      <w:pPr>
        <w:pStyle w:val="BookText"/>
        <w:rPr/>
      </w:pPr>
      <w:bookmarkEnd w:id="670"/>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بالأحکام العقلیة کقاعدة قبح العقاب بلا بیان و قاعدة حکم العقل بالتخییر عند دوران الأمر بین المحذورین و غیر ذلک أخذ بغیر الکتاب و السنة، فیکون مشمولا للنهی عن الأخذ بغیر الکتاب و السنة مع أنّه أمر شایع بین الأصولین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الأصولی الشیعی لایعمل بهذه القواعد ما لم یحصل له العلم بها و مع حصول العلم و الاطمئنان بها و إقامة الدلیل علیه کان داخلا فی مفهموم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أفتی بغیر علم فعلیه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أفتی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العلم أعم من العلم الوجدانی و الحجج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فمثل هذه الأخبار غیر ناهیة عن القواعد الّتی توجب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اعتضاد بعض تلک القواعد بالنصوص الشرعیة کأدلة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بعض تلک القواعد کالبحث عن جواز اجتماع الأمر و النهی بحث حول إطلاق الأمر و النهی الشرعیین و لایکون أجنبیا عن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أنّ الأخباری یحتاج إلی الجمع بین الروایات و رعایة قواعد الجمع، فلو لم یراع ذلک لم یأت بشیء إلّا بالاجتهاد الناقص عصمنا الله تعالی من الزلل و وفقنا لمرضاته</w:t>
      </w:r>
      <w:r>
        <w:rPr>
          <w:rFonts w:eastAsia="IRNazanin" w:cs="IRNazanin"/>
          <w:color w:val="111111"/>
          <w:sz w:val="28"/>
          <w:szCs w:val="28"/>
          <w:rtl w:val="true"/>
          <w:lang w:bidi="fa-IR"/>
        </w:rPr>
        <w:t>.</w:t>
      </w:r>
    </w:p>
    <w:p>
      <w:pPr>
        <w:pStyle w:val="Heading5"/>
        <w:numPr>
          <w:ilvl w:val="4"/>
          <w:numId w:val="1"/>
        </w:numPr>
        <w:rPr/>
      </w:pPr>
      <w:bookmarkStart w:id="671" w:name="__RefHeading___Toc2723143_3381743652"/>
      <w:bookmarkStart w:id="672" w:name="_Toc246"/>
      <w:bookmarkEnd w:id="671"/>
      <w:r>
        <w:rPr>
          <w:rtl w:val="true"/>
        </w:rPr>
        <w:t>بقی شیء</w:t>
      </w:r>
      <w:bookmarkEnd w:id="672"/>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المحصل من الأدلة جواز الرجوع إلی المجتهد و هو بإطلاقه یشمل ما إذا کان مع المجتهد مجتهد آخر یساویه فی العلم و الفضیلة، ولکن یخالفه فی الرأی و الفتوی، و لا إشکال فی ذلک بعد أنّ المستفاد من الأدلة هو جواز الرجوع إلی واحد منهم و هی الحجیة التخییریة، لوضوح أنّه لایلزم العمل برأی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فلاوجه لدعوی تساقط آراء المجتهدین و لزوم الرجوع إلی الاحتیاط عند اختلافهم</w:t>
      </w:r>
      <w:bookmarkStart w:id="673" w:name="pg14018_148128"/>
    </w:p>
    <w:p>
      <w:pPr>
        <w:pStyle w:val="BookText"/>
        <w:rPr/>
      </w:pPr>
      <w:bookmarkEnd w:id="673"/>
      <w:r>
        <w:rPr>
          <w:rFonts w:ascii="IRNazanin" w:hAnsi="IRNazanin" w:eastAsia="IRNazanin"/>
          <w:color w:val="111111"/>
          <w:sz w:val="28"/>
          <w:sz w:val="28"/>
          <w:szCs w:val="28"/>
          <w:rtl w:val="true"/>
          <w:lang w:bidi="fa-IR"/>
        </w:rPr>
        <w:t>فی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أدلّة حجیة الأمارات، فإنّ المستفاد من الأدلة فیها هو وجوب الأخذ بجمیعها لابواحد منها، و لذا یقع التعارض بینها عند اختلافها</w:t>
      </w:r>
      <w:r>
        <w:rPr>
          <w:rFonts w:eastAsia="IRNazanin" w:cs="IRNazanin"/>
          <w:color w:val="111111"/>
          <w:sz w:val="28"/>
          <w:szCs w:val="28"/>
          <w:rtl w:val="true"/>
          <w:lang w:bidi="fa-IR"/>
        </w:rPr>
        <w:t>.</w:t>
      </w:r>
    </w:p>
    <w:p>
      <w:pPr>
        <w:pStyle w:val="Heading4"/>
        <w:numPr>
          <w:ilvl w:val="3"/>
          <w:numId w:val="1"/>
        </w:numPr>
        <w:rPr/>
      </w:pPr>
      <w:bookmarkStart w:id="674" w:name="__RefHeading___Toc2723145_3381743652"/>
      <w:bookmarkStart w:id="675" w:name="_Toc247"/>
      <w:bookmarkEnd w:id="674"/>
      <w:r>
        <w:rPr>
          <w:rtl w:val="true"/>
        </w:rPr>
        <w:t>الفصل الحادی عشر</w:t>
      </w:r>
      <w:r>
        <w:rPr>
          <w:rtl w:val="true"/>
        </w:rPr>
        <w:t>:</w:t>
      </w:r>
      <w:bookmarkEnd w:id="675"/>
    </w:p>
    <w:p>
      <w:pPr>
        <w:pStyle w:val="BookText"/>
        <w:rPr/>
      </w:pPr>
      <w:r>
        <w:rPr>
          <w:rFonts w:ascii="IRNazanin" w:hAnsi="IRNazanin" w:eastAsia="IRNazanin"/>
          <w:color w:val="111111"/>
          <w:sz w:val="28"/>
          <w:sz w:val="28"/>
          <w:szCs w:val="28"/>
          <w:rtl w:val="true"/>
          <w:lang w:bidi="fa-IR"/>
        </w:rPr>
        <w:t>فی اختلاف أهل الفتوی فی العلم و الفضیلة و اختلاف الفتاوی إذا علم المقلد اختلاف الأحیاء فی الفتاوی مع اختلافهم فی العلم و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هو الرجوع إلی الأفضل إذا احتمل تعیّنه للقطع بحجیة رأیه و الشک فی حجیة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الشک فی الحجیة مساوق لعدمها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العاجز عن الاجتهاد فی تعیین ما هو قضیة الأدلّة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المقلد فقد اختلفوا فی جواز تقدیم المفضول و عدم جوازه و المعروف هو الثانی و هو الأقوی للأصل و عدم الدلیل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إطلاق فی أدلة التقلید، لوضوح أنّها إنما تکون بصدد بیان أصل جواز الأخذ بقول العالم لا فی کل حال من غیر تعرض أصلا لصورة معارضته بقول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السیرة علی الأخذ بفتوی أحد المخالفین فی الفتوی من دون فحص عن أعلمیته مع العلم بأعلمیة أحدهما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عسر فی تقلید الأعلم لا علیه أی الأعلم، لإمکان أخذ فتاویه من رسائله و کتبه، و لالمقلدیه لذلک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تشخیص الأعلمیة بأشکل من تشخیص أصل الاجتهاد مع أنّ قضیة نفی العسر الاقتصار علی موضع العسر، فیجب فیما لایلزم منه العسر</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مفاد أدلّة اعتبار الفتاوی غیر مفاد أدلّة اعتبار الأخبار، إذ المقصود فی الثانی هو الأخذ بجمیعها بخلاف الأوّل، لأنّ الأخذ بجمیع الفتاوی لیس بواجب، بل الواجب هو الأخذ بواحد منها و علیه فمفاد أدلّة اعتبار الفتاوی من أول الأمر هی الحجة التخییریة من دون حاجة إلی 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لامعارضة فی حجیتها بعد إطلاق أدلّتها، بخلاف التخییر فی الأخبار، فإنّه یحتاج إلی دلیل خارجی بعد معارضة المتعارضین و تساقطهما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فلامجال لقیاس المقام بالأمارات، لأنّ مفاد أدلّة اعتبار الفتاوی من أوّل الأمر هی الحجیة التخییریة، و معه لاوجه للقول بالتساقط لأنه فرع التعیین، فینافی تعیین کل طرف مع تعیین طرف آخر بخلاف حجیة کل طرف بالحجة التخییریة بین هذا الطرف و طرف آخر لعدم المنافاة بینهما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الإطلاق فی أدلّة التقلید ممنوعة لإطلاق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یدلّ بإطلاقه علی جواز الرجوع إلی کل من کان من أهل الذکر، سواء عارض قوله قول غیره أم لا، نظیر قوله علیه السّلام صدق العادل، و هکذا الإرجاعات الخاصة کالإرجاع إلی یونس بن عبدالرحمن و زکریا بن آدم و نحوهما، فإنّه یدلّ علی حجیة قول هؤلاء، سواء کان هناک من هو أعلم منهم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الإطلاق لاحتمال عدم وجود الأعلم منهم فی ذلک الزمان و علم الإمام بذلک مندفعة بأنّ ذلک مبنی علی أنّه علیه السّلام أمرهم بالإفتاء أو أرجع الأصحاب إلیهم باعمال الغیب و الاطلاع علی أحوال جمیع الموجودین فی زمانه، و 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لاتنهض الإطلاقات للأحوال المتأخرة منها المعارضة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الإطلاق الذاتی لسرایة الحکم فی الأحوال المتأخرة، و إلّا فلامجال للقول بتعارض الحجتین فی الخبرین المتعارضین، مع أن التعارض من الأحوال المتأخرة و لایکون ذلک إلّا بإرادة الحجیة الذاتیة، ثمّ إنّ مع تسلیم الإطلاقات لامجال للتمسک بالأصل المذکور، لأنّ الأصل دلیل حیث لادلیل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هذا یتم لو لم تکن سیرة العقلاء علی خلافه و السیرة المستمرة علی ترجیح قول الأعلم عند تعارضه مع قول غیره ثابتة، و حیث لم یردع الشارع هذه السیرة تکون 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مختص بما کان المقصود إدراک الواقع کحفظ الأموال و النفوس، لا فیما إذا کان المقصود هو الاحتجاج علی المولی فی الإمتثال، و إلّا فلافرق بین الأعلم و غیره فی جواز الرجوع إلیه، إلّا أن یقال إنّ الخطابات الشرعیة الحاکیة عن إرادات الله تعالی لاتکون أدون من خطاباتنا الحاکیة عن تعلّق إراداتنا بإدراک الواقع، فالمتبع إنما هو السیرة المحقّقة بین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سقوط دلیل اعتبار الفتوی بعدم شمول ما دلّ علی اعتباره للمتعارضین یمکن الإشکال فی اعتبار الفتوی مع التعارض و الاختلاف، و یحتمل کون وظیفة العامی الأخذ بأحوط الأقوال، فلایکون فی البین دوران الحجة بین التعیین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الأخذ بأحوط الأقوال بعد قیام الإجماع المرکب علی عدم السقوط منفی، فإنّ المجمعین بین قائل بالتخییر و بین قائل بالتعیین فکل نفوا السقوط و لزوم العمل بأحوط الأقوال، فإذا کان احتمال السقوط و أحوط الأقوال باطلا فلامناص من الأخذ بقول الأعلم بعد ما قامت السیرة العقلائیة علی الأخذ بقول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مقتضی القاعدة مع وجود الإطلاق و دوران الأمر بین خروج واحد من الأعلم أو العالم منه هو خروج غیر الأعلم، لعدم احتمال خروج الأعلم و بقاء غیره عند العقلاء کما لایخفی</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الملاک فی تقدیم الأعلم حیث کان هو أصوبیة رأی الأعلم یوجب ذلک تقدیم قول الحیّ المعارض مع الحی الأعلم إذا کان قول الحی المعارض لقول الأعلم</w:t>
      </w:r>
    </w:p>
    <w:p>
      <w:pPr>
        <w:pStyle w:val="BookText"/>
        <w:rPr/>
      </w:pPr>
      <w:r>
        <w:rPr>
          <w:rFonts w:ascii="IRNazanin" w:hAnsi="IRNazanin" w:eastAsia="IRNazanin"/>
          <w:color w:val="111111"/>
          <w:sz w:val="28"/>
          <w:sz w:val="28"/>
          <w:szCs w:val="28"/>
          <w:rtl w:val="true"/>
          <w:lang w:bidi="fa-IR"/>
        </w:rPr>
        <w:t>موافقا لأعلم من الأموات، و هکذا یوجب ذلک تقدیم قول الحی المذکور علی غیره إذا کان قول الحی المذکور موافقا للمشهور لقوة نظره الموافق للمشهور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فلایترک الاحتیاط فی ترجیح الأقوی ملاکا و هو یختلف بحسب اختلاف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دوران الأمر بین العالم و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الأمر دائرا بین ذی فضیلة من سایر الفضائل و غیره، فإن کان مرجع الفضیلة إلی کونها دخیلة فی ملاک طریقیة الفتوی، فلاإشکال فی تقدیمه علی غیره، و إلّا فلاوجه لتقدیمه علی غیره بناء علی وجود الإطلاقات الدالة علی جواز الرجوع إلی المجتهدین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إطلاق و قلنا بالتخییر لقیام الإجماع علی عدم السقوط، فاللازم هو تقدیم ذی الفضیلة علی غیره لاحتمال أن یعتبره الشارع بملاحظة منصب المرجعیّة، فیدور الأمر بین التعیین و التخییر، فاللازم هو الأخذ بالتعیین فیما إذا لم یکن الأصل الحاکم جاریا فی مورده کالاستصحاب کما أشار إلیه سیّدنا الاُستاذ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لو قلنا بخروج أحد الطرفین من الإطلاق و شککنا أنّه هو ذو الفضیلة أو غیره، فاللازم هو الأخذ بقول ذی الفضیلة لعدم احتمال خروجه و بقاء غیره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الرجوع إلی أهل الفتوی لأخذ فتاویه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الرجوع إلی أهل الفتوی للزعامة و ولایة الاُمور، فمع التساوی فی العلم و الفضیلة یحکم بالتخییر فی فرض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اختلافهما و لزوم تقدیم أحدهما، فإن کانت الفضیلة دخیلة فی حسن إجراء الولایة بنحو الأتم</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فلاإشکال فی تقدیم ذی الفضیلة لعدم احتمال خروجه عن الإطلاق و بقاء غیره فیه کما تقدم، و إلّا فالتخییر باق و إن کان ذو الفضیلة أحسن استنباطاً، لأنّ الزعامة</w:t>
      </w:r>
      <w:bookmarkStart w:id="676" w:name="pg14018_148135"/>
    </w:p>
    <w:p>
      <w:pPr>
        <w:pStyle w:val="BookText"/>
        <w:rPr/>
      </w:pPr>
      <w:bookmarkEnd w:id="676"/>
      <w:r>
        <w:rPr>
          <w:rFonts w:ascii="IRNazanin" w:hAnsi="IRNazanin" w:eastAsia="IRNazanin"/>
          <w:color w:val="111111"/>
          <w:sz w:val="28"/>
          <w:sz w:val="28"/>
          <w:szCs w:val="28"/>
          <w:rtl w:val="true"/>
          <w:lang w:bidi="fa-IR"/>
        </w:rPr>
        <w:t>و الولایة غیر مرجعیة الفتوی، إلّا إذا ورد نص خاص و إن تعارض الفضائل بعضها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المقصود هو أخذ الفتوی، فاللازم هو الرجوع إلی من یکون أجود استنباطاً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المقصود هو ولایة الاُمور، فاللازم هو الرجوع إلی من یکون أحسن إجراء، و الله هو العالم</w:t>
      </w:r>
      <w:r>
        <w:rPr>
          <w:rFonts w:eastAsia="IRNazanin" w:cs="IRNazanin"/>
          <w:color w:val="111111"/>
          <w:sz w:val="28"/>
          <w:szCs w:val="28"/>
          <w:rtl w:val="true"/>
          <w:lang w:bidi="fa-IR"/>
        </w:rPr>
        <w:t>.</w:t>
      </w:r>
    </w:p>
    <w:p>
      <w:pPr>
        <w:pStyle w:val="Heading4"/>
        <w:numPr>
          <w:ilvl w:val="3"/>
          <w:numId w:val="1"/>
        </w:numPr>
        <w:rPr/>
      </w:pPr>
      <w:bookmarkStart w:id="677" w:name="__RefHeading___Toc2723147_3381743652"/>
      <w:bookmarkStart w:id="678" w:name="_Toc248"/>
      <w:bookmarkEnd w:id="677"/>
      <w:r>
        <w:rPr>
          <w:rtl w:val="true"/>
        </w:rPr>
        <w:t>الفصل الثانی عشر</w:t>
      </w:r>
      <w:r>
        <w:rPr>
          <w:rtl w:val="true"/>
        </w:rPr>
        <w:t xml:space="preserve">: </w:t>
      </w:r>
      <w:r>
        <w:rPr>
          <w:rtl w:val="true"/>
        </w:rPr>
        <w:t>فی جواز تقلید المیت و عدمه</w:t>
      </w:r>
      <w:bookmarkEnd w:id="678"/>
    </w:p>
    <w:p>
      <w:pPr>
        <w:pStyle w:val="BookText"/>
        <w:rPr/>
      </w:pPr>
      <w:r>
        <w:rPr>
          <w:rFonts w:ascii="IRNazanin" w:hAnsi="IRNazanin" w:eastAsia="IRNazanin"/>
          <w:color w:val="111111"/>
          <w:sz w:val="28"/>
          <w:sz w:val="28"/>
          <w:szCs w:val="28"/>
          <w:rtl w:val="true"/>
          <w:lang w:bidi="fa-IR"/>
        </w:rPr>
        <w:t>و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التقلید الابتدائی عن المیت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العدم بالأصل و هو أن جواز التقلید عن الحی معلوم و التقلید عن المیت مشکوک، و الأصل عدمه لأنّ الحجیة تحتاج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بمنع کلّیة ذلک الأصل لاحتمال تعیّن قول المیت فی بعض الموارد، کما إذا کان المیت أعلم؛ أللّهمّ إلّا أن یقال إنّ هذا الاحتمال مردود بالإجماع المرکب، فإنّ الأقوال بین تعیین الحی و التخییر و لیس هنا قول بتعین التقلید عن المیت و لو کان أعلم، ولکنه کما تری لأنّ الإجماع المرکب لیس بحجة ما لم یرجع إلی الإجماع البسیط و هو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التمسک بالأصل فیما إذا لم یکن دلیل علی جواز التقلید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المقام بناء العقلاء علی الجواز، حیث إنّهم لایفرقون فی جواز الرجوع إلی الخبرة بین الحیّ 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لامجال لقیاس آراء المجتهدین بالأمارات، لأنّ اللازم فی الأمارات هو الأخذ بجمیعها بخلاف آراء المجتهدین، فإنّ الواجب فیها هو الأخذ برأی واحد منهم</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فالمستفاد من إطلاق أدلّة اعتبار آراء المجتهدین هی الحجة التخییریة، و معه لامجال لدعوی التساقط عند التعارض، کما لاحاجة إلی دلیل آخر فی إفادة</w:t>
      </w:r>
    </w:p>
    <w:p>
      <w:pPr>
        <w:pStyle w:val="BookText"/>
        <w:rPr/>
      </w:pP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فإن کانت أدلّة اعتبار آراء المجتهدین مطلقة فیجوز الأخذ بأحد الآراء، و إلّا فاللازم هو الأخذ بالمتیقن من دون فرق بین الحیّ 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التقلید عن المیت ابتداء بعد کونه مشمولا لإطلاق الأدلّة لامانع منه خصوصا إذا أدرک المقلد زمان المجتهد المیت فی حال کونه ممیزا لحجیة رأیه له کما لغیره، و لامجال للأصل بعد وجود بناء العقلاء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یمنع الإجماع عن التقلید عن المیت ابتداء سواء کان المیت أعلم أم لم یکن کما هو ظاهر العبائر فیقتصر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البقاء علی تقلید المیت، و لایخفی علیک جواز البقاء علی تقلید المیت لقیام سیرة العقلاء علیه و عدم إحراز الإجماع علی خلافه، بل یجب البقاء فیما إذا کان المیت أعلم أو کان قوله موافقا لأعلم من الأموات أو انحصر احتمال الأعلمیة فیه، لأنّه أصوب عند العقلاء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عکس الأمر بأن یکون الحی أعلم أو انحصر احتمال الأعلمیة فیه أو کان قوله موافقا لقول أعلم من الأموات وجب العدول عن المیت إلی الحی المذکور، ثمّ إنّ مع جریان بناء العقلاء لامجال للاستصحاب لأنّ البناء دلیل و الأصل دلیل حیث لادلیل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تجویز البقاء علی المیت مع مخالفة رأیه لرأی الحی یؤول إلی تجویز المجتهد الحی مخالفة المکلف لرأیه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احتمال أن یکون تجویز البقاء مخالفا لرأی المتقدمین، فیلزم حینئذٍ التفرد فی الفتوی المذکور کما حکی ذلک عن سیّدنا المحقّق البروجردی قدّس سرّه قبل عدوله إلی تجویز البقاء</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 السیّد المحقّق الیثربی القاسانی بأنّه منقوض بتجویز المجتهد الحیّ الرجوع إلی الحیّ الأعلم و لو مع العلم بمخالفة رأی الأعلم معه، مع أنه تجویز</w:t>
      </w:r>
    </w:p>
    <w:p>
      <w:pPr>
        <w:pStyle w:val="BookText"/>
        <w:rPr/>
      </w:pPr>
      <w:r>
        <w:rPr>
          <w:rFonts w:ascii="IRNazanin" w:hAnsi="IRNazanin" w:eastAsia="IRNazanin"/>
          <w:color w:val="111111"/>
          <w:sz w:val="28"/>
          <w:sz w:val="28"/>
          <w:szCs w:val="28"/>
          <w:rtl w:val="true"/>
          <w:lang w:bidi="fa-IR"/>
        </w:rPr>
        <w:t>المجتهد الحی مخالفة المکلف لرأیه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احتمال أن یکون تجویز البقاء مخالفا لأقوال المتقدمین فقد حکی عن السیّد المحقّق البروجردی أنّه تتبع ذلک و لم یجد شیئا لذلک، فلذا عدل عن الاحتیاط إلی تجویز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لم نقل بقیام سیرة العقلاء علی ذلک أمکن استصحاب حجیة رأی المجتهد المیت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یری الموت انعدام الحیاة و معه لامجال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و إن کان یری ذلک بنظره البدوی، ولکن بعد استماع المعاد و الرجوع من القبر إلی البرزخ من أصحاب الشرایع انقلب نظره، فیری أنّ النفس و الروح القائم به الرأی باقٍ إلی ما بعد الموت، فإذا شک فی بقاء رأیه السابق أو تبدلّه برأی آخر یستصحب کما یستصحب بقاء رأی المجتهد الحیّ عند الشک فی انقلابه و تبدلّه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حجیة الرأی المذکور بعد ذلک یستصحب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استصحاب بقاء الرأی غیر جار لعدم الشک فی زواله فإنّ کل إنسان یکشف عنه الأستار بعد الموت و یصیر خبیرا بالواقعیات و حقایق الأحکام، فإمّا أن یقطع بخلاف ما استنبطه فی حال حیاته أو یقطع بالوفاق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قد زال الرأی السابق الذی وصل إلیه فی تلک الحال، لأنّه القطع بالوظیفة و الحکم الظاهری الذی یتطرق فیه احتمال الخلاف</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وصل به حال الموت فهو القطع بالواقع و لایتطرق فیه احتمال الخلاف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أحدهما بالآخر حتی یجوز الاستصحاب مندفعة بأنّا سلمنا أنّه بالموت یصیر قاطعا بالواقعیات و حقایق الأشیاء و الأحکام، ولکنّ قطعه هذا لیس حجة علی الأنام لخروجه عن طریق استنباط الحکم و تحصیل الوظیفة بالطرق المتعارفة</w:t>
      </w:r>
    </w:p>
    <w:p>
      <w:pPr>
        <w:pStyle w:val="BookText"/>
        <w:rPr/>
      </w:pPr>
      <w:r>
        <w:rPr>
          <w:rFonts w:ascii="IRNazanin" w:hAnsi="IRNazanin" w:eastAsia="IRNazanin"/>
          <w:color w:val="111111"/>
          <w:sz w:val="28"/>
          <w:sz w:val="28"/>
          <w:szCs w:val="28"/>
          <w:rtl w:val="true"/>
          <w:lang w:bidi="fa-IR"/>
        </w:rPr>
        <w:t>الراجعة إلی إعمال النظر فی الأدلّة الشرعیة و لیس هو صفة قائمة بالنفس لیدعی زواله بالموت و کشف الأستار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الاشکال بوجه آخر یحتاج توضیحه إلی التنبه علی مقدمة، و هی أنّ أدلّة الأصول و الأمارات إنما یثبت مؤدّاها فیما کان هناک أثر عملی أو غیره یترتب علیه، فالتعبّد بتصدیق العادل أو ظاهر الألفاظ إنّما یعقل فیما کان له أثر عملی فما لیس له أثر أصلا لایعقل التعبد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لا أثر فی التعبد بها بالنسبة إلی المیت و لایشمله أدلّتها و لایقاس بالأحکام الّتی لیست محطا بعمل المجتهد کأحکام الحیض و نحوها، إذ تلک الأحکام و إن کانت کذلک إلّا أنّ الإفتاء بها بنفسه عمل المجتهد، فهذا الأثر کاف فی صحة التعبد و أین ذلک بما نحن فیه، فإنّ المیت کما لا عمل له بالأحکام کذلک لایتصور فی حقه الإفتاء کی یصح شمول أدلّتها له بلحاظ هذا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جواز التعبد بالرأی ترتب الأثر العملی و لو للمقلد بعد موت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فالإفتاء الذی صدر من المجتهد حال حیاته و إن لم یکن له أثر بالنسبة إلی المیت إلّا أن التعبد بإفتائه الصادر قبل موته یترتب علیه الأثر العملی و هو جواز أخذ المقلد لفتوی المیت بعد موته، فلایقاس المقام بما لا أثر له حتی لایعقل التعبد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جریان استصحاب حجیة فتوی المیت لو أغمضنا النظر عن جریان السیرة العقلائیة</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تقدم أنّ التقلید الابتدائی عن المیت لیس بجائز و إن أمکن دعوی قیام السیرة العقلائیة علی جوازه، و ذلک لدعوی قیام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أدرک المکلف أو الممیز زمان مجتهد أعلم و لم یقلد عنه فی زمان حیاته أمکن القول بجواز التقلید الابتدائی عنه بعد موته بل یجب علیه ذلک، لأنّ الملاک فی تقلید</w:t>
      </w:r>
      <w:bookmarkStart w:id="679" w:name="pg14018_148143"/>
    </w:p>
    <w:p>
      <w:pPr>
        <w:pStyle w:val="BookText"/>
        <w:rPr/>
      </w:pPr>
      <w:bookmarkEnd w:id="679"/>
      <w:r>
        <w:rPr>
          <w:rFonts w:ascii="IRNazanin" w:hAnsi="IRNazanin" w:eastAsia="IRNazanin"/>
          <w:color w:val="111111"/>
          <w:sz w:val="28"/>
          <w:sz w:val="28"/>
          <w:szCs w:val="28"/>
          <w:rtl w:val="true"/>
          <w:lang w:bidi="fa-IR"/>
        </w:rPr>
        <w:t>الأعلم هو الأصوبیة و هو یقتضی تعیّنه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الموت نشک فی مانعیة الموت و أصالة عدم المانع تعین التقلید عن المیت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لافرق فی ذلک بین أن یکون معلوم الأصوبیة أو مظنونها أو محتملها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التقلید الابتدائی عن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البقاء علی تقلید المیت فهو جائز لقیام السیرة العقلائیة علیه و عدم إحراز الإجماع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المیت مساویا مع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المیت أعلم أو کان قوله موافقا لأعلم من الأموات أو انحصر احتمال الأعلمیه فیه وجب البقاء، لأنّه أصوب عند العقلاء، کما أنّه إذا کان الحی أعلم أو انحصر احتمال الأعلمیة فیه أو کان قوله موافقا لقول أعلم من الأموات وجب العدول عن المیت إلی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لبناء العقلاء علی اختیار الأصوب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یقدم علی الإطلاق الدال علی التخییر من جهة أنّ البناء أمر ارتکازی و لایردع الأمر الارتکازی بالإطلاق، بل اللازم فی ذلک هو التصریح بذلک و هو مفقود</w:t>
      </w:r>
      <w:r>
        <w:rPr>
          <w:rFonts w:eastAsia="IRNazanin" w:cs="IRNazanin"/>
          <w:color w:val="111111"/>
          <w:sz w:val="28"/>
          <w:szCs w:val="28"/>
          <w:rtl w:val="true"/>
          <w:lang w:bidi="fa-IR"/>
        </w:rPr>
        <w:t>.</w:t>
      </w:r>
    </w:p>
    <w:p>
      <w:pPr>
        <w:pStyle w:val="Heading4"/>
        <w:numPr>
          <w:ilvl w:val="3"/>
          <w:numId w:val="1"/>
        </w:numPr>
        <w:rPr/>
      </w:pPr>
      <w:bookmarkStart w:id="680" w:name="__RefHeading___Toc2723149_3381743652"/>
      <w:bookmarkStart w:id="681" w:name="_Toc249"/>
      <w:bookmarkEnd w:id="680"/>
      <w:r>
        <w:rPr>
          <w:rtl w:val="true"/>
        </w:rPr>
        <w:t>الفصل الثالث عشر</w:t>
      </w:r>
      <w:r>
        <w:rPr>
          <w:rtl w:val="true"/>
        </w:rPr>
        <w:t xml:space="preserve">: </w:t>
      </w:r>
      <w:r>
        <w:rPr>
          <w:rtl w:val="true"/>
        </w:rPr>
        <w:t>فی شرائط المرجعیة</w:t>
      </w:r>
      <w:bookmarkEnd w:id="681"/>
    </w:p>
    <w:p>
      <w:pPr>
        <w:pStyle w:val="Heading5"/>
        <w:numPr>
          <w:ilvl w:val="4"/>
          <w:numId w:val="1"/>
        </w:numPr>
        <w:rPr/>
      </w:pPr>
      <w:bookmarkStart w:id="682" w:name="__RefHeading___Toc2723151_3381743652"/>
      <w:bookmarkStart w:id="683" w:name="_Toc250"/>
      <w:bookmarkEnd w:id="682"/>
      <w:r>
        <w:rPr>
          <w:rtl w:val="true"/>
        </w:rPr>
        <w:t>اشارة</w:t>
      </w:r>
      <w:bookmarkEnd w:id="683"/>
    </w:p>
    <w:p>
      <w:pPr>
        <w:pStyle w:val="BookText"/>
        <w:rPr/>
      </w:pPr>
      <w:r>
        <w:rPr>
          <w:rFonts w:ascii="IRNazanin" w:hAnsi="IRNazanin" w:eastAsia="IRNazanin"/>
          <w:color w:val="111111"/>
          <w:sz w:val="28"/>
          <w:sz w:val="28"/>
          <w:szCs w:val="28"/>
          <w:rtl w:val="true"/>
          <w:lang w:bidi="fa-IR"/>
        </w:rPr>
        <w:t>و قد اشترط الأصحاب امورا فیمن یرجع إلیه فی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منعه بعض و استدلّ له بالسیرة العقلائیة علی جواز الرجوع إلی غیر البالغ فلایشترط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لایحرز قیام السیرة العقلائیة علی الرجوع إلی غیر البالغ لأخذ الفتوی، کما أنّ شمول الإطلاقات للصبی غیر معلوم بعد اختصاص الإرجاعات بالرجال و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وجود الإطلاقات یکفی لتقییدها صحیحة محمد بن مسلم عمد الصبی و خطأه واحد بدعوی أنّه یدلّ علی أنّ آراء الصبی مسلوبة الأثر</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إلّا أن یخصص ذلک بباب الدیة کما یشهد له قوله علیه السّلام فی خبر إسحاق بن عمار عمد الصبیان خطأ یحمل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مع اختصاصه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p>
    <w:p>
      <w:pPr>
        <w:pStyle w:val="BookText"/>
        <w:rPr/>
      </w:pPr>
      <w:r>
        <w:rPr>
          <w:rFonts w:ascii="IRNazanin" w:hAnsi="IRNazanin" w:eastAsia="IRNazanin"/>
          <w:color w:val="111111"/>
          <w:sz w:val="28"/>
          <w:sz w:val="28"/>
          <w:szCs w:val="28"/>
          <w:rtl w:val="true"/>
          <w:lang w:bidi="fa-IR"/>
        </w:rPr>
        <w:t>الباب لایلزم الاستخدام فی رجوع الضمیر فی قوله علیه السّلام یحمل علی العاقلة؛ إلّا أن یقال إنّ الجملة المذکورة عامة و تطبیقها فی بعض الروایات علی الدیة، و تحمل العاقلة لایوجب تخصص الجملة بذلک الباب فی سائر الأخبار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القدر المتیقن هو اختصاص جواز الرجوع فی التقلید بالبالغین دون غیرهم، و علیه فمقتضی الاحتیاط هو اعتبار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لا إشکال فی اعتباره فی حال الاستنباط، إذ الموضوع فی أدلّة التقلید هو الفقیه و المستنبط و مما لایصدقان علی المجنون و أیضاً لاسیرة علی الرجوع إلی المجنون و لاکلام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أنه هل یشترط بقاء العقل فی حجیة رأی المجتهد أو لا یشترط و یجوز العمل برأی من کان عاقلا ثمّ صار مجنونا؟</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ثابتة علی اعتبار العقل عند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استنبط فی حال عقله ثمّ صار مجنونا عند إظهار رأیه توسط غیره جاز الأخذ برأیه الصادر عنه فی حال عقله و لو لم یبق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کذلک لو أخذ العامی الفتوی منه فی حال وجود الشرائط ثمّ صار مجنونا، و أمّا إذا استنبط فی حال وجود الشرائط و منها العقل ثمّ صار مجنونا قبل الأخذ یشکل الرجوع إلیه لظهور أدلّة جواز التقلید فی لزوم صدق عنوان الفقیه و العالم حال الأخذ و التقلید و صدقهما قبل الأخذ لایکفی</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المقام نظیر ما مرّ فی بقاء التقلید عن المیت من عدم اشتراط الحیاة فی حجیة الفتوی بحسب البقاء، فکما أنّ البقاء لایشترط فی جواز البقاء علی تقلید المیت، فکذلک لایشترط بقاء العقل فی جواز بقاء التقلید</w:t>
      </w:r>
      <w:r>
        <w:rPr>
          <w:rFonts w:eastAsia="IRNazanin" w:cs="IRNazanin"/>
          <w:color w:val="111111"/>
          <w:sz w:val="28"/>
          <w:szCs w:val="28"/>
          <w:rtl w:val="true"/>
          <w:lang w:bidi="fa-IR"/>
        </w:rPr>
        <w:t>.</w:t>
      </w:r>
      <w:bookmarkStart w:id="684" w:name="pg14018_148147"/>
    </w:p>
    <w:p>
      <w:pPr>
        <w:pStyle w:val="BookText"/>
        <w:rPr/>
      </w:pPr>
      <w:bookmarkEnd w:id="684"/>
      <w:r>
        <w:rPr>
          <w:rFonts w:ascii="IRNazanin" w:hAnsi="IRNazanin" w:eastAsia="IRNazanin"/>
          <w:color w:val="111111"/>
          <w:sz w:val="28"/>
          <w:sz w:val="28"/>
          <w:szCs w:val="28"/>
          <w:rtl w:val="true"/>
          <w:lang w:bidi="fa-IR"/>
        </w:rPr>
        <w:t>مندفعة بأنّ التنظیر لایخلو عن الإشکال، فإنّ محل الکلام لیس المفروض المذکور، بل محل الکلام هو ما إذا استنبط حال عقله ثمّ صار مجنونا عند الإظهار، ففی هذه الصورة قلنا لایجوز تقلیده حین جنونه لأن الحکم بجواز التقلید عن الفقیه و المستنبط ظاهر فی وجود الشرائط حین إرادة التقلید مع أنّ حین التقلید لیس المجتهد المذکور واجداً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و یدلّ علیه مقبولة عمر بن حنظلة حیث ورد فیها ینظران من کان منکم ممن قد روی حدیثنا و نظر فی حلالنا و حرامنا و عرف أحکامنا، الحدیث لظهور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حسنة أبی خدیجة سالم بن مکرم الجمال إیّاکم أن یحاکم بعضکم بعضا إلی أهل الجور، ولکن انظروا إلی رجل منکم یعمل شیئا،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 ولکن انظروا إلی رجل منکم الحدیث یدلّ علی اعتبار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اختصاصهما بباب الترافع مندفعة بأنّ التأمل یعطی عدم اختصاص المنع بخصوص التحاکم، إذ الظّاهر عدم الفرق بین الإفتاء و إنشاء الحکم فی عدم جواز الرجوع إلی غیر الشیعة و صدر الروایتین یکون فی مقام المنع عن الرجوع إلی العامة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قطع النظر عن مؤیدات اخری، فتحصّل أنّ الإیمان معتبر تعبداً فی المجتهد، فإذا کان الإیمان معتبرا تعبداً فالإسلام أیضاً معتبر، إذ لاإیمان بدون الإسلام کما هو واضح</w:t>
      </w:r>
      <w:r>
        <w:rPr>
          <w:rFonts w:eastAsia="IRNazanin" w:cs="IRNazanin"/>
          <w:color w:val="111111"/>
          <w:sz w:val="28"/>
          <w:szCs w:val="28"/>
          <w:rtl w:val="true"/>
          <w:lang w:bidi="fa-IR"/>
        </w:rPr>
        <w:t>.</w:t>
      </w:r>
    </w:p>
    <w:p>
      <w:pPr>
        <w:pStyle w:val="Heading5"/>
        <w:numPr>
          <w:ilvl w:val="4"/>
          <w:numId w:val="1"/>
        </w:numPr>
        <w:rPr/>
      </w:pPr>
      <w:bookmarkStart w:id="685" w:name="__RefHeading___Toc2723153_3381743652"/>
      <w:bookmarkStart w:id="686" w:name="_Toc251"/>
      <w:bookmarkEnd w:id="685"/>
      <w:r>
        <w:rPr>
          <w:rtl w:val="true"/>
        </w:rPr>
        <w:t>ومنها العدالة</w:t>
      </w:r>
      <w:bookmarkEnd w:id="686"/>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أوّلا تحریر محل النزاع،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فقد هذه الصفة موجبا لعدم اطمئنان المقلد بالکسر بأنّ من یرید تقلیده بذل الوسع و تحمل المشقة اللازمة فی</w:t>
      </w:r>
    </w:p>
    <w:p>
      <w:pPr>
        <w:pStyle w:val="BookText"/>
        <w:rPr/>
      </w:pPr>
      <w:r>
        <w:rPr>
          <w:rFonts w:ascii="IRNazanin" w:hAnsi="IRNazanin" w:eastAsia="IRNazanin"/>
          <w:color w:val="111111"/>
          <w:sz w:val="28"/>
          <w:sz w:val="28"/>
          <w:szCs w:val="28"/>
          <w:rtl w:val="true"/>
          <w:lang w:bidi="fa-IR"/>
        </w:rPr>
        <w:t>الاستنباط أو یکون الفقد المذکور موجبا لعدم اطمینانه بصدق من یرید تقلیده فی إخباره بفتواه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الموردان المذکوران خارجان عن محل النزاع، إذ تقدم أن اللازم إحراز هذین الأمرین بالاطمئنان و لایجوز التقلید ما لم یطمئن ببذل الوسع و بصدق إخباره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قوله علیه السّلام و أمّا من کان من الفقهاء الخ بملاحظة صدره و ذیله اخذ طریقا إلی إحراز أنّه غیر مقصر فی إعمال طریقة الاستنباط و غیر متعمد للکذب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فمثل الموردین المذکورین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لامجال للتشکیک فی اعتبار الأوصاف من باب الطریقیة إلی إحراز هذین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اعتبار الأوصاف علی نحو الموضوعیة کی یکون لازمه عدم الاعتبار بقول من یرید تقلیده و لو مع الاطمینان بأنه لم یقصر فی إعمال القواعد الدخیلة فی الاستنباط و أنه لایتعمد بالکذب ما لم یکن مؤمنا بالغا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لازمه أیضاً عدم الاعتبار بقوله لو استنبط فی حال الاستقامة و العدالة و أخبر بفتواه ثمّ صار عند العمل کافرا فاجرا، أو یکون لازمه الاعتبار به لو استنبط فی حال عدم الإیمان و الفسق ثمّ صار مؤمنا عادلا عند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فهذا هو محل الکلام، و علی هذا فینبغی التأمل فی کلماتهم هل اشترطوا الاُمور علی نحو الطریقیة أو علی نحو الموضوعیة</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المستفاد من کلماتهم أنّ کلا من احتمال التعمد بالکذب و احتمال الخطاء معتنی به فی خبر الفاسق و غیر معتنی به فی خبر العادل، و لذا تراهم یرمون کثیرا من الأخبار الّتی رواها الثقات من أهل العقائد الفاسدة بالضعف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إلّا لأنّهم فهموا من الآیة الشریفة اعتبار العدالة بنفسها لا اعتبار الوثاقة کی یرجع إلی بناء العقلاء علی الأخذ بخبر کل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تصدی جملة من متأخر المتأخرین</w:t>
      </w:r>
      <w:bookmarkStart w:id="687" w:name="pg14018_148151"/>
    </w:p>
    <w:p>
      <w:pPr>
        <w:pStyle w:val="BookText"/>
        <w:rPr/>
      </w:pPr>
      <w:bookmarkEnd w:id="687"/>
      <w:r>
        <w:rPr>
          <w:rFonts w:ascii="IRNazanin" w:hAnsi="IRNazanin" w:eastAsia="IRNazanin"/>
          <w:color w:val="111111"/>
          <w:sz w:val="28"/>
          <w:sz w:val="28"/>
          <w:szCs w:val="28"/>
          <w:rtl w:val="true"/>
          <w:lang w:bidi="fa-IR"/>
        </w:rPr>
        <w:t>لإثبات أنّ الآیة ناظرة إلی اعتبار العدالة فی عدم الاعتبار بتعمد الکذب فرجع إلی اعتبار الوثاقة و یکون من الأدلّة المستفاد منها إمضاء طریقة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اعتبارهم العدالة فی الشاهد إنما یکون علی النحو المذکور، فإنّهم لایکتفون بشهادة الثقتین ما لم یکونا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یشعر بأنّ اعتبارهم للعدالة لیس لإحراز صدق الشاهد، و لذا تری أنّ السیّد قدّس سرّه أشکل فی العروة فی الاکتفاء بعدل واحد، و هذا ظاهر فی أنّ المعتبر العدالة لا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الإشکال فی کفایة العدل الواحد أو عدم الاکتفاء إلّا بإثنین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یستدلّ علی اعتبار العدالة باُمور منها الاجماع، و یرد علیه أنّه لایکشف به قول الإمام مع احتمال استنادهم فی ذلک إلی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بأنّه لایضر ذلک لو اتصل الإجماع إلی زمان المعصوم علیه السّلام، فإن سکوت الإمام یکون حینئذٍ فی حکم تقریره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تأیید المطلب بما ثبت من اشتراط العدالة فی إمام الجماعة، فإنّ من البعید اعتبارها فیه و عدم اعتبارها فی المفتی مع أنّ مقام الإفتاء أرفع من مقام الائتمام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المرتکز فی أذهان المتشرعة هو عدم رضایة الشارع بزعامة من لاعقل له و لا إیمان و لاعدالة، بل لایرضی بزعامة کل من له منقصة له عن المکانة و الوقار لأنّ المرجعیة فی التقلید من أعظم المناصب الإلهیة بعد الولایة، و کیف یرضی الشارع الحکیم أن یتصدی لمثلها من لاقیمة له لدی العقلاء و الشیعة المراجعین إلیه</w:t>
      </w:r>
      <w:r>
        <w:rPr>
          <w:rFonts w:eastAsia="IRNazanin" w:cs="IRNazanin"/>
          <w:color w:val="111111"/>
          <w:sz w:val="28"/>
          <w:szCs w:val="28"/>
          <w:rtl w:val="true"/>
          <w:lang w:bidi="fa-IR"/>
        </w:rPr>
        <w:t>.</w:t>
      </w:r>
    </w:p>
    <w:p>
      <w:pPr>
        <w:pStyle w:val="Heading5"/>
        <w:numPr>
          <w:ilvl w:val="4"/>
          <w:numId w:val="1"/>
        </w:numPr>
        <w:rPr/>
      </w:pPr>
      <w:bookmarkStart w:id="688" w:name="__RefHeading___Toc2723155_3381743652"/>
      <w:bookmarkStart w:id="689" w:name="_Toc252"/>
      <w:bookmarkEnd w:id="688"/>
      <w:r>
        <w:rPr>
          <w:rtl w:val="true"/>
        </w:rPr>
        <w:t>ومنها الرجولیة</w:t>
      </w:r>
      <w:bookmarkEnd w:id="689"/>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اعتبارها أنّ الإفتاء و الزعامة یحتاج إلی اجتماع امور من الأمانة و الشجاعة و التدبیر و الصلابة و عدم الخوف و التزلزل و عدم غلبة الرأفة و الانعطاف</w:t>
      </w:r>
    </w:p>
    <w:p>
      <w:pPr>
        <w:pStyle w:val="BookText"/>
        <w:rPr/>
      </w:pPr>
      <w:r>
        <w:rPr>
          <w:rFonts w:ascii="IRNazanin" w:hAnsi="IRNazanin" w:eastAsia="IRNazanin"/>
          <w:color w:val="111111"/>
          <w:sz w:val="28"/>
          <w:sz w:val="28"/>
          <w:szCs w:val="28"/>
          <w:rtl w:val="true"/>
          <w:lang w:bidi="fa-IR"/>
        </w:rPr>
        <w:t>و غیر ذلک من الاُمور الّتی فقدان بعضها یوجب الوهن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دلالة معتبرة أبی خدیجة سالم بن مکرم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جعفر بن محمد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فإنّی قد جعلته قاضیا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لتخصیصها بالرجل منکم 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ذکر الرجل باعتبار الغلبة فی ذلک الزمان لعدم وجود من یعلم من قضایاهم من النسوان مندفعة بأنّ القید الغالبی إنما لایمنع عن الأخذ بالإطلاق إذا کان فی البین إطلاق یعم مورد القید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فی أدلّة نفوذ القضاء إطلاق یعم النساء بعد ارتکاز أنّ الشارع لایرضی بإمامة المرأة للرجال فی صلاتهم، فکیف یحتمل تجویزه کونها مفتیة للناس أو قاضیة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متولدا من الزنا و الدلیل له هو أنّ تصدیه لمقام المرجعیة و الإفتاء یوجب المهانة للمذهب و الشارع لیس براض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ولکن لادلیل له، لأن العبد ربّما یکون أرقی رتبة من غیره حتی یکون ولیّا من أولیائه تعالی کما روی ذلک فی حق بعض غلمان الإمام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لایکون مقبلا علی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لایذهب علیک أنّ ظاهر من اشترط ذلک أنّه أراد أمراً زائدا علی اشتراط العدالة و استدلّ له بروایة الاحتجاج عن تفسیر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کان من الفقهاء صائنا لنفسه و حافظا لدینه مخالفا علی هواه مطیعا لأمر مولاه فللعوام أن یقلدوه</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مضافاً إلی ضعف الروایة أنّها قاصرة الدلالة علی المدعی، فإنه لامساغ للأخذ بظاهرها و إطلاقها، حیث إنّ لازمه عدم جواز الرجوع إلی من</w:t>
      </w:r>
    </w:p>
    <w:p>
      <w:pPr>
        <w:pStyle w:val="BookText"/>
        <w:rPr/>
      </w:pPr>
      <w:r>
        <w:rPr>
          <w:rFonts w:ascii="IRNazanin" w:hAnsi="IRNazanin" w:eastAsia="IRNazanin"/>
          <w:color w:val="111111"/>
          <w:sz w:val="28"/>
          <w:sz w:val="28"/>
          <w:szCs w:val="28"/>
          <w:rtl w:val="true"/>
          <w:lang w:bidi="fa-IR"/>
        </w:rPr>
        <w:t>ارتکب أمراً مباحا شرعیاً لهواه، إذ لایصدق معه أنّه مخالف لهواه لأنه لم یخالف هواه فی المباح حتی فی المباحات، و من المتصف بذلک غیر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لایحتمل اتصاف غیرهم علیهم السّلام به ولو وجد کان فی غایة الندرة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إن ارید بالروایة ظاهرها أو إطلاقها لم یوجد لها مصداق، و إن ارید بها المخالفة للهوی فی الموارد الّتی نهی الشارع عنها دون المباحات فهی لیست إلّا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والحمدللّه تعالی أوّلا و آخراً علی اتمام هذا الکتاب و انجازه بعونه سبحانه و و قد وقع الفراغ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جمادی الاولی من سنة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الهجرة علی هاجرها الصلوات و السلام</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 العبد السیّد محسن بن مهدی الخرّازی الطهرانی الساکن فی بلدة قم حرم الأئمة الأطهار صلوات الله علیهم أجمعین</w:t>
      </w:r>
      <w:r>
        <w:rPr>
          <w:rFonts w:eastAsia="IRNazanin" w:cs="IRNazanin"/>
          <w:color w:val="111111"/>
          <w:sz w:val="28"/>
          <w:szCs w:val="28"/>
          <w:rtl w:val="true"/>
          <w:lang w:bidi="fa-IR"/>
        </w:rPr>
        <w:t>.</w:t>
      </w:r>
      <w:bookmarkStart w:id="690" w:name="pg14018_148159"/>
    </w:p>
    <w:p>
      <w:pPr>
        <w:pStyle w:val="Heading2"/>
        <w:numPr>
          <w:ilvl w:val="1"/>
          <w:numId w:val="1"/>
        </w:numPr>
        <w:rPr/>
      </w:pPr>
      <w:bookmarkStart w:id="691" w:name="__RefHeading___Toc2723157_3381743652"/>
      <w:bookmarkStart w:id="692" w:name="_Toc253"/>
      <w:bookmarkEnd w:id="690"/>
      <w:bookmarkEnd w:id="691"/>
      <w:r>
        <w:rPr>
          <w:rtl w:val="true"/>
        </w:rPr>
        <w:t>فهرس الموضوعات</w:t>
      </w:r>
      <w:bookmarkEnd w:id="692"/>
    </w:p>
    <w:p>
      <w:pPr>
        <w:pStyle w:val="BookText"/>
        <w:rPr/>
      </w:pPr>
      <w:r>
        <w:rPr>
          <w:rFonts w:ascii="Amiri" w:hAnsi="Amiri" w:eastAsia="Amiri" w:cs="Amiri"/>
          <w:color w:val="111111"/>
          <w:sz w:val="28"/>
          <w:sz w:val="28"/>
          <w:szCs w:val="28"/>
          <w:rtl w:val="true"/>
          <w:lang w:bidi="ar-SA"/>
        </w:rPr>
        <w:t xml:space="preserve">الظهّورات اللفظیّة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الطّائفة الاُولی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الطّائفة الثّانیة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حجیّة قول اللغویین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التنبیهات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العرف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السیرة القطعیّة العقلائیّة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السیرة المتشرعة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الخبر الواحد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أدلّة المانعین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أدلّة المثبتین </w:t>
      </w:r>
      <w:r>
        <w:rPr>
          <w:rFonts w:eastAsia="IRNazanin" w:cs="IRNazanin"/>
          <w:color w:val="111111"/>
          <w:sz w:val="28"/>
          <w:szCs w:val="28"/>
          <w:lang w:bidi="fa-IR"/>
        </w:rPr>
        <w:t>58</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مانعیة التّعلیل عن انعقاد المفهوم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الظّن المطلق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کلام حول حقّ الطّاعة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ملاحظات حول دلیل الانسداد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فی الاُصول العملیة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أقسام الشکّ فی التکلیف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أصالة البراءة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أدلّة القائلین بالبراءة فی الشکّ فی التکلیف </w:t>
      </w:r>
      <w:r>
        <w:rPr>
          <w:rFonts w:eastAsia="IRNazanin" w:cs="IRNazanin"/>
          <w:color w:val="111111"/>
          <w:sz w:val="28"/>
          <w:szCs w:val="28"/>
          <w:lang w:bidi="fa-IR"/>
        </w:rPr>
        <w:t>129</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رفع ما لایعلمون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تنبیهات حدیث الرفع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التنبیه الثاث</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حدیث الحجب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حدیث السعة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حدیث الحلّیة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حدیث إحدی الجهالتین أهون </w:t>
      </w:r>
      <w:r>
        <w:rPr>
          <w:rFonts w:eastAsia="IRNazanin" w:cs="IRNazanin"/>
          <w:color w:val="111111"/>
          <w:sz w:val="28"/>
          <w:szCs w:val="28"/>
          <w:lang w:bidi="fa-IR"/>
        </w:rPr>
        <w:t>185</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کلّ شیء مطلق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حدیث أیّ رجل رکب أمراً بجهالة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الاستدلال بالإجماع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الاستدلال بالسیرة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الاستدلال بالاستصحاب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الاستدلال بقاعدة قبح العقاب بلابیان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أدلّة القائلین بالاحتیاط فی الشکّ فی التکلیف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و أمّا العقل فتقریره بوجهین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 هو محل تأمل لعدم القطع بالمناط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التنبیه الرابع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التنبیه الخامس </w:t>
      </w:r>
      <w:r>
        <w:rPr>
          <w:rFonts w:eastAsia="IRNazanin" w:cs="IRNazanin"/>
          <w:color w:val="111111"/>
          <w:sz w:val="28"/>
          <w:szCs w:val="28"/>
          <w:lang w:bidi="fa-IR"/>
        </w:rPr>
        <w:t>236</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التنبیه السادس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التنبیه السابع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التنبیه الثامن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أصالة التخییر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أصالة الاشتغال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حکم جریان الأمارات فی أطراف المعلوم بالإجمال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أورد علیه مناقشات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فی جریان البراءة الشرعیة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دوران الأمر بین الأقل و الأکثر فی الأجزاء التحلیلیة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تنبیهات المقام الثانی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إمکان الخطاب للناسی و عدمه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الاستدلال بالاستصحاب للصحة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مفاد قاعدة لاتعاد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مقتضی القواعد الفقهیة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حدیث المیسور لایترک بالمعسور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حدیث ما لایدرک کلّه لایترک کلّه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جریان قاعدة المیسور مع تعذر الشرط </w:t>
      </w:r>
      <w:r>
        <w:rPr>
          <w:rFonts w:eastAsia="IRNazanin" w:cs="IRNazanin"/>
          <w:color w:val="111111"/>
          <w:sz w:val="28"/>
          <w:szCs w:val="28"/>
          <w:lang w:bidi="fa-IR"/>
        </w:rPr>
        <w:t>345</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خاتمة فی شرائط الاُصول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استحقاق العقاب عند ترک الفحص و حصول المخالفة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حکم الصحة أو فساد عمل الجاهل بلا فحص و تعلّم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الإجهار فی موضع الإخفات و بالعکس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شرطان آخران لجریان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قاعدة لاضرر و لاضرار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مسلک من حمل النفی علی النهی السلطانی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مسلک من فصّل بین لاضرر و لاضرار فی المفاد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تفصیل آخر</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فی الاستصحاب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حقیقة غیر معقول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أرکان الاستصحاب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استصحاب حال العقل أی حکمه و عدمه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أدلّة حجیة الاستصحاب و هی متعددة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وهم و دفع </w:t>
      </w:r>
      <w:r>
        <w:rPr>
          <w:rFonts w:eastAsia="IRNazanin" w:cs="IRNazanin"/>
          <w:color w:val="111111"/>
          <w:sz w:val="28"/>
          <w:szCs w:val="28"/>
          <w:lang w:bidi="fa-IR"/>
        </w:rPr>
        <w:t>424</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شبهة عبائیة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الفرق بین الأمارات و الأصول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موارد الاستثناء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و یقع الکلام أوّلا فی مجهولی التاریخ فنقول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توجیه عدم جریان الاستصحاب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بقی شیء فی مجهولی التاریخ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تتمة الاستصحاب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أما الأول فقد یقع الکلام بالنسبة إلیه فی 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تعارض الاستصحابین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إذا کان مسببین عن أمر ثالث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فی التعادل و التراجیح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لاتعارض بین الأصول و الأمارات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وجه تقدیم الأمارات علی الأصول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لاتعارض بین الأمارات بعضها مع بعض </w:t>
      </w:r>
      <w:r>
        <w:rPr>
          <w:rFonts w:eastAsia="IRNazanin" w:cs="IRNazanin"/>
          <w:color w:val="111111"/>
          <w:sz w:val="28"/>
          <w:szCs w:val="28"/>
          <w:lang w:bidi="fa-IR"/>
        </w:rPr>
        <w:t>551</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لاتعارض بین النصّ و الظاهر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مورد التعارض بین الأخبار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المعیار فی الحکومة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هنا إشکالات أخری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سند الحدیث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فقه الحدیث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وهنا جملة أخری من الاشکالات</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و قد استدلّ علی الأوّل بفقرات من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تبصرة فی الشبهات المصداقیة و المفهومیة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الخاتمة فی الاجتهاد و التقلید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الاجتهاد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هنا مناقشات</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تقلید المتمکن من الاستنباط و عدمه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الاجتهاد إلی مطلق و متجزیء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المترتبة علی الاجتهاد المطلق و هی متعددة</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بقی شیء فی جواز توکیل العامی للقضاء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الأحکام المترتبة علی المجتهد المتجزّی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مبادی الاجتهاد و مقدماته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التخطئة و التصویب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و حاصله أنّ تصور السببیة علی وجوه</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تبدل رأی المجتهد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تحریر محل النزاع و صوره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تقریب الاستدلال بالسیرة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تقریب الاستدلال بنفی العسر و الحرج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حکم المقلدین بعد تبدل رأی المجتهدین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التقلید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أدلة جواز التقلید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ومنها سیرة العقلاء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بقی شیء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تقلید المیت و عدمه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المرجعیة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 xml:space="preserve">ومنها العدالة </w:t>
      </w:r>
      <w:r>
        <w:rPr>
          <w:rFonts w:eastAsia="Amiri" w:cs="Amiri" w:ascii="Amiri" w:hAnsi="Amiri"/>
          <w:color w:val="111111"/>
          <w:sz w:val="28"/>
          <w:szCs w:val="28"/>
          <w:lang w:bidi="ar-SA"/>
        </w:rPr>
        <w:t>675</w:t>
      </w:r>
    </w:p>
    <w:p>
      <w:pPr>
        <w:pStyle w:val="BookText"/>
        <w:rPr/>
      </w:pPr>
      <w:r>
        <w:rPr>
          <w:rFonts w:ascii="IRNazanin" w:hAnsi="IRNazanin" w:eastAsia="IRNazanin"/>
          <w:color w:val="111111"/>
          <w:sz w:val="28"/>
          <w:sz w:val="28"/>
          <w:szCs w:val="28"/>
          <w:rtl w:val="true"/>
          <w:lang w:bidi="fa-IR"/>
        </w:rPr>
        <w:t xml:space="preserve">ومنها الرجولیة </w:t>
      </w:r>
      <w:r>
        <w:rPr>
          <w:rFonts w:eastAsia="IRNazanin" w:cs="IRNazanin"/>
          <w:color w:val="111111"/>
          <w:sz w:val="28"/>
          <w:szCs w:val="28"/>
          <w:lang w:bidi="fa-IR"/>
        </w:rPr>
        <w:t>677</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681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صص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عابدین،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المبنائیة،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التعریف و البیان و الحجة و الهدایة،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علی خلقه،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علی خلقه،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علی خلقه،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علی خلقه،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البیان و التعریف،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التعریف،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الصید و الذبائح،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الصید و الذباحة،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الزیادات،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لشیخنا الاُستاذ،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شیخنا الاُستاذ،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لشیخنا الاُستاذ الأراکی قدّس سرّه، ص </w:t>
      </w:r>
      <w:r>
        <w:rPr>
          <w:rFonts w:eastAsia="IRNazanin" w:cs="IRNazanin"/>
          <w:b w:val="false"/>
          <w:bCs w:val="false"/>
          <w:i w:val="false"/>
          <w:iCs w:val="false"/>
          <w:color w:val="333333"/>
          <w:sz w:val="20"/>
          <w:szCs w:val="20"/>
        </w:rPr>
        <w:t>624</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المضاریة،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حکم الحریم،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الطبعة القدیمة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الرسائل لسیّدنا الإمام المجاهد،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لسیّدنا الاستاذ،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فضل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image" Target="media/image2.jpeg"/><Relationship Id="rId681" Type="http://schemas.openxmlformats.org/officeDocument/2006/relationships/image" Target="media/image2.jpeg"/><Relationship Id="rId682" Type="http://schemas.openxmlformats.org/officeDocument/2006/relationships/footer" Target="footer675.xml"/><Relationship Id="rId683" Type="http://schemas.openxmlformats.org/officeDocument/2006/relationships/footnotes" Target="footnotes.xml"/><Relationship Id="rId684" Type="http://schemas.openxmlformats.org/officeDocument/2006/relationships/numbering" Target="numbering.xml"/><Relationship Id="rId685" Type="http://schemas.openxmlformats.org/officeDocument/2006/relationships/fontTable" Target="fontTable.xml"/><Relationship Id="rId686" Type="http://schemas.openxmlformats.org/officeDocument/2006/relationships/settings" Target="settings.xml"/><Relationship Id="rId6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683</Pages>
  <Words>157346</Words>
  <Characters>688037</Characters>
  <CharactersWithSpaces>841589</CharactersWithSpaces>
  <Paragraphs>3795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2026-08-28T12:46:21Z</dcterms:created>
  <dc:creator>ghaemiyeh.com</dc:creator>
  <dc:description/>
  <dc:language>en-US</dc:language>
  <cp:lastModifiedBy/>
  <dcterms:modified xsi:type="dcterms:W3CDTF">2026-08-28T16:17:55Z</dcterms:modified>
  <cp:revision>1</cp:revision>
  <dc:subject/>
  <dc:title>خلاصه عمده الاصول آیه الله خرازی جلد 2</dc:title>
</cp:coreProperties>
</file>

<file path=docProps/custom.xml><?xml version="1.0" encoding="utf-8"?>
<Properties xmlns="http://schemas.openxmlformats.org/officeDocument/2006/custom-properties" xmlns:vt="http://schemas.openxmlformats.org/officeDocument/2006/docPropsVTypes"/>
</file>