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329.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9.xml" ContentType="application/vnd.openxmlformats-officedocument.wordprocessingml.footer+xml"/>
  <Override PartName="/word/footer690.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691.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امام امیرالمومنین علیه السلام شرح تازه و جامعی بر نهج البلاغه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2374_3381743652">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402376_3381743652">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402378_3381743652">
            <w:r>
              <w:rPr>
                <w:webHidden/>
                <w:rStyle w:val="IndexLink"/>
                <w:rtl w:val="true"/>
              </w:rPr>
              <w:t xml:space="preserve">خطبۀ </w:t>
            </w:r>
            <w:r>
              <w:rPr>
                <w:rStyle w:val="IndexLink"/>
              </w:rPr>
              <w:t>111</w:t>
            </w:r>
            <w:r>
              <w:rPr>
                <w:rStyle w:val="IndexLink"/>
                <w:rtl w:val="true"/>
              </w:rPr>
              <w:t xml:space="preserve">: </w:t>
            </w:r>
            <w:r>
              <w:rPr>
                <w:rStyle w:val="IndexLink"/>
                <w:rtl w:val="true"/>
              </w:rPr>
              <w:t>درباره نکوهش دنیا</w:t>
            </w:r>
            <w:r>
              <w:rPr>
                <w:rStyle w:val="IndexLink"/>
                <w:rtl w:val="true"/>
              </w:rPr>
              <w:tab/>
            </w:r>
            <w:r>
              <w:rPr>
                <w:rStyle w:val="IndexLink"/>
              </w:rPr>
              <w:t>34</w:t>
            </w:r>
          </w:hyperlink>
        </w:p>
        <w:p>
          <w:pPr>
            <w:pStyle w:val="Contents3"/>
            <w:tabs>
              <w:tab w:val="clear" w:pos="8459"/>
              <w:tab w:val="right" w:pos="9026" w:leader="dot"/>
            </w:tabs>
            <w:rPr/>
          </w:pPr>
          <w:hyperlink w:anchor="__RefHeading___Toc402380_3381743652">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402382_3381743652">
            <w:r>
              <w:rPr>
                <w:webHidden/>
                <w:rStyle w:val="IndexLink"/>
                <w:rtl w:val="true"/>
              </w:rPr>
              <w:t>خطبه در یک نگاه</w:t>
            </w:r>
            <w:r>
              <w:rPr>
                <w:rStyle w:val="IndexLink"/>
                <w:rtl w:val="true"/>
              </w:rPr>
              <w:tab/>
            </w:r>
            <w:r>
              <w:rPr>
                <w:rStyle w:val="IndexLink"/>
              </w:rPr>
              <w:t>34</w:t>
            </w:r>
          </w:hyperlink>
        </w:p>
        <w:p>
          <w:pPr>
            <w:pStyle w:val="Contents3"/>
            <w:tabs>
              <w:tab w:val="clear" w:pos="8459"/>
              <w:tab w:val="right" w:pos="9026" w:leader="dot"/>
            </w:tabs>
            <w:rPr/>
          </w:pPr>
          <w:hyperlink w:anchor="__RefHeading___Toc402384_3381743652">
            <w:r>
              <w:rPr>
                <w:webHidden/>
                <w:rStyle w:val="IndexLink"/>
                <w:rtl w:val="true"/>
              </w:rPr>
              <w:t>بخش اوّل</w:t>
            </w:r>
            <w:r>
              <w:rPr>
                <w:rStyle w:val="IndexLink"/>
                <w:rtl w:val="true"/>
              </w:rPr>
              <w:tab/>
            </w:r>
            <w:r>
              <w:rPr>
                <w:rStyle w:val="IndexLink"/>
              </w:rPr>
              <w:t>36</w:t>
            </w:r>
          </w:hyperlink>
        </w:p>
        <w:p>
          <w:pPr>
            <w:pStyle w:val="Contents4"/>
            <w:tabs>
              <w:tab w:val="clear" w:pos="8176"/>
              <w:tab w:val="right" w:pos="9026" w:leader="dot"/>
            </w:tabs>
            <w:rPr/>
          </w:pPr>
          <w:hyperlink w:anchor="__RefHeading___Toc402386_3381743652">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402388_3381743652">
            <w:r>
              <w:rPr>
                <w:webHidden/>
                <w:rStyle w:val="IndexLink"/>
                <w:rtl w:val="true"/>
              </w:rPr>
              <w:t>ترجمه</w:t>
            </w:r>
            <w:r>
              <w:rPr>
                <w:rStyle w:val="IndexLink"/>
                <w:rtl w:val="true"/>
              </w:rPr>
              <w:tab/>
            </w:r>
            <w:r>
              <w:rPr>
                <w:rStyle w:val="IndexLink"/>
              </w:rPr>
              <w:t>36</w:t>
            </w:r>
          </w:hyperlink>
        </w:p>
        <w:p>
          <w:pPr>
            <w:pStyle w:val="Contents4"/>
            <w:tabs>
              <w:tab w:val="clear" w:pos="8176"/>
              <w:tab w:val="right" w:pos="9026" w:leader="dot"/>
            </w:tabs>
            <w:rPr/>
          </w:pPr>
          <w:hyperlink w:anchor="__RefHeading___Toc402390_3381743652">
            <w:r>
              <w:rPr>
                <w:webHidden/>
                <w:rStyle w:val="IndexLink"/>
                <w:rtl w:val="true"/>
              </w:rPr>
              <w:t>شرح و تفسیر</w:t>
            </w:r>
            <w:r>
              <w:rPr>
                <w:rStyle w:val="IndexLink"/>
                <w:rtl w:val="true"/>
              </w:rPr>
              <w:t xml:space="preserve">: </w:t>
            </w:r>
            <w:r>
              <w:rPr>
                <w:rStyle w:val="IndexLink"/>
                <w:rtl w:val="true"/>
              </w:rPr>
              <w:t>دنیای فریبکار</w:t>
            </w:r>
            <w:r>
              <w:rPr>
                <w:rStyle w:val="IndexLink"/>
                <w:rtl w:val="true"/>
              </w:rPr>
              <w:t>!</w:t>
              <w:tab/>
            </w:r>
            <w:r>
              <w:rPr>
                <w:rStyle w:val="IndexLink"/>
              </w:rPr>
              <w:t>37</w:t>
            </w:r>
          </w:hyperlink>
        </w:p>
        <w:p>
          <w:pPr>
            <w:pStyle w:val="Contents3"/>
            <w:tabs>
              <w:tab w:val="clear" w:pos="8459"/>
              <w:tab w:val="right" w:pos="9026" w:leader="dot"/>
            </w:tabs>
            <w:rPr/>
          </w:pPr>
          <w:hyperlink w:anchor="__RefHeading___Toc402392_3381743652">
            <w:r>
              <w:rPr>
                <w:webHidden/>
                <w:rStyle w:val="IndexLink"/>
                <w:rtl w:val="true"/>
              </w:rPr>
              <w:t>بخش دوّم</w:t>
            </w:r>
            <w:r>
              <w:rPr>
                <w:rStyle w:val="IndexLink"/>
                <w:rtl w:val="true"/>
              </w:rPr>
              <w:tab/>
            </w:r>
            <w:r>
              <w:rPr>
                <w:rStyle w:val="IndexLink"/>
              </w:rPr>
              <w:t>42</w:t>
            </w:r>
          </w:hyperlink>
        </w:p>
        <w:p>
          <w:pPr>
            <w:pStyle w:val="Contents4"/>
            <w:tabs>
              <w:tab w:val="clear" w:pos="8176"/>
              <w:tab w:val="right" w:pos="9026" w:leader="dot"/>
            </w:tabs>
            <w:rPr/>
          </w:pPr>
          <w:hyperlink w:anchor="__RefHeading___Toc402394_3381743652">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402396_3381743652">
            <w:r>
              <w:rPr>
                <w:webHidden/>
                <w:rStyle w:val="IndexLink"/>
                <w:rtl w:val="true"/>
              </w:rPr>
              <w:t>ترجمه</w:t>
            </w:r>
            <w:r>
              <w:rPr>
                <w:rStyle w:val="IndexLink"/>
                <w:rtl w:val="true"/>
              </w:rPr>
              <w:tab/>
            </w:r>
            <w:r>
              <w:rPr>
                <w:rStyle w:val="IndexLink"/>
              </w:rPr>
              <w:t>42</w:t>
            </w:r>
          </w:hyperlink>
        </w:p>
        <w:p>
          <w:pPr>
            <w:pStyle w:val="Contents4"/>
            <w:tabs>
              <w:tab w:val="clear" w:pos="8176"/>
              <w:tab w:val="right" w:pos="9026" w:leader="dot"/>
            </w:tabs>
            <w:rPr/>
          </w:pPr>
          <w:hyperlink w:anchor="__RefHeading___Toc402398_3381743652">
            <w:r>
              <w:rPr>
                <w:webHidden/>
                <w:rStyle w:val="IndexLink"/>
                <w:rtl w:val="true"/>
              </w:rPr>
              <w:t>شرح و تفسیر</w:t>
            </w:r>
            <w:r>
              <w:rPr>
                <w:rStyle w:val="IndexLink"/>
                <w:rtl w:val="true"/>
              </w:rPr>
              <w:t xml:space="preserve">: </w:t>
            </w:r>
            <w:r>
              <w:rPr>
                <w:rStyle w:val="IndexLink"/>
                <w:rtl w:val="true"/>
              </w:rPr>
              <w:t>هر روز چهره عوض می‌کند</w:t>
            </w:r>
            <w:r>
              <w:rPr>
                <w:rStyle w:val="IndexLink"/>
                <w:rtl w:val="true"/>
              </w:rPr>
              <w:t>!</w:t>
              <w:tab/>
            </w:r>
            <w:r>
              <w:rPr>
                <w:rStyle w:val="IndexLink"/>
              </w:rPr>
              <w:t>43</w:t>
            </w:r>
          </w:hyperlink>
        </w:p>
        <w:p>
          <w:pPr>
            <w:pStyle w:val="Contents3"/>
            <w:tabs>
              <w:tab w:val="clear" w:pos="8459"/>
              <w:tab w:val="right" w:pos="9026" w:leader="dot"/>
            </w:tabs>
            <w:rPr/>
          </w:pPr>
          <w:hyperlink w:anchor="__RefHeading___Toc402400_3381743652">
            <w:r>
              <w:rPr>
                <w:webHidden/>
                <w:rStyle w:val="IndexLink"/>
                <w:rtl w:val="true"/>
              </w:rPr>
              <w:t>بخش سوّم</w:t>
            </w:r>
            <w:r>
              <w:rPr>
                <w:rStyle w:val="IndexLink"/>
                <w:rtl w:val="true"/>
              </w:rPr>
              <w:tab/>
            </w:r>
            <w:r>
              <w:rPr>
                <w:rStyle w:val="IndexLink"/>
              </w:rPr>
              <w:t>48</w:t>
            </w:r>
          </w:hyperlink>
        </w:p>
        <w:p>
          <w:pPr>
            <w:pStyle w:val="Contents4"/>
            <w:tabs>
              <w:tab w:val="clear" w:pos="8176"/>
              <w:tab w:val="right" w:pos="9026" w:leader="dot"/>
            </w:tabs>
            <w:rPr/>
          </w:pPr>
          <w:hyperlink w:anchor="__RefHeading___Toc402402_3381743652">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402404_3381743652">
            <w:r>
              <w:rPr>
                <w:webHidden/>
                <w:rStyle w:val="IndexLink"/>
                <w:rtl w:val="true"/>
              </w:rPr>
              <w:t>ترجمه</w:t>
            </w:r>
            <w:r>
              <w:rPr>
                <w:rStyle w:val="IndexLink"/>
                <w:rtl w:val="true"/>
              </w:rPr>
              <w:tab/>
            </w:r>
            <w:r>
              <w:rPr>
                <w:rStyle w:val="IndexLink"/>
              </w:rPr>
              <w:t>48</w:t>
            </w:r>
          </w:hyperlink>
        </w:p>
        <w:p>
          <w:pPr>
            <w:pStyle w:val="Contents4"/>
            <w:tabs>
              <w:tab w:val="clear" w:pos="8176"/>
              <w:tab w:val="right" w:pos="9026" w:leader="dot"/>
            </w:tabs>
            <w:rPr/>
          </w:pPr>
          <w:hyperlink w:anchor="__RefHeading___Toc402406_3381743652">
            <w:r>
              <w:rPr>
                <w:webHidden/>
                <w:rStyle w:val="IndexLink"/>
                <w:rtl w:val="true"/>
              </w:rPr>
              <w:t>شرح و تفسیر</w:t>
            </w:r>
            <w:r>
              <w:rPr>
                <w:rStyle w:val="IndexLink"/>
                <w:rtl w:val="true"/>
              </w:rPr>
              <w:t xml:space="preserve">: </w:t>
            </w:r>
            <w:r>
              <w:rPr>
                <w:rStyle w:val="IndexLink"/>
                <w:rtl w:val="true"/>
              </w:rPr>
              <w:t>دنیا تکیه‌گاهی بسیار سست</w:t>
            </w:r>
            <w:r>
              <w:rPr>
                <w:rStyle w:val="IndexLink"/>
                <w:rtl w:val="true"/>
              </w:rPr>
              <w:t>!</w:t>
              <w:tab/>
            </w:r>
            <w:r>
              <w:rPr>
                <w:rStyle w:val="IndexLink"/>
              </w:rPr>
              <w:t>48</w:t>
            </w:r>
          </w:hyperlink>
        </w:p>
        <w:p>
          <w:pPr>
            <w:pStyle w:val="Contents3"/>
            <w:tabs>
              <w:tab w:val="clear" w:pos="8459"/>
              <w:tab w:val="right" w:pos="9026" w:leader="dot"/>
            </w:tabs>
            <w:rPr/>
          </w:pPr>
          <w:hyperlink w:anchor="__RefHeading___Toc402408_3381743652">
            <w:r>
              <w:rPr>
                <w:webHidden/>
                <w:rStyle w:val="IndexLink"/>
                <w:rtl w:val="true"/>
              </w:rPr>
              <w:t>بخش چهارم</w:t>
            </w:r>
            <w:r>
              <w:rPr>
                <w:rStyle w:val="IndexLink"/>
                <w:rtl w:val="true"/>
              </w:rPr>
              <w:tab/>
            </w:r>
            <w:r>
              <w:rPr>
                <w:rStyle w:val="IndexLink"/>
              </w:rPr>
              <w:t>52</w:t>
            </w:r>
          </w:hyperlink>
        </w:p>
        <w:p>
          <w:pPr>
            <w:pStyle w:val="Contents4"/>
            <w:tabs>
              <w:tab w:val="clear" w:pos="8176"/>
              <w:tab w:val="right" w:pos="9026" w:leader="dot"/>
            </w:tabs>
            <w:rPr/>
          </w:pPr>
          <w:hyperlink w:anchor="__RefHeading___Toc402410_3381743652">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402412_3381743652">
            <w:r>
              <w:rPr>
                <w:webHidden/>
                <w:rStyle w:val="IndexLink"/>
                <w:rtl w:val="true"/>
              </w:rPr>
              <w:t>ترجمه</w:t>
            </w:r>
            <w:r>
              <w:rPr>
                <w:rStyle w:val="IndexLink"/>
                <w:rtl w:val="true"/>
              </w:rPr>
              <w:tab/>
            </w:r>
            <w:r>
              <w:rPr>
                <w:rStyle w:val="IndexLink"/>
              </w:rPr>
              <w:t>52</w:t>
            </w:r>
          </w:hyperlink>
        </w:p>
        <w:p>
          <w:pPr>
            <w:pStyle w:val="Contents4"/>
            <w:tabs>
              <w:tab w:val="clear" w:pos="8176"/>
              <w:tab w:val="right" w:pos="9026" w:leader="dot"/>
            </w:tabs>
            <w:rPr/>
          </w:pPr>
          <w:hyperlink w:anchor="__RefHeading___Toc402414_3381743652">
            <w:r>
              <w:rPr>
                <w:webHidden/>
                <w:rStyle w:val="IndexLink"/>
                <w:rtl w:val="true"/>
              </w:rPr>
              <w:t>شرح و تفسیر</w:t>
            </w:r>
            <w:r>
              <w:rPr>
                <w:rStyle w:val="IndexLink"/>
                <w:rtl w:val="true"/>
              </w:rPr>
              <w:t xml:space="preserve">: </w:t>
            </w:r>
            <w:r>
              <w:rPr>
                <w:rStyle w:val="IndexLink"/>
                <w:rtl w:val="true"/>
              </w:rPr>
              <w:t>کمی به گذشته بنگرید</w:t>
            </w:r>
            <w:r>
              <w:rPr>
                <w:rStyle w:val="IndexLink"/>
                <w:rtl w:val="true"/>
              </w:rPr>
              <w:t>!</w:t>
              <w:tab/>
            </w:r>
            <w:r>
              <w:rPr>
                <w:rStyle w:val="IndexLink"/>
              </w:rPr>
              <w:t>53</w:t>
            </w:r>
          </w:hyperlink>
        </w:p>
        <w:p>
          <w:pPr>
            <w:pStyle w:val="Contents3"/>
            <w:tabs>
              <w:tab w:val="clear" w:pos="8459"/>
              <w:tab w:val="right" w:pos="9026" w:leader="dot"/>
            </w:tabs>
            <w:rPr/>
          </w:pPr>
          <w:hyperlink w:anchor="__RefHeading___Toc402416_3381743652">
            <w:r>
              <w:rPr>
                <w:webHidden/>
                <w:rStyle w:val="IndexLink"/>
                <w:rtl w:val="true"/>
              </w:rPr>
              <w:t>بخش پنجم</w:t>
            </w:r>
            <w:r>
              <w:rPr>
                <w:rStyle w:val="IndexLink"/>
                <w:rtl w:val="true"/>
              </w:rPr>
              <w:tab/>
            </w:r>
            <w:r>
              <w:rPr>
                <w:rStyle w:val="IndexLink"/>
              </w:rPr>
              <w:t>60</w:t>
            </w:r>
          </w:hyperlink>
        </w:p>
        <w:p>
          <w:pPr>
            <w:pStyle w:val="Contents4"/>
            <w:tabs>
              <w:tab w:val="clear" w:pos="8176"/>
              <w:tab w:val="right" w:pos="9026" w:leader="dot"/>
            </w:tabs>
            <w:rPr/>
          </w:pPr>
          <w:hyperlink w:anchor="__RefHeading___Toc402418_3381743652">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402420_3381743652">
            <w:r>
              <w:rPr>
                <w:webHidden/>
                <w:rStyle w:val="IndexLink"/>
                <w:rtl w:val="true"/>
              </w:rPr>
              <w:t>ترجمه</w:t>
            </w:r>
            <w:r>
              <w:rPr>
                <w:rStyle w:val="IndexLink"/>
                <w:rtl w:val="true"/>
              </w:rPr>
              <w:tab/>
            </w:r>
            <w:r>
              <w:rPr>
                <w:rStyle w:val="IndexLink"/>
              </w:rPr>
              <w:t>60</w:t>
            </w:r>
          </w:hyperlink>
        </w:p>
        <w:p>
          <w:pPr>
            <w:pStyle w:val="Contents4"/>
            <w:tabs>
              <w:tab w:val="clear" w:pos="8176"/>
              <w:tab w:val="right" w:pos="9026" w:leader="dot"/>
            </w:tabs>
            <w:rPr/>
          </w:pPr>
          <w:hyperlink w:anchor="__RefHeading___Toc402422_3381743652">
            <w:r>
              <w:rPr>
                <w:webHidden/>
                <w:rStyle w:val="IndexLink"/>
                <w:rtl w:val="true"/>
              </w:rPr>
              <w:t>شرح و تفسیر</w:t>
            </w:r>
            <w:r>
              <w:rPr>
                <w:rStyle w:val="IndexLink"/>
                <w:rtl w:val="true"/>
              </w:rPr>
              <w:t xml:space="preserve">: </w:t>
            </w:r>
            <w:r>
              <w:rPr>
                <w:rStyle w:val="IndexLink"/>
                <w:rtl w:val="true"/>
              </w:rPr>
              <w:t>سری به وادی خاموشان بزنید</w:t>
            </w:r>
            <w:r>
              <w:rPr>
                <w:rStyle w:val="IndexLink"/>
                <w:rtl w:val="true"/>
              </w:rPr>
              <w:t>!</w:t>
              <w:tab/>
            </w:r>
            <w:r>
              <w:rPr>
                <w:rStyle w:val="IndexLink"/>
              </w:rPr>
              <w:t>61</w:t>
            </w:r>
          </w:hyperlink>
        </w:p>
        <w:p>
          <w:pPr>
            <w:pStyle w:val="Contents4"/>
            <w:tabs>
              <w:tab w:val="clear" w:pos="8176"/>
              <w:tab w:val="right" w:pos="9026" w:leader="dot"/>
            </w:tabs>
            <w:rPr/>
          </w:pPr>
          <w:hyperlink w:anchor="__RefHeading___Toc402424_3381743652">
            <w:r>
              <w:rPr>
                <w:webHidden/>
                <w:rStyle w:val="IndexLink"/>
                <w:rtl w:val="true"/>
              </w:rPr>
              <w:t>نکته‌ها</w:t>
            </w:r>
            <w:r>
              <w:rPr>
                <w:rStyle w:val="IndexLink"/>
                <w:rtl w:val="true"/>
              </w:rPr>
              <w:tab/>
            </w:r>
            <w:r>
              <w:rPr>
                <w:rStyle w:val="IndexLink"/>
              </w:rPr>
              <w:t>67</w:t>
            </w:r>
          </w:hyperlink>
        </w:p>
        <w:p>
          <w:pPr>
            <w:pStyle w:val="Contents5"/>
            <w:tabs>
              <w:tab w:val="clear" w:pos="7892"/>
              <w:tab w:val="right" w:pos="9026" w:leader="dot"/>
            </w:tabs>
            <w:rPr/>
          </w:pPr>
          <w:hyperlink w:anchor="__RefHeading___Toc402426_3381743652">
            <w:r>
              <w:rPr>
                <w:webHidden/>
                <w:rStyle w:val="IndexLink"/>
              </w:rPr>
              <w:t>1</w:t>
            </w:r>
            <w:r>
              <w:rPr>
                <w:rStyle w:val="IndexLink"/>
                <w:rtl w:val="true"/>
              </w:rPr>
              <w:t>-</w:t>
            </w:r>
            <w:r>
              <w:rPr>
                <w:rStyle w:val="IndexLink"/>
                <w:rtl w:val="true"/>
              </w:rPr>
              <w:t>راههای ستیز با دنیاپرستی</w:t>
            </w:r>
            <w:r>
              <w:rPr>
                <w:rStyle w:val="IndexLink"/>
                <w:rtl w:val="true"/>
              </w:rPr>
              <w:tab/>
            </w:r>
            <w:r>
              <w:rPr>
                <w:rStyle w:val="IndexLink"/>
              </w:rPr>
              <w:t>67</w:t>
            </w:r>
          </w:hyperlink>
        </w:p>
        <w:p>
          <w:pPr>
            <w:pStyle w:val="Contents5"/>
            <w:tabs>
              <w:tab w:val="clear" w:pos="7892"/>
              <w:tab w:val="right" w:pos="9026" w:leader="dot"/>
            </w:tabs>
            <w:rPr/>
          </w:pPr>
          <w:hyperlink w:anchor="__RefHeading___Toc402428_3381743652">
            <w:r>
              <w:rPr>
                <w:webHidden/>
                <w:rStyle w:val="IndexLink"/>
              </w:rPr>
              <w:t>2</w:t>
            </w:r>
            <w:r>
              <w:rPr>
                <w:rStyle w:val="IndexLink"/>
                <w:rtl w:val="true"/>
              </w:rPr>
              <w:t>-</w:t>
            </w:r>
            <w:r>
              <w:rPr>
                <w:rStyle w:val="IndexLink"/>
                <w:rtl w:val="true"/>
              </w:rPr>
              <w:t>پاسخ به یک سؤال</w:t>
            </w:r>
            <w:r>
              <w:rPr>
                <w:rStyle w:val="IndexLink"/>
                <w:rtl w:val="true"/>
              </w:rPr>
              <w:tab/>
            </w:r>
            <w:r>
              <w:rPr>
                <w:rStyle w:val="IndexLink"/>
              </w:rPr>
              <w:t>70</w:t>
            </w:r>
          </w:hyperlink>
        </w:p>
        <w:p>
          <w:pPr>
            <w:pStyle w:val="Contents2"/>
            <w:tabs>
              <w:tab w:val="clear" w:pos="8743"/>
              <w:tab w:val="right" w:pos="9026" w:leader="dot"/>
            </w:tabs>
            <w:rPr/>
          </w:pPr>
          <w:hyperlink w:anchor="__RefHeading___Toc402430_3381743652">
            <w:r>
              <w:rPr>
                <w:webHidden/>
                <w:rStyle w:val="IndexLink"/>
                <w:rtl w:val="true"/>
              </w:rPr>
              <w:t xml:space="preserve">خطبۀ </w:t>
            </w:r>
            <w:r>
              <w:rPr>
                <w:rStyle w:val="IndexLink"/>
              </w:rPr>
              <w:t>112</w:t>
            </w:r>
            <w:r>
              <w:rPr>
                <w:rStyle w:val="IndexLink"/>
                <w:rtl w:val="true"/>
              </w:rPr>
              <w:t xml:space="preserve">: </w:t>
            </w:r>
            <w:r>
              <w:rPr>
                <w:rStyle w:val="IndexLink"/>
                <w:rtl w:val="true"/>
              </w:rPr>
              <w:t>فرشته مرگ،و قبض روح توسط او،و ناتوانی بندگان از وصف خداوند</w:t>
            </w:r>
            <w:r>
              <w:rPr>
                <w:rStyle w:val="IndexLink"/>
                <w:rtl w:val="true"/>
              </w:rPr>
              <w:tab/>
            </w:r>
            <w:r>
              <w:rPr>
                <w:rStyle w:val="IndexLink"/>
              </w:rPr>
              <w:t>72</w:t>
            </w:r>
          </w:hyperlink>
        </w:p>
        <w:p>
          <w:pPr>
            <w:pStyle w:val="Contents3"/>
            <w:tabs>
              <w:tab w:val="clear" w:pos="8459"/>
              <w:tab w:val="right" w:pos="9026" w:leader="dot"/>
            </w:tabs>
            <w:rPr/>
          </w:pPr>
          <w:hyperlink w:anchor="__RefHeading___Toc402432_3381743652">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402434_3381743652">
            <w:r>
              <w:rPr>
                <w:webHidden/>
                <w:rStyle w:val="IndexLink"/>
                <w:rtl w:val="true"/>
              </w:rPr>
              <w:t>خطبه در یک نگاه</w:t>
            </w:r>
            <w:r>
              <w:rPr>
                <w:rStyle w:val="IndexLink"/>
                <w:rtl w:val="true"/>
              </w:rPr>
              <w:tab/>
            </w:r>
            <w:r>
              <w:rPr>
                <w:rStyle w:val="IndexLink"/>
              </w:rPr>
              <w:t>72</w:t>
            </w:r>
          </w:hyperlink>
        </w:p>
        <w:p>
          <w:pPr>
            <w:pStyle w:val="Contents3"/>
            <w:tabs>
              <w:tab w:val="clear" w:pos="8459"/>
              <w:tab w:val="right" w:pos="9026" w:leader="dot"/>
            </w:tabs>
            <w:rPr/>
          </w:pPr>
          <w:hyperlink w:anchor="__RefHeading___Toc402436_3381743652">
            <w:r>
              <w:rPr>
                <w:webHidden/>
                <w:rStyle w:val="IndexLink"/>
                <w:rtl w:val="true"/>
              </w:rPr>
              <w:t>ترجمه</w:t>
            </w:r>
            <w:r>
              <w:rPr>
                <w:rStyle w:val="IndexLink"/>
                <w:rtl w:val="true"/>
              </w:rPr>
              <w:tab/>
            </w:r>
            <w:r>
              <w:rPr>
                <w:rStyle w:val="IndexLink"/>
              </w:rPr>
              <w:t>74</w:t>
            </w:r>
          </w:hyperlink>
        </w:p>
        <w:p>
          <w:pPr>
            <w:pStyle w:val="Contents3"/>
            <w:tabs>
              <w:tab w:val="clear" w:pos="8459"/>
              <w:tab w:val="right" w:pos="9026" w:leader="dot"/>
            </w:tabs>
            <w:rPr/>
          </w:pPr>
          <w:hyperlink w:anchor="__RefHeading___Toc402438_3381743652">
            <w:r>
              <w:rPr>
                <w:webHidden/>
                <w:rStyle w:val="IndexLink"/>
                <w:rtl w:val="true"/>
              </w:rPr>
              <w:t>شرح و تفسیر</w:t>
            </w:r>
            <w:r>
              <w:rPr>
                <w:rStyle w:val="IndexLink"/>
                <w:rtl w:val="true"/>
              </w:rPr>
              <w:t xml:space="preserve">: </w:t>
            </w:r>
            <w:r>
              <w:rPr>
                <w:rStyle w:val="IndexLink"/>
                <w:rtl w:val="true"/>
              </w:rPr>
              <w:t>سایه فرشته مرگ در همه جا</w:t>
            </w:r>
            <w:r>
              <w:rPr>
                <w:rStyle w:val="IndexLink"/>
                <w:rtl w:val="true"/>
              </w:rPr>
              <w:tab/>
            </w:r>
            <w:r>
              <w:rPr>
                <w:rStyle w:val="IndexLink"/>
              </w:rPr>
              <w:t>74</w:t>
            </w:r>
          </w:hyperlink>
        </w:p>
        <w:p>
          <w:pPr>
            <w:pStyle w:val="Contents3"/>
            <w:tabs>
              <w:tab w:val="clear" w:pos="8459"/>
              <w:tab w:val="right" w:pos="9026" w:leader="dot"/>
            </w:tabs>
            <w:rPr/>
          </w:pPr>
          <w:hyperlink w:anchor="__RefHeading___Toc402440_3381743652">
            <w:r>
              <w:rPr>
                <w:webHidden/>
                <w:rStyle w:val="IndexLink"/>
                <w:rtl w:val="true"/>
              </w:rPr>
              <w:t>نکته‌ها</w:t>
            </w:r>
            <w:r>
              <w:rPr>
                <w:rStyle w:val="IndexLink"/>
                <w:rtl w:val="true"/>
              </w:rPr>
              <w:tab/>
            </w:r>
            <w:r>
              <w:rPr>
                <w:rStyle w:val="IndexLink"/>
              </w:rPr>
              <w:t>76</w:t>
            </w:r>
          </w:hyperlink>
        </w:p>
        <w:p>
          <w:pPr>
            <w:pStyle w:val="Contents4"/>
            <w:tabs>
              <w:tab w:val="clear" w:pos="8176"/>
              <w:tab w:val="right" w:pos="9026" w:leader="dot"/>
            </w:tabs>
            <w:rPr/>
          </w:pPr>
          <w:hyperlink w:anchor="__RefHeading___Toc402442_3381743652">
            <w:r>
              <w:rPr>
                <w:webHidden/>
                <w:rStyle w:val="IndexLink"/>
              </w:rPr>
              <w:t>1</w:t>
            </w:r>
            <w:r>
              <w:rPr>
                <w:rStyle w:val="IndexLink"/>
                <w:rtl w:val="true"/>
              </w:rPr>
              <w:t>-</w:t>
            </w:r>
            <w:r>
              <w:rPr>
                <w:rStyle w:val="IndexLink"/>
                <w:rtl w:val="true"/>
              </w:rPr>
              <w:t>فرشته مرگ،یا فرشتگان مرگ</w:t>
            </w:r>
            <w:r>
              <w:rPr>
                <w:rStyle w:val="IndexLink"/>
                <w:rtl w:val="true"/>
              </w:rPr>
              <w:tab/>
            </w:r>
            <w:r>
              <w:rPr>
                <w:rStyle w:val="IndexLink"/>
              </w:rPr>
              <w:t>76</w:t>
            </w:r>
          </w:hyperlink>
        </w:p>
        <w:p>
          <w:pPr>
            <w:pStyle w:val="Contents4"/>
            <w:tabs>
              <w:tab w:val="clear" w:pos="8176"/>
              <w:tab w:val="right" w:pos="9026" w:leader="dot"/>
            </w:tabs>
            <w:rPr/>
          </w:pPr>
          <w:hyperlink w:anchor="__RefHeading___Toc402444_3381743652">
            <w:r>
              <w:rPr>
                <w:webHidden/>
                <w:rStyle w:val="IndexLink"/>
              </w:rPr>
              <w:t>2</w:t>
            </w:r>
            <w:r>
              <w:rPr>
                <w:rStyle w:val="IndexLink"/>
                <w:rtl w:val="true"/>
              </w:rPr>
              <w:t>-</w:t>
            </w:r>
            <w:r>
              <w:rPr>
                <w:rStyle w:val="IndexLink"/>
                <w:rtl w:val="true"/>
              </w:rPr>
              <w:t>چگونگی قبض ارواح</w:t>
            </w:r>
            <w:r>
              <w:rPr>
                <w:rStyle w:val="IndexLink"/>
                <w:rtl w:val="true"/>
              </w:rPr>
              <w:tab/>
            </w:r>
            <w:r>
              <w:rPr>
                <w:rStyle w:val="IndexLink"/>
              </w:rPr>
              <w:t>78</w:t>
            </w:r>
          </w:hyperlink>
        </w:p>
        <w:p>
          <w:pPr>
            <w:pStyle w:val="Contents2"/>
            <w:tabs>
              <w:tab w:val="clear" w:pos="8743"/>
              <w:tab w:val="right" w:pos="9026" w:leader="dot"/>
            </w:tabs>
            <w:rPr/>
          </w:pPr>
          <w:hyperlink w:anchor="__RefHeading___Toc402446_3381743652">
            <w:r>
              <w:rPr>
                <w:webHidden/>
                <w:rStyle w:val="IndexLink"/>
                <w:rtl w:val="true"/>
              </w:rPr>
              <w:t xml:space="preserve">خطبۀ </w:t>
            </w:r>
            <w:r>
              <w:rPr>
                <w:rStyle w:val="IndexLink"/>
              </w:rPr>
              <w:t>113</w:t>
            </w:r>
            <w:r>
              <w:rPr>
                <w:rStyle w:val="IndexLink"/>
                <w:rtl w:val="true"/>
              </w:rPr>
              <w:t xml:space="preserve">: </w:t>
            </w:r>
            <w:r>
              <w:rPr>
                <w:rStyle w:val="IndexLink"/>
                <w:rtl w:val="true"/>
              </w:rPr>
              <w:t>در نکوهش دنیا و دنیاپرستی</w:t>
            </w:r>
            <w:r>
              <w:rPr>
                <w:rStyle w:val="IndexLink"/>
                <w:rtl w:val="true"/>
              </w:rPr>
              <w:tab/>
            </w:r>
            <w:r>
              <w:rPr>
                <w:rStyle w:val="IndexLink"/>
              </w:rPr>
              <w:t>80</w:t>
            </w:r>
          </w:hyperlink>
        </w:p>
        <w:p>
          <w:pPr>
            <w:pStyle w:val="Contents3"/>
            <w:tabs>
              <w:tab w:val="clear" w:pos="8459"/>
              <w:tab w:val="right" w:pos="9026" w:leader="dot"/>
            </w:tabs>
            <w:rPr/>
          </w:pPr>
          <w:hyperlink w:anchor="__RefHeading___Toc402448_3381743652">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402450_3381743652">
            <w:r>
              <w:rPr>
                <w:webHidden/>
                <w:rStyle w:val="IndexLink"/>
                <w:rtl w:val="true"/>
              </w:rPr>
              <w:t>خطبه در یک نگاه</w:t>
            </w:r>
            <w:r>
              <w:rPr>
                <w:rStyle w:val="IndexLink"/>
                <w:rtl w:val="true"/>
              </w:rPr>
              <w:tab/>
            </w:r>
            <w:r>
              <w:rPr>
                <w:rStyle w:val="IndexLink"/>
              </w:rPr>
              <w:t>80</w:t>
            </w:r>
          </w:hyperlink>
        </w:p>
        <w:p>
          <w:pPr>
            <w:pStyle w:val="Contents3"/>
            <w:tabs>
              <w:tab w:val="clear" w:pos="8459"/>
              <w:tab w:val="right" w:pos="9026" w:leader="dot"/>
            </w:tabs>
            <w:rPr/>
          </w:pPr>
          <w:hyperlink w:anchor="__RefHeading___Toc402452_3381743652">
            <w:r>
              <w:rPr>
                <w:webHidden/>
                <w:rStyle w:val="IndexLink"/>
                <w:rtl w:val="true"/>
              </w:rPr>
              <w:t>بخش اوّل</w:t>
            </w:r>
            <w:r>
              <w:rPr>
                <w:rStyle w:val="IndexLink"/>
                <w:rtl w:val="true"/>
              </w:rPr>
              <w:tab/>
            </w:r>
            <w:r>
              <w:rPr>
                <w:rStyle w:val="IndexLink"/>
              </w:rPr>
              <w:t>82</w:t>
            </w:r>
          </w:hyperlink>
        </w:p>
        <w:p>
          <w:pPr>
            <w:pStyle w:val="Contents4"/>
            <w:tabs>
              <w:tab w:val="clear" w:pos="8176"/>
              <w:tab w:val="right" w:pos="9026" w:leader="dot"/>
            </w:tabs>
            <w:rPr/>
          </w:pPr>
          <w:hyperlink w:anchor="__RefHeading___Toc402454_3381743652">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02456_3381743652">
            <w:r>
              <w:rPr>
                <w:webHidden/>
                <w:rStyle w:val="IndexLink"/>
                <w:rtl w:val="true"/>
              </w:rPr>
              <w:t>ترجمه</w:t>
            </w:r>
            <w:r>
              <w:rPr>
                <w:rStyle w:val="IndexLink"/>
                <w:rtl w:val="true"/>
              </w:rPr>
              <w:tab/>
            </w:r>
            <w:r>
              <w:rPr>
                <w:rStyle w:val="IndexLink"/>
              </w:rPr>
              <w:t>82</w:t>
            </w:r>
          </w:hyperlink>
        </w:p>
        <w:p>
          <w:pPr>
            <w:pStyle w:val="Contents4"/>
            <w:tabs>
              <w:tab w:val="clear" w:pos="8176"/>
              <w:tab w:val="right" w:pos="9026" w:leader="dot"/>
            </w:tabs>
            <w:rPr/>
          </w:pPr>
          <w:hyperlink w:anchor="__RefHeading___Toc402458_3381743652">
            <w:r>
              <w:rPr>
                <w:webHidden/>
                <w:rStyle w:val="IndexLink"/>
                <w:rtl w:val="true"/>
              </w:rPr>
              <w:t>شرح و تفسیر</w:t>
            </w:r>
            <w:r>
              <w:rPr>
                <w:rStyle w:val="IndexLink"/>
                <w:rtl w:val="true"/>
              </w:rPr>
              <w:t xml:space="preserve">: </w:t>
            </w:r>
            <w:r>
              <w:rPr>
                <w:rStyle w:val="IndexLink"/>
                <w:rtl w:val="true"/>
              </w:rPr>
              <w:t>شما را از دلبستگی به دنیا بر حذر می‌دارم</w:t>
            </w:r>
            <w:r>
              <w:rPr>
                <w:rStyle w:val="IndexLink"/>
                <w:rtl w:val="true"/>
              </w:rPr>
              <w:tab/>
            </w:r>
            <w:r>
              <w:rPr>
                <w:rStyle w:val="IndexLink"/>
              </w:rPr>
              <w:t>83</w:t>
            </w:r>
          </w:hyperlink>
        </w:p>
        <w:p>
          <w:pPr>
            <w:pStyle w:val="Contents3"/>
            <w:tabs>
              <w:tab w:val="clear" w:pos="8459"/>
              <w:tab w:val="right" w:pos="9026" w:leader="dot"/>
            </w:tabs>
            <w:rPr/>
          </w:pPr>
          <w:hyperlink w:anchor="__RefHeading___Toc402460_3381743652">
            <w:r>
              <w:rPr>
                <w:webHidden/>
                <w:rStyle w:val="IndexLink"/>
                <w:rtl w:val="true"/>
              </w:rPr>
              <w:t>بخش دوّم</w:t>
            </w:r>
            <w:r>
              <w:rPr>
                <w:rStyle w:val="IndexLink"/>
                <w:rtl w:val="true"/>
              </w:rPr>
              <w:tab/>
            </w:r>
            <w:r>
              <w:rPr>
                <w:rStyle w:val="IndexLink"/>
              </w:rPr>
              <w:t>87</w:t>
            </w:r>
          </w:hyperlink>
        </w:p>
        <w:p>
          <w:pPr>
            <w:pStyle w:val="Contents4"/>
            <w:tabs>
              <w:tab w:val="clear" w:pos="8176"/>
              <w:tab w:val="right" w:pos="9026" w:leader="dot"/>
            </w:tabs>
            <w:rPr/>
          </w:pPr>
          <w:hyperlink w:anchor="__RefHeading___Toc402462_3381743652">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402464_3381743652">
            <w:r>
              <w:rPr>
                <w:webHidden/>
                <w:rStyle w:val="IndexLink"/>
                <w:rtl w:val="true"/>
              </w:rPr>
              <w:t>ترجمه</w:t>
            </w:r>
            <w:r>
              <w:rPr>
                <w:rStyle w:val="IndexLink"/>
                <w:rtl w:val="true"/>
              </w:rPr>
              <w:tab/>
            </w:r>
            <w:r>
              <w:rPr>
                <w:rStyle w:val="IndexLink"/>
              </w:rPr>
              <w:t>87</w:t>
            </w:r>
          </w:hyperlink>
        </w:p>
        <w:p>
          <w:pPr>
            <w:pStyle w:val="Contents4"/>
            <w:tabs>
              <w:tab w:val="clear" w:pos="8176"/>
              <w:tab w:val="right" w:pos="9026" w:leader="dot"/>
            </w:tabs>
            <w:rPr/>
          </w:pPr>
          <w:hyperlink w:anchor="__RefHeading___Toc402466_3381743652">
            <w:r>
              <w:rPr>
                <w:webHidden/>
                <w:rStyle w:val="IndexLink"/>
                <w:rtl w:val="true"/>
              </w:rPr>
              <w:t>شرح و تفسیر</w:t>
            </w:r>
            <w:r>
              <w:rPr>
                <w:rStyle w:val="IndexLink"/>
                <w:rtl w:val="true"/>
              </w:rPr>
              <w:t xml:space="preserve">: </w:t>
            </w:r>
            <w:r>
              <w:rPr>
                <w:rStyle w:val="IndexLink"/>
                <w:rtl w:val="true"/>
              </w:rPr>
              <w:t>وصف زاهدان در دنیا</w:t>
            </w:r>
            <w:r>
              <w:rPr>
                <w:rStyle w:val="IndexLink"/>
                <w:rtl w:val="true"/>
              </w:rPr>
              <w:tab/>
            </w:r>
            <w:r>
              <w:rPr>
                <w:rStyle w:val="IndexLink"/>
              </w:rPr>
              <w:t>87</w:t>
            </w:r>
          </w:hyperlink>
        </w:p>
        <w:p>
          <w:pPr>
            <w:pStyle w:val="Contents3"/>
            <w:tabs>
              <w:tab w:val="clear" w:pos="8459"/>
              <w:tab w:val="right" w:pos="9026" w:leader="dot"/>
            </w:tabs>
            <w:rPr/>
          </w:pPr>
          <w:hyperlink w:anchor="__RefHeading___Toc402468_3381743652">
            <w:r>
              <w:rPr>
                <w:webHidden/>
                <w:rStyle w:val="IndexLink"/>
                <w:rtl w:val="true"/>
              </w:rPr>
              <w:t>بخش سوّم</w:t>
            </w:r>
            <w:r>
              <w:rPr>
                <w:rStyle w:val="IndexLink"/>
                <w:rtl w:val="true"/>
              </w:rPr>
              <w:tab/>
            </w:r>
            <w:r>
              <w:rPr>
                <w:rStyle w:val="IndexLink"/>
              </w:rPr>
              <w:t>91</w:t>
            </w:r>
          </w:hyperlink>
        </w:p>
        <w:p>
          <w:pPr>
            <w:pStyle w:val="Contents4"/>
            <w:tabs>
              <w:tab w:val="clear" w:pos="8176"/>
              <w:tab w:val="right" w:pos="9026" w:leader="dot"/>
            </w:tabs>
            <w:rPr/>
          </w:pPr>
          <w:hyperlink w:anchor="__RefHeading___Toc402470_3381743652">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402472_3381743652">
            <w:r>
              <w:rPr>
                <w:webHidden/>
                <w:rStyle w:val="IndexLink"/>
                <w:rtl w:val="true"/>
              </w:rPr>
              <w:t>ترجمه</w:t>
            </w:r>
            <w:r>
              <w:rPr>
                <w:rStyle w:val="IndexLink"/>
                <w:rtl w:val="true"/>
              </w:rPr>
              <w:tab/>
            </w:r>
            <w:r>
              <w:rPr>
                <w:rStyle w:val="IndexLink"/>
              </w:rPr>
              <w:t>91</w:t>
            </w:r>
          </w:hyperlink>
        </w:p>
        <w:p>
          <w:pPr>
            <w:pStyle w:val="Contents4"/>
            <w:tabs>
              <w:tab w:val="clear" w:pos="8176"/>
              <w:tab w:val="right" w:pos="9026" w:leader="dot"/>
            </w:tabs>
            <w:rPr/>
          </w:pPr>
          <w:hyperlink w:anchor="__RefHeading___Toc402474_3381743652">
            <w:r>
              <w:rPr>
                <w:webHidden/>
                <w:rStyle w:val="IndexLink"/>
                <w:rtl w:val="true"/>
              </w:rPr>
              <w:t>شرح و تفسیر</w:t>
            </w:r>
            <w:r>
              <w:rPr>
                <w:rStyle w:val="IndexLink"/>
                <w:rtl w:val="true"/>
              </w:rPr>
              <w:t xml:space="preserve">: </w:t>
            </w:r>
            <w:r>
              <w:rPr>
                <w:rStyle w:val="IndexLink"/>
                <w:rtl w:val="true"/>
              </w:rPr>
              <w:t>باز هم سرزنش دنیاپرستان</w:t>
            </w:r>
            <w:r>
              <w:rPr>
                <w:rStyle w:val="IndexLink"/>
                <w:rtl w:val="true"/>
              </w:rPr>
              <w:tab/>
            </w:r>
            <w:r>
              <w:rPr>
                <w:rStyle w:val="IndexLink"/>
              </w:rPr>
              <w:t>92</w:t>
            </w:r>
          </w:hyperlink>
        </w:p>
        <w:p>
          <w:pPr>
            <w:pStyle w:val="Contents2"/>
            <w:tabs>
              <w:tab w:val="clear" w:pos="8743"/>
              <w:tab w:val="right" w:pos="9026" w:leader="dot"/>
            </w:tabs>
            <w:rPr/>
          </w:pPr>
          <w:hyperlink w:anchor="__RefHeading___Toc402476_3381743652">
            <w:r>
              <w:rPr>
                <w:webHidden/>
                <w:rStyle w:val="IndexLink"/>
                <w:rtl w:val="true"/>
              </w:rPr>
              <w:t xml:space="preserve">خطبۀ </w:t>
            </w:r>
            <w:r>
              <w:rPr>
                <w:rStyle w:val="IndexLink"/>
              </w:rPr>
              <w:t>114</w:t>
            </w:r>
            <w:r>
              <w:rPr>
                <w:rStyle w:val="IndexLink"/>
                <w:rtl w:val="true"/>
              </w:rPr>
              <w:t xml:space="preserve">: </w:t>
            </w:r>
            <w:r>
              <w:rPr>
                <w:rStyle w:val="IndexLink"/>
                <w:rtl w:val="true"/>
              </w:rPr>
              <w:t>از خطبه‌های امام علیه السّلام است که در آن اندرزهای مهمی به مردم می‌دهد</w:t>
            </w:r>
            <w:r>
              <w:rPr>
                <w:rStyle w:val="IndexLink"/>
                <w:rtl w:val="true"/>
              </w:rPr>
              <w:tab/>
            </w:r>
            <w:r>
              <w:rPr>
                <w:rStyle w:val="IndexLink"/>
              </w:rPr>
              <w:t>95</w:t>
            </w:r>
          </w:hyperlink>
        </w:p>
        <w:p>
          <w:pPr>
            <w:pStyle w:val="Contents3"/>
            <w:tabs>
              <w:tab w:val="clear" w:pos="8459"/>
              <w:tab w:val="right" w:pos="9026" w:leader="dot"/>
            </w:tabs>
            <w:rPr/>
          </w:pPr>
          <w:hyperlink w:anchor="__RefHeading___Toc402478_3381743652">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402480_3381743652">
            <w:r>
              <w:rPr>
                <w:webHidden/>
                <w:rStyle w:val="IndexLink"/>
                <w:rtl w:val="true"/>
              </w:rPr>
              <w:t>خطبه در یک نگاه</w:t>
            </w:r>
            <w:r>
              <w:rPr>
                <w:rStyle w:val="IndexLink"/>
                <w:rtl w:val="true"/>
              </w:rPr>
              <w:tab/>
            </w:r>
            <w:r>
              <w:rPr>
                <w:rStyle w:val="IndexLink"/>
              </w:rPr>
              <w:t>95</w:t>
            </w:r>
          </w:hyperlink>
        </w:p>
        <w:p>
          <w:pPr>
            <w:pStyle w:val="Contents3"/>
            <w:tabs>
              <w:tab w:val="clear" w:pos="8459"/>
              <w:tab w:val="right" w:pos="9026" w:leader="dot"/>
            </w:tabs>
            <w:rPr/>
          </w:pPr>
          <w:hyperlink w:anchor="__RefHeading___Toc402482_3381743652">
            <w:r>
              <w:rPr>
                <w:webHidden/>
                <w:rStyle w:val="IndexLink"/>
                <w:rtl w:val="true"/>
              </w:rPr>
              <w:t>بخش اوّل</w:t>
            </w:r>
            <w:r>
              <w:rPr>
                <w:rStyle w:val="IndexLink"/>
                <w:rtl w:val="true"/>
              </w:rPr>
              <w:tab/>
            </w:r>
            <w:r>
              <w:rPr>
                <w:rStyle w:val="IndexLink"/>
              </w:rPr>
              <w:t>97</w:t>
            </w:r>
          </w:hyperlink>
        </w:p>
        <w:p>
          <w:pPr>
            <w:pStyle w:val="Contents4"/>
            <w:tabs>
              <w:tab w:val="clear" w:pos="8176"/>
              <w:tab w:val="right" w:pos="9026" w:leader="dot"/>
            </w:tabs>
            <w:rPr/>
          </w:pPr>
          <w:hyperlink w:anchor="__RefHeading___Toc402484_3381743652">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402486_3381743652">
            <w:r>
              <w:rPr>
                <w:webHidden/>
                <w:rStyle w:val="IndexLink"/>
                <w:rtl w:val="true"/>
              </w:rPr>
              <w:t>ترجمه</w:t>
            </w:r>
            <w:r>
              <w:rPr>
                <w:rStyle w:val="IndexLink"/>
                <w:rtl w:val="true"/>
              </w:rPr>
              <w:tab/>
            </w:r>
            <w:r>
              <w:rPr>
                <w:rStyle w:val="IndexLink"/>
              </w:rPr>
              <w:t>97</w:t>
            </w:r>
          </w:hyperlink>
        </w:p>
        <w:p>
          <w:pPr>
            <w:pStyle w:val="Contents4"/>
            <w:tabs>
              <w:tab w:val="clear" w:pos="8176"/>
              <w:tab w:val="right" w:pos="9026" w:leader="dot"/>
            </w:tabs>
            <w:rPr/>
          </w:pPr>
          <w:hyperlink w:anchor="__RefHeading___Toc402488_3381743652">
            <w:r>
              <w:rPr>
                <w:webHidden/>
                <w:rStyle w:val="IndexLink"/>
                <w:rtl w:val="true"/>
              </w:rPr>
              <w:t>شرح و تفسیر</w:t>
            </w:r>
            <w:r>
              <w:rPr>
                <w:rStyle w:val="IndexLink"/>
                <w:rtl w:val="true"/>
              </w:rPr>
              <w:t xml:space="preserve">: </w:t>
            </w:r>
            <w:r>
              <w:rPr>
                <w:rStyle w:val="IndexLink"/>
                <w:rtl w:val="true"/>
              </w:rPr>
              <w:t>باورهای پربار</w:t>
            </w:r>
            <w:r>
              <w:rPr>
                <w:rStyle w:val="IndexLink"/>
                <w:rtl w:val="true"/>
              </w:rPr>
              <w:t>!</w:t>
              <w:tab/>
            </w:r>
            <w:r>
              <w:rPr>
                <w:rStyle w:val="IndexLink"/>
              </w:rPr>
              <w:t>98</w:t>
            </w:r>
          </w:hyperlink>
        </w:p>
        <w:p>
          <w:pPr>
            <w:pStyle w:val="Contents4"/>
            <w:tabs>
              <w:tab w:val="clear" w:pos="8176"/>
              <w:tab w:val="right" w:pos="9026" w:leader="dot"/>
            </w:tabs>
            <w:rPr/>
          </w:pPr>
          <w:hyperlink w:anchor="__RefHeading___Toc402490_3381743652">
            <w:r>
              <w:rPr>
                <w:webHidden/>
                <w:rStyle w:val="IndexLink"/>
                <w:rtl w:val="true"/>
              </w:rPr>
              <w:t>نکته</w:t>
            </w:r>
            <w:r>
              <w:rPr>
                <w:rStyle w:val="IndexLink"/>
                <w:rtl w:val="true"/>
              </w:rPr>
              <w:t xml:space="preserve">: </w:t>
            </w:r>
            <w:r>
              <w:rPr>
                <w:rStyle w:val="IndexLink"/>
                <w:rtl w:val="true"/>
              </w:rPr>
              <w:t>پایه‌های اصلی خوشبختی و نجات</w:t>
            </w:r>
            <w:r>
              <w:rPr>
                <w:rStyle w:val="IndexLink"/>
                <w:rtl w:val="true"/>
              </w:rPr>
              <w:tab/>
            </w:r>
            <w:r>
              <w:rPr>
                <w:rStyle w:val="IndexLink"/>
              </w:rPr>
              <w:t>102</w:t>
            </w:r>
          </w:hyperlink>
        </w:p>
        <w:p>
          <w:pPr>
            <w:pStyle w:val="Contents3"/>
            <w:tabs>
              <w:tab w:val="clear" w:pos="8459"/>
              <w:tab w:val="right" w:pos="9026" w:leader="dot"/>
            </w:tabs>
            <w:rPr/>
          </w:pPr>
          <w:hyperlink w:anchor="__RefHeading___Toc402492_3381743652">
            <w:r>
              <w:rPr>
                <w:webHidden/>
                <w:rStyle w:val="IndexLink"/>
                <w:rtl w:val="true"/>
              </w:rPr>
              <w:t>بخش دوّم</w:t>
            </w:r>
            <w:r>
              <w:rPr>
                <w:rStyle w:val="IndexLink"/>
                <w:rtl w:val="true"/>
              </w:rPr>
              <w:tab/>
            </w:r>
            <w:r>
              <w:rPr>
                <w:rStyle w:val="IndexLink"/>
              </w:rPr>
              <w:t>105</w:t>
            </w:r>
          </w:hyperlink>
        </w:p>
        <w:p>
          <w:pPr>
            <w:pStyle w:val="Contents4"/>
            <w:tabs>
              <w:tab w:val="clear" w:pos="8176"/>
              <w:tab w:val="right" w:pos="9026" w:leader="dot"/>
            </w:tabs>
            <w:rPr/>
          </w:pPr>
          <w:hyperlink w:anchor="__RefHeading___Toc402494_3381743652">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402496_3381743652">
            <w:r>
              <w:rPr>
                <w:webHidden/>
                <w:rStyle w:val="IndexLink"/>
                <w:rtl w:val="true"/>
              </w:rPr>
              <w:t>ترجمه</w:t>
            </w:r>
            <w:r>
              <w:rPr>
                <w:rStyle w:val="IndexLink"/>
                <w:rtl w:val="true"/>
              </w:rPr>
              <w:tab/>
            </w:r>
            <w:r>
              <w:rPr>
                <w:rStyle w:val="IndexLink"/>
              </w:rPr>
              <w:t>105</w:t>
            </w:r>
          </w:hyperlink>
        </w:p>
        <w:p>
          <w:pPr>
            <w:pStyle w:val="Contents4"/>
            <w:tabs>
              <w:tab w:val="clear" w:pos="8176"/>
              <w:tab w:val="right" w:pos="9026" w:leader="dot"/>
            </w:tabs>
            <w:rPr/>
          </w:pPr>
          <w:hyperlink w:anchor="__RefHeading___Toc402498_3381743652">
            <w:r>
              <w:rPr>
                <w:webHidden/>
                <w:rStyle w:val="IndexLink"/>
                <w:rtl w:val="true"/>
              </w:rPr>
              <w:t>شرح و تفسیر</w:t>
            </w:r>
            <w:r>
              <w:rPr>
                <w:rStyle w:val="IndexLink"/>
                <w:rtl w:val="true"/>
              </w:rPr>
              <w:t xml:space="preserve">: </w:t>
            </w:r>
            <w:r>
              <w:rPr>
                <w:rStyle w:val="IndexLink"/>
                <w:rtl w:val="true"/>
              </w:rPr>
              <w:t>برترین فضیلت انسان</w:t>
            </w:r>
            <w:r>
              <w:rPr>
                <w:rStyle w:val="IndexLink"/>
                <w:rtl w:val="true"/>
              </w:rPr>
              <w:tab/>
            </w:r>
            <w:r>
              <w:rPr>
                <w:rStyle w:val="IndexLink"/>
              </w:rPr>
              <w:t>106</w:t>
            </w:r>
          </w:hyperlink>
        </w:p>
        <w:p>
          <w:pPr>
            <w:pStyle w:val="Contents3"/>
            <w:tabs>
              <w:tab w:val="clear" w:pos="8459"/>
              <w:tab w:val="right" w:pos="9026" w:leader="dot"/>
            </w:tabs>
            <w:rPr/>
          </w:pPr>
          <w:hyperlink w:anchor="__RefHeading___Toc402500_3381743652">
            <w:r>
              <w:rPr>
                <w:webHidden/>
                <w:rStyle w:val="IndexLink"/>
                <w:rtl w:val="true"/>
              </w:rPr>
              <w:t>بخش سوّم</w:t>
            </w:r>
            <w:r>
              <w:rPr>
                <w:rStyle w:val="IndexLink"/>
                <w:rtl w:val="true"/>
              </w:rPr>
              <w:tab/>
            </w:r>
            <w:r>
              <w:rPr>
                <w:rStyle w:val="IndexLink"/>
              </w:rPr>
              <w:t>111</w:t>
            </w:r>
          </w:hyperlink>
        </w:p>
        <w:p>
          <w:pPr>
            <w:pStyle w:val="Contents4"/>
            <w:tabs>
              <w:tab w:val="clear" w:pos="8176"/>
              <w:tab w:val="right" w:pos="9026" w:leader="dot"/>
            </w:tabs>
            <w:rPr/>
          </w:pPr>
          <w:hyperlink w:anchor="__RefHeading___Toc402502_3381743652">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402504_3381743652">
            <w:r>
              <w:rPr>
                <w:webHidden/>
                <w:rStyle w:val="IndexLink"/>
                <w:rtl w:val="true"/>
              </w:rPr>
              <w:t>ترجمه</w:t>
            </w:r>
            <w:r>
              <w:rPr>
                <w:rStyle w:val="IndexLink"/>
                <w:rtl w:val="true"/>
              </w:rPr>
              <w:tab/>
            </w:r>
            <w:r>
              <w:rPr>
                <w:rStyle w:val="IndexLink"/>
              </w:rPr>
              <w:t>111</w:t>
            </w:r>
          </w:hyperlink>
        </w:p>
        <w:p>
          <w:pPr>
            <w:pStyle w:val="Contents4"/>
            <w:tabs>
              <w:tab w:val="clear" w:pos="8176"/>
              <w:tab w:val="right" w:pos="9026" w:leader="dot"/>
            </w:tabs>
            <w:rPr/>
          </w:pPr>
          <w:hyperlink w:anchor="__RefHeading___Toc402506_3381743652">
            <w:r>
              <w:rPr>
                <w:webHidden/>
                <w:rStyle w:val="IndexLink"/>
                <w:rtl w:val="true"/>
              </w:rPr>
              <w:t>شرح و تفسیر</w:t>
            </w:r>
            <w:r>
              <w:rPr>
                <w:rStyle w:val="IndexLink"/>
                <w:rtl w:val="true"/>
              </w:rPr>
              <w:t xml:space="preserve">: </w:t>
            </w:r>
            <w:r>
              <w:rPr>
                <w:rStyle w:val="IndexLink"/>
                <w:rtl w:val="true"/>
              </w:rPr>
              <w:t>دگرگونیها و عبرت‌ها</w:t>
            </w:r>
            <w:r>
              <w:rPr>
                <w:rStyle w:val="IndexLink"/>
                <w:rtl w:val="true"/>
              </w:rPr>
              <w:tab/>
            </w:r>
            <w:r>
              <w:rPr>
                <w:rStyle w:val="IndexLink"/>
              </w:rPr>
              <w:t>112</w:t>
            </w:r>
          </w:hyperlink>
        </w:p>
        <w:p>
          <w:pPr>
            <w:pStyle w:val="Contents3"/>
            <w:tabs>
              <w:tab w:val="clear" w:pos="8459"/>
              <w:tab w:val="right" w:pos="9026" w:leader="dot"/>
            </w:tabs>
            <w:rPr/>
          </w:pPr>
          <w:hyperlink w:anchor="__RefHeading___Toc402508_3381743652">
            <w:r>
              <w:rPr>
                <w:webHidden/>
                <w:rStyle w:val="IndexLink"/>
                <w:rtl w:val="true"/>
              </w:rPr>
              <w:t>بخش چهارم</w:t>
            </w:r>
            <w:r>
              <w:rPr>
                <w:rStyle w:val="IndexLink"/>
                <w:rtl w:val="true"/>
              </w:rPr>
              <w:tab/>
            </w:r>
            <w:r>
              <w:rPr>
                <w:rStyle w:val="IndexLink"/>
              </w:rPr>
              <w:t>121</w:t>
            </w:r>
          </w:hyperlink>
        </w:p>
        <w:p>
          <w:pPr>
            <w:pStyle w:val="Contents4"/>
            <w:tabs>
              <w:tab w:val="clear" w:pos="8176"/>
              <w:tab w:val="right" w:pos="9026" w:leader="dot"/>
            </w:tabs>
            <w:rPr/>
          </w:pPr>
          <w:hyperlink w:anchor="__RefHeading___Toc402510_3381743652">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402512_3381743652">
            <w:r>
              <w:rPr>
                <w:webHidden/>
                <w:rStyle w:val="IndexLink"/>
                <w:rtl w:val="true"/>
              </w:rPr>
              <w:t>ترجمه</w:t>
            </w:r>
            <w:r>
              <w:rPr>
                <w:rStyle w:val="IndexLink"/>
                <w:rtl w:val="true"/>
              </w:rPr>
              <w:tab/>
            </w:r>
            <w:r>
              <w:rPr>
                <w:rStyle w:val="IndexLink"/>
              </w:rPr>
              <w:t>121</w:t>
            </w:r>
          </w:hyperlink>
        </w:p>
        <w:p>
          <w:pPr>
            <w:pStyle w:val="Contents4"/>
            <w:tabs>
              <w:tab w:val="clear" w:pos="8176"/>
              <w:tab w:val="right" w:pos="9026" w:leader="dot"/>
            </w:tabs>
            <w:rPr/>
          </w:pPr>
          <w:hyperlink w:anchor="__RefHeading___Toc402514_3381743652">
            <w:r>
              <w:rPr>
                <w:webHidden/>
                <w:rStyle w:val="IndexLink"/>
                <w:rtl w:val="true"/>
              </w:rPr>
              <w:t>شرح و تفسیر</w:t>
            </w:r>
            <w:r>
              <w:rPr>
                <w:rStyle w:val="IndexLink"/>
                <w:rtl w:val="true"/>
              </w:rPr>
              <w:t xml:space="preserve">: </w:t>
            </w:r>
            <w:r>
              <w:rPr>
                <w:rStyle w:val="IndexLink"/>
                <w:rtl w:val="true"/>
              </w:rPr>
              <w:t>این قدر برای دنیا دست و پا نکنید</w:t>
            </w:r>
            <w:r>
              <w:rPr>
                <w:rStyle w:val="IndexLink"/>
                <w:rtl w:val="true"/>
              </w:rPr>
              <w:t>!</w:t>
              <w:tab/>
            </w:r>
            <w:r>
              <w:rPr>
                <w:rStyle w:val="IndexLink"/>
              </w:rPr>
              <w:t>123</w:t>
            </w:r>
          </w:hyperlink>
        </w:p>
        <w:p>
          <w:pPr>
            <w:pStyle w:val="Contents4"/>
            <w:tabs>
              <w:tab w:val="clear" w:pos="8176"/>
              <w:tab w:val="right" w:pos="9026" w:leader="dot"/>
            </w:tabs>
            <w:rPr/>
          </w:pPr>
          <w:hyperlink w:anchor="__RefHeading___Toc402516_3381743652">
            <w:r>
              <w:rPr>
                <w:webHidden/>
                <w:rStyle w:val="IndexLink"/>
                <w:rtl w:val="true"/>
              </w:rPr>
              <w:t>نکته‌ها</w:t>
            </w:r>
            <w:r>
              <w:rPr>
                <w:rStyle w:val="IndexLink"/>
                <w:rtl w:val="true"/>
              </w:rPr>
              <w:tab/>
            </w:r>
            <w:r>
              <w:rPr>
                <w:rStyle w:val="IndexLink"/>
              </w:rPr>
              <w:t>132</w:t>
            </w:r>
          </w:hyperlink>
        </w:p>
        <w:p>
          <w:pPr>
            <w:pStyle w:val="Contents5"/>
            <w:tabs>
              <w:tab w:val="clear" w:pos="7892"/>
              <w:tab w:val="right" w:pos="9026" w:leader="dot"/>
            </w:tabs>
            <w:rPr/>
          </w:pPr>
          <w:hyperlink w:anchor="__RefHeading___Toc402518_3381743652">
            <w:r>
              <w:rPr>
                <w:webHidden/>
                <w:rStyle w:val="IndexLink"/>
              </w:rPr>
              <w:t>1</w:t>
            </w:r>
            <w:r>
              <w:rPr>
                <w:rStyle w:val="IndexLink"/>
                <w:rtl w:val="true"/>
              </w:rPr>
              <w:t>-</w:t>
            </w:r>
            <w:r>
              <w:rPr>
                <w:rStyle w:val="IndexLink"/>
                <w:rtl w:val="true"/>
              </w:rPr>
              <w:t>دور نمایی فریبنده و از نزدیک وحشتناک</w:t>
            </w:r>
            <w:r>
              <w:rPr>
                <w:rStyle w:val="IndexLink"/>
                <w:rtl w:val="true"/>
              </w:rPr>
              <w:t>!</w:t>
              <w:tab/>
            </w:r>
            <w:r>
              <w:rPr>
                <w:rStyle w:val="IndexLink"/>
              </w:rPr>
              <w:t>132</w:t>
            </w:r>
          </w:hyperlink>
        </w:p>
        <w:p>
          <w:pPr>
            <w:pStyle w:val="Contents5"/>
            <w:tabs>
              <w:tab w:val="clear" w:pos="7892"/>
              <w:tab w:val="right" w:pos="9026" w:leader="dot"/>
            </w:tabs>
            <w:rPr/>
          </w:pPr>
          <w:hyperlink w:anchor="__RefHeading___Toc402520_3381743652">
            <w:r>
              <w:rPr>
                <w:webHidden/>
                <w:rStyle w:val="IndexLink"/>
              </w:rPr>
              <w:t>2</w:t>
            </w:r>
            <w:r>
              <w:rPr>
                <w:rStyle w:val="IndexLink"/>
                <w:rtl w:val="true"/>
              </w:rPr>
              <w:t>-</w:t>
            </w:r>
            <w:r>
              <w:rPr>
                <w:rStyle w:val="IndexLink"/>
                <w:rtl w:val="true"/>
              </w:rPr>
              <w:t>دنیا و دیدگاههای مردم</w:t>
            </w:r>
            <w:r>
              <w:rPr>
                <w:rStyle w:val="IndexLink"/>
                <w:rtl w:val="true"/>
              </w:rPr>
              <w:t>:</w:t>
              <w:tab/>
            </w:r>
            <w:r>
              <w:rPr>
                <w:rStyle w:val="IndexLink"/>
              </w:rPr>
              <w:t>134</w:t>
            </w:r>
          </w:hyperlink>
        </w:p>
        <w:p>
          <w:pPr>
            <w:pStyle w:val="Contents5"/>
            <w:tabs>
              <w:tab w:val="clear" w:pos="7892"/>
              <w:tab w:val="right" w:pos="9026" w:leader="dot"/>
            </w:tabs>
            <w:rPr/>
          </w:pPr>
          <w:hyperlink w:anchor="__RefHeading___Toc402522_3381743652">
            <w:r>
              <w:rPr>
                <w:webHidden/>
                <w:rStyle w:val="IndexLink"/>
              </w:rPr>
              <w:t>3</w:t>
            </w:r>
            <w:r>
              <w:rPr>
                <w:rStyle w:val="IndexLink"/>
                <w:rtl w:val="true"/>
              </w:rPr>
              <w:t>-</w:t>
            </w:r>
            <w:r>
              <w:rPr>
                <w:rStyle w:val="IndexLink"/>
                <w:rtl w:val="true"/>
              </w:rPr>
              <w:t>چگونه در مواهب دنیا سعادت آخرت را بجوییم؟</w:t>
            </w:r>
            <w:r>
              <w:rPr>
                <w:rStyle w:val="IndexLink"/>
                <w:rtl w:val="true"/>
              </w:rPr>
              <w:tab/>
            </w:r>
            <w:r>
              <w:rPr>
                <w:rStyle w:val="IndexLink"/>
              </w:rPr>
              <w:t>135</w:t>
            </w:r>
          </w:hyperlink>
        </w:p>
        <w:p>
          <w:pPr>
            <w:pStyle w:val="Contents2"/>
            <w:tabs>
              <w:tab w:val="clear" w:pos="8743"/>
              <w:tab w:val="right" w:pos="9026" w:leader="dot"/>
            </w:tabs>
            <w:rPr/>
          </w:pPr>
          <w:hyperlink w:anchor="__RefHeading___Toc402524_3381743652">
            <w:r>
              <w:rPr>
                <w:webHidden/>
                <w:rStyle w:val="IndexLink"/>
                <w:rtl w:val="true"/>
              </w:rPr>
              <w:t xml:space="preserve">خطبۀ </w:t>
            </w:r>
            <w:r>
              <w:rPr>
                <w:rStyle w:val="IndexLink"/>
              </w:rPr>
              <w:t>115</w:t>
            </w:r>
            <w:r>
              <w:rPr>
                <w:rStyle w:val="IndexLink"/>
                <w:rtl w:val="true"/>
              </w:rPr>
              <w:t xml:space="preserve">: </w:t>
            </w:r>
            <w:r>
              <w:rPr>
                <w:rStyle w:val="IndexLink"/>
                <w:rtl w:val="true"/>
              </w:rPr>
              <w:t>دعایی برای طلب باران</w:t>
            </w:r>
            <w:r>
              <w:rPr>
                <w:rStyle w:val="IndexLink"/>
                <w:rtl w:val="true"/>
              </w:rPr>
              <w:tab/>
            </w:r>
            <w:r>
              <w:rPr>
                <w:rStyle w:val="IndexLink"/>
              </w:rPr>
              <w:t>139</w:t>
            </w:r>
          </w:hyperlink>
        </w:p>
        <w:p>
          <w:pPr>
            <w:pStyle w:val="Contents3"/>
            <w:tabs>
              <w:tab w:val="clear" w:pos="8459"/>
              <w:tab w:val="right" w:pos="9026" w:leader="dot"/>
            </w:tabs>
            <w:rPr/>
          </w:pPr>
          <w:hyperlink w:anchor="__RefHeading___Toc402526_3381743652">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402528_3381743652">
            <w:r>
              <w:rPr>
                <w:webHidden/>
                <w:rStyle w:val="IndexLink"/>
                <w:rtl w:val="true"/>
              </w:rPr>
              <w:t>خطبه در یک نگاه</w:t>
            </w:r>
            <w:r>
              <w:rPr>
                <w:rStyle w:val="IndexLink"/>
                <w:rtl w:val="true"/>
              </w:rPr>
              <w:tab/>
            </w:r>
            <w:r>
              <w:rPr>
                <w:rStyle w:val="IndexLink"/>
              </w:rPr>
              <w:t>139</w:t>
            </w:r>
          </w:hyperlink>
        </w:p>
        <w:p>
          <w:pPr>
            <w:pStyle w:val="Contents3"/>
            <w:tabs>
              <w:tab w:val="clear" w:pos="8459"/>
              <w:tab w:val="right" w:pos="9026" w:leader="dot"/>
            </w:tabs>
            <w:rPr/>
          </w:pPr>
          <w:hyperlink w:anchor="__RefHeading___Toc402530_3381743652">
            <w:r>
              <w:rPr>
                <w:webHidden/>
                <w:rStyle w:val="IndexLink"/>
                <w:rtl w:val="true"/>
              </w:rPr>
              <w:t>بخش اوّل</w:t>
            </w:r>
            <w:r>
              <w:rPr>
                <w:rStyle w:val="IndexLink"/>
                <w:rtl w:val="true"/>
              </w:rPr>
              <w:tab/>
            </w:r>
            <w:r>
              <w:rPr>
                <w:rStyle w:val="IndexLink"/>
              </w:rPr>
              <w:t>141</w:t>
            </w:r>
          </w:hyperlink>
        </w:p>
        <w:p>
          <w:pPr>
            <w:pStyle w:val="Contents4"/>
            <w:tabs>
              <w:tab w:val="clear" w:pos="8176"/>
              <w:tab w:val="right" w:pos="9026" w:leader="dot"/>
            </w:tabs>
            <w:rPr/>
          </w:pPr>
          <w:hyperlink w:anchor="__RefHeading___Toc402532_3381743652">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402534_3381743652">
            <w:r>
              <w:rPr>
                <w:webHidden/>
                <w:rStyle w:val="IndexLink"/>
                <w:rtl w:val="true"/>
              </w:rPr>
              <w:t>ترجمه</w:t>
            </w:r>
            <w:r>
              <w:rPr>
                <w:rStyle w:val="IndexLink"/>
                <w:rtl w:val="true"/>
              </w:rPr>
              <w:tab/>
            </w:r>
            <w:r>
              <w:rPr>
                <w:rStyle w:val="IndexLink"/>
              </w:rPr>
              <w:t>141</w:t>
            </w:r>
          </w:hyperlink>
        </w:p>
        <w:p>
          <w:pPr>
            <w:pStyle w:val="Contents4"/>
            <w:tabs>
              <w:tab w:val="clear" w:pos="8176"/>
              <w:tab w:val="right" w:pos="9026" w:leader="dot"/>
            </w:tabs>
            <w:rPr/>
          </w:pPr>
          <w:hyperlink w:anchor="__RefHeading___Toc402536_3381743652">
            <w:r>
              <w:rPr>
                <w:webHidden/>
                <w:rStyle w:val="IndexLink"/>
                <w:rtl w:val="true"/>
              </w:rPr>
              <w:t>شرح و تفسیر</w:t>
            </w:r>
            <w:r>
              <w:rPr>
                <w:rStyle w:val="IndexLink"/>
                <w:rtl w:val="true"/>
              </w:rPr>
              <w:t xml:space="preserve">: </w:t>
            </w:r>
            <w:r>
              <w:rPr>
                <w:rStyle w:val="IndexLink"/>
                <w:rtl w:val="true"/>
              </w:rPr>
              <w:t>در این خشکسالی تمام امید ما به توست</w:t>
            </w:r>
            <w:r>
              <w:rPr>
                <w:rStyle w:val="IndexLink"/>
                <w:rtl w:val="true"/>
              </w:rPr>
              <w:tab/>
            </w:r>
            <w:r>
              <w:rPr>
                <w:rStyle w:val="IndexLink"/>
              </w:rPr>
              <w:t>142</w:t>
            </w:r>
          </w:hyperlink>
        </w:p>
        <w:p>
          <w:pPr>
            <w:pStyle w:val="Contents3"/>
            <w:tabs>
              <w:tab w:val="clear" w:pos="8459"/>
              <w:tab w:val="right" w:pos="9026" w:leader="dot"/>
            </w:tabs>
            <w:rPr/>
          </w:pPr>
          <w:hyperlink w:anchor="__RefHeading___Toc402538_3381743652">
            <w:r>
              <w:rPr>
                <w:webHidden/>
                <w:rStyle w:val="IndexLink"/>
                <w:rtl w:val="true"/>
              </w:rPr>
              <w:t>بخش دوّم</w:t>
            </w:r>
            <w:r>
              <w:rPr>
                <w:rStyle w:val="IndexLink"/>
                <w:rtl w:val="true"/>
              </w:rPr>
              <w:tab/>
            </w:r>
            <w:r>
              <w:rPr>
                <w:rStyle w:val="IndexLink"/>
              </w:rPr>
              <w:t>147</w:t>
            </w:r>
          </w:hyperlink>
        </w:p>
        <w:p>
          <w:pPr>
            <w:pStyle w:val="Contents4"/>
            <w:tabs>
              <w:tab w:val="clear" w:pos="8176"/>
              <w:tab w:val="right" w:pos="9026" w:leader="dot"/>
            </w:tabs>
            <w:rPr/>
          </w:pPr>
          <w:hyperlink w:anchor="__RefHeading___Toc402540_3381743652">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402542_3381743652">
            <w:r>
              <w:rPr>
                <w:webHidden/>
                <w:rStyle w:val="IndexLink"/>
                <w:rtl w:val="true"/>
              </w:rPr>
              <w:t>ترجمه</w:t>
            </w:r>
            <w:r>
              <w:rPr>
                <w:rStyle w:val="IndexLink"/>
                <w:rtl w:val="true"/>
              </w:rPr>
              <w:tab/>
            </w:r>
            <w:r>
              <w:rPr>
                <w:rStyle w:val="IndexLink"/>
              </w:rPr>
              <w:t>147</w:t>
            </w:r>
          </w:hyperlink>
        </w:p>
        <w:p>
          <w:pPr>
            <w:pStyle w:val="Contents4"/>
            <w:tabs>
              <w:tab w:val="clear" w:pos="8176"/>
              <w:tab w:val="right" w:pos="9026" w:leader="dot"/>
            </w:tabs>
            <w:rPr/>
          </w:pPr>
          <w:hyperlink w:anchor="__RefHeading___Toc402544_3381743652">
            <w:r>
              <w:rPr>
                <w:webHidden/>
                <w:rStyle w:val="IndexLink"/>
                <w:rtl w:val="true"/>
              </w:rPr>
              <w:t>شرح و تفسیر</w:t>
            </w:r>
            <w:r>
              <w:rPr>
                <w:rStyle w:val="IndexLink"/>
                <w:rtl w:val="true"/>
              </w:rPr>
              <w:t xml:space="preserve">: </w:t>
            </w:r>
            <w:r>
              <w:rPr>
                <w:rStyle w:val="IndexLink"/>
                <w:rtl w:val="true"/>
              </w:rPr>
              <w:t>پروردگارا</w:t>
            </w:r>
            <w:r>
              <w:rPr>
                <w:rStyle w:val="IndexLink"/>
                <w:rtl w:val="true"/>
              </w:rPr>
              <w:t>!</w:t>
            </w:r>
            <w:r>
              <w:rPr>
                <w:rStyle w:val="IndexLink"/>
                <w:rtl w:val="true"/>
              </w:rPr>
              <w:t>بارانی با این ویژگیها بر ما فرست</w:t>
            </w:r>
            <w:r>
              <w:rPr>
                <w:rStyle w:val="IndexLink"/>
                <w:rtl w:val="true"/>
              </w:rPr>
              <w:tab/>
            </w:r>
            <w:r>
              <w:rPr>
                <w:rStyle w:val="IndexLink"/>
              </w:rPr>
              <w:t>148</w:t>
            </w:r>
          </w:hyperlink>
        </w:p>
        <w:p>
          <w:pPr>
            <w:pStyle w:val="Contents3"/>
            <w:tabs>
              <w:tab w:val="clear" w:pos="8459"/>
              <w:tab w:val="right" w:pos="9026" w:leader="dot"/>
            </w:tabs>
            <w:rPr/>
          </w:pPr>
          <w:hyperlink w:anchor="__RefHeading___Toc402546_3381743652">
            <w:r>
              <w:rPr>
                <w:webHidden/>
                <w:rStyle w:val="IndexLink"/>
                <w:rtl w:val="true"/>
              </w:rPr>
              <w:t>تفسیر ما فی هذه الخطبة من الغریب</w:t>
            </w:r>
            <w:r>
              <w:rPr>
                <w:rStyle w:val="IndexLink"/>
                <w:rtl w:val="true"/>
              </w:rPr>
              <w:tab/>
            </w:r>
            <w:r>
              <w:rPr>
                <w:rStyle w:val="IndexLink"/>
              </w:rPr>
              <w:t>153</w:t>
            </w:r>
          </w:hyperlink>
        </w:p>
        <w:p>
          <w:pPr>
            <w:pStyle w:val="Contents4"/>
            <w:tabs>
              <w:tab w:val="clear" w:pos="8176"/>
              <w:tab w:val="right" w:pos="9026" w:leader="dot"/>
            </w:tabs>
            <w:rPr/>
          </w:pPr>
          <w:hyperlink w:anchor="__RefHeading___Toc402548_3381743652">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402550_3381743652">
            <w:r>
              <w:rPr>
                <w:webHidden/>
                <w:rStyle w:val="IndexLink"/>
                <w:rtl w:val="true"/>
              </w:rPr>
              <w:t>ترجمه</w:t>
            </w:r>
            <w:r>
              <w:rPr>
                <w:rStyle w:val="IndexLink"/>
                <w:rtl w:val="true"/>
              </w:rPr>
              <w:tab/>
            </w:r>
            <w:r>
              <w:rPr>
                <w:rStyle w:val="IndexLink"/>
              </w:rPr>
              <w:t>153</w:t>
            </w:r>
          </w:hyperlink>
        </w:p>
        <w:p>
          <w:pPr>
            <w:pStyle w:val="Contents4"/>
            <w:tabs>
              <w:tab w:val="clear" w:pos="8176"/>
              <w:tab w:val="right" w:pos="9026" w:leader="dot"/>
            </w:tabs>
            <w:rPr/>
          </w:pPr>
          <w:hyperlink w:anchor="__RefHeading___Toc402552_3381743652">
            <w:r>
              <w:rPr>
                <w:webHidden/>
                <w:rStyle w:val="IndexLink"/>
                <w:rtl w:val="true"/>
              </w:rPr>
              <w:t>نکته‌ها</w:t>
            </w:r>
            <w:r>
              <w:rPr>
                <w:rStyle w:val="IndexLink"/>
                <w:rtl w:val="true"/>
              </w:rPr>
              <w:tab/>
            </w:r>
            <w:r>
              <w:rPr>
                <w:rStyle w:val="IndexLink"/>
              </w:rPr>
              <w:t>154</w:t>
            </w:r>
          </w:hyperlink>
        </w:p>
        <w:p>
          <w:pPr>
            <w:pStyle w:val="Contents5"/>
            <w:tabs>
              <w:tab w:val="clear" w:pos="7892"/>
              <w:tab w:val="right" w:pos="9026" w:leader="dot"/>
            </w:tabs>
            <w:rPr/>
          </w:pPr>
          <w:hyperlink w:anchor="__RefHeading___Toc402554_3381743652">
            <w:r>
              <w:rPr>
                <w:webHidden/>
                <w:rStyle w:val="IndexLink"/>
              </w:rPr>
              <w:t>1</w:t>
            </w:r>
            <w:r>
              <w:rPr>
                <w:rStyle w:val="IndexLink"/>
                <w:rtl w:val="true"/>
              </w:rPr>
              <w:t>-</w:t>
            </w:r>
            <w:r>
              <w:rPr>
                <w:rStyle w:val="IndexLink"/>
                <w:rtl w:val="true"/>
              </w:rPr>
              <w:t>نماز باران</w:t>
            </w:r>
            <w:r>
              <w:rPr>
                <w:rStyle w:val="IndexLink"/>
                <w:rtl w:val="true"/>
              </w:rPr>
              <w:t>(</w:t>
            </w:r>
            <w:r>
              <w:rPr>
                <w:rStyle w:val="IndexLink"/>
                <w:rtl w:val="true"/>
              </w:rPr>
              <w:t>صلاة الاستسقاء</w:t>
            </w:r>
            <w:r>
              <w:rPr>
                <w:rStyle w:val="IndexLink"/>
                <w:rtl w:val="true"/>
              </w:rPr>
              <w:t>)</w:t>
              <w:tab/>
            </w:r>
            <w:r>
              <w:rPr>
                <w:rStyle w:val="IndexLink"/>
              </w:rPr>
              <w:t>154</w:t>
            </w:r>
          </w:hyperlink>
        </w:p>
        <w:p>
          <w:pPr>
            <w:pStyle w:val="Contents5"/>
            <w:tabs>
              <w:tab w:val="clear" w:pos="7892"/>
              <w:tab w:val="right" w:pos="9026" w:leader="dot"/>
            </w:tabs>
            <w:rPr/>
          </w:pPr>
          <w:hyperlink w:anchor="__RefHeading___Toc402556_3381743652">
            <w:r>
              <w:rPr>
                <w:webHidden/>
                <w:rStyle w:val="IndexLink"/>
              </w:rPr>
              <w:t>2</w:t>
            </w:r>
            <w:r>
              <w:rPr>
                <w:rStyle w:val="IndexLink"/>
                <w:rtl w:val="true"/>
              </w:rPr>
              <w:t>-</w:t>
            </w:r>
            <w:r>
              <w:rPr>
                <w:rStyle w:val="IndexLink"/>
                <w:rtl w:val="true"/>
              </w:rPr>
              <w:t>گناه و بر چیده شدن برکات</w:t>
            </w:r>
            <w:r>
              <w:rPr>
                <w:rStyle w:val="IndexLink"/>
                <w:rtl w:val="true"/>
              </w:rPr>
              <w:tab/>
            </w:r>
            <w:r>
              <w:rPr>
                <w:rStyle w:val="IndexLink"/>
              </w:rPr>
              <w:t>156</w:t>
            </w:r>
          </w:hyperlink>
        </w:p>
        <w:p>
          <w:pPr>
            <w:pStyle w:val="Contents2"/>
            <w:tabs>
              <w:tab w:val="clear" w:pos="8743"/>
              <w:tab w:val="right" w:pos="9026" w:leader="dot"/>
            </w:tabs>
            <w:rPr/>
          </w:pPr>
          <w:hyperlink w:anchor="__RefHeading___Toc402558_3381743652">
            <w:r>
              <w:rPr>
                <w:webHidden/>
                <w:rStyle w:val="IndexLink"/>
                <w:rtl w:val="true"/>
              </w:rPr>
              <w:t xml:space="preserve">خطبۀ </w:t>
            </w:r>
            <w:r>
              <w:rPr>
                <w:rStyle w:val="IndexLink"/>
              </w:rPr>
              <w:t>116</w:t>
            </w:r>
            <w:r>
              <w:rPr>
                <w:rStyle w:val="IndexLink"/>
                <w:rtl w:val="true"/>
              </w:rPr>
              <w:t xml:space="preserve">: </w:t>
            </w:r>
            <w:r>
              <w:rPr>
                <w:rStyle w:val="IndexLink"/>
                <w:rtl w:val="true"/>
              </w:rPr>
              <w:t>اندرز یاران خود</w:t>
            </w:r>
            <w:r>
              <w:rPr>
                <w:rStyle w:val="IndexLink"/>
                <w:rtl w:val="true"/>
              </w:rPr>
              <w:tab/>
            </w:r>
            <w:r>
              <w:rPr>
                <w:rStyle w:val="IndexLink"/>
              </w:rPr>
              <w:t>159</w:t>
            </w:r>
          </w:hyperlink>
        </w:p>
        <w:p>
          <w:pPr>
            <w:pStyle w:val="Contents3"/>
            <w:tabs>
              <w:tab w:val="clear" w:pos="8459"/>
              <w:tab w:val="right" w:pos="9026" w:leader="dot"/>
            </w:tabs>
            <w:rPr/>
          </w:pPr>
          <w:hyperlink w:anchor="__RefHeading___Toc402560_3381743652">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402562_3381743652">
            <w:r>
              <w:rPr>
                <w:webHidden/>
                <w:rStyle w:val="IndexLink"/>
                <w:rtl w:val="true"/>
              </w:rPr>
              <w:t>خطبه در یک نگاه</w:t>
            </w:r>
            <w:r>
              <w:rPr>
                <w:rStyle w:val="IndexLink"/>
                <w:rtl w:val="true"/>
              </w:rPr>
              <w:tab/>
            </w:r>
            <w:r>
              <w:rPr>
                <w:rStyle w:val="IndexLink"/>
              </w:rPr>
              <w:t>159</w:t>
            </w:r>
          </w:hyperlink>
        </w:p>
        <w:p>
          <w:pPr>
            <w:pStyle w:val="Contents3"/>
            <w:tabs>
              <w:tab w:val="clear" w:pos="8459"/>
              <w:tab w:val="right" w:pos="9026" w:leader="dot"/>
            </w:tabs>
            <w:rPr/>
          </w:pPr>
          <w:hyperlink w:anchor="__RefHeading___Toc402564_3381743652">
            <w:r>
              <w:rPr>
                <w:webHidden/>
                <w:rStyle w:val="IndexLink"/>
                <w:rtl w:val="true"/>
              </w:rPr>
              <w:t>بخش اوّل</w:t>
            </w:r>
            <w:r>
              <w:rPr>
                <w:rStyle w:val="IndexLink"/>
                <w:rtl w:val="true"/>
              </w:rPr>
              <w:tab/>
            </w:r>
            <w:r>
              <w:rPr>
                <w:rStyle w:val="IndexLink"/>
              </w:rPr>
              <w:t>161</w:t>
            </w:r>
          </w:hyperlink>
        </w:p>
        <w:p>
          <w:pPr>
            <w:pStyle w:val="Contents4"/>
            <w:tabs>
              <w:tab w:val="clear" w:pos="8176"/>
              <w:tab w:val="right" w:pos="9026" w:leader="dot"/>
            </w:tabs>
            <w:rPr/>
          </w:pPr>
          <w:hyperlink w:anchor="__RefHeading___Toc402566_3381743652">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402568_3381743652">
            <w:r>
              <w:rPr>
                <w:webHidden/>
                <w:rStyle w:val="IndexLink"/>
                <w:rtl w:val="true"/>
              </w:rPr>
              <w:t>ترجمه</w:t>
            </w:r>
            <w:r>
              <w:rPr>
                <w:rStyle w:val="IndexLink"/>
                <w:rtl w:val="true"/>
              </w:rPr>
              <w:tab/>
            </w:r>
            <w:r>
              <w:rPr>
                <w:rStyle w:val="IndexLink"/>
              </w:rPr>
              <w:t>161</w:t>
            </w:r>
          </w:hyperlink>
        </w:p>
        <w:p>
          <w:pPr>
            <w:pStyle w:val="Contents4"/>
            <w:tabs>
              <w:tab w:val="clear" w:pos="8176"/>
              <w:tab w:val="right" w:pos="9026" w:leader="dot"/>
            </w:tabs>
            <w:rPr/>
          </w:pPr>
          <w:hyperlink w:anchor="__RefHeading___Toc402570_3381743652">
            <w:r>
              <w:rPr>
                <w:webHidden/>
                <w:rStyle w:val="IndexLink"/>
                <w:rtl w:val="true"/>
              </w:rPr>
              <w:t>شرح و تفسیر</w:t>
            </w:r>
            <w:r>
              <w:rPr>
                <w:rStyle w:val="IndexLink"/>
                <w:rtl w:val="true"/>
              </w:rPr>
              <w:t xml:space="preserve">: </w:t>
            </w:r>
            <w:r>
              <w:rPr>
                <w:rStyle w:val="IndexLink"/>
                <w:rtl w:val="true"/>
              </w:rPr>
              <w:t>او هرگز در جهاد کوتاهی نکرد</w:t>
            </w:r>
            <w:r>
              <w:rPr>
                <w:rStyle w:val="IndexLink"/>
                <w:rtl w:val="true"/>
              </w:rPr>
              <w:tab/>
            </w:r>
            <w:r>
              <w:rPr>
                <w:rStyle w:val="IndexLink"/>
              </w:rPr>
              <w:t>161</w:t>
            </w:r>
          </w:hyperlink>
        </w:p>
        <w:p>
          <w:pPr>
            <w:pStyle w:val="Contents3"/>
            <w:tabs>
              <w:tab w:val="clear" w:pos="8459"/>
              <w:tab w:val="right" w:pos="9026" w:leader="dot"/>
            </w:tabs>
            <w:rPr/>
          </w:pPr>
          <w:hyperlink w:anchor="__RefHeading___Toc402572_3381743652">
            <w:r>
              <w:rPr>
                <w:webHidden/>
                <w:rStyle w:val="IndexLink"/>
                <w:rtl w:val="true"/>
              </w:rPr>
              <w:t>بخش دوّم</w:t>
            </w:r>
            <w:r>
              <w:rPr>
                <w:rStyle w:val="IndexLink"/>
                <w:rtl w:val="true"/>
              </w:rPr>
              <w:tab/>
            </w:r>
            <w:r>
              <w:rPr>
                <w:rStyle w:val="IndexLink"/>
              </w:rPr>
              <w:t>164</w:t>
            </w:r>
          </w:hyperlink>
        </w:p>
        <w:p>
          <w:pPr>
            <w:pStyle w:val="Contents4"/>
            <w:tabs>
              <w:tab w:val="clear" w:pos="8176"/>
              <w:tab w:val="right" w:pos="9026" w:leader="dot"/>
            </w:tabs>
            <w:rPr/>
          </w:pPr>
          <w:hyperlink w:anchor="__RefHeading___Toc402574_3381743652">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402576_3381743652">
            <w:r>
              <w:rPr>
                <w:webHidden/>
                <w:rStyle w:val="IndexLink"/>
                <w:rtl w:val="true"/>
              </w:rPr>
              <w:t>ترجمه</w:t>
            </w:r>
            <w:r>
              <w:rPr>
                <w:rStyle w:val="IndexLink"/>
                <w:rtl w:val="true"/>
              </w:rPr>
              <w:tab/>
            </w:r>
            <w:r>
              <w:rPr>
                <w:rStyle w:val="IndexLink"/>
              </w:rPr>
              <w:t>164</w:t>
            </w:r>
          </w:hyperlink>
        </w:p>
        <w:p>
          <w:pPr>
            <w:pStyle w:val="Contents4"/>
            <w:tabs>
              <w:tab w:val="clear" w:pos="8176"/>
              <w:tab w:val="right" w:pos="9026" w:leader="dot"/>
            </w:tabs>
            <w:rPr/>
          </w:pPr>
          <w:hyperlink w:anchor="__RefHeading___Toc402578_3381743652">
            <w:r>
              <w:rPr>
                <w:webHidden/>
                <w:rStyle w:val="IndexLink"/>
                <w:rtl w:val="true"/>
              </w:rPr>
              <w:t>شرح و تفسیر</w:t>
            </w:r>
            <w:r>
              <w:rPr>
                <w:rStyle w:val="IndexLink"/>
                <w:rtl w:val="true"/>
              </w:rPr>
              <w:t xml:space="preserve">: </w:t>
            </w:r>
            <w:r>
              <w:rPr>
                <w:rStyle w:val="IndexLink"/>
                <w:rtl w:val="true"/>
              </w:rPr>
              <w:t>آینده تاریکی در انتظار شماست</w:t>
            </w:r>
            <w:r>
              <w:rPr>
                <w:rStyle w:val="IndexLink"/>
                <w:rtl w:val="true"/>
              </w:rPr>
              <w:tab/>
            </w:r>
            <w:r>
              <w:rPr>
                <w:rStyle w:val="IndexLink"/>
              </w:rPr>
              <w:t>165</w:t>
            </w:r>
          </w:hyperlink>
        </w:p>
        <w:p>
          <w:pPr>
            <w:pStyle w:val="Contents4"/>
            <w:tabs>
              <w:tab w:val="clear" w:pos="8176"/>
              <w:tab w:val="right" w:pos="9026" w:leader="dot"/>
            </w:tabs>
            <w:rPr/>
          </w:pPr>
          <w:hyperlink w:anchor="__RefHeading___Toc402580_3381743652">
            <w:r>
              <w:rPr>
                <w:webHidden/>
                <w:rStyle w:val="IndexLink"/>
                <w:rtl w:val="true"/>
              </w:rPr>
              <w:t>نکته</w:t>
            </w:r>
            <w:r>
              <w:rPr>
                <w:rStyle w:val="IndexLink"/>
                <w:rtl w:val="true"/>
              </w:rPr>
              <w:t xml:space="preserve">: </w:t>
            </w:r>
            <w:r>
              <w:rPr>
                <w:rStyle w:val="IndexLink"/>
                <w:rtl w:val="true"/>
              </w:rPr>
              <w:t>مظلومیت امام امیر المؤمنین علیه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402582_3381743652">
            <w:r>
              <w:rPr>
                <w:webHidden/>
                <w:rStyle w:val="IndexLink"/>
                <w:rtl w:val="true"/>
              </w:rPr>
              <w:t>بخش سوّم</w:t>
            </w:r>
            <w:r>
              <w:rPr>
                <w:rStyle w:val="IndexLink"/>
                <w:rtl w:val="true"/>
              </w:rPr>
              <w:tab/>
            </w:r>
            <w:r>
              <w:rPr>
                <w:rStyle w:val="IndexLink"/>
              </w:rPr>
              <w:t>172</w:t>
            </w:r>
          </w:hyperlink>
        </w:p>
        <w:p>
          <w:pPr>
            <w:pStyle w:val="Contents4"/>
            <w:tabs>
              <w:tab w:val="clear" w:pos="8176"/>
              <w:tab w:val="right" w:pos="9026" w:leader="dot"/>
            </w:tabs>
            <w:rPr/>
          </w:pPr>
          <w:hyperlink w:anchor="__RefHeading___Toc402584_3381743652">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402586_3381743652">
            <w:r>
              <w:rPr>
                <w:webHidden/>
                <w:rStyle w:val="IndexLink"/>
                <w:rtl w:val="true"/>
              </w:rPr>
              <w:t>ترجمه</w:t>
            </w:r>
            <w:r>
              <w:rPr>
                <w:rStyle w:val="IndexLink"/>
                <w:rtl w:val="true"/>
              </w:rPr>
              <w:tab/>
            </w:r>
            <w:r>
              <w:rPr>
                <w:rStyle w:val="IndexLink"/>
              </w:rPr>
              <w:t>172</w:t>
            </w:r>
          </w:hyperlink>
        </w:p>
        <w:p>
          <w:pPr>
            <w:pStyle w:val="Contents4"/>
            <w:tabs>
              <w:tab w:val="clear" w:pos="8176"/>
              <w:tab w:val="right" w:pos="9026" w:leader="dot"/>
            </w:tabs>
            <w:rPr/>
          </w:pPr>
          <w:hyperlink w:anchor="__RefHeading___Toc402588_3381743652">
            <w:r>
              <w:rPr>
                <w:webHidden/>
                <w:rStyle w:val="IndexLink"/>
                <w:rtl w:val="true"/>
              </w:rPr>
              <w:t>شرح و تفسیر</w:t>
            </w:r>
            <w:r>
              <w:rPr>
                <w:rStyle w:val="IndexLink"/>
                <w:rtl w:val="true"/>
              </w:rPr>
              <w:tab/>
            </w:r>
            <w:r>
              <w:rPr>
                <w:rStyle w:val="IndexLink"/>
              </w:rPr>
              <w:t>172</w:t>
            </w:r>
          </w:hyperlink>
        </w:p>
        <w:p>
          <w:pPr>
            <w:pStyle w:val="Contents4"/>
            <w:tabs>
              <w:tab w:val="clear" w:pos="8176"/>
              <w:tab w:val="right" w:pos="9026" w:leader="dot"/>
            </w:tabs>
            <w:rPr/>
          </w:pPr>
          <w:hyperlink w:anchor="__RefHeading___Toc402590_3381743652">
            <w:r>
              <w:rPr>
                <w:webHidden/>
                <w:rStyle w:val="IndexLink"/>
                <w:rtl w:val="true"/>
              </w:rPr>
              <w:t>نکته</w:t>
            </w:r>
            <w:r>
              <w:rPr>
                <w:rStyle w:val="IndexLink"/>
                <w:rtl w:val="true"/>
              </w:rPr>
              <w:t>:</w:t>
            </w:r>
            <w:r>
              <w:rPr>
                <w:rStyle w:val="IndexLink"/>
                <w:rtl w:val="true"/>
              </w:rPr>
              <w:t>حجّاج کیست؟</w:t>
            </w:r>
            <w:r>
              <w:rPr>
                <w:rStyle w:val="IndexLink"/>
                <w:rtl w:val="true"/>
              </w:rPr>
              <w:tab/>
            </w:r>
            <w:r>
              <w:rPr>
                <w:rStyle w:val="IndexLink"/>
              </w:rPr>
              <w:t>176</w:t>
            </w:r>
          </w:hyperlink>
        </w:p>
        <w:p>
          <w:pPr>
            <w:pStyle w:val="Contents2"/>
            <w:tabs>
              <w:tab w:val="clear" w:pos="8743"/>
              <w:tab w:val="right" w:pos="9026" w:leader="dot"/>
            </w:tabs>
            <w:rPr/>
          </w:pPr>
          <w:hyperlink w:anchor="__RefHeading___Toc402592_3381743652">
            <w:r>
              <w:rPr>
                <w:webHidden/>
                <w:rStyle w:val="IndexLink"/>
                <w:rtl w:val="true"/>
              </w:rPr>
              <w:t xml:space="preserve">خطبۀ </w:t>
            </w:r>
            <w:r>
              <w:rPr>
                <w:rStyle w:val="IndexLink"/>
              </w:rPr>
              <w:t>117</w:t>
            </w:r>
            <w:r>
              <w:rPr>
                <w:rStyle w:val="IndexLink"/>
                <w:rtl w:val="true"/>
              </w:rPr>
              <w:t xml:space="preserve">: </w:t>
            </w:r>
            <w:r>
              <w:rPr>
                <w:rStyle w:val="IndexLink"/>
                <w:rtl w:val="true"/>
              </w:rPr>
              <w:t>سرزنش بخیلان</w:t>
            </w:r>
            <w:r>
              <w:rPr>
                <w:rStyle w:val="IndexLink"/>
                <w:rtl w:val="true"/>
              </w:rPr>
              <w:tab/>
            </w:r>
            <w:r>
              <w:rPr>
                <w:rStyle w:val="IndexLink"/>
              </w:rPr>
              <w:t>181</w:t>
            </w:r>
          </w:hyperlink>
        </w:p>
        <w:p>
          <w:pPr>
            <w:pStyle w:val="Contents3"/>
            <w:tabs>
              <w:tab w:val="clear" w:pos="8459"/>
              <w:tab w:val="right" w:pos="9026" w:leader="dot"/>
            </w:tabs>
            <w:rPr/>
          </w:pPr>
          <w:hyperlink w:anchor="__RefHeading___Toc402594_3381743652">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402596_3381743652">
            <w:r>
              <w:rPr>
                <w:webHidden/>
                <w:rStyle w:val="IndexLink"/>
                <w:rtl w:val="true"/>
              </w:rPr>
              <w:t>خطبه در یک نگاه</w:t>
            </w:r>
            <w:r>
              <w:rPr>
                <w:rStyle w:val="IndexLink"/>
                <w:rtl w:val="true"/>
              </w:rPr>
              <w:tab/>
            </w:r>
            <w:r>
              <w:rPr>
                <w:rStyle w:val="IndexLink"/>
              </w:rPr>
              <w:t>181</w:t>
            </w:r>
          </w:hyperlink>
        </w:p>
        <w:p>
          <w:pPr>
            <w:pStyle w:val="Contents3"/>
            <w:tabs>
              <w:tab w:val="clear" w:pos="8459"/>
              <w:tab w:val="right" w:pos="9026" w:leader="dot"/>
            </w:tabs>
            <w:rPr/>
          </w:pPr>
          <w:hyperlink w:anchor="__RefHeading___Toc402598_3381743652">
            <w:r>
              <w:rPr>
                <w:webHidden/>
                <w:rStyle w:val="IndexLink"/>
                <w:rtl w:val="true"/>
              </w:rPr>
              <w:t>ترجمه</w:t>
            </w:r>
            <w:r>
              <w:rPr>
                <w:rStyle w:val="IndexLink"/>
                <w:rtl w:val="true"/>
              </w:rPr>
              <w:tab/>
            </w:r>
            <w:r>
              <w:rPr>
                <w:rStyle w:val="IndexLink"/>
              </w:rPr>
              <w:t>183</w:t>
            </w:r>
          </w:hyperlink>
        </w:p>
        <w:p>
          <w:pPr>
            <w:pStyle w:val="Contents3"/>
            <w:tabs>
              <w:tab w:val="clear" w:pos="8459"/>
              <w:tab w:val="right" w:pos="9026" w:leader="dot"/>
            </w:tabs>
            <w:rPr/>
          </w:pPr>
          <w:hyperlink w:anchor="__RefHeading___Toc402600_3381743652">
            <w:r>
              <w:rPr>
                <w:webHidden/>
                <w:rStyle w:val="IndexLink"/>
                <w:rtl w:val="true"/>
              </w:rPr>
              <w:t>شرح و تفسیر</w:t>
            </w:r>
            <w:r>
              <w:rPr>
                <w:rStyle w:val="IndexLink"/>
                <w:rtl w:val="true"/>
              </w:rPr>
              <w:t xml:space="preserve">: </w:t>
            </w:r>
            <w:r>
              <w:rPr>
                <w:rStyle w:val="IndexLink"/>
                <w:rtl w:val="true"/>
              </w:rPr>
              <w:t>بیندیشید و عبرت بگیرید</w:t>
            </w:r>
            <w:r>
              <w:rPr>
                <w:rStyle w:val="IndexLink"/>
                <w:rtl w:val="true"/>
              </w:rPr>
              <w:t>!</w:t>
              <w:tab/>
            </w:r>
            <w:r>
              <w:rPr>
                <w:rStyle w:val="IndexLink"/>
              </w:rPr>
              <w:t>183</w:t>
            </w:r>
          </w:hyperlink>
        </w:p>
        <w:p>
          <w:pPr>
            <w:pStyle w:val="Contents2"/>
            <w:tabs>
              <w:tab w:val="clear" w:pos="8743"/>
              <w:tab w:val="right" w:pos="9026" w:leader="dot"/>
            </w:tabs>
            <w:rPr/>
          </w:pPr>
          <w:hyperlink w:anchor="__RefHeading___Toc402602_3381743652">
            <w:r>
              <w:rPr>
                <w:webHidden/>
                <w:rStyle w:val="IndexLink"/>
                <w:rtl w:val="true"/>
              </w:rPr>
              <w:t xml:space="preserve">خطبۀ </w:t>
            </w:r>
            <w:r>
              <w:rPr>
                <w:rStyle w:val="IndexLink"/>
              </w:rPr>
              <w:t>118</w:t>
            </w:r>
            <w:r>
              <w:rPr>
                <w:rStyle w:val="IndexLink"/>
                <w:rtl w:val="true"/>
              </w:rPr>
              <w:t xml:space="preserve">: </w:t>
            </w:r>
            <w:r>
              <w:rPr>
                <w:rStyle w:val="IndexLink"/>
                <w:rtl w:val="true"/>
              </w:rPr>
              <w:t>درباره یاران صالح خود</w:t>
            </w:r>
            <w:r>
              <w:rPr>
                <w:rStyle w:val="IndexLink"/>
                <w:rtl w:val="true"/>
              </w:rPr>
              <w:tab/>
            </w:r>
            <w:r>
              <w:rPr>
                <w:rStyle w:val="IndexLink"/>
              </w:rPr>
              <w:t>187</w:t>
            </w:r>
          </w:hyperlink>
        </w:p>
        <w:p>
          <w:pPr>
            <w:pStyle w:val="Contents3"/>
            <w:tabs>
              <w:tab w:val="clear" w:pos="8459"/>
              <w:tab w:val="right" w:pos="9026" w:leader="dot"/>
            </w:tabs>
            <w:rPr/>
          </w:pPr>
          <w:hyperlink w:anchor="__RefHeading___Toc402604_3381743652">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402606_3381743652">
            <w:r>
              <w:rPr>
                <w:webHidden/>
                <w:rStyle w:val="IndexLink"/>
                <w:rtl w:val="true"/>
              </w:rPr>
              <w:t>خطبه در یک نگاه</w:t>
            </w:r>
            <w:r>
              <w:rPr>
                <w:rStyle w:val="IndexLink"/>
                <w:rtl w:val="true"/>
              </w:rPr>
              <w:tab/>
            </w:r>
            <w:r>
              <w:rPr>
                <w:rStyle w:val="IndexLink"/>
              </w:rPr>
              <w:t>187</w:t>
            </w:r>
          </w:hyperlink>
        </w:p>
        <w:p>
          <w:pPr>
            <w:pStyle w:val="Contents3"/>
            <w:tabs>
              <w:tab w:val="clear" w:pos="8459"/>
              <w:tab w:val="right" w:pos="9026" w:leader="dot"/>
            </w:tabs>
            <w:rPr/>
          </w:pPr>
          <w:hyperlink w:anchor="__RefHeading___Toc402608_3381743652">
            <w:r>
              <w:rPr>
                <w:webHidden/>
                <w:rStyle w:val="IndexLink"/>
                <w:rtl w:val="true"/>
              </w:rPr>
              <w:t>بخش اوّل</w:t>
            </w:r>
            <w:r>
              <w:rPr>
                <w:rStyle w:val="IndexLink"/>
                <w:rtl w:val="true"/>
              </w:rPr>
              <w:tab/>
            </w:r>
            <w:r>
              <w:rPr>
                <w:rStyle w:val="IndexLink"/>
              </w:rPr>
              <w:t>189</w:t>
            </w:r>
          </w:hyperlink>
        </w:p>
        <w:p>
          <w:pPr>
            <w:pStyle w:val="Contents4"/>
            <w:tabs>
              <w:tab w:val="clear" w:pos="8176"/>
              <w:tab w:val="right" w:pos="9026" w:leader="dot"/>
            </w:tabs>
            <w:rPr/>
          </w:pPr>
          <w:hyperlink w:anchor="__RefHeading___Toc402610_3381743652">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402612_3381743652">
            <w:r>
              <w:rPr>
                <w:webHidden/>
                <w:rStyle w:val="IndexLink"/>
                <w:rtl w:val="true"/>
              </w:rPr>
              <w:t>ترجمه</w:t>
            </w:r>
            <w:r>
              <w:rPr>
                <w:rStyle w:val="IndexLink"/>
                <w:rtl w:val="true"/>
              </w:rPr>
              <w:tab/>
            </w:r>
            <w:r>
              <w:rPr>
                <w:rStyle w:val="IndexLink"/>
              </w:rPr>
              <w:t>189</w:t>
            </w:r>
          </w:hyperlink>
        </w:p>
        <w:p>
          <w:pPr>
            <w:pStyle w:val="Contents4"/>
            <w:tabs>
              <w:tab w:val="clear" w:pos="8176"/>
              <w:tab w:val="right" w:pos="9026" w:leader="dot"/>
            </w:tabs>
            <w:rPr/>
          </w:pPr>
          <w:hyperlink w:anchor="__RefHeading___Toc402614_3381743652">
            <w:r>
              <w:rPr>
                <w:webHidden/>
                <w:rStyle w:val="IndexLink"/>
                <w:rtl w:val="true"/>
              </w:rPr>
              <w:t>شرح و تفسیر</w:t>
            </w:r>
            <w:r>
              <w:rPr>
                <w:rStyle w:val="IndexLink"/>
                <w:rtl w:val="true"/>
              </w:rPr>
              <w:t xml:space="preserve">: </w:t>
            </w:r>
            <w:r>
              <w:rPr>
                <w:rStyle w:val="IndexLink"/>
                <w:rtl w:val="true"/>
              </w:rPr>
              <w:t>یاران وفادار</w:t>
            </w:r>
            <w:r>
              <w:rPr>
                <w:rStyle w:val="IndexLink"/>
                <w:rtl w:val="true"/>
              </w:rPr>
              <w:tab/>
            </w:r>
            <w:r>
              <w:rPr>
                <w:rStyle w:val="IndexLink"/>
              </w:rPr>
              <w:t>189</w:t>
            </w:r>
          </w:hyperlink>
        </w:p>
        <w:p>
          <w:pPr>
            <w:pStyle w:val="Contents4"/>
            <w:tabs>
              <w:tab w:val="clear" w:pos="8176"/>
              <w:tab w:val="right" w:pos="9026" w:leader="dot"/>
            </w:tabs>
            <w:rPr/>
          </w:pPr>
          <w:hyperlink w:anchor="__RefHeading___Toc402616_3381743652">
            <w:r>
              <w:rPr>
                <w:webHidden/>
                <w:rStyle w:val="IndexLink"/>
                <w:rtl w:val="true"/>
              </w:rPr>
              <w:t>نکته</w:t>
            </w:r>
            <w:r>
              <w:rPr>
                <w:rStyle w:val="IndexLink"/>
                <w:rtl w:val="true"/>
              </w:rPr>
              <w:t xml:space="preserve">: </w:t>
            </w:r>
            <w:r>
              <w:rPr>
                <w:rStyle w:val="IndexLink"/>
                <w:rtl w:val="true"/>
              </w:rPr>
              <w:t>اینها در خور ستایشند</w:t>
            </w:r>
            <w:r>
              <w:rPr>
                <w:rStyle w:val="IndexLink"/>
                <w:rtl w:val="true"/>
              </w:rPr>
              <w:t>!</w:t>
              <w:tab/>
            </w:r>
            <w:r>
              <w:rPr>
                <w:rStyle w:val="IndexLink"/>
              </w:rPr>
              <w:t>191</w:t>
            </w:r>
          </w:hyperlink>
        </w:p>
        <w:p>
          <w:pPr>
            <w:pStyle w:val="Contents2"/>
            <w:tabs>
              <w:tab w:val="clear" w:pos="8743"/>
              <w:tab w:val="right" w:pos="9026" w:leader="dot"/>
            </w:tabs>
            <w:rPr/>
          </w:pPr>
          <w:hyperlink w:anchor="__RefHeading___Toc402618_3381743652">
            <w:r>
              <w:rPr>
                <w:webHidden/>
                <w:rStyle w:val="IndexLink"/>
                <w:rtl w:val="true"/>
              </w:rPr>
              <w:t xml:space="preserve">خطبۀ </w:t>
            </w:r>
            <w:r>
              <w:rPr>
                <w:rStyle w:val="IndexLink"/>
              </w:rPr>
              <w:t>119</w:t>
            </w:r>
            <w:r>
              <w:rPr>
                <w:rStyle w:val="IndexLink"/>
                <w:rtl w:val="true"/>
              </w:rPr>
              <w:t xml:space="preserve">: </w:t>
            </w:r>
            <w:r>
              <w:rPr>
                <w:rStyle w:val="IndexLink"/>
                <w:rtl w:val="true"/>
              </w:rPr>
              <w:t>تشویق به جهاد و سکوت یاران</w:t>
            </w:r>
            <w:r>
              <w:rPr>
                <w:rStyle w:val="IndexLink"/>
                <w:rtl w:val="true"/>
              </w:rPr>
              <w:tab/>
            </w:r>
            <w:r>
              <w:rPr>
                <w:rStyle w:val="IndexLink"/>
              </w:rPr>
              <w:t>195</w:t>
            </w:r>
          </w:hyperlink>
        </w:p>
        <w:p>
          <w:pPr>
            <w:pStyle w:val="Contents3"/>
            <w:tabs>
              <w:tab w:val="clear" w:pos="8459"/>
              <w:tab w:val="right" w:pos="9026" w:leader="dot"/>
            </w:tabs>
            <w:rPr/>
          </w:pPr>
          <w:hyperlink w:anchor="__RefHeading___Toc402620_3381743652">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402622_3381743652">
            <w:r>
              <w:rPr>
                <w:webHidden/>
                <w:rStyle w:val="IndexLink"/>
                <w:rtl w:val="true"/>
              </w:rPr>
              <w:t>خطبه در یک نگاه</w:t>
            </w:r>
            <w:r>
              <w:rPr>
                <w:rStyle w:val="IndexLink"/>
                <w:rtl w:val="true"/>
              </w:rPr>
              <w:tab/>
            </w:r>
            <w:r>
              <w:rPr>
                <w:rStyle w:val="IndexLink"/>
              </w:rPr>
              <w:t>195</w:t>
            </w:r>
          </w:hyperlink>
        </w:p>
        <w:p>
          <w:pPr>
            <w:pStyle w:val="Contents3"/>
            <w:tabs>
              <w:tab w:val="clear" w:pos="8459"/>
              <w:tab w:val="right" w:pos="9026" w:leader="dot"/>
            </w:tabs>
            <w:rPr/>
          </w:pPr>
          <w:hyperlink w:anchor="__RefHeading___Toc402624_3381743652">
            <w:r>
              <w:rPr>
                <w:webHidden/>
                <w:rStyle w:val="IndexLink"/>
                <w:rtl w:val="true"/>
              </w:rPr>
              <w:t>بخش اوّل</w:t>
            </w:r>
            <w:r>
              <w:rPr>
                <w:rStyle w:val="IndexLink"/>
                <w:rtl w:val="true"/>
              </w:rPr>
              <w:tab/>
            </w:r>
            <w:r>
              <w:rPr>
                <w:rStyle w:val="IndexLink"/>
              </w:rPr>
              <w:t>197</w:t>
            </w:r>
          </w:hyperlink>
        </w:p>
        <w:p>
          <w:pPr>
            <w:pStyle w:val="Contents4"/>
            <w:tabs>
              <w:tab w:val="clear" w:pos="8176"/>
              <w:tab w:val="right" w:pos="9026" w:leader="dot"/>
            </w:tabs>
            <w:rPr/>
          </w:pPr>
          <w:hyperlink w:anchor="__RefHeading___Toc402626_3381743652">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402628_3381743652">
            <w:r>
              <w:rPr>
                <w:webHidden/>
                <w:rStyle w:val="IndexLink"/>
                <w:rtl w:val="true"/>
              </w:rPr>
              <w:t>ترجمه</w:t>
            </w:r>
            <w:r>
              <w:rPr>
                <w:rStyle w:val="IndexLink"/>
                <w:rtl w:val="true"/>
              </w:rPr>
              <w:tab/>
            </w:r>
            <w:r>
              <w:rPr>
                <w:rStyle w:val="IndexLink"/>
              </w:rPr>
              <w:t>197</w:t>
            </w:r>
          </w:hyperlink>
        </w:p>
        <w:p>
          <w:pPr>
            <w:pStyle w:val="Contents4"/>
            <w:tabs>
              <w:tab w:val="clear" w:pos="8176"/>
              <w:tab w:val="right" w:pos="9026" w:leader="dot"/>
            </w:tabs>
            <w:rPr/>
          </w:pPr>
          <w:hyperlink w:anchor="__RefHeading___Toc402630_3381743652">
            <w:r>
              <w:rPr>
                <w:webHidden/>
                <w:rStyle w:val="IndexLink"/>
                <w:rtl w:val="true"/>
              </w:rPr>
              <w:t>شرح و تفسیر</w:t>
            </w:r>
            <w:r>
              <w:rPr>
                <w:rStyle w:val="IndexLink"/>
                <w:rtl w:val="true"/>
              </w:rPr>
              <w:t xml:space="preserve">: </w:t>
            </w:r>
            <w:r>
              <w:rPr>
                <w:rStyle w:val="IndexLink"/>
                <w:rtl w:val="true"/>
              </w:rPr>
              <w:t>بهانه‌جویان سست و نادان</w:t>
            </w:r>
            <w:r>
              <w:rPr>
                <w:rStyle w:val="IndexLink"/>
                <w:rtl w:val="true"/>
              </w:rPr>
              <w:t>!</w:t>
              <w:tab/>
            </w:r>
            <w:r>
              <w:rPr>
                <w:rStyle w:val="IndexLink"/>
              </w:rPr>
              <w:t>198</w:t>
            </w:r>
          </w:hyperlink>
        </w:p>
        <w:p>
          <w:pPr>
            <w:pStyle w:val="Contents3"/>
            <w:tabs>
              <w:tab w:val="clear" w:pos="8459"/>
              <w:tab w:val="right" w:pos="9026" w:leader="dot"/>
            </w:tabs>
            <w:rPr/>
          </w:pPr>
          <w:hyperlink w:anchor="__RefHeading___Toc402632_3381743652">
            <w:r>
              <w:rPr>
                <w:webHidden/>
                <w:rStyle w:val="IndexLink"/>
                <w:rtl w:val="true"/>
              </w:rPr>
              <w:t>بخش دوّم</w:t>
            </w:r>
            <w:r>
              <w:rPr>
                <w:rStyle w:val="IndexLink"/>
                <w:rtl w:val="true"/>
              </w:rPr>
              <w:tab/>
            </w:r>
            <w:r>
              <w:rPr>
                <w:rStyle w:val="IndexLink"/>
              </w:rPr>
              <w:t>203</w:t>
            </w:r>
          </w:hyperlink>
        </w:p>
        <w:p>
          <w:pPr>
            <w:pStyle w:val="Contents4"/>
            <w:tabs>
              <w:tab w:val="clear" w:pos="8176"/>
              <w:tab w:val="right" w:pos="9026" w:leader="dot"/>
            </w:tabs>
            <w:rPr/>
          </w:pPr>
          <w:hyperlink w:anchor="__RefHeading___Toc402634_3381743652">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402636_3381743652">
            <w:r>
              <w:rPr>
                <w:webHidden/>
                <w:rStyle w:val="IndexLink"/>
                <w:rtl w:val="true"/>
              </w:rPr>
              <w:t>ترجمه</w:t>
            </w:r>
            <w:r>
              <w:rPr>
                <w:rStyle w:val="IndexLink"/>
                <w:rtl w:val="true"/>
              </w:rPr>
              <w:tab/>
            </w:r>
            <w:r>
              <w:rPr>
                <w:rStyle w:val="IndexLink"/>
              </w:rPr>
              <w:t>203</w:t>
            </w:r>
          </w:hyperlink>
        </w:p>
        <w:p>
          <w:pPr>
            <w:pStyle w:val="Contents4"/>
            <w:tabs>
              <w:tab w:val="clear" w:pos="8176"/>
              <w:tab w:val="right" w:pos="9026" w:leader="dot"/>
            </w:tabs>
            <w:rPr/>
          </w:pPr>
          <w:hyperlink w:anchor="__RefHeading___Toc402638_3381743652">
            <w:r>
              <w:rPr>
                <w:webHidden/>
                <w:rStyle w:val="IndexLink"/>
                <w:rtl w:val="true"/>
              </w:rPr>
              <w:t>شرح و تفسیر</w:t>
            </w:r>
            <w:r>
              <w:rPr>
                <w:rStyle w:val="IndexLink"/>
                <w:rtl w:val="true"/>
              </w:rPr>
              <w:t xml:space="preserve">: </w:t>
            </w:r>
            <w:r>
              <w:rPr>
                <w:rStyle w:val="IndexLink"/>
                <w:rtl w:val="true"/>
              </w:rPr>
              <w:t>اگر امید شهادت نداشتم</w:t>
            </w:r>
            <w:r>
              <w:rPr>
                <w:rStyle w:val="IndexLink"/>
                <w:rtl w:val="true"/>
              </w:rPr>
              <w:t>...</w:t>
              <w:tab/>
            </w:r>
            <w:r>
              <w:rPr>
                <w:rStyle w:val="IndexLink"/>
              </w:rPr>
              <w:t>203</w:t>
            </w:r>
          </w:hyperlink>
        </w:p>
        <w:p>
          <w:pPr>
            <w:pStyle w:val="Contents4"/>
            <w:tabs>
              <w:tab w:val="clear" w:pos="8176"/>
              <w:tab w:val="right" w:pos="9026" w:leader="dot"/>
            </w:tabs>
            <w:rPr/>
          </w:pPr>
          <w:hyperlink w:anchor="__RefHeading___Toc402640_3381743652">
            <w:r>
              <w:rPr>
                <w:webHidden/>
                <w:rStyle w:val="IndexLink"/>
                <w:rtl w:val="true"/>
              </w:rPr>
              <w:t>نکته</w:t>
            </w:r>
            <w:r>
              <w:rPr>
                <w:rStyle w:val="IndexLink"/>
                <w:rtl w:val="true"/>
              </w:rPr>
              <w:t xml:space="preserve">: </w:t>
            </w:r>
            <w:r>
              <w:rPr>
                <w:rStyle w:val="IndexLink"/>
                <w:rtl w:val="true"/>
              </w:rPr>
              <w:t>بیداری دل‌ها</w:t>
            </w:r>
            <w:r>
              <w:rPr>
                <w:rStyle w:val="IndexLink"/>
                <w:rtl w:val="true"/>
              </w:rPr>
              <w:tab/>
            </w:r>
            <w:r>
              <w:rPr>
                <w:rStyle w:val="IndexLink"/>
              </w:rPr>
              <w:t>207</w:t>
            </w:r>
          </w:hyperlink>
        </w:p>
        <w:p>
          <w:pPr>
            <w:pStyle w:val="Contents2"/>
            <w:tabs>
              <w:tab w:val="clear" w:pos="8743"/>
              <w:tab w:val="right" w:pos="9026" w:leader="dot"/>
            </w:tabs>
            <w:rPr/>
          </w:pPr>
          <w:hyperlink w:anchor="__RefHeading___Toc402642_3381743652">
            <w:r>
              <w:rPr>
                <w:webHidden/>
                <w:rStyle w:val="IndexLink"/>
                <w:rtl w:val="true"/>
              </w:rPr>
              <w:t xml:space="preserve">خطبۀ </w:t>
            </w:r>
            <w:r>
              <w:rPr>
                <w:rStyle w:val="IndexLink"/>
              </w:rPr>
              <w:t>120</w:t>
            </w:r>
            <w:r>
              <w:rPr>
                <w:rStyle w:val="IndexLink"/>
                <w:rtl w:val="true"/>
              </w:rPr>
              <w:t xml:space="preserve">: </w:t>
            </w:r>
            <w:r>
              <w:rPr>
                <w:rStyle w:val="IndexLink"/>
                <w:rtl w:val="true"/>
              </w:rPr>
              <w:t>اشاره به فضائل خود و اندرز مردم</w:t>
            </w:r>
            <w:r>
              <w:rPr>
                <w:rStyle w:val="IndexLink"/>
                <w:rtl w:val="true"/>
              </w:rPr>
              <w:tab/>
            </w:r>
            <w:r>
              <w:rPr>
                <w:rStyle w:val="IndexLink"/>
              </w:rPr>
              <w:t>209</w:t>
            </w:r>
          </w:hyperlink>
        </w:p>
        <w:p>
          <w:pPr>
            <w:pStyle w:val="Contents3"/>
            <w:tabs>
              <w:tab w:val="clear" w:pos="8459"/>
              <w:tab w:val="right" w:pos="9026" w:leader="dot"/>
            </w:tabs>
            <w:rPr/>
          </w:pPr>
          <w:hyperlink w:anchor="__RefHeading___Toc402644_3381743652">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402646_3381743652">
            <w:r>
              <w:rPr>
                <w:webHidden/>
                <w:rStyle w:val="IndexLink"/>
                <w:rtl w:val="true"/>
              </w:rPr>
              <w:t>خطبه در یک نگاه</w:t>
            </w:r>
            <w:r>
              <w:rPr>
                <w:rStyle w:val="IndexLink"/>
                <w:rtl w:val="true"/>
              </w:rPr>
              <w:tab/>
            </w:r>
            <w:r>
              <w:rPr>
                <w:rStyle w:val="IndexLink"/>
              </w:rPr>
              <w:t>209</w:t>
            </w:r>
          </w:hyperlink>
        </w:p>
        <w:p>
          <w:pPr>
            <w:pStyle w:val="Contents3"/>
            <w:tabs>
              <w:tab w:val="clear" w:pos="8459"/>
              <w:tab w:val="right" w:pos="9026" w:leader="dot"/>
            </w:tabs>
            <w:rPr/>
          </w:pPr>
          <w:hyperlink w:anchor="__RefHeading___Toc402648_3381743652">
            <w:r>
              <w:rPr>
                <w:webHidden/>
                <w:rStyle w:val="IndexLink"/>
                <w:rtl w:val="true"/>
              </w:rPr>
              <w:t>ترجمه</w:t>
            </w:r>
            <w:r>
              <w:rPr>
                <w:rStyle w:val="IndexLink"/>
                <w:rtl w:val="true"/>
              </w:rPr>
              <w:tab/>
            </w:r>
            <w:r>
              <w:rPr>
                <w:rStyle w:val="IndexLink"/>
              </w:rPr>
              <w:t>211</w:t>
            </w:r>
          </w:hyperlink>
        </w:p>
        <w:p>
          <w:pPr>
            <w:pStyle w:val="Contents3"/>
            <w:tabs>
              <w:tab w:val="clear" w:pos="8459"/>
              <w:tab w:val="right" w:pos="9026" w:leader="dot"/>
            </w:tabs>
            <w:rPr/>
          </w:pPr>
          <w:hyperlink w:anchor="__RefHeading___Toc402650_3381743652">
            <w:r>
              <w:rPr>
                <w:webHidden/>
                <w:rStyle w:val="IndexLink"/>
                <w:rtl w:val="true"/>
              </w:rPr>
              <w:t>شرح و تفسیر</w:t>
            </w:r>
            <w:r>
              <w:rPr>
                <w:rStyle w:val="IndexLink"/>
                <w:rtl w:val="true"/>
              </w:rPr>
              <w:t xml:space="preserve">: </w:t>
            </w:r>
            <w:r>
              <w:rPr>
                <w:rStyle w:val="IndexLink"/>
                <w:rtl w:val="true"/>
              </w:rPr>
              <w:t>اندرزهای پر ارزش</w:t>
            </w:r>
            <w:r>
              <w:rPr>
                <w:rStyle w:val="IndexLink"/>
                <w:rtl w:val="true"/>
              </w:rPr>
              <w:tab/>
            </w:r>
            <w:r>
              <w:rPr>
                <w:rStyle w:val="IndexLink"/>
              </w:rPr>
              <w:t>212</w:t>
            </w:r>
          </w:hyperlink>
        </w:p>
        <w:p>
          <w:pPr>
            <w:pStyle w:val="Contents2"/>
            <w:tabs>
              <w:tab w:val="clear" w:pos="8743"/>
              <w:tab w:val="right" w:pos="9026" w:leader="dot"/>
            </w:tabs>
            <w:rPr/>
          </w:pPr>
          <w:hyperlink w:anchor="__RefHeading___Toc402652_3381743652">
            <w:r>
              <w:rPr>
                <w:webHidden/>
                <w:rStyle w:val="IndexLink"/>
                <w:rtl w:val="true"/>
              </w:rPr>
              <w:t xml:space="preserve">خطبۀ </w:t>
            </w:r>
            <w:r>
              <w:rPr>
                <w:rStyle w:val="IndexLink"/>
              </w:rPr>
              <w:t>121</w:t>
            </w:r>
            <w:r>
              <w:rPr>
                <w:rStyle w:val="IndexLink"/>
                <w:rtl w:val="true"/>
              </w:rPr>
              <w:t xml:space="preserve">: </w:t>
            </w:r>
            <w:r>
              <w:rPr>
                <w:rStyle w:val="IndexLink"/>
                <w:rtl w:val="true"/>
              </w:rPr>
              <w:t>خطبه بعد از</w:t>
            </w:r>
            <w:r>
              <w:rPr>
                <w:rStyle w:val="IndexLink"/>
                <w:rtl w:val="true"/>
              </w:rPr>
              <w:t>«</w:t>
            </w:r>
            <w:r>
              <w:rPr>
                <w:rStyle w:val="IndexLink"/>
                <w:rtl w:val="true"/>
              </w:rPr>
              <w:t>لیلة الهریر</w:t>
            </w:r>
            <w:r>
              <w:rPr>
                <w:rStyle w:val="IndexLink"/>
                <w:rtl w:val="true"/>
              </w:rPr>
              <w:t>»(</w:t>
            </w:r>
            <w:r>
              <w:rPr>
                <w:rStyle w:val="IndexLink"/>
                <w:rtl w:val="true"/>
              </w:rPr>
              <w:t>یکی از شب‌های بسیار پر حادثه جنگ صفین</w:t>
            </w:r>
            <w:r>
              <w:rPr>
                <w:rStyle w:val="IndexLink"/>
                <w:rtl w:val="true"/>
              </w:rPr>
              <w:t>)</w:t>
              <w:tab/>
            </w:r>
            <w:r>
              <w:rPr>
                <w:rStyle w:val="IndexLink"/>
              </w:rPr>
              <w:t>222</w:t>
            </w:r>
          </w:hyperlink>
        </w:p>
        <w:p>
          <w:pPr>
            <w:pStyle w:val="Contents3"/>
            <w:tabs>
              <w:tab w:val="clear" w:pos="8459"/>
              <w:tab w:val="right" w:pos="9026" w:leader="dot"/>
            </w:tabs>
            <w:rPr/>
          </w:pPr>
          <w:hyperlink w:anchor="__RefHeading___Toc402654_3381743652">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402656_3381743652">
            <w:r>
              <w:rPr>
                <w:webHidden/>
                <w:rStyle w:val="IndexLink"/>
                <w:rtl w:val="true"/>
              </w:rPr>
              <w:t>خطبه در یک نگاه</w:t>
            </w:r>
            <w:r>
              <w:rPr>
                <w:rStyle w:val="IndexLink"/>
                <w:rtl w:val="true"/>
              </w:rPr>
              <w:tab/>
            </w:r>
            <w:r>
              <w:rPr>
                <w:rStyle w:val="IndexLink"/>
              </w:rPr>
              <w:t>222</w:t>
            </w:r>
          </w:hyperlink>
        </w:p>
        <w:p>
          <w:pPr>
            <w:pStyle w:val="Contents3"/>
            <w:tabs>
              <w:tab w:val="clear" w:pos="8459"/>
              <w:tab w:val="right" w:pos="9026" w:leader="dot"/>
            </w:tabs>
            <w:rPr/>
          </w:pPr>
          <w:hyperlink w:anchor="__RefHeading___Toc402658_3381743652">
            <w:r>
              <w:rPr>
                <w:webHidden/>
                <w:rStyle w:val="IndexLink"/>
                <w:rtl w:val="true"/>
              </w:rPr>
              <w:t>بخش اوّل</w:t>
            </w:r>
            <w:r>
              <w:rPr>
                <w:rStyle w:val="IndexLink"/>
                <w:rtl w:val="true"/>
              </w:rPr>
              <w:tab/>
            </w:r>
            <w:r>
              <w:rPr>
                <w:rStyle w:val="IndexLink"/>
              </w:rPr>
              <w:t>226</w:t>
            </w:r>
          </w:hyperlink>
        </w:p>
        <w:p>
          <w:pPr>
            <w:pStyle w:val="Contents4"/>
            <w:tabs>
              <w:tab w:val="clear" w:pos="8176"/>
              <w:tab w:val="right" w:pos="9026" w:leader="dot"/>
            </w:tabs>
            <w:rPr/>
          </w:pPr>
          <w:hyperlink w:anchor="__RefHeading___Toc402660_3381743652">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402662_3381743652">
            <w:r>
              <w:rPr>
                <w:webHidden/>
                <w:rStyle w:val="IndexLink"/>
                <w:rtl w:val="true"/>
              </w:rPr>
              <w:t>ترجمه</w:t>
            </w:r>
            <w:r>
              <w:rPr>
                <w:rStyle w:val="IndexLink"/>
                <w:rtl w:val="true"/>
              </w:rPr>
              <w:tab/>
            </w:r>
            <w:r>
              <w:rPr>
                <w:rStyle w:val="IndexLink"/>
              </w:rPr>
              <w:t>226</w:t>
            </w:r>
          </w:hyperlink>
        </w:p>
        <w:p>
          <w:pPr>
            <w:pStyle w:val="Contents4"/>
            <w:tabs>
              <w:tab w:val="clear" w:pos="8176"/>
              <w:tab w:val="right" w:pos="9026" w:leader="dot"/>
            </w:tabs>
            <w:rPr/>
          </w:pPr>
          <w:hyperlink w:anchor="__RefHeading___Toc402664_3381743652">
            <w:r>
              <w:rPr>
                <w:webHidden/>
                <w:rStyle w:val="IndexLink"/>
                <w:rtl w:val="true"/>
              </w:rPr>
              <w:t>شرح و تفسیر</w:t>
            </w:r>
            <w:r>
              <w:rPr>
                <w:rStyle w:val="IndexLink"/>
                <w:rtl w:val="true"/>
              </w:rPr>
              <w:t xml:space="preserve">: </w:t>
            </w:r>
            <w:r>
              <w:rPr>
                <w:rStyle w:val="IndexLink"/>
                <w:rtl w:val="true"/>
              </w:rPr>
              <w:t>می‌خواستم درمان من باشید،ولی درد من هستید</w:t>
            </w:r>
            <w:r>
              <w:rPr>
                <w:rStyle w:val="IndexLink"/>
                <w:rtl w:val="true"/>
              </w:rPr>
              <w:t>!</w:t>
              <w:tab/>
            </w:r>
            <w:r>
              <w:rPr>
                <w:rStyle w:val="IndexLink"/>
              </w:rPr>
              <w:t>227</w:t>
            </w:r>
          </w:hyperlink>
        </w:p>
        <w:p>
          <w:pPr>
            <w:pStyle w:val="Contents3"/>
            <w:tabs>
              <w:tab w:val="clear" w:pos="8459"/>
              <w:tab w:val="right" w:pos="9026" w:leader="dot"/>
            </w:tabs>
            <w:rPr/>
          </w:pPr>
          <w:hyperlink w:anchor="__RefHeading___Toc402666_3381743652">
            <w:r>
              <w:rPr>
                <w:webHidden/>
                <w:rStyle w:val="IndexLink"/>
                <w:rtl w:val="true"/>
              </w:rPr>
              <w:t>بخش دوّم</w:t>
            </w:r>
            <w:r>
              <w:rPr>
                <w:rStyle w:val="IndexLink"/>
                <w:rtl w:val="true"/>
              </w:rPr>
              <w:tab/>
            </w:r>
            <w:r>
              <w:rPr>
                <w:rStyle w:val="IndexLink"/>
              </w:rPr>
              <w:t>233</w:t>
            </w:r>
          </w:hyperlink>
        </w:p>
        <w:p>
          <w:pPr>
            <w:pStyle w:val="Contents4"/>
            <w:tabs>
              <w:tab w:val="clear" w:pos="8176"/>
              <w:tab w:val="right" w:pos="9026" w:leader="dot"/>
            </w:tabs>
            <w:rPr/>
          </w:pPr>
          <w:hyperlink w:anchor="__RefHeading___Toc402668_3381743652">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402670_3381743652">
            <w:r>
              <w:rPr>
                <w:webHidden/>
                <w:rStyle w:val="IndexLink"/>
                <w:rtl w:val="true"/>
              </w:rPr>
              <w:t>ترجمه</w:t>
            </w:r>
            <w:r>
              <w:rPr>
                <w:rStyle w:val="IndexLink"/>
                <w:rtl w:val="true"/>
              </w:rPr>
              <w:tab/>
            </w:r>
            <w:r>
              <w:rPr>
                <w:rStyle w:val="IndexLink"/>
              </w:rPr>
              <w:t>233</w:t>
            </w:r>
          </w:hyperlink>
        </w:p>
        <w:p>
          <w:pPr>
            <w:pStyle w:val="Contents4"/>
            <w:tabs>
              <w:tab w:val="clear" w:pos="8176"/>
              <w:tab w:val="right" w:pos="9026" w:leader="dot"/>
            </w:tabs>
            <w:rPr/>
          </w:pPr>
          <w:hyperlink w:anchor="__RefHeading___Toc402672_3381743652">
            <w:r>
              <w:rPr>
                <w:webHidden/>
                <w:rStyle w:val="IndexLink"/>
                <w:rtl w:val="true"/>
              </w:rPr>
              <w:t>شرح و تفسیر</w:t>
            </w:r>
            <w:r>
              <w:rPr>
                <w:rStyle w:val="IndexLink"/>
                <w:rtl w:val="true"/>
              </w:rPr>
              <w:t xml:space="preserve">: </w:t>
            </w:r>
            <w:r>
              <w:rPr>
                <w:rStyle w:val="IndexLink"/>
                <w:rtl w:val="true"/>
              </w:rPr>
              <w:t>آنها برادران من بودند</w:t>
            </w:r>
            <w:r>
              <w:rPr>
                <w:rStyle w:val="IndexLink"/>
                <w:rtl w:val="true"/>
              </w:rPr>
              <w:t>!</w:t>
              <w:tab/>
            </w:r>
            <w:r>
              <w:rPr>
                <w:rStyle w:val="IndexLink"/>
              </w:rPr>
              <w:t>234</w:t>
            </w:r>
          </w:hyperlink>
        </w:p>
        <w:p>
          <w:pPr>
            <w:pStyle w:val="Contents3"/>
            <w:tabs>
              <w:tab w:val="clear" w:pos="8459"/>
              <w:tab w:val="right" w:pos="9026" w:leader="dot"/>
            </w:tabs>
            <w:rPr/>
          </w:pPr>
          <w:hyperlink w:anchor="__RefHeading___Toc402674_3381743652">
            <w:r>
              <w:rPr>
                <w:webHidden/>
                <w:rStyle w:val="IndexLink"/>
                <w:rtl w:val="true"/>
              </w:rPr>
              <w:t>بخش سوّم</w:t>
            </w:r>
            <w:r>
              <w:rPr>
                <w:rStyle w:val="IndexLink"/>
                <w:rtl w:val="true"/>
              </w:rPr>
              <w:tab/>
            </w:r>
            <w:r>
              <w:rPr>
                <w:rStyle w:val="IndexLink"/>
              </w:rPr>
              <w:t>237</w:t>
            </w:r>
          </w:hyperlink>
        </w:p>
        <w:p>
          <w:pPr>
            <w:pStyle w:val="Contents4"/>
            <w:tabs>
              <w:tab w:val="clear" w:pos="8176"/>
              <w:tab w:val="right" w:pos="9026" w:leader="dot"/>
            </w:tabs>
            <w:rPr/>
          </w:pPr>
          <w:hyperlink w:anchor="__RefHeading___Toc402676_3381743652">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402678_3381743652">
            <w:r>
              <w:rPr>
                <w:webHidden/>
                <w:rStyle w:val="IndexLink"/>
                <w:rtl w:val="true"/>
              </w:rPr>
              <w:t>ترجمه</w:t>
            </w:r>
            <w:r>
              <w:rPr>
                <w:rStyle w:val="IndexLink"/>
                <w:rtl w:val="true"/>
              </w:rPr>
              <w:tab/>
            </w:r>
            <w:r>
              <w:rPr>
                <w:rStyle w:val="IndexLink"/>
              </w:rPr>
              <w:t>237</w:t>
            </w:r>
          </w:hyperlink>
        </w:p>
        <w:p>
          <w:pPr>
            <w:pStyle w:val="Contents4"/>
            <w:tabs>
              <w:tab w:val="clear" w:pos="8176"/>
              <w:tab w:val="right" w:pos="9026" w:leader="dot"/>
            </w:tabs>
            <w:rPr/>
          </w:pPr>
          <w:hyperlink w:anchor="__RefHeading___Toc402680_3381743652">
            <w:r>
              <w:rPr>
                <w:webHidden/>
                <w:rStyle w:val="IndexLink"/>
                <w:rtl w:val="true"/>
              </w:rPr>
              <w:t>شرح و تفسیر</w:t>
            </w:r>
            <w:r>
              <w:rPr>
                <w:rStyle w:val="IndexLink"/>
                <w:rtl w:val="true"/>
              </w:rPr>
              <w:t xml:space="preserve">: </w:t>
            </w:r>
            <w:r>
              <w:rPr>
                <w:rStyle w:val="IndexLink"/>
                <w:rtl w:val="true"/>
              </w:rPr>
              <w:t>از وسوسه‌های شیطان بر حذر باشید</w:t>
            </w:r>
            <w:r>
              <w:rPr>
                <w:rStyle w:val="IndexLink"/>
                <w:rtl w:val="true"/>
              </w:rPr>
              <w:tab/>
            </w:r>
            <w:r>
              <w:rPr>
                <w:rStyle w:val="IndexLink"/>
              </w:rPr>
              <w:t>237</w:t>
            </w:r>
          </w:hyperlink>
        </w:p>
        <w:p>
          <w:pPr>
            <w:pStyle w:val="Contents2"/>
            <w:tabs>
              <w:tab w:val="clear" w:pos="8743"/>
              <w:tab w:val="right" w:pos="9026" w:leader="dot"/>
            </w:tabs>
            <w:rPr/>
          </w:pPr>
          <w:hyperlink w:anchor="__RefHeading___Toc402682_3381743652">
            <w:r>
              <w:rPr>
                <w:webHidden/>
                <w:rStyle w:val="IndexLink"/>
                <w:rtl w:val="true"/>
              </w:rPr>
              <w:t xml:space="preserve">خطبۀ </w:t>
            </w:r>
            <w:r>
              <w:rPr>
                <w:rStyle w:val="IndexLink"/>
              </w:rPr>
              <w:t>122</w:t>
            </w:r>
            <w:r>
              <w:rPr>
                <w:rStyle w:val="IndexLink"/>
                <w:rtl w:val="true"/>
              </w:rPr>
              <w:t xml:space="preserve">: </w:t>
            </w:r>
            <w:r>
              <w:rPr>
                <w:rStyle w:val="IndexLink"/>
                <w:rtl w:val="true"/>
              </w:rPr>
              <w:t>هنگامی که خوارج در مخالفت خود با مسأله حکمیّت،پافشاری کردند</w:t>
            </w:r>
            <w:r>
              <w:rPr>
                <w:rStyle w:val="IndexLink"/>
                <w:rtl w:val="true"/>
              </w:rPr>
              <w:tab/>
            </w:r>
            <w:r>
              <w:rPr>
                <w:rStyle w:val="IndexLink"/>
              </w:rPr>
              <w:t>241</w:t>
            </w:r>
          </w:hyperlink>
        </w:p>
        <w:p>
          <w:pPr>
            <w:pStyle w:val="Contents3"/>
            <w:tabs>
              <w:tab w:val="clear" w:pos="8459"/>
              <w:tab w:val="right" w:pos="9026" w:leader="dot"/>
            </w:tabs>
            <w:rPr/>
          </w:pPr>
          <w:hyperlink w:anchor="__RefHeading___Toc402684_3381743652">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402686_3381743652">
            <w:r>
              <w:rPr>
                <w:webHidden/>
                <w:rStyle w:val="IndexLink"/>
                <w:rtl w:val="true"/>
              </w:rPr>
              <w:t>خطبه در یک نگاه</w:t>
            </w:r>
            <w:r>
              <w:rPr>
                <w:rStyle w:val="IndexLink"/>
                <w:rtl w:val="true"/>
              </w:rPr>
              <w:tab/>
            </w:r>
            <w:r>
              <w:rPr>
                <w:rStyle w:val="IndexLink"/>
              </w:rPr>
              <w:t>241</w:t>
            </w:r>
          </w:hyperlink>
        </w:p>
        <w:p>
          <w:pPr>
            <w:pStyle w:val="Contents3"/>
            <w:tabs>
              <w:tab w:val="clear" w:pos="8459"/>
              <w:tab w:val="right" w:pos="9026" w:leader="dot"/>
            </w:tabs>
            <w:rPr/>
          </w:pPr>
          <w:hyperlink w:anchor="__RefHeading___Toc402688_3381743652">
            <w:r>
              <w:rPr>
                <w:webHidden/>
                <w:rStyle w:val="IndexLink"/>
                <w:rtl w:val="true"/>
              </w:rPr>
              <w:t>بخش اوّل</w:t>
            </w:r>
            <w:r>
              <w:rPr>
                <w:rStyle w:val="IndexLink"/>
                <w:rtl w:val="true"/>
              </w:rPr>
              <w:tab/>
            </w:r>
            <w:r>
              <w:rPr>
                <w:rStyle w:val="IndexLink"/>
              </w:rPr>
              <w:t>243</w:t>
            </w:r>
          </w:hyperlink>
        </w:p>
        <w:p>
          <w:pPr>
            <w:pStyle w:val="Contents4"/>
            <w:tabs>
              <w:tab w:val="clear" w:pos="8176"/>
              <w:tab w:val="right" w:pos="9026" w:leader="dot"/>
            </w:tabs>
            <w:rPr/>
          </w:pPr>
          <w:hyperlink w:anchor="__RefHeading___Toc402690_3381743652">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402692_3381743652">
            <w:r>
              <w:rPr>
                <w:webHidden/>
                <w:rStyle w:val="IndexLink"/>
                <w:rtl w:val="true"/>
              </w:rPr>
              <w:t>ترجمه</w:t>
            </w:r>
            <w:r>
              <w:rPr>
                <w:rStyle w:val="IndexLink"/>
                <w:rtl w:val="true"/>
              </w:rPr>
              <w:tab/>
            </w:r>
            <w:r>
              <w:rPr>
                <w:rStyle w:val="IndexLink"/>
              </w:rPr>
              <w:t>243</w:t>
            </w:r>
          </w:hyperlink>
        </w:p>
        <w:p>
          <w:pPr>
            <w:pStyle w:val="Contents4"/>
            <w:tabs>
              <w:tab w:val="clear" w:pos="8176"/>
              <w:tab w:val="right" w:pos="9026" w:leader="dot"/>
            </w:tabs>
            <w:rPr/>
          </w:pPr>
          <w:hyperlink w:anchor="__RefHeading___Toc402694_3381743652">
            <w:r>
              <w:rPr>
                <w:webHidden/>
                <w:rStyle w:val="IndexLink"/>
                <w:rtl w:val="true"/>
              </w:rPr>
              <w:t>شرح و تفسیر</w:t>
            </w:r>
            <w:r>
              <w:rPr>
                <w:rStyle w:val="IndexLink"/>
                <w:rtl w:val="true"/>
              </w:rPr>
              <w:t xml:space="preserve">: </w:t>
            </w:r>
            <w:r>
              <w:rPr>
                <w:rStyle w:val="IndexLink"/>
                <w:rtl w:val="true"/>
              </w:rPr>
              <w:t>چگونه در دام دشمن افتادید</w:t>
            </w:r>
            <w:r>
              <w:rPr>
                <w:rStyle w:val="IndexLink"/>
                <w:rtl w:val="true"/>
              </w:rPr>
              <w:tab/>
            </w:r>
            <w:r>
              <w:rPr>
                <w:rStyle w:val="IndexLink"/>
              </w:rPr>
              <w:t>244</w:t>
            </w:r>
          </w:hyperlink>
        </w:p>
        <w:p>
          <w:pPr>
            <w:pStyle w:val="Contents4"/>
            <w:tabs>
              <w:tab w:val="clear" w:pos="8176"/>
              <w:tab w:val="right" w:pos="9026" w:leader="dot"/>
            </w:tabs>
            <w:rPr/>
          </w:pPr>
          <w:hyperlink w:anchor="__RefHeading___Toc402696_3381743652">
            <w:r>
              <w:rPr>
                <w:webHidden/>
                <w:rStyle w:val="IndexLink"/>
                <w:rtl w:val="true"/>
              </w:rPr>
              <w:t>نکته</w:t>
            </w:r>
            <w:r>
              <w:rPr>
                <w:rStyle w:val="IndexLink"/>
                <w:rtl w:val="true"/>
              </w:rPr>
              <w:t xml:space="preserve">: </w:t>
            </w:r>
            <w:r>
              <w:rPr>
                <w:rStyle w:val="IndexLink"/>
                <w:rtl w:val="true"/>
              </w:rPr>
              <w:t>گوشه‌ای از شخصیت معاویه</w:t>
            </w:r>
            <w:r>
              <w:rPr>
                <w:rStyle w:val="IndexLink"/>
                <w:rtl w:val="true"/>
              </w:rPr>
              <w:t>!</w:t>
              <w:tab/>
            </w:r>
            <w:r>
              <w:rPr>
                <w:rStyle w:val="IndexLink"/>
              </w:rPr>
              <w:t>250</w:t>
            </w:r>
          </w:hyperlink>
        </w:p>
        <w:p>
          <w:pPr>
            <w:pStyle w:val="Contents3"/>
            <w:tabs>
              <w:tab w:val="clear" w:pos="8459"/>
              <w:tab w:val="right" w:pos="9026" w:leader="dot"/>
            </w:tabs>
            <w:rPr/>
          </w:pPr>
          <w:hyperlink w:anchor="__RefHeading___Toc402698_3381743652">
            <w:r>
              <w:rPr>
                <w:webHidden/>
                <w:rStyle w:val="IndexLink"/>
                <w:rtl w:val="true"/>
              </w:rPr>
              <w:t>بخش دوّم</w:t>
            </w:r>
            <w:r>
              <w:rPr>
                <w:rStyle w:val="IndexLink"/>
                <w:rtl w:val="true"/>
              </w:rPr>
              <w:tab/>
            </w:r>
            <w:r>
              <w:rPr>
                <w:rStyle w:val="IndexLink"/>
              </w:rPr>
              <w:t>253</w:t>
            </w:r>
          </w:hyperlink>
        </w:p>
        <w:p>
          <w:pPr>
            <w:pStyle w:val="Contents4"/>
            <w:tabs>
              <w:tab w:val="clear" w:pos="8176"/>
              <w:tab w:val="right" w:pos="9026" w:leader="dot"/>
            </w:tabs>
            <w:rPr/>
          </w:pPr>
          <w:hyperlink w:anchor="__RefHeading___Toc402700_3381743652">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402702_3381743652">
            <w:r>
              <w:rPr>
                <w:webHidden/>
                <w:rStyle w:val="IndexLink"/>
                <w:rtl w:val="true"/>
              </w:rPr>
              <w:t>ترجمه</w:t>
            </w:r>
            <w:r>
              <w:rPr>
                <w:rStyle w:val="IndexLink"/>
                <w:rtl w:val="true"/>
              </w:rPr>
              <w:tab/>
            </w:r>
            <w:r>
              <w:rPr>
                <w:rStyle w:val="IndexLink"/>
              </w:rPr>
              <w:t>253</w:t>
            </w:r>
          </w:hyperlink>
        </w:p>
        <w:p>
          <w:pPr>
            <w:pStyle w:val="Contents4"/>
            <w:tabs>
              <w:tab w:val="clear" w:pos="8176"/>
              <w:tab w:val="right" w:pos="9026" w:leader="dot"/>
            </w:tabs>
            <w:rPr/>
          </w:pPr>
          <w:hyperlink w:anchor="__RefHeading___Toc402704_3381743652">
            <w:r>
              <w:rPr>
                <w:webHidden/>
                <w:rStyle w:val="IndexLink"/>
                <w:rtl w:val="true"/>
              </w:rPr>
              <w:t>شرح و تفسیر</w:t>
            </w:r>
            <w:r>
              <w:rPr>
                <w:rStyle w:val="IndexLink"/>
                <w:rtl w:val="true"/>
              </w:rPr>
              <w:t xml:space="preserve">: </w:t>
            </w:r>
            <w:r>
              <w:rPr>
                <w:rStyle w:val="IndexLink"/>
                <w:rtl w:val="true"/>
              </w:rPr>
              <w:t>تا آن جا که در توان داریم برای وحدت می‌کوشیم</w:t>
            </w:r>
            <w:r>
              <w:rPr>
                <w:rStyle w:val="IndexLink"/>
                <w:rtl w:val="true"/>
              </w:rPr>
              <w:tab/>
            </w:r>
            <w:r>
              <w:rPr>
                <w:rStyle w:val="IndexLink"/>
              </w:rPr>
              <w:t>254</w:t>
            </w:r>
          </w:hyperlink>
        </w:p>
        <w:p>
          <w:pPr>
            <w:pStyle w:val="Contents2"/>
            <w:tabs>
              <w:tab w:val="clear" w:pos="8743"/>
              <w:tab w:val="right" w:pos="9026" w:leader="dot"/>
            </w:tabs>
            <w:rPr/>
          </w:pPr>
          <w:hyperlink w:anchor="__RefHeading___Toc402706_3381743652">
            <w:r>
              <w:rPr>
                <w:webHidden/>
                <w:rStyle w:val="IndexLink"/>
                <w:rtl w:val="true"/>
              </w:rPr>
              <w:t xml:space="preserve">خطبۀ </w:t>
            </w:r>
            <w:r>
              <w:rPr>
                <w:rStyle w:val="IndexLink"/>
              </w:rPr>
              <w:t>123</w:t>
            </w:r>
            <w:r>
              <w:rPr>
                <w:rStyle w:val="IndexLink"/>
                <w:rtl w:val="true"/>
              </w:rPr>
              <w:t xml:space="preserve">: </w:t>
            </w:r>
            <w:r>
              <w:rPr>
                <w:rStyle w:val="IndexLink"/>
                <w:rtl w:val="true"/>
              </w:rPr>
              <w:t>در میدان نبرد</w:t>
            </w:r>
            <w:r>
              <w:rPr>
                <w:rStyle w:val="IndexLink"/>
                <w:rtl w:val="true"/>
              </w:rPr>
              <w:t>«</w:t>
            </w:r>
            <w:r>
              <w:rPr>
                <w:rStyle w:val="IndexLink"/>
                <w:rtl w:val="true"/>
              </w:rPr>
              <w:t>صفین</w:t>
            </w:r>
            <w:r>
              <w:rPr>
                <w:rStyle w:val="IndexLink"/>
                <w:rtl w:val="true"/>
              </w:rPr>
              <w:t>»</w:t>
            </w:r>
            <w:r>
              <w:rPr>
                <w:rStyle w:val="IndexLink"/>
                <w:rtl w:val="true"/>
              </w:rPr>
              <w:t>به یاران خود</w:t>
            </w:r>
            <w:r>
              <w:rPr>
                <w:rStyle w:val="IndexLink"/>
                <w:rtl w:val="true"/>
              </w:rPr>
              <w:tab/>
            </w:r>
            <w:r>
              <w:rPr>
                <w:rStyle w:val="IndexLink"/>
              </w:rPr>
              <w:t>257</w:t>
            </w:r>
          </w:hyperlink>
        </w:p>
        <w:p>
          <w:pPr>
            <w:pStyle w:val="Contents3"/>
            <w:tabs>
              <w:tab w:val="clear" w:pos="8459"/>
              <w:tab w:val="right" w:pos="9026" w:leader="dot"/>
            </w:tabs>
            <w:rPr/>
          </w:pPr>
          <w:hyperlink w:anchor="__RefHeading___Toc402708_3381743652">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402710_3381743652">
            <w:r>
              <w:rPr>
                <w:webHidden/>
                <w:rStyle w:val="IndexLink"/>
                <w:rtl w:val="true"/>
              </w:rPr>
              <w:t>خطبه در یک نگاه</w:t>
            </w:r>
            <w:r>
              <w:rPr>
                <w:rStyle w:val="IndexLink"/>
                <w:rtl w:val="true"/>
              </w:rPr>
              <w:tab/>
            </w:r>
            <w:r>
              <w:rPr>
                <w:rStyle w:val="IndexLink"/>
              </w:rPr>
              <w:t>257</w:t>
            </w:r>
          </w:hyperlink>
        </w:p>
        <w:p>
          <w:pPr>
            <w:pStyle w:val="Contents3"/>
            <w:tabs>
              <w:tab w:val="clear" w:pos="8459"/>
              <w:tab w:val="right" w:pos="9026" w:leader="dot"/>
            </w:tabs>
            <w:rPr/>
          </w:pPr>
          <w:hyperlink w:anchor="__RefHeading___Toc402712_3381743652">
            <w:r>
              <w:rPr>
                <w:webHidden/>
                <w:rStyle w:val="IndexLink"/>
                <w:rtl w:val="true"/>
              </w:rPr>
              <w:t>بخش اوّل</w:t>
            </w:r>
            <w:r>
              <w:rPr>
                <w:rStyle w:val="IndexLink"/>
                <w:rtl w:val="true"/>
              </w:rPr>
              <w:tab/>
            </w:r>
            <w:r>
              <w:rPr>
                <w:rStyle w:val="IndexLink"/>
              </w:rPr>
              <w:t>259</w:t>
            </w:r>
          </w:hyperlink>
        </w:p>
        <w:p>
          <w:pPr>
            <w:pStyle w:val="Contents4"/>
            <w:tabs>
              <w:tab w:val="clear" w:pos="8176"/>
              <w:tab w:val="right" w:pos="9026" w:leader="dot"/>
            </w:tabs>
            <w:rPr/>
          </w:pPr>
          <w:hyperlink w:anchor="__RefHeading___Toc402714_3381743652">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402716_3381743652">
            <w:r>
              <w:rPr>
                <w:webHidden/>
                <w:rStyle w:val="IndexLink"/>
                <w:rtl w:val="true"/>
              </w:rPr>
              <w:t>ترجمه</w:t>
            </w:r>
            <w:r>
              <w:rPr>
                <w:rStyle w:val="IndexLink"/>
                <w:rtl w:val="true"/>
              </w:rPr>
              <w:tab/>
            </w:r>
            <w:r>
              <w:rPr>
                <w:rStyle w:val="IndexLink"/>
              </w:rPr>
              <w:t>259</w:t>
            </w:r>
          </w:hyperlink>
        </w:p>
        <w:p>
          <w:pPr>
            <w:pStyle w:val="Contents4"/>
            <w:tabs>
              <w:tab w:val="clear" w:pos="8176"/>
              <w:tab w:val="right" w:pos="9026" w:leader="dot"/>
            </w:tabs>
            <w:rPr/>
          </w:pPr>
          <w:hyperlink w:anchor="__RefHeading___Toc402718_3381743652">
            <w:r>
              <w:rPr>
                <w:webHidden/>
                <w:rStyle w:val="IndexLink"/>
                <w:rtl w:val="true"/>
              </w:rPr>
              <w:t>شرح و تفسیر</w:t>
            </w:r>
            <w:r>
              <w:rPr>
                <w:rStyle w:val="IndexLink"/>
                <w:rtl w:val="true"/>
              </w:rPr>
              <w:t xml:space="preserve">: </w:t>
            </w:r>
            <w:r>
              <w:rPr>
                <w:rStyle w:val="IndexLink"/>
                <w:rtl w:val="true"/>
              </w:rPr>
              <w:t>شکرانه قدرت</w:t>
            </w:r>
            <w:r>
              <w:rPr>
                <w:rStyle w:val="IndexLink"/>
                <w:rtl w:val="true"/>
              </w:rPr>
              <w:t>!</w:t>
              <w:tab/>
            </w:r>
            <w:r>
              <w:rPr>
                <w:rStyle w:val="IndexLink"/>
              </w:rPr>
              <w:t>259</w:t>
            </w:r>
          </w:hyperlink>
        </w:p>
        <w:p>
          <w:pPr>
            <w:pStyle w:val="Contents4"/>
            <w:tabs>
              <w:tab w:val="clear" w:pos="8176"/>
              <w:tab w:val="right" w:pos="9026" w:leader="dot"/>
            </w:tabs>
            <w:rPr/>
          </w:pPr>
          <w:hyperlink w:anchor="__RefHeading___Toc402720_3381743652">
            <w:r>
              <w:rPr>
                <w:webHidden/>
                <w:rStyle w:val="IndexLink"/>
                <w:rtl w:val="true"/>
              </w:rPr>
              <w:t>نکته</w:t>
            </w:r>
            <w:r>
              <w:rPr>
                <w:rStyle w:val="IndexLink"/>
                <w:rtl w:val="true"/>
              </w:rPr>
              <w:t xml:space="preserve">: </w:t>
            </w:r>
            <w:r>
              <w:rPr>
                <w:rStyle w:val="IndexLink"/>
                <w:rtl w:val="true"/>
              </w:rPr>
              <w:t>شهادت برترین افتخار</w:t>
            </w:r>
            <w:r>
              <w:rPr>
                <w:rStyle w:val="IndexLink"/>
                <w:rtl w:val="true"/>
              </w:rPr>
              <w:t>!</w:t>
              <w:tab/>
            </w:r>
            <w:r>
              <w:rPr>
                <w:rStyle w:val="IndexLink"/>
              </w:rPr>
              <w:t>263</w:t>
            </w:r>
          </w:hyperlink>
        </w:p>
        <w:p>
          <w:pPr>
            <w:pStyle w:val="Contents3"/>
            <w:tabs>
              <w:tab w:val="clear" w:pos="8459"/>
              <w:tab w:val="right" w:pos="9026" w:leader="dot"/>
            </w:tabs>
            <w:rPr/>
          </w:pPr>
          <w:hyperlink w:anchor="__RefHeading___Toc402722_3381743652">
            <w:r>
              <w:rPr>
                <w:webHidden/>
                <w:rStyle w:val="IndexLink"/>
                <w:rtl w:val="true"/>
              </w:rPr>
              <w:t>بخش دوّم</w:t>
            </w:r>
            <w:r>
              <w:rPr>
                <w:rStyle w:val="IndexLink"/>
                <w:rtl w:val="true"/>
              </w:rPr>
              <w:tab/>
            </w:r>
            <w:r>
              <w:rPr>
                <w:rStyle w:val="IndexLink"/>
              </w:rPr>
              <w:t>267</w:t>
            </w:r>
          </w:hyperlink>
        </w:p>
        <w:p>
          <w:pPr>
            <w:pStyle w:val="Contents4"/>
            <w:tabs>
              <w:tab w:val="clear" w:pos="8176"/>
              <w:tab w:val="right" w:pos="9026" w:leader="dot"/>
            </w:tabs>
            <w:rPr/>
          </w:pPr>
          <w:hyperlink w:anchor="__RefHeading___Toc402724_3381743652">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402726_3381743652">
            <w:r>
              <w:rPr>
                <w:webHidden/>
                <w:rStyle w:val="IndexLink"/>
                <w:rtl w:val="true"/>
              </w:rPr>
              <w:t>ترجمه</w:t>
            </w:r>
            <w:r>
              <w:rPr>
                <w:rStyle w:val="IndexLink"/>
                <w:rtl w:val="true"/>
              </w:rPr>
              <w:tab/>
            </w:r>
            <w:r>
              <w:rPr>
                <w:rStyle w:val="IndexLink"/>
              </w:rPr>
              <w:t>267</w:t>
            </w:r>
          </w:hyperlink>
        </w:p>
        <w:p>
          <w:pPr>
            <w:pStyle w:val="Contents4"/>
            <w:tabs>
              <w:tab w:val="clear" w:pos="8176"/>
              <w:tab w:val="right" w:pos="9026" w:leader="dot"/>
            </w:tabs>
            <w:rPr/>
          </w:pPr>
          <w:hyperlink w:anchor="__RefHeading___Toc402728_3381743652">
            <w:r>
              <w:rPr>
                <w:webHidden/>
                <w:rStyle w:val="IndexLink"/>
                <w:rtl w:val="true"/>
              </w:rPr>
              <w:t>شرح و تفسیر</w:t>
            </w:r>
            <w:r>
              <w:rPr>
                <w:rStyle w:val="IndexLink"/>
                <w:rtl w:val="true"/>
              </w:rPr>
              <w:t xml:space="preserve">: </w:t>
            </w:r>
            <w:r>
              <w:rPr>
                <w:rStyle w:val="IndexLink"/>
                <w:rtl w:val="true"/>
              </w:rPr>
              <w:t>آینده شما تاریک است</w:t>
            </w:r>
            <w:r>
              <w:rPr>
                <w:rStyle w:val="IndexLink"/>
                <w:rtl w:val="true"/>
              </w:rPr>
              <w:t>!</w:t>
              <w:tab/>
            </w:r>
            <w:r>
              <w:rPr>
                <w:rStyle w:val="IndexLink"/>
              </w:rPr>
              <w:t>267</w:t>
            </w:r>
          </w:hyperlink>
        </w:p>
        <w:p>
          <w:pPr>
            <w:pStyle w:val="Contents2"/>
            <w:tabs>
              <w:tab w:val="clear" w:pos="8743"/>
              <w:tab w:val="right" w:pos="9026" w:leader="dot"/>
            </w:tabs>
            <w:rPr/>
          </w:pPr>
          <w:hyperlink w:anchor="__RefHeading___Toc402730_3381743652">
            <w:r>
              <w:rPr>
                <w:webHidden/>
                <w:rStyle w:val="IndexLink"/>
                <w:rtl w:val="true"/>
              </w:rPr>
              <w:t xml:space="preserve">خطبۀ </w:t>
            </w:r>
            <w:r>
              <w:rPr>
                <w:rStyle w:val="IndexLink"/>
              </w:rPr>
              <w:t>124</w:t>
            </w:r>
            <w:r>
              <w:rPr>
                <w:rStyle w:val="IndexLink"/>
                <w:rtl w:val="true"/>
              </w:rPr>
              <w:t xml:space="preserve">: </w:t>
            </w:r>
            <w:r>
              <w:rPr>
                <w:rStyle w:val="IndexLink"/>
                <w:rtl w:val="true"/>
              </w:rPr>
              <w:t>در تشویق یارانش به جهاد</w:t>
            </w:r>
            <w:r>
              <w:rPr>
                <w:rStyle w:val="IndexLink"/>
                <w:rtl w:val="true"/>
              </w:rPr>
              <w:tab/>
            </w:r>
            <w:r>
              <w:rPr>
                <w:rStyle w:val="IndexLink"/>
              </w:rPr>
              <w:t>271</w:t>
            </w:r>
          </w:hyperlink>
        </w:p>
        <w:p>
          <w:pPr>
            <w:pStyle w:val="Contents3"/>
            <w:tabs>
              <w:tab w:val="clear" w:pos="8459"/>
              <w:tab w:val="right" w:pos="9026" w:leader="dot"/>
            </w:tabs>
            <w:rPr/>
          </w:pPr>
          <w:hyperlink w:anchor="__RefHeading___Toc402732_3381743652">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402734_3381743652">
            <w:r>
              <w:rPr>
                <w:webHidden/>
                <w:rStyle w:val="IndexLink"/>
                <w:rtl w:val="true"/>
              </w:rPr>
              <w:t>خطبه در یک نگاه</w:t>
            </w:r>
            <w:r>
              <w:rPr>
                <w:rStyle w:val="IndexLink"/>
                <w:rtl w:val="true"/>
              </w:rPr>
              <w:tab/>
            </w:r>
            <w:r>
              <w:rPr>
                <w:rStyle w:val="IndexLink"/>
              </w:rPr>
              <w:t>271</w:t>
            </w:r>
          </w:hyperlink>
        </w:p>
        <w:p>
          <w:pPr>
            <w:pStyle w:val="Contents3"/>
            <w:tabs>
              <w:tab w:val="clear" w:pos="8459"/>
              <w:tab w:val="right" w:pos="9026" w:leader="dot"/>
            </w:tabs>
            <w:rPr/>
          </w:pPr>
          <w:hyperlink w:anchor="__RefHeading___Toc402736_3381743652">
            <w:r>
              <w:rPr>
                <w:webHidden/>
                <w:rStyle w:val="IndexLink"/>
                <w:rtl w:val="true"/>
              </w:rPr>
              <w:t>بخش اوّل</w:t>
            </w:r>
            <w:r>
              <w:rPr>
                <w:rStyle w:val="IndexLink"/>
                <w:rtl w:val="true"/>
              </w:rPr>
              <w:tab/>
            </w:r>
            <w:r>
              <w:rPr>
                <w:rStyle w:val="IndexLink"/>
              </w:rPr>
              <w:t>273</w:t>
            </w:r>
          </w:hyperlink>
        </w:p>
        <w:p>
          <w:pPr>
            <w:pStyle w:val="Contents4"/>
            <w:tabs>
              <w:tab w:val="clear" w:pos="8176"/>
              <w:tab w:val="right" w:pos="9026" w:leader="dot"/>
            </w:tabs>
            <w:rPr/>
          </w:pPr>
          <w:hyperlink w:anchor="__RefHeading___Toc402738_3381743652">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402740_3381743652">
            <w:r>
              <w:rPr>
                <w:webHidden/>
                <w:rStyle w:val="IndexLink"/>
                <w:rtl w:val="true"/>
              </w:rPr>
              <w:t>ترجمه</w:t>
            </w:r>
            <w:r>
              <w:rPr>
                <w:rStyle w:val="IndexLink"/>
                <w:rtl w:val="true"/>
              </w:rPr>
              <w:tab/>
            </w:r>
            <w:r>
              <w:rPr>
                <w:rStyle w:val="IndexLink"/>
              </w:rPr>
              <w:t>273</w:t>
            </w:r>
          </w:hyperlink>
        </w:p>
        <w:p>
          <w:pPr>
            <w:pStyle w:val="Contents4"/>
            <w:tabs>
              <w:tab w:val="clear" w:pos="8176"/>
              <w:tab w:val="right" w:pos="9026" w:leader="dot"/>
            </w:tabs>
            <w:rPr/>
          </w:pPr>
          <w:hyperlink w:anchor="__RefHeading___Toc402742_3381743652">
            <w:r>
              <w:rPr>
                <w:webHidden/>
                <w:rStyle w:val="IndexLink"/>
                <w:rtl w:val="true"/>
              </w:rPr>
              <w:t>شرح و تفسیر</w:t>
            </w:r>
            <w:r>
              <w:rPr>
                <w:rStyle w:val="IndexLink"/>
                <w:rtl w:val="true"/>
              </w:rPr>
              <w:t xml:space="preserve">: </w:t>
            </w:r>
            <w:r>
              <w:rPr>
                <w:rStyle w:val="IndexLink"/>
                <w:rtl w:val="true"/>
              </w:rPr>
              <w:t>آموزش فنون جنگ</w:t>
            </w:r>
            <w:r>
              <w:rPr>
                <w:rStyle w:val="IndexLink"/>
                <w:rtl w:val="true"/>
              </w:rPr>
              <w:t>-</w:t>
            </w:r>
            <w:r>
              <w:rPr>
                <w:rStyle w:val="IndexLink"/>
                <w:rtl w:val="true"/>
              </w:rPr>
              <w:t>هفت دستور مهم</w:t>
            </w:r>
            <w:r>
              <w:rPr>
                <w:rStyle w:val="IndexLink"/>
                <w:rtl w:val="true"/>
              </w:rPr>
              <w:t>!</w:t>
              <w:tab/>
            </w:r>
            <w:r>
              <w:rPr>
                <w:rStyle w:val="IndexLink"/>
              </w:rPr>
              <w:t>274</w:t>
            </w:r>
          </w:hyperlink>
        </w:p>
        <w:p>
          <w:pPr>
            <w:pStyle w:val="Contents3"/>
            <w:tabs>
              <w:tab w:val="clear" w:pos="8459"/>
              <w:tab w:val="right" w:pos="9026" w:leader="dot"/>
            </w:tabs>
            <w:rPr/>
          </w:pPr>
          <w:hyperlink w:anchor="__RefHeading___Toc402744_3381743652">
            <w:r>
              <w:rPr>
                <w:webHidden/>
                <w:rStyle w:val="IndexLink"/>
                <w:rtl w:val="true"/>
              </w:rPr>
              <w:t>بخش دوّم</w:t>
            </w:r>
            <w:r>
              <w:rPr>
                <w:rStyle w:val="IndexLink"/>
                <w:rtl w:val="true"/>
              </w:rPr>
              <w:tab/>
            </w:r>
            <w:r>
              <w:rPr>
                <w:rStyle w:val="IndexLink"/>
              </w:rPr>
              <w:t>283</w:t>
            </w:r>
          </w:hyperlink>
        </w:p>
        <w:p>
          <w:pPr>
            <w:pStyle w:val="Contents4"/>
            <w:tabs>
              <w:tab w:val="clear" w:pos="8176"/>
              <w:tab w:val="right" w:pos="9026" w:leader="dot"/>
            </w:tabs>
            <w:rPr/>
          </w:pPr>
          <w:hyperlink w:anchor="__RefHeading___Toc402746_3381743652">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402748_3381743652">
            <w:r>
              <w:rPr>
                <w:webHidden/>
                <w:rStyle w:val="IndexLink"/>
                <w:rtl w:val="true"/>
              </w:rPr>
              <w:t>ترجمه</w:t>
            </w:r>
            <w:r>
              <w:rPr>
                <w:rStyle w:val="IndexLink"/>
                <w:rtl w:val="true"/>
              </w:rPr>
              <w:tab/>
            </w:r>
            <w:r>
              <w:rPr>
                <w:rStyle w:val="IndexLink"/>
              </w:rPr>
              <w:t>283</w:t>
            </w:r>
          </w:hyperlink>
        </w:p>
        <w:p>
          <w:pPr>
            <w:pStyle w:val="Contents4"/>
            <w:tabs>
              <w:tab w:val="clear" w:pos="8176"/>
              <w:tab w:val="right" w:pos="9026" w:leader="dot"/>
            </w:tabs>
            <w:rPr/>
          </w:pPr>
          <w:hyperlink w:anchor="__RefHeading___Toc402750_3381743652">
            <w:r>
              <w:rPr>
                <w:webHidden/>
                <w:rStyle w:val="IndexLink"/>
                <w:rtl w:val="true"/>
              </w:rPr>
              <w:t>شرح و تفسیر</w:t>
            </w:r>
            <w:r>
              <w:rPr>
                <w:rStyle w:val="IndexLink"/>
                <w:rtl w:val="true"/>
              </w:rPr>
              <w:t xml:space="preserve">: </w:t>
            </w:r>
            <w:r>
              <w:rPr>
                <w:rStyle w:val="IndexLink"/>
                <w:rtl w:val="true"/>
              </w:rPr>
              <w:t>بهشت در سایه نیزه‌هاست</w:t>
            </w:r>
            <w:r>
              <w:rPr>
                <w:rStyle w:val="IndexLink"/>
                <w:rtl w:val="true"/>
              </w:rPr>
              <w:t>!</w:t>
              <w:tab/>
            </w:r>
            <w:r>
              <w:rPr>
                <w:rStyle w:val="IndexLink"/>
              </w:rPr>
              <w:t>283</w:t>
            </w:r>
          </w:hyperlink>
        </w:p>
        <w:p>
          <w:pPr>
            <w:pStyle w:val="Contents3"/>
            <w:tabs>
              <w:tab w:val="clear" w:pos="8459"/>
              <w:tab w:val="right" w:pos="9026" w:leader="dot"/>
            </w:tabs>
            <w:rPr/>
          </w:pPr>
          <w:hyperlink w:anchor="__RefHeading___Toc402752_3381743652">
            <w:r>
              <w:rPr>
                <w:webHidden/>
                <w:rStyle w:val="IndexLink"/>
                <w:rtl w:val="true"/>
              </w:rPr>
              <w:t>بخش سوّم</w:t>
            </w:r>
            <w:r>
              <w:rPr>
                <w:rStyle w:val="IndexLink"/>
                <w:rtl w:val="true"/>
              </w:rPr>
              <w:tab/>
            </w:r>
            <w:r>
              <w:rPr>
                <w:rStyle w:val="IndexLink"/>
              </w:rPr>
              <w:t>289</w:t>
            </w:r>
          </w:hyperlink>
        </w:p>
        <w:p>
          <w:pPr>
            <w:pStyle w:val="Contents4"/>
            <w:tabs>
              <w:tab w:val="clear" w:pos="8176"/>
              <w:tab w:val="right" w:pos="9026" w:leader="dot"/>
            </w:tabs>
            <w:rPr/>
          </w:pPr>
          <w:hyperlink w:anchor="__RefHeading___Toc402754_3381743652">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402756_3381743652">
            <w:r>
              <w:rPr>
                <w:webHidden/>
                <w:rStyle w:val="IndexLink"/>
                <w:rtl w:val="true"/>
              </w:rPr>
              <w:t>ترجمه</w:t>
            </w:r>
            <w:r>
              <w:rPr>
                <w:rStyle w:val="IndexLink"/>
                <w:rtl w:val="true"/>
              </w:rPr>
              <w:tab/>
            </w:r>
            <w:r>
              <w:rPr>
                <w:rStyle w:val="IndexLink"/>
              </w:rPr>
              <w:t>289</w:t>
            </w:r>
          </w:hyperlink>
        </w:p>
        <w:p>
          <w:pPr>
            <w:pStyle w:val="Contents4"/>
            <w:tabs>
              <w:tab w:val="clear" w:pos="8176"/>
              <w:tab w:val="right" w:pos="9026" w:leader="dot"/>
            </w:tabs>
            <w:rPr/>
          </w:pPr>
          <w:hyperlink w:anchor="__RefHeading___Toc402758_3381743652">
            <w:r>
              <w:rPr>
                <w:webHidden/>
                <w:rStyle w:val="IndexLink"/>
                <w:rtl w:val="true"/>
              </w:rPr>
              <w:t>شرح و تفسیر</w:t>
            </w:r>
            <w:r>
              <w:rPr>
                <w:rStyle w:val="IndexLink"/>
                <w:rtl w:val="true"/>
              </w:rPr>
              <w:t xml:space="preserve">: </w:t>
            </w:r>
            <w:r>
              <w:rPr>
                <w:rStyle w:val="IndexLink"/>
                <w:rtl w:val="true"/>
              </w:rPr>
              <w:t>آخرین سنگرهای دشمن را در هم بشکنید</w:t>
            </w:r>
            <w:r>
              <w:rPr>
                <w:rStyle w:val="IndexLink"/>
                <w:rtl w:val="true"/>
              </w:rPr>
              <w:t>!</w:t>
              <w:tab/>
            </w:r>
            <w:r>
              <w:rPr>
                <w:rStyle w:val="IndexLink"/>
              </w:rPr>
              <w:t>289</w:t>
            </w:r>
          </w:hyperlink>
        </w:p>
        <w:p>
          <w:pPr>
            <w:pStyle w:val="Contents2"/>
            <w:tabs>
              <w:tab w:val="clear" w:pos="8743"/>
              <w:tab w:val="right" w:pos="9026" w:leader="dot"/>
            </w:tabs>
            <w:rPr/>
          </w:pPr>
          <w:hyperlink w:anchor="__RefHeading___Toc402760_3381743652">
            <w:r>
              <w:rPr>
                <w:webHidden/>
                <w:rStyle w:val="IndexLink"/>
                <w:rtl w:val="true"/>
              </w:rPr>
              <w:t xml:space="preserve">خطبۀ </w:t>
            </w:r>
            <w:r>
              <w:rPr>
                <w:rStyle w:val="IndexLink"/>
              </w:rPr>
              <w:t>125</w:t>
            </w:r>
            <w:r>
              <w:rPr>
                <w:rStyle w:val="IndexLink"/>
                <w:rtl w:val="true"/>
              </w:rPr>
              <w:t xml:space="preserve">: </w:t>
            </w:r>
            <w:r>
              <w:rPr>
                <w:rStyle w:val="IndexLink"/>
                <w:rtl w:val="true"/>
              </w:rPr>
              <w:t>درباره مسأله حکمیّت</w:t>
            </w:r>
            <w:r>
              <w:rPr>
                <w:rStyle w:val="IndexLink"/>
                <w:rtl w:val="true"/>
              </w:rPr>
              <w:tab/>
            </w:r>
            <w:r>
              <w:rPr>
                <w:rStyle w:val="IndexLink"/>
              </w:rPr>
              <w:t>294</w:t>
            </w:r>
          </w:hyperlink>
        </w:p>
        <w:p>
          <w:pPr>
            <w:pStyle w:val="Contents3"/>
            <w:tabs>
              <w:tab w:val="clear" w:pos="8459"/>
              <w:tab w:val="right" w:pos="9026" w:leader="dot"/>
            </w:tabs>
            <w:rPr/>
          </w:pPr>
          <w:hyperlink w:anchor="__RefHeading___Toc402762_3381743652">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402764_3381743652">
            <w:r>
              <w:rPr>
                <w:webHidden/>
                <w:rStyle w:val="IndexLink"/>
                <w:rtl w:val="true"/>
              </w:rPr>
              <w:t>خطبه در یک نگاه</w:t>
            </w:r>
            <w:r>
              <w:rPr>
                <w:rStyle w:val="IndexLink"/>
                <w:rtl w:val="true"/>
              </w:rPr>
              <w:tab/>
            </w:r>
            <w:r>
              <w:rPr>
                <w:rStyle w:val="IndexLink"/>
              </w:rPr>
              <w:t>295</w:t>
            </w:r>
          </w:hyperlink>
        </w:p>
        <w:p>
          <w:pPr>
            <w:pStyle w:val="Contents3"/>
            <w:tabs>
              <w:tab w:val="clear" w:pos="8459"/>
              <w:tab w:val="right" w:pos="9026" w:leader="dot"/>
            </w:tabs>
            <w:rPr/>
          </w:pPr>
          <w:hyperlink w:anchor="__RefHeading___Toc402766_3381743652">
            <w:r>
              <w:rPr>
                <w:webHidden/>
                <w:rStyle w:val="IndexLink"/>
                <w:rtl w:val="true"/>
              </w:rPr>
              <w:t>بخش اوّل</w:t>
            </w:r>
            <w:r>
              <w:rPr>
                <w:rStyle w:val="IndexLink"/>
                <w:rtl w:val="true"/>
              </w:rPr>
              <w:tab/>
            </w:r>
            <w:r>
              <w:rPr>
                <w:rStyle w:val="IndexLink"/>
              </w:rPr>
              <w:t>296</w:t>
            </w:r>
          </w:hyperlink>
        </w:p>
        <w:p>
          <w:pPr>
            <w:pStyle w:val="Contents4"/>
            <w:tabs>
              <w:tab w:val="clear" w:pos="8176"/>
              <w:tab w:val="right" w:pos="9026" w:leader="dot"/>
            </w:tabs>
            <w:rPr/>
          </w:pPr>
          <w:hyperlink w:anchor="__RefHeading___Toc402768_3381743652">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402770_3381743652">
            <w:r>
              <w:rPr>
                <w:webHidden/>
                <w:rStyle w:val="IndexLink"/>
                <w:rtl w:val="true"/>
              </w:rPr>
              <w:t>ترجمه</w:t>
            </w:r>
            <w:r>
              <w:rPr>
                <w:rStyle w:val="IndexLink"/>
                <w:rtl w:val="true"/>
              </w:rPr>
              <w:tab/>
            </w:r>
            <w:r>
              <w:rPr>
                <w:rStyle w:val="IndexLink"/>
              </w:rPr>
              <w:t>296</w:t>
            </w:r>
          </w:hyperlink>
        </w:p>
        <w:p>
          <w:pPr>
            <w:pStyle w:val="Contents4"/>
            <w:tabs>
              <w:tab w:val="clear" w:pos="8176"/>
              <w:tab w:val="right" w:pos="9026" w:leader="dot"/>
            </w:tabs>
            <w:rPr/>
          </w:pPr>
          <w:hyperlink w:anchor="__RefHeading___Toc402772_3381743652">
            <w:r>
              <w:rPr>
                <w:webHidden/>
                <w:rStyle w:val="IndexLink"/>
                <w:rtl w:val="true"/>
              </w:rPr>
              <w:t>شرح و تفسیر</w:t>
            </w:r>
            <w:r>
              <w:rPr>
                <w:rStyle w:val="IndexLink"/>
                <w:rtl w:val="true"/>
              </w:rPr>
              <w:t xml:space="preserve">: </w:t>
            </w:r>
            <w:r>
              <w:rPr>
                <w:rStyle w:val="IndexLink"/>
                <w:rtl w:val="true"/>
              </w:rPr>
              <w:t>پاسخ به بهانه جویان خوارج</w:t>
            </w:r>
            <w:r>
              <w:rPr>
                <w:rStyle w:val="IndexLink"/>
                <w:rtl w:val="true"/>
              </w:rPr>
              <w:tab/>
            </w:r>
            <w:r>
              <w:rPr>
                <w:rStyle w:val="IndexLink"/>
              </w:rPr>
              <w:t>296</w:t>
            </w:r>
          </w:hyperlink>
        </w:p>
        <w:p>
          <w:pPr>
            <w:pStyle w:val="Contents4"/>
            <w:tabs>
              <w:tab w:val="clear" w:pos="8176"/>
              <w:tab w:val="right" w:pos="9026" w:leader="dot"/>
            </w:tabs>
            <w:rPr/>
          </w:pPr>
          <w:hyperlink w:anchor="__RefHeading___Toc402774_3381743652">
            <w:r>
              <w:rPr>
                <w:webHidden/>
                <w:rStyle w:val="IndexLink"/>
                <w:rtl w:val="true"/>
              </w:rPr>
              <w:t>نکته</w:t>
            </w:r>
            <w:r>
              <w:rPr>
                <w:rStyle w:val="IndexLink"/>
                <w:rtl w:val="true"/>
              </w:rPr>
              <w:t xml:space="preserve">: </w:t>
            </w:r>
            <w:r>
              <w:rPr>
                <w:rStyle w:val="IndexLink"/>
                <w:rtl w:val="true"/>
              </w:rPr>
              <w:t>ماجرای غم‌انگیز حکمین</w:t>
            </w:r>
            <w:r>
              <w:rPr>
                <w:rStyle w:val="IndexLink"/>
                <w:rtl w:val="true"/>
              </w:rPr>
              <w:t>!</w:t>
              <w:tab/>
            </w:r>
            <w:r>
              <w:rPr>
                <w:rStyle w:val="IndexLink"/>
              </w:rPr>
              <w:t>300</w:t>
            </w:r>
          </w:hyperlink>
        </w:p>
        <w:p>
          <w:pPr>
            <w:pStyle w:val="Contents3"/>
            <w:tabs>
              <w:tab w:val="clear" w:pos="8459"/>
              <w:tab w:val="right" w:pos="9026" w:leader="dot"/>
            </w:tabs>
            <w:rPr/>
          </w:pPr>
          <w:hyperlink w:anchor="__RefHeading___Toc402776_3381743652">
            <w:r>
              <w:rPr>
                <w:webHidden/>
                <w:rStyle w:val="IndexLink"/>
                <w:rtl w:val="true"/>
              </w:rPr>
              <w:t>بخش دوّم</w:t>
            </w:r>
            <w:r>
              <w:rPr>
                <w:rStyle w:val="IndexLink"/>
                <w:rtl w:val="true"/>
              </w:rPr>
              <w:tab/>
            </w:r>
            <w:r>
              <w:rPr>
                <w:rStyle w:val="IndexLink"/>
              </w:rPr>
              <w:t>304</w:t>
            </w:r>
          </w:hyperlink>
        </w:p>
        <w:p>
          <w:pPr>
            <w:pStyle w:val="Contents4"/>
            <w:tabs>
              <w:tab w:val="clear" w:pos="8176"/>
              <w:tab w:val="right" w:pos="9026" w:leader="dot"/>
            </w:tabs>
            <w:rPr/>
          </w:pPr>
          <w:hyperlink w:anchor="__RefHeading___Toc402778_3381743652">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402780_3381743652">
            <w:r>
              <w:rPr>
                <w:webHidden/>
                <w:rStyle w:val="IndexLink"/>
                <w:rtl w:val="true"/>
              </w:rPr>
              <w:t>ترجمه</w:t>
            </w:r>
            <w:r>
              <w:rPr>
                <w:rStyle w:val="IndexLink"/>
                <w:rtl w:val="true"/>
              </w:rPr>
              <w:tab/>
            </w:r>
            <w:r>
              <w:rPr>
                <w:rStyle w:val="IndexLink"/>
              </w:rPr>
              <w:t>304</w:t>
            </w:r>
          </w:hyperlink>
        </w:p>
        <w:p>
          <w:pPr>
            <w:pStyle w:val="Contents4"/>
            <w:tabs>
              <w:tab w:val="clear" w:pos="8176"/>
              <w:tab w:val="right" w:pos="9026" w:leader="dot"/>
            </w:tabs>
            <w:rPr/>
          </w:pPr>
          <w:hyperlink w:anchor="__RefHeading___Toc402782_3381743652">
            <w:r>
              <w:rPr>
                <w:webHidden/>
                <w:rStyle w:val="IndexLink"/>
                <w:rtl w:val="true"/>
              </w:rPr>
              <w:t>شرح و تفسیر</w:t>
            </w:r>
            <w:r>
              <w:rPr>
                <w:rStyle w:val="IndexLink"/>
                <w:rtl w:val="true"/>
              </w:rPr>
              <w:t xml:space="preserve">: </w:t>
            </w:r>
            <w:r>
              <w:rPr>
                <w:rStyle w:val="IndexLink"/>
                <w:rtl w:val="true"/>
              </w:rPr>
              <w:t>افسوس،شما مرد میدان جهاد نیستید</w:t>
            </w:r>
            <w:r>
              <w:rPr>
                <w:rStyle w:val="IndexLink"/>
                <w:rtl w:val="true"/>
              </w:rPr>
              <w:t>!</w:t>
              <w:tab/>
            </w:r>
            <w:r>
              <w:rPr>
                <w:rStyle w:val="IndexLink"/>
              </w:rPr>
              <w:t>305</w:t>
            </w:r>
          </w:hyperlink>
        </w:p>
        <w:p>
          <w:pPr>
            <w:pStyle w:val="Contents4"/>
            <w:tabs>
              <w:tab w:val="clear" w:pos="8176"/>
              <w:tab w:val="right" w:pos="9026" w:leader="dot"/>
            </w:tabs>
            <w:rPr/>
          </w:pPr>
          <w:hyperlink w:anchor="__RefHeading___Toc402784_3381743652">
            <w:r>
              <w:rPr>
                <w:webHidden/>
                <w:rStyle w:val="IndexLink"/>
                <w:rtl w:val="true"/>
              </w:rPr>
              <w:t>نکته‌ها</w:t>
            </w:r>
            <w:r>
              <w:rPr>
                <w:rStyle w:val="IndexLink"/>
                <w:rtl w:val="true"/>
              </w:rPr>
              <w:tab/>
            </w:r>
            <w:r>
              <w:rPr>
                <w:rStyle w:val="IndexLink"/>
              </w:rPr>
              <w:t>311</w:t>
            </w:r>
          </w:hyperlink>
        </w:p>
        <w:p>
          <w:pPr>
            <w:pStyle w:val="Contents5"/>
            <w:tabs>
              <w:tab w:val="clear" w:pos="7892"/>
              <w:tab w:val="right" w:pos="9026" w:leader="dot"/>
            </w:tabs>
            <w:rPr/>
          </w:pPr>
          <w:hyperlink w:anchor="__RefHeading___Toc402786_3381743652">
            <w:r>
              <w:rPr>
                <w:webHidden/>
                <w:rStyle w:val="IndexLink"/>
              </w:rPr>
              <w:t>1</w:t>
            </w:r>
            <w:r>
              <w:rPr>
                <w:rStyle w:val="IndexLink"/>
                <w:rtl w:val="true"/>
              </w:rPr>
              <w:t>-</w:t>
            </w:r>
            <w:r>
              <w:rPr>
                <w:rStyle w:val="IndexLink"/>
                <w:rtl w:val="true"/>
              </w:rPr>
              <w:t>صلحنامۀ صفّین</w:t>
            </w:r>
            <w:r>
              <w:rPr>
                <w:rStyle w:val="IndexLink"/>
                <w:rtl w:val="true"/>
              </w:rPr>
              <w:tab/>
            </w:r>
            <w:r>
              <w:rPr>
                <w:rStyle w:val="IndexLink"/>
              </w:rPr>
              <w:t>311</w:t>
            </w:r>
          </w:hyperlink>
        </w:p>
        <w:p>
          <w:pPr>
            <w:pStyle w:val="Contents5"/>
            <w:tabs>
              <w:tab w:val="clear" w:pos="7892"/>
              <w:tab w:val="right" w:pos="9026" w:leader="dot"/>
            </w:tabs>
            <w:rPr/>
          </w:pPr>
          <w:hyperlink w:anchor="__RefHeading___Toc402788_3381743652">
            <w:r>
              <w:rPr>
                <w:webHidden/>
                <w:rStyle w:val="IndexLink"/>
              </w:rPr>
              <w:t>2</w:t>
            </w:r>
            <w:r>
              <w:rPr>
                <w:rStyle w:val="IndexLink"/>
                <w:rtl w:val="true"/>
              </w:rPr>
              <w:t>-</w:t>
            </w:r>
            <w:r>
              <w:rPr>
                <w:rStyle w:val="IndexLink"/>
                <w:rtl w:val="true"/>
              </w:rPr>
              <w:t>گفتگوی منطقی امام علیه السّلام با خوارج</w:t>
            </w:r>
            <w:r>
              <w:rPr>
                <w:rStyle w:val="IndexLink"/>
                <w:rtl w:val="true"/>
              </w:rPr>
              <w:tab/>
            </w:r>
            <w:r>
              <w:rPr>
                <w:rStyle w:val="IndexLink"/>
              </w:rPr>
              <w:t>314</w:t>
            </w:r>
          </w:hyperlink>
        </w:p>
        <w:p>
          <w:pPr>
            <w:pStyle w:val="Contents2"/>
            <w:tabs>
              <w:tab w:val="clear" w:pos="8743"/>
              <w:tab w:val="right" w:pos="9026" w:leader="dot"/>
            </w:tabs>
            <w:rPr/>
          </w:pPr>
          <w:hyperlink w:anchor="__RefHeading___Toc402790_3381743652">
            <w:r>
              <w:rPr>
                <w:webHidden/>
                <w:rStyle w:val="IndexLink"/>
                <w:rtl w:val="true"/>
              </w:rPr>
              <w:t xml:space="preserve">خطبۀ </w:t>
            </w:r>
            <w:r>
              <w:rPr>
                <w:rStyle w:val="IndexLink"/>
              </w:rPr>
              <w:t>126</w:t>
            </w:r>
            <w:r>
              <w:rPr>
                <w:rStyle w:val="IndexLink"/>
                <w:rtl w:val="true"/>
              </w:rPr>
              <w:t xml:space="preserve">: </w:t>
            </w:r>
            <w:r>
              <w:rPr>
                <w:rStyle w:val="IndexLink"/>
                <w:rtl w:val="true"/>
              </w:rPr>
              <w:t>هنگامی که رعایت مساوات را در عطایای بیت المال،بر او ایراد گرفتند</w:t>
            </w:r>
            <w:r>
              <w:rPr>
                <w:rStyle w:val="IndexLink"/>
                <w:rtl w:val="true"/>
              </w:rPr>
              <w:tab/>
            </w:r>
            <w:r>
              <w:rPr>
                <w:rStyle w:val="IndexLink"/>
              </w:rPr>
              <w:t>318</w:t>
            </w:r>
          </w:hyperlink>
        </w:p>
        <w:p>
          <w:pPr>
            <w:pStyle w:val="Contents3"/>
            <w:tabs>
              <w:tab w:val="clear" w:pos="8459"/>
              <w:tab w:val="right" w:pos="9026" w:leader="dot"/>
            </w:tabs>
            <w:rPr/>
          </w:pPr>
          <w:hyperlink w:anchor="__RefHeading___Toc402792_3381743652">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402794_3381743652">
            <w:r>
              <w:rPr>
                <w:webHidden/>
                <w:rStyle w:val="IndexLink"/>
                <w:rtl w:val="true"/>
              </w:rPr>
              <w:t>خطبه در یک نگاه</w:t>
            </w:r>
            <w:r>
              <w:rPr>
                <w:rStyle w:val="IndexLink"/>
                <w:rtl w:val="true"/>
              </w:rPr>
              <w:tab/>
            </w:r>
            <w:r>
              <w:rPr>
                <w:rStyle w:val="IndexLink"/>
              </w:rPr>
              <w:t>318</w:t>
            </w:r>
          </w:hyperlink>
        </w:p>
        <w:p>
          <w:pPr>
            <w:pStyle w:val="Contents3"/>
            <w:tabs>
              <w:tab w:val="clear" w:pos="8459"/>
              <w:tab w:val="right" w:pos="9026" w:leader="dot"/>
            </w:tabs>
            <w:rPr/>
          </w:pPr>
          <w:hyperlink w:anchor="__RefHeading___Toc402796_3381743652">
            <w:r>
              <w:rPr>
                <w:webHidden/>
                <w:rStyle w:val="IndexLink"/>
                <w:rtl w:val="true"/>
              </w:rPr>
              <w:t>ترجمه</w:t>
            </w:r>
            <w:r>
              <w:rPr>
                <w:rStyle w:val="IndexLink"/>
                <w:rtl w:val="true"/>
              </w:rPr>
              <w:tab/>
            </w:r>
            <w:r>
              <w:rPr>
                <w:rStyle w:val="IndexLink"/>
              </w:rPr>
              <w:t>320</w:t>
            </w:r>
          </w:hyperlink>
        </w:p>
        <w:p>
          <w:pPr>
            <w:pStyle w:val="Contents3"/>
            <w:tabs>
              <w:tab w:val="clear" w:pos="8459"/>
              <w:tab w:val="right" w:pos="9026" w:leader="dot"/>
            </w:tabs>
            <w:rPr/>
          </w:pPr>
          <w:hyperlink w:anchor="__RefHeading___Toc402798_3381743652">
            <w:r>
              <w:rPr>
                <w:webHidden/>
                <w:rStyle w:val="IndexLink"/>
                <w:rtl w:val="true"/>
              </w:rPr>
              <w:t>شرح و تفسیر</w:t>
            </w:r>
            <w:r>
              <w:rPr>
                <w:rStyle w:val="IndexLink"/>
                <w:rtl w:val="true"/>
              </w:rPr>
              <w:t xml:space="preserve">: </w:t>
            </w:r>
            <w:r>
              <w:rPr>
                <w:rStyle w:val="IndexLink"/>
                <w:rtl w:val="true"/>
              </w:rPr>
              <w:t>عدالت را فدای مقام نمی‌کنم</w:t>
            </w:r>
            <w:r>
              <w:rPr>
                <w:rStyle w:val="IndexLink"/>
                <w:rtl w:val="true"/>
              </w:rPr>
              <w:t>!</w:t>
              <w:tab/>
            </w:r>
            <w:r>
              <w:rPr>
                <w:rStyle w:val="IndexLink"/>
              </w:rPr>
              <w:t>321</w:t>
            </w:r>
          </w:hyperlink>
        </w:p>
        <w:p>
          <w:pPr>
            <w:pStyle w:val="Contents3"/>
            <w:tabs>
              <w:tab w:val="clear" w:pos="8459"/>
              <w:tab w:val="right" w:pos="9026" w:leader="dot"/>
            </w:tabs>
            <w:rPr/>
          </w:pPr>
          <w:hyperlink w:anchor="__RefHeading___Toc402800_3381743652">
            <w:r>
              <w:rPr>
                <w:webHidden/>
                <w:rStyle w:val="IndexLink"/>
                <w:rtl w:val="true"/>
              </w:rPr>
              <w:t>نکته</w:t>
            </w:r>
            <w:r>
              <w:rPr>
                <w:rStyle w:val="IndexLink"/>
                <w:rtl w:val="true"/>
              </w:rPr>
              <w:t xml:space="preserve">: </w:t>
            </w:r>
            <w:r>
              <w:rPr>
                <w:rStyle w:val="IndexLink"/>
                <w:rtl w:val="true"/>
              </w:rPr>
              <w:t>بحث مهمی درباره طرز تقسیم بیت المال</w:t>
            </w:r>
            <w:r>
              <w:rPr>
                <w:rStyle w:val="IndexLink"/>
                <w:rtl w:val="true"/>
              </w:rPr>
              <w:tab/>
            </w:r>
            <w:r>
              <w:rPr>
                <w:rStyle w:val="IndexLink"/>
              </w:rPr>
              <w:t>325</w:t>
            </w:r>
          </w:hyperlink>
        </w:p>
        <w:p>
          <w:pPr>
            <w:pStyle w:val="Contents2"/>
            <w:tabs>
              <w:tab w:val="clear" w:pos="8743"/>
              <w:tab w:val="right" w:pos="9026" w:leader="dot"/>
            </w:tabs>
            <w:rPr/>
          </w:pPr>
          <w:hyperlink w:anchor="__RefHeading___Toc402802_3381743652">
            <w:r>
              <w:rPr>
                <w:webHidden/>
                <w:rStyle w:val="IndexLink"/>
                <w:rtl w:val="true"/>
              </w:rPr>
              <w:t xml:space="preserve">خطبۀ </w:t>
            </w:r>
            <w:r>
              <w:rPr>
                <w:rStyle w:val="IndexLink"/>
              </w:rPr>
              <w:t>127</w:t>
            </w:r>
            <w:r>
              <w:rPr>
                <w:rStyle w:val="IndexLink"/>
                <w:rtl w:val="true"/>
              </w:rPr>
              <w:t xml:space="preserve">: </w:t>
            </w:r>
            <w:r>
              <w:rPr>
                <w:rStyle w:val="IndexLink"/>
                <w:rtl w:val="true"/>
              </w:rPr>
              <w:t>اشتباه خوارج و باطل کردن حکم حکمین</w:t>
            </w:r>
            <w:r>
              <w:rPr>
                <w:rStyle w:val="IndexLink"/>
                <w:rtl w:val="true"/>
              </w:rPr>
              <w:tab/>
            </w:r>
            <w:r>
              <w:rPr>
                <w:rStyle w:val="IndexLink"/>
              </w:rPr>
              <w:t>330</w:t>
            </w:r>
          </w:hyperlink>
        </w:p>
        <w:p>
          <w:pPr>
            <w:pStyle w:val="Contents3"/>
            <w:tabs>
              <w:tab w:val="clear" w:pos="8459"/>
              <w:tab w:val="right" w:pos="9026" w:leader="dot"/>
            </w:tabs>
            <w:rPr/>
          </w:pPr>
          <w:hyperlink w:anchor="__RefHeading___Toc402804_3381743652">
            <w:r>
              <w:rPr>
                <w:webHidden/>
                <w:rStyle w:val="IndexLink"/>
                <w:rtl w:val="true"/>
              </w:rPr>
              <w:t>اشاره</w:t>
            </w:r>
            <w:r>
              <w:rPr>
                <w:rStyle w:val="IndexLink"/>
                <w:rtl w:val="true"/>
              </w:rPr>
              <w:tab/>
            </w:r>
            <w:r>
              <w:rPr>
                <w:rStyle w:val="IndexLink"/>
              </w:rPr>
              <w:t>330</w:t>
            </w:r>
          </w:hyperlink>
        </w:p>
        <w:p>
          <w:pPr>
            <w:pStyle w:val="Contents3"/>
            <w:tabs>
              <w:tab w:val="clear" w:pos="8459"/>
              <w:tab w:val="right" w:pos="9026" w:leader="dot"/>
            </w:tabs>
            <w:rPr/>
          </w:pPr>
          <w:hyperlink w:anchor="__RefHeading___Toc402806_3381743652">
            <w:r>
              <w:rPr>
                <w:webHidden/>
                <w:rStyle w:val="IndexLink"/>
                <w:rtl w:val="true"/>
              </w:rPr>
              <w:t>خطبه در یک نگاه</w:t>
            </w:r>
            <w:r>
              <w:rPr>
                <w:rStyle w:val="IndexLink"/>
                <w:rtl w:val="true"/>
              </w:rPr>
              <w:tab/>
            </w:r>
            <w:r>
              <w:rPr>
                <w:rStyle w:val="IndexLink"/>
              </w:rPr>
              <w:t>330</w:t>
            </w:r>
          </w:hyperlink>
        </w:p>
        <w:p>
          <w:pPr>
            <w:pStyle w:val="Contents3"/>
            <w:tabs>
              <w:tab w:val="clear" w:pos="8459"/>
              <w:tab w:val="right" w:pos="9026" w:leader="dot"/>
            </w:tabs>
            <w:rPr/>
          </w:pPr>
          <w:hyperlink w:anchor="__RefHeading___Toc402808_3381743652">
            <w:r>
              <w:rPr>
                <w:webHidden/>
                <w:rStyle w:val="IndexLink"/>
                <w:rtl w:val="true"/>
              </w:rPr>
              <w:t>بخش اوّل</w:t>
            </w:r>
            <w:r>
              <w:rPr>
                <w:rStyle w:val="IndexLink"/>
                <w:rtl w:val="true"/>
              </w:rPr>
              <w:tab/>
            </w:r>
            <w:r>
              <w:rPr>
                <w:rStyle w:val="IndexLink"/>
              </w:rPr>
              <w:t>332</w:t>
            </w:r>
          </w:hyperlink>
        </w:p>
        <w:p>
          <w:pPr>
            <w:pStyle w:val="Contents4"/>
            <w:tabs>
              <w:tab w:val="clear" w:pos="8176"/>
              <w:tab w:val="right" w:pos="9026" w:leader="dot"/>
            </w:tabs>
            <w:rPr/>
          </w:pPr>
          <w:hyperlink w:anchor="__RefHeading___Toc402810_3381743652">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402812_3381743652">
            <w:r>
              <w:rPr>
                <w:webHidden/>
                <w:rStyle w:val="IndexLink"/>
                <w:rtl w:val="true"/>
              </w:rPr>
              <w:t>ترجمه</w:t>
            </w:r>
            <w:r>
              <w:rPr>
                <w:rStyle w:val="IndexLink"/>
                <w:rtl w:val="true"/>
              </w:rPr>
              <w:tab/>
            </w:r>
            <w:r>
              <w:rPr>
                <w:rStyle w:val="IndexLink"/>
              </w:rPr>
              <w:t>332</w:t>
            </w:r>
          </w:hyperlink>
        </w:p>
        <w:p>
          <w:pPr>
            <w:pStyle w:val="Contents4"/>
            <w:tabs>
              <w:tab w:val="clear" w:pos="8176"/>
              <w:tab w:val="right" w:pos="9026" w:leader="dot"/>
            </w:tabs>
            <w:rPr/>
          </w:pPr>
          <w:hyperlink w:anchor="__RefHeading___Toc402814_3381743652">
            <w:r>
              <w:rPr>
                <w:webHidden/>
                <w:rStyle w:val="IndexLink"/>
                <w:rtl w:val="true"/>
              </w:rPr>
              <w:t>شرح و تفسیر</w:t>
            </w:r>
            <w:r>
              <w:rPr>
                <w:rStyle w:val="IndexLink"/>
                <w:rtl w:val="true"/>
              </w:rPr>
              <w:t xml:space="preserve">: </w:t>
            </w:r>
            <w:r>
              <w:rPr>
                <w:rStyle w:val="IndexLink"/>
                <w:rtl w:val="true"/>
              </w:rPr>
              <w:t>خشونت بی‌منطق خوارج</w:t>
            </w:r>
            <w:r>
              <w:rPr>
                <w:rStyle w:val="IndexLink"/>
                <w:rtl w:val="true"/>
              </w:rPr>
              <w:tab/>
            </w:r>
            <w:r>
              <w:rPr>
                <w:rStyle w:val="IndexLink"/>
              </w:rPr>
              <w:t>333</w:t>
            </w:r>
          </w:hyperlink>
        </w:p>
        <w:p>
          <w:pPr>
            <w:pStyle w:val="Contents4"/>
            <w:tabs>
              <w:tab w:val="clear" w:pos="8176"/>
              <w:tab w:val="right" w:pos="9026" w:leader="dot"/>
            </w:tabs>
            <w:rPr/>
          </w:pPr>
          <w:hyperlink w:anchor="__RefHeading___Toc402816_3381743652">
            <w:r>
              <w:rPr>
                <w:webHidden/>
                <w:rStyle w:val="IndexLink"/>
                <w:rtl w:val="true"/>
              </w:rPr>
              <w:t>نکته‌ها</w:t>
            </w:r>
            <w:r>
              <w:rPr>
                <w:rStyle w:val="IndexLink"/>
                <w:rtl w:val="true"/>
              </w:rPr>
              <w:tab/>
            </w:r>
            <w:r>
              <w:rPr>
                <w:rStyle w:val="IndexLink"/>
              </w:rPr>
              <w:t>336</w:t>
            </w:r>
          </w:hyperlink>
        </w:p>
        <w:p>
          <w:pPr>
            <w:pStyle w:val="Contents5"/>
            <w:tabs>
              <w:tab w:val="clear" w:pos="7892"/>
              <w:tab w:val="right" w:pos="9026" w:leader="dot"/>
            </w:tabs>
            <w:rPr/>
          </w:pPr>
          <w:hyperlink w:anchor="__RefHeading___Toc402818_3381743652">
            <w:r>
              <w:rPr>
                <w:webHidden/>
                <w:rStyle w:val="IndexLink"/>
              </w:rPr>
              <w:t>1</w:t>
            </w:r>
            <w:r>
              <w:rPr>
                <w:rStyle w:val="IndexLink"/>
                <w:rtl w:val="true"/>
              </w:rPr>
              <w:t>-</w:t>
            </w:r>
            <w:r>
              <w:rPr>
                <w:rStyle w:val="IndexLink"/>
                <w:rtl w:val="true"/>
              </w:rPr>
              <w:t>خوارج و تکفیر همه گنهکاران</w:t>
            </w:r>
            <w:r>
              <w:rPr>
                <w:rStyle w:val="IndexLink"/>
                <w:rtl w:val="true"/>
              </w:rPr>
              <w:t>!</w:t>
              <w:tab/>
            </w:r>
            <w:r>
              <w:rPr>
                <w:rStyle w:val="IndexLink"/>
              </w:rPr>
              <w:t>336</w:t>
            </w:r>
          </w:hyperlink>
        </w:p>
        <w:p>
          <w:pPr>
            <w:pStyle w:val="Contents5"/>
            <w:tabs>
              <w:tab w:val="clear" w:pos="7892"/>
              <w:tab w:val="right" w:pos="9026" w:leader="dot"/>
            </w:tabs>
            <w:rPr/>
          </w:pPr>
          <w:hyperlink w:anchor="__RefHeading___Toc402820_3381743652">
            <w:r>
              <w:rPr>
                <w:webHidden/>
                <w:rStyle w:val="IndexLink"/>
              </w:rPr>
              <w:t>2</w:t>
            </w:r>
            <w:r>
              <w:rPr>
                <w:rStyle w:val="IndexLink"/>
                <w:rtl w:val="true"/>
              </w:rPr>
              <w:t>-</w:t>
            </w:r>
            <w:r>
              <w:rPr>
                <w:rStyle w:val="IndexLink"/>
                <w:rtl w:val="true"/>
              </w:rPr>
              <w:t>گوشه‌ای از جنایات وحشتناک خوارج</w:t>
            </w:r>
            <w:r>
              <w:rPr>
                <w:rStyle w:val="IndexLink"/>
                <w:rtl w:val="true"/>
              </w:rPr>
              <w:tab/>
            </w:r>
            <w:r>
              <w:rPr>
                <w:rStyle w:val="IndexLink"/>
              </w:rPr>
              <w:t>338</w:t>
            </w:r>
          </w:hyperlink>
        </w:p>
        <w:p>
          <w:pPr>
            <w:pStyle w:val="Contents5"/>
            <w:tabs>
              <w:tab w:val="clear" w:pos="7892"/>
              <w:tab w:val="right" w:pos="9026" w:leader="dot"/>
            </w:tabs>
            <w:rPr/>
          </w:pPr>
          <w:hyperlink w:anchor="__RefHeading___Toc402822_3381743652">
            <w:r>
              <w:rPr>
                <w:webHidden/>
                <w:rStyle w:val="IndexLink"/>
              </w:rPr>
              <w:t>3</w:t>
            </w:r>
            <w:r>
              <w:rPr>
                <w:rStyle w:val="IndexLink"/>
                <w:rtl w:val="true"/>
              </w:rPr>
              <w:t>-</w:t>
            </w:r>
            <w:r>
              <w:rPr>
                <w:rStyle w:val="IndexLink"/>
                <w:rtl w:val="true"/>
              </w:rPr>
              <w:t>پاسخ به یک سؤال</w:t>
            </w:r>
            <w:r>
              <w:rPr>
                <w:rStyle w:val="IndexLink"/>
                <w:rtl w:val="true"/>
              </w:rPr>
              <w:tab/>
            </w:r>
            <w:r>
              <w:rPr>
                <w:rStyle w:val="IndexLink"/>
              </w:rPr>
              <w:t>340</w:t>
            </w:r>
          </w:hyperlink>
        </w:p>
        <w:p>
          <w:pPr>
            <w:pStyle w:val="Contents3"/>
            <w:tabs>
              <w:tab w:val="clear" w:pos="8459"/>
              <w:tab w:val="right" w:pos="9026" w:leader="dot"/>
            </w:tabs>
            <w:rPr/>
          </w:pPr>
          <w:hyperlink w:anchor="__RefHeading___Toc402824_3381743652">
            <w:r>
              <w:rPr>
                <w:webHidden/>
                <w:rStyle w:val="IndexLink"/>
                <w:rtl w:val="true"/>
              </w:rPr>
              <w:t>بخش دوّم</w:t>
            </w:r>
            <w:r>
              <w:rPr>
                <w:rStyle w:val="IndexLink"/>
                <w:rtl w:val="true"/>
              </w:rPr>
              <w:tab/>
            </w:r>
            <w:r>
              <w:rPr>
                <w:rStyle w:val="IndexLink"/>
              </w:rPr>
              <w:t>343</w:t>
            </w:r>
          </w:hyperlink>
        </w:p>
        <w:p>
          <w:pPr>
            <w:pStyle w:val="Contents4"/>
            <w:tabs>
              <w:tab w:val="clear" w:pos="8176"/>
              <w:tab w:val="right" w:pos="9026" w:leader="dot"/>
            </w:tabs>
            <w:rPr/>
          </w:pPr>
          <w:hyperlink w:anchor="__RefHeading___Toc402826_3381743652">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402828_3381743652">
            <w:r>
              <w:rPr>
                <w:webHidden/>
                <w:rStyle w:val="IndexLink"/>
                <w:rtl w:val="true"/>
              </w:rPr>
              <w:t>ترجمه</w:t>
            </w:r>
            <w:r>
              <w:rPr>
                <w:rStyle w:val="IndexLink"/>
                <w:rtl w:val="true"/>
              </w:rPr>
              <w:tab/>
            </w:r>
            <w:r>
              <w:rPr>
                <w:rStyle w:val="IndexLink"/>
              </w:rPr>
              <w:t>343</w:t>
            </w:r>
          </w:hyperlink>
        </w:p>
        <w:p>
          <w:pPr>
            <w:pStyle w:val="Contents4"/>
            <w:tabs>
              <w:tab w:val="clear" w:pos="8176"/>
              <w:tab w:val="right" w:pos="9026" w:leader="dot"/>
            </w:tabs>
            <w:rPr/>
          </w:pPr>
          <w:hyperlink w:anchor="__RefHeading___Toc402830_3381743652">
            <w:r>
              <w:rPr>
                <w:webHidden/>
                <w:rStyle w:val="IndexLink"/>
                <w:rtl w:val="true"/>
              </w:rPr>
              <w:t>شرح و تفسیر</w:t>
            </w:r>
            <w:r>
              <w:rPr>
                <w:rStyle w:val="IndexLink"/>
                <w:rtl w:val="true"/>
              </w:rPr>
              <w:t xml:space="preserve">: </w:t>
            </w:r>
            <w:r>
              <w:rPr>
                <w:rStyle w:val="IndexLink"/>
                <w:rtl w:val="true"/>
              </w:rPr>
              <w:t>شرورترین مردم</w:t>
            </w:r>
            <w:r>
              <w:rPr>
                <w:rStyle w:val="IndexLink"/>
                <w:rtl w:val="true"/>
              </w:rPr>
              <w:t>!</w:t>
              <w:tab/>
            </w:r>
            <w:r>
              <w:rPr>
                <w:rStyle w:val="IndexLink"/>
              </w:rPr>
              <w:t>344</w:t>
            </w:r>
          </w:hyperlink>
        </w:p>
        <w:p>
          <w:pPr>
            <w:pStyle w:val="Contents4"/>
            <w:tabs>
              <w:tab w:val="clear" w:pos="8176"/>
              <w:tab w:val="right" w:pos="9026" w:leader="dot"/>
            </w:tabs>
            <w:rPr/>
          </w:pPr>
          <w:hyperlink w:anchor="__RefHeading___Toc402832_3381743652">
            <w:r>
              <w:rPr>
                <w:webHidden/>
                <w:rStyle w:val="IndexLink"/>
                <w:rtl w:val="true"/>
              </w:rPr>
              <w:t>نکته‌ها</w:t>
            </w:r>
            <w:r>
              <w:rPr>
                <w:rStyle w:val="IndexLink"/>
                <w:rtl w:val="true"/>
              </w:rPr>
              <w:tab/>
            </w:r>
            <w:r>
              <w:rPr>
                <w:rStyle w:val="IndexLink"/>
              </w:rPr>
              <w:t>349</w:t>
            </w:r>
          </w:hyperlink>
        </w:p>
        <w:p>
          <w:pPr>
            <w:pStyle w:val="Contents5"/>
            <w:tabs>
              <w:tab w:val="clear" w:pos="7892"/>
              <w:tab w:val="right" w:pos="9026" w:leader="dot"/>
            </w:tabs>
            <w:rPr/>
          </w:pPr>
          <w:hyperlink w:anchor="__RefHeading___Toc402834_3381743652">
            <w:r>
              <w:rPr>
                <w:webHidden/>
                <w:rStyle w:val="IndexLink"/>
              </w:rPr>
              <w:t>1</w:t>
            </w:r>
            <w:r>
              <w:rPr>
                <w:rStyle w:val="IndexLink"/>
                <w:rtl w:val="true"/>
              </w:rPr>
              <w:t>-</w:t>
            </w:r>
            <w:r>
              <w:rPr>
                <w:rStyle w:val="IndexLink"/>
                <w:rtl w:val="true"/>
              </w:rPr>
              <w:t>از افراط و تفریط بپرهیزید</w:t>
            </w:r>
            <w:r>
              <w:rPr>
                <w:rStyle w:val="IndexLink"/>
                <w:rtl w:val="true"/>
              </w:rPr>
              <w:tab/>
            </w:r>
            <w:r>
              <w:rPr>
                <w:rStyle w:val="IndexLink"/>
              </w:rPr>
              <w:t>349</w:t>
            </w:r>
          </w:hyperlink>
        </w:p>
        <w:p>
          <w:pPr>
            <w:pStyle w:val="Contents5"/>
            <w:tabs>
              <w:tab w:val="clear" w:pos="7892"/>
              <w:tab w:val="right" w:pos="9026" w:leader="dot"/>
            </w:tabs>
            <w:rPr/>
          </w:pPr>
          <w:hyperlink w:anchor="__RefHeading___Toc402836_3381743652">
            <w:r>
              <w:rPr>
                <w:webHidden/>
                <w:rStyle w:val="IndexLink"/>
              </w:rPr>
              <w:t>2</w:t>
            </w:r>
            <w:r>
              <w:rPr>
                <w:rStyle w:val="IndexLink"/>
                <w:rtl w:val="true"/>
              </w:rPr>
              <w:t>-</w:t>
            </w:r>
            <w:r>
              <w:rPr>
                <w:rStyle w:val="IndexLink"/>
                <w:rtl w:val="true"/>
              </w:rPr>
              <w:t>دست خدا با جماعت است</w:t>
            </w:r>
            <w:r>
              <w:rPr>
                <w:rStyle w:val="IndexLink"/>
                <w:rtl w:val="true"/>
              </w:rPr>
              <w:tab/>
            </w:r>
            <w:r>
              <w:rPr>
                <w:rStyle w:val="IndexLink"/>
              </w:rPr>
              <w:t>350</w:t>
            </w:r>
          </w:hyperlink>
        </w:p>
        <w:p>
          <w:pPr>
            <w:pStyle w:val="Contents5"/>
            <w:tabs>
              <w:tab w:val="clear" w:pos="7892"/>
              <w:tab w:val="right" w:pos="9026" w:leader="dot"/>
            </w:tabs>
            <w:rPr/>
          </w:pPr>
          <w:hyperlink w:anchor="__RefHeading___Toc402838_3381743652">
            <w:r>
              <w:rPr>
                <w:webHidden/>
                <w:rStyle w:val="IndexLink"/>
              </w:rPr>
              <w:t>3</w:t>
            </w:r>
            <w:r>
              <w:rPr>
                <w:rStyle w:val="IndexLink"/>
                <w:rtl w:val="true"/>
              </w:rPr>
              <w:t>-</w:t>
            </w:r>
            <w:r>
              <w:rPr>
                <w:rStyle w:val="IndexLink"/>
                <w:rtl w:val="true"/>
              </w:rPr>
              <w:t>بدترین خلق روزگار</w:t>
            </w:r>
            <w:r>
              <w:rPr>
                <w:rStyle w:val="IndexLink"/>
                <w:rtl w:val="true"/>
              </w:rPr>
              <w:tab/>
            </w:r>
            <w:r>
              <w:rPr>
                <w:rStyle w:val="IndexLink"/>
              </w:rPr>
              <w:t>351</w:t>
            </w:r>
          </w:hyperlink>
        </w:p>
        <w:p>
          <w:pPr>
            <w:pStyle w:val="Contents3"/>
            <w:tabs>
              <w:tab w:val="clear" w:pos="8459"/>
              <w:tab w:val="right" w:pos="9026" w:leader="dot"/>
            </w:tabs>
            <w:rPr/>
          </w:pPr>
          <w:hyperlink w:anchor="__RefHeading___Toc402840_3381743652">
            <w:r>
              <w:rPr>
                <w:webHidden/>
                <w:rStyle w:val="IndexLink"/>
                <w:rtl w:val="true"/>
              </w:rPr>
              <w:t>بخش سوّم</w:t>
            </w:r>
            <w:r>
              <w:rPr>
                <w:rStyle w:val="IndexLink"/>
                <w:rtl w:val="true"/>
              </w:rPr>
              <w:tab/>
            </w:r>
            <w:r>
              <w:rPr>
                <w:rStyle w:val="IndexLink"/>
              </w:rPr>
              <w:t>354</w:t>
            </w:r>
          </w:hyperlink>
        </w:p>
        <w:p>
          <w:pPr>
            <w:pStyle w:val="Contents4"/>
            <w:tabs>
              <w:tab w:val="clear" w:pos="8176"/>
              <w:tab w:val="right" w:pos="9026" w:leader="dot"/>
            </w:tabs>
            <w:rPr/>
          </w:pPr>
          <w:hyperlink w:anchor="__RefHeading___Toc402842_3381743652">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402844_3381743652">
            <w:r>
              <w:rPr>
                <w:webHidden/>
                <w:rStyle w:val="IndexLink"/>
                <w:rtl w:val="true"/>
              </w:rPr>
              <w:t>ترجمه</w:t>
            </w:r>
            <w:r>
              <w:rPr>
                <w:rStyle w:val="IndexLink"/>
                <w:rtl w:val="true"/>
              </w:rPr>
              <w:tab/>
            </w:r>
            <w:r>
              <w:rPr>
                <w:rStyle w:val="IndexLink"/>
              </w:rPr>
              <w:t>354</w:t>
            </w:r>
          </w:hyperlink>
        </w:p>
        <w:p>
          <w:pPr>
            <w:pStyle w:val="Contents4"/>
            <w:tabs>
              <w:tab w:val="clear" w:pos="8176"/>
              <w:tab w:val="right" w:pos="9026" w:leader="dot"/>
            </w:tabs>
            <w:rPr/>
          </w:pPr>
          <w:hyperlink w:anchor="__RefHeading___Toc402846_3381743652">
            <w:r>
              <w:rPr>
                <w:webHidden/>
                <w:rStyle w:val="IndexLink"/>
                <w:rtl w:val="true"/>
              </w:rPr>
              <w:t>شرح و تفسیر</w:t>
            </w:r>
            <w:r>
              <w:rPr>
                <w:rStyle w:val="IndexLink"/>
                <w:rtl w:val="true"/>
              </w:rPr>
              <w:t xml:space="preserve">: </w:t>
            </w:r>
            <w:r>
              <w:rPr>
                <w:rStyle w:val="IndexLink"/>
                <w:rtl w:val="true"/>
              </w:rPr>
              <w:t>انحراف آشکار حکمین</w:t>
            </w:r>
            <w:r>
              <w:rPr>
                <w:rStyle w:val="IndexLink"/>
                <w:rtl w:val="true"/>
              </w:rPr>
              <w:tab/>
            </w:r>
            <w:r>
              <w:rPr>
                <w:rStyle w:val="IndexLink"/>
              </w:rPr>
              <w:t>355</w:t>
            </w:r>
          </w:hyperlink>
        </w:p>
        <w:p>
          <w:pPr>
            <w:pStyle w:val="Contents4"/>
            <w:tabs>
              <w:tab w:val="clear" w:pos="8176"/>
              <w:tab w:val="right" w:pos="9026" w:leader="dot"/>
            </w:tabs>
            <w:rPr/>
          </w:pPr>
          <w:hyperlink w:anchor="__RefHeading___Toc402848_3381743652">
            <w:r>
              <w:rPr>
                <w:webHidden/>
                <w:rStyle w:val="IndexLink"/>
                <w:rtl w:val="true"/>
              </w:rPr>
              <w:t>نکته</w:t>
            </w:r>
            <w:r>
              <w:rPr>
                <w:rStyle w:val="IndexLink"/>
                <w:rtl w:val="true"/>
              </w:rPr>
              <w:t xml:space="preserve">: </w:t>
            </w:r>
            <w:r>
              <w:rPr>
                <w:rStyle w:val="IndexLink"/>
                <w:rtl w:val="true"/>
              </w:rPr>
              <w:t>نکات عبرت‌انگیز در داستان حکمین</w:t>
            </w:r>
            <w:r>
              <w:rPr>
                <w:rStyle w:val="IndexLink"/>
                <w:rtl w:val="true"/>
              </w:rPr>
              <w:tab/>
            </w:r>
            <w:r>
              <w:rPr>
                <w:rStyle w:val="IndexLink"/>
              </w:rPr>
              <w:t>358</w:t>
            </w:r>
          </w:hyperlink>
        </w:p>
        <w:p>
          <w:pPr>
            <w:pStyle w:val="Contents2"/>
            <w:tabs>
              <w:tab w:val="clear" w:pos="8743"/>
              <w:tab w:val="right" w:pos="9026" w:leader="dot"/>
            </w:tabs>
            <w:rPr/>
          </w:pPr>
          <w:hyperlink w:anchor="__RefHeading___Toc402850_3381743652">
            <w:r>
              <w:rPr>
                <w:webHidden/>
                <w:rStyle w:val="IndexLink"/>
                <w:rtl w:val="true"/>
              </w:rPr>
              <w:t xml:space="preserve">خطبۀ </w:t>
            </w:r>
            <w:r>
              <w:rPr>
                <w:rStyle w:val="IndexLink"/>
              </w:rPr>
              <w:t>128</w:t>
            </w:r>
            <w:r>
              <w:rPr>
                <w:rStyle w:val="IndexLink"/>
                <w:rtl w:val="true"/>
              </w:rPr>
              <w:t xml:space="preserve">: </w:t>
            </w:r>
            <w:r>
              <w:rPr>
                <w:rStyle w:val="IndexLink"/>
                <w:rtl w:val="true"/>
              </w:rPr>
              <w:t>امام نسبت به حوادث عظیمی که در شهر بصره واقع می‌شود پیشگویی می‌کند</w:t>
            </w:r>
            <w:r>
              <w:rPr>
                <w:rStyle w:val="IndexLink"/>
                <w:rtl w:val="true"/>
              </w:rPr>
              <w:tab/>
            </w:r>
            <w:r>
              <w:rPr>
                <w:rStyle w:val="IndexLink"/>
              </w:rPr>
              <w:t>361</w:t>
            </w:r>
          </w:hyperlink>
        </w:p>
        <w:p>
          <w:pPr>
            <w:pStyle w:val="Contents3"/>
            <w:tabs>
              <w:tab w:val="clear" w:pos="8459"/>
              <w:tab w:val="right" w:pos="9026" w:leader="dot"/>
            </w:tabs>
            <w:rPr/>
          </w:pPr>
          <w:hyperlink w:anchor="__RefHeading___Toc402852_3381743652">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402854_3381743652">
            <w:r>
              <w:rPr>
                <w:webHidden/>
                <w:rStyle w:val="IndexLink"/>
                <w:rtl w:val="true"/>
              </w:rPr>
              <w:t>خطبه در یک نگاه</w:t>
            </w:r>
            <w:r>
              <w:rPr>
                <w:rStyle w:val="IndexLink"/>
                <w:rtl w:val="true"/>
              </w:rPr>
              <w:tab/>
            </w:r>
            <w:r>
              <w:rPr>
                <w:rStyle w:val="IndexLink"/>
              </w:rPr>
              <w:t>361</w:t>
            </w:r>
          </w:hyperlink>
        </w:p>
        <w:p>
          <w:pPr>
            <w:pStyle w:val="Contents3"/>
            <w:tabs>
              <w:tab w:val="clear" w:pos="8459"/>
              <w:tab w:val="right" w:pos="9026" w:leader="dot"/>
            </w:tabs>
            <w:rPr/>
          </w:pPr>
          <w:hyperlink w:anchor="__RefHeading___Toc402856_3381743652">
            <w:r>
              <w:rPr>
                <w:webHidden/>
                <w:rStyle w:val="IndexLink"/>
                <w:rtl w:val="true"/>
              </w:rPr>
              <w:t>بخش اوّل</w:t>
            </w:r>
            <w:r>
              <w:rPr>
                <w:rStyle w:val="IndexLink"/>
                <w:rtl w:val="true"/>
              </w:rPr>
              <w:tab/>
            </w:r>
            <w:r>
              <w:rPr>
                <w:rStyle w:val="IndexLink"/>
              </w:rPr>
              <w:t>363</w:t>
            </w:r>
          </w:hyperlink>
        </w:p>
        <w:p>
          <w:pPr>
            <w:pStyle w:val="Contents4"/>
            <w:tabs>
              <w:tab w:val="clear" w:pos="8176"/>
              <w:tab w:val="right" w:pos="9026" w:leader="dot"/>
            </w:tabs>
            <w:rPr/>
          </w:pPr>
          <w:hyperlink w:anchor="__RefHeading___Toc402858_3381743652">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402860_3381743652">
            <w:r>
              <w:rPr>
                <w:webHidden/>
                <w:rStyle w:val="IndexLink"/>
                <w:rtl w:val="true"/>
              </w:rPr>
              <w:t>ترجمه</w:t>
            </w:r>
            <w:r>
              <w:rPr>
                <w:rStyle w:val="IndexLink"/>
                <w:rtl w:val="true"/>
              </w:rPr>
              <w:tab/>
            </w:r>
            <w:r>
              <w:rPr>
                <w:rStyle w:val="IndexLink"/>
              </w:rPr>
              <w:t>363</w:t>
            </w:r>
          </w:hyperlink>
        </w:p>
        <w:p>
          <w:pPr>
            <w:pStyle w:val="Contents4"/>
            <w:tabs>
              <w:tab w:val="clear" w:pos="8176"/>
              <w:tab w:val="right" w:pos="9026" w:leader="dot"/>
            </w:tabs>
            <w:rPr/>
          </w:pPr>
          <w:hyperlink w:anchor="__RefHeading___Toc402862_3381743652">
            <w:r>
              <w:rPr>
                <w:webHidden/>
                <w:rStyle w:val="IndexLink"/>
                <w:rtl w:val="true"/>
              </w:rPr>
              <w:t>شرح و تفسیر</w:t>
            </w:r>
            <w:r>
              <w:rPr>
                <w:rStyle w:val="IndexLink"/>
                <w:rtl w:val="true"/>
              </w:rPr>
              <w:t xml:space="preserve">: </w:t>
            </w:r>
            <w:r>
              <w:rPr>
                <w:rStyle w:val="IndexLink"/>
                <w:rtl w:val="true"/>
              </w:rPr>
              <w:t>فتنه‌ای وحشتناک در پیش است</w:t>
            </w:r>
            <w:r>
              <w:rPr>
                <w:rStyle w:val="IndexLink"/>
                <w:rtl w:val="true"/>
              </w:rPr>
              <w:tab/>
            </w:r>
            <w:r>
              <w:rPr>
                <w:rStyle w:val="IndexLink"/>
              </w:rPr>
              <w:t>364</w:t>
            </w:r>
          </w:hyperlink>
        </w:p>
        <w:p>
          <w:pPr>
            <w:pStyle w:val="Contents4"/>
            <w:tabs>
              <w:tab w:val="clear" w:pos="8176"/>
              <w:tab w:val="right" w:pos="9026" w:leader="dot"/>
            </w:tabs>
            <w:rPr/>
          </w:pPr>
          <w:hyperlink w:anchor="__RefHeading___Toc402864_3381743652">
            <w:r>
              <w:rPr>
                <w:webHidden/>
                <w:rStyle w:val="IndexLink"/>
                <w:rtl w:val="true"/>
              </w:rPr>
              <w:t>نکته</w:t>
            </w:r>
            <w:r>
              <w:rPr>
                <w:rStyle w:val="IndexLink"/>
                <w:rtl w:val="true"/>
              </w:rPr>
              <w:t xml:space="preserve">: </w:t>
            </w:r>
            <w:r>
              <w:rPr>
                <w:rStyle w:val="IndexLink"/>
                <w:rtl w:val="true"/>
              </w:rPr>
              <w:t>قیام</w:t>
            </w:r>
            <w:r>
              <w:rPr>
                <w:rStyle w:val="IndexLink"/>
                <w:rtl w:val="true"/>
              </w:rPr>
              <w:t>«</w:t>
            </w:r>
            <w:r>
              <w:rPr>
                <w:rStyle w:val="IndexLink"/>
                <w:rtl w:val="true"/>
              </w:rPr>
              <w:t>صاحب الزنج</w:t>
            </w:r>
            <w:r>
              <w:rPr>
                <w:rStyle w:val="IndexLink"/>
                <w:rtl w:val="true"/>
              </w:rPr>
              <w:t>»</w:t>
            </w:r>
            <w:r>
              <w:rPr>
                <w:rStyle w:val="IndexLink"/>
                <w:rtl w:val="true"/>
              </w:rPr>
              <w:t>و شورش بردگان</w:t>
            </w:r>
            <w:r>
              <w:rPr>
                <w:rStyle w:val="IndexLink"/>
                <w:rtl w:val="true"/>
              </w:rPr>
              <w:tab/>
            </w:r>
            <w:r>
              <w:rPr>
                <w:rStyle w:val="IndexLink"/>
              </w:rPr>
              <w:t>368</w:t>
            </w:r>
          </w:hyperlink>
        </w:p>
        <w:p>
          <w:pPr>
            <w:pStyle w:val="Contents4"/>
            <w:tabs>
              <w:tab w:val="clear" w:pos="8176"/>
              <w:tab w:val="right" w:pos="9026" w:leader="dot"/>
            </w:tabs>
            <w:rPr/>
          </w:pPr>
          <w:hyperlink w:anchor="__RefHeading___Toc402866_3381743652">
            <w:r>
              <w:rPr>
                <w:webHidden/>
                <w:rStyle w:val="IndexLink"/>
                <w:rtl w:val="true"/>
              </w:rPr>
              <w:t>در این جا ذکر چند مطلب لازم به نظر می‌رسد</w:t>
            </w:r>
            <w:r>
              <w:rPr>
                <w:rStyle w:val="IndexLink"/>
                <w:rtl w:val="true"/>
              </w:rPr>
              <w:t>:</w:t>
              <w:tab/>
            </w:r>
            <w:r>
              <w:rPr>
                <w:rStyle w:val="IndexLink"/>
              </w:rPr>
              <w:t>370</w:t>
            </w:r>
          </w:hyperlink>
        </w:p>
        <w:p>
          <w:pPr>
            <w:pStyle w:val="Contents3"/>
            <w:tabs>
              <w:tab w:val="clear" w:pos="8459"/>
              <w:tab w:val="right" w:pos="9026" w:leader="dot"/>
            </w:tabs>
            <w:rPr/>
          </w:pPr>
          <w:hyperlink w:anchor="__RefHeading___Toc402868_3381743652">
            <w:r>
              <w:rPr>
                <w:webHidden/>
                <w:rStyle w:val="IndexLink"/>
                <w:rtl w:val="true"/>
              </w:rPr>
              <w:t>بخش دوّم</w:t>
            </w:r>
            <w:r>
              <w:rPr>
                <w:rStyle w:val="IndexLink"/>
                <w:rtl w:val="true"/>
              </w:rPr>
              <w:tab/>
            </w:r>
            <w:r>
              <w:rPr>
                <w:rStyle w:val="IndexLink"/>
              </w:rPr>
              <w:t>373</w:t>
            </w:r>
          </w:hyperlink>
        </w:p>
        <w:p>
          <w:pPr>
            <w:pStyle w:val="Contents4"/>
            <w:tabs>
              <w:tab w:val="clear" w:pos="8176"/>
              <w:tab w:val="right" w:pos="9026" w:leader="dot"/>
            </w:tabs>
            <w:rPr/>
          </w:pPr>
          <w:hyperlink w:anchor="__RefHeading___Toc402870_3381743652">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402872_3381743652">
            <w:r>
              <w:rPr>
                <w:webHidden/>
                <w:rStyle w:val="IndexLink"/>
                <w:rtl w:val="true"/>
              </w:rPr>
              <w:t>ترجمه</w:t>
            </w:r>
            <w:r>
              <w:rPr>
                <w:rStyle w:val="IndexLink"/>
                <w:rtl w:val="true"/>
              </w:rPr>
              <w:tab/>
            </w:r>
            <w:r>
              <w:rPr>
                <w:rStyle w:val="IndexLink"/>
              </w:rPr>
              <w:t>373</w:t>
            </w:r>
          </w:hyperlink>
        </w:p>
        <w:p>
          <w:pPr>
            <w:pStyle w:val="Contents4"/>
            <w:tabs>
              <w:tab w:val="clear" w:pos="8176"/>
              <w:tab w:val="right" w:pos="9026" w:leader="dot"/>
            </w:tabs>
            <w:rPr/>
          </w:pPr>
          <w:hyperlink w:anchor="__RefHeading___Toc402874_3381743652">
            <w:r>
              <w:rPr>
                <w:webHidden/>
                <w:rStyle w:val="IndexLink"/>
                <w:rtl w:val="true"/>
              </w:rPr>
              <w:t>شرح و تفسیر</w:t>
            </w:r>
            <w:r>
              <w:rPr>
                <w:rStyle w:val="IndexLink"/>
                <w:rtl w:val="true"/>
              </w:rPr>
              <w:t xml:space="preserve">: </w:t>
            </w:r>
            <w:r>
              <w:rPr>
                <w:rStyle w:val="IndexLink"/>
                <w:rtl w:val="true"/>
              </w:rPr>
              <w:t>پیشگویی دیگر</w:t>
            </w:r>
            <w:r>
              <w:rPr>
                <w:rStyle w:val="IndexLink"/>
                <w:rtl w:val="true"/>
              </w:rPr>
              <w:t>!</w:t>
              <w:tab/>
            </w:r>
            <w:r>
              <w:rPr>
                <w:rStyle w:val="IndexLink"/>
              </w:rPr>
              <w:t>373</w:t>
            </w:r>
          </w:hyperlink>
        </w:p>
        <w:p>
          <w:pPr>
            <w:pStyle w:val="Contents4"/>
            <w:tabs>
              <w:tab w:val="clear" w:pos="8176"/>
              <w:tab w:val="right" w:pos="9026" w:leader="dot"/>
            </w:tabs>
            <w:rPr/>
          </w:pPr>
          <w:hyperlink w:anchor="__RefHeading___Toc402876_3381743652">
            <w:r>
              <w:rPr>
                <w:webHidden/>
                <w:rStyle w:val="IndexLink"/>
                <w:rtl w:val="true"/>
              </w:rPr>
              <w:t>نکته</w:t>
            </w:r>
            <w:r>
              <w:rPr>
                <w:rStyle w:val="IndexLink"/>
                <w:rtl w:val="true"/>
              </w:rPr>
              <w:t xml:space="preserve">: </w:t>
            </w:r>
            <w:r>
              <w:rPr>
                <w:rStyle w:val="IndexLink"/>
                <w:rtl w:val="true"/>
              </w:rPr>
              <w:t>فتنه مغول</w:t>
            </w:r>
            <w:r>
              <w:rPr>
                <w:rStyle w:val="IndexLink"/>
                <w:rtl w:val="true"/>
              </w:rPr>
              <w:tab/>
            </w:r>
            <w:r>
              <w:rPr>
                <w:rStyle w:val="IndexLink"/>
              </w:rPr>
              <w:t>376</w:t>
            </w:r>
          </w:hyperlink>
        </w:p>
        <w:p>
          <w:pPr>
            <w:pStyle w:val="Contents3"/>
            <w:tabs>
              <w:tab w:val="clear" w:pos="8459"/>
              <w:tab w:val="right" w:pos="9026" w:leader="dot"/>
            </w:tabs>
            <w:rPr/>
          </w:pPr>
          <w:hyperlink w:anchor="__RefHeading___Toc402878_3381743652">
            <w:r>
              <w:rPr>
                <w:webHidden/>
                <w:rStyle w:val="IndexLink"/>
                <w:rtl w:val="true"/>
              </w:rPr>
              <w:t>بخش سوّم</w:t>
            </w:r>
            <w:r>
              <w:rPr>
                <w:rStyle w:val="IndexLink"/>
                <w:rtl w:val="true"/>
              </w:rPr>
              <w:tab/>
            </w:r>
            <w:r>
              <w:rPr>
                <w:rStyle w:val="IndexLink"/>
              </w:rPr>
              <w:t>381</w:t>
            </w:r>
          </w:hyperlink>
        </w:p>
        <w:p>
          <w:pPr>
            <w:pStyle w:val="Contents4"/>
            <w:tabs>
              <w:tab w:val="clear" w:pos="8176"/>
              <w:tab w:val="right" w:pos="9026" w:leader="dot"/>
            </w:tabs>
            <w:rPr/>
          </w:pPr>
          <w:hyperlink w:anchor="__RefHeading___Toc402880_3381743652">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402882_3381743652">
            <w:r>
              <w:rPr>
                <w:webHidden/>
                <w:rStyle w:val="IndexLink"/>
                <w:rtl w:val="true"/>
              </w:rPr>
              <w:t>ترجمه</w:t>
            </w:r>
            <w:r>
              <w:rPr>
                <w:rStyle w:val="IndexLink"/>
                <w:rtl w:val="true"/>
              </w:rPr>
              <w:tab/>
            </w:r>
            <w:r>
              <w:rPr>
                <w:rStyle w:val="IndexLink"/>
              </w:rPr>
              <w:t>381</w:t>
            </w:r>
          </w:hyperlink>
        </w:p>
        <w:p>
          <w:pPr>
            <w:pStyle w:val="Contents4"/>
            <w:tabs>
              <w:tab w:val="clear" w:pos="8176"/>
              <w:tab w:val="right" w:pos="9026" w:leader="dot"/>
            </w:tabs>
            <w:rPr/>
          </w:pPr>
          <w:hyperlink w:anchor="__RefHeading___Toc402884_3381743652">
            <w:r>
              <w:rPr>
                <w:webHidden/>
                <w:rStyle w:val="IndexLink"/>
                <w:rtl w:val="true"/>
              </w:rPr>
              <w:t>شرح و تفسیر</w:t>
            </w:r>
            <w:r>
              <w:rPr>
                <w:rStyle w:val="IndexLink"/>
                <w:rtl w:val="true"/>
              </w:rPr>
              <w:t xml:space="preserve">: </w:t>
            </w:r>
            <w:r>
              <w:rPr>
                <w:rStyle w:val="IndexLink"/>
                <w:rtl w:val="true"/>
              </w:rPr>
              <w:t>علم غیب مخصوص خدا است اما</w:t>
            </w:r>
            <w:r>
              <w:rPr>
                <w:rStyle w:val="IndexLink"/>
                <w:rtl w:val="true"/>
              </w:rPr>
              <w:t>...</w:t>
              <w:tab/>
            </w:r>
            <w:r>
              <w:rPr>
                <w:rStyle w:val="IndexLink"/>
              </w:rPr>
              <w:t>382</w:t>
            </w:r>
          </w:hyperlink>
        </w:p>
        <w:p>
          <w:pPr>
            <w:pStyle w:val="Contents4"/>
            <w:tabs>
              <w:tab w:val="clear" w:pos="8176"/>
              <w:tab w:val="right" w:pos="9026" w:leader="dot"/>
            </w:tabs>
            <w:rPr/>
          </w:pPr>
          <w:hyperlink w:anchor="__RefHeading___Toc402886_3381743652">
            <w:r>
              <w:rPr>
                <w:webHidden/>
                <w:rStyle w:val="IndexLink"/>
                <w:rtl w:val="true"/>
              </w:rPr>
              <w:t>در این جا چند سؤال مطرح است</w:t>
            </w:r>
            <w:r>
              <w:rPr>
                <w:rStyle w:val="IndexLink"/>
                <w:rtl w:val="true"/>
              </w:rPr>
              <w:t>:</w:t>
              <w:tab/>
            </w:r>
            <w:r>
              <w:rPr>
                <w:rStyle w:val="IndexLink"/>
              </w:rPr>
              <w:t>384</w:t>
            </w:r>
          </w:hyperlink>
        </w:p>
        <w:p>
          <w:pPr>
            <w:pStyle w:val="Contents4"/>
            <w:tabs>
              <w:tab w:val="clear" w:pos="8176"/>
              <w:tab w:val="right" w:pos="9026" w:leader="dot"/>
            </w:tabs>
            <w:rPr/>
          </w:pPr>
          <w:hyperlink w:anchor="__RefHeading___Toc402888_3381743652">
            <w:r>
              <w:rPr>
                <w:webHidden/>
                <w:rStyle w:val="IndexLink"/>
                <w:rtl w:val="true"/>
              </w:rPr>
              <w:t>نکته</w:t>
            </w:r>
            <w:r>
              <w:rPr>
                <w:rStyle w:val="IndexLink"/>
                <w:rtl w:val="true"/>
              </w:rPr>
              <w:t xml:space="preserve">: </w:t>
            </w:r>
            <w:r>
              <w:rPr>
                <w:rStyle w:val="IndexLink"/>
                <w:rtl w:val="true"/>
              </w:rPr>
              <w:t>علم غیب در آیات و روایات اسلامی</w:t>
            </w:r>
            <w:r>
              <w:rPr>
                <w:rStyle w:val="IndexLink"/>
                <w:rtl w:val="true"/>
              </w:rPr>
              <w:tab/>
            </w:r>
            <w:r>
              <w:rPr>
                <w:rStyle w:val="IndexLink"/>
              </w:rPr>
              <w:t>386</w:t>
            </w:r>
          </w:hyperlink>
        </w:p>
        <w:p>
          <w:pPr>
            <w:pStyle w:val="Contents2"/>
            <w:tabs>
              <w:tab w:val="clear" w:pos="8743"/>
              <w:tab w:val="right" w:pos="9026" w:leader="dot"/>
            </w:tabs>
            <w:rPr/>
          </w:pPr>
          <w:hyperlink w:anchor="__RefHeading___Toc402890_3381743652">
            <w:r>
              <w:rPr>
                <w:webHidden/>
                <w:rStyle w:val="IndexLink"/>
                <w:rtl w:val="true"/>
              </w:rPr>
              <w:t xml:space="preserve">خطبۀ </w:t>
            </w:r>
            <w:r>
              <w:rPr>
                <w:rStyle w:val="IndexLink"/>
              </w:rPr>
              <w:t>129</w:t>
            </w:r>
            <w:r>
              <w:rPr>
                <w:rStyle w:val="IndexLink"/>
                <w:rtl w:val="true"/>
              </w:rPr>
              <w:t xml:space="preserve">: </w:t>
            </w:r>
            <w:r>
              <w:rPr>
                <w:rStyle w:val="IndexLink"/>
                <w:rtl w:val="true"/>
              </w:rPr>
              <w:t>درباره رعایت عدالت در پیمانه و وزن</w:t>
            </w:r>
            <w:r>
              <w:rPr>
                <w:rStyle w:val="IndexLink"/>
                <w:rtl w:val="true"/>
              </w:rPr>
              <w:tab/>
            </w:r>
            <w:r>
              <w:rPr>
                <w:rStyle w:val="IndexLink"/>
              </w:rPr>
              <w:t>391</w:t>
            </w:r>
          </w:hyperlink>
        </w:p>
        <w:p>
          <w:pPr>
            <w:pStyle w:val="Contents3"/>
            <w:tabs>
              <w:tab w:val="clear" w:pos="8459"/>
              <w:tab w:val="right" w:pos="9026" w:leader="dot"/>
            </w:tabs>
            <w:rPr/>
          </w:pPr>
          <w:hyperlink w:anchor="__RefHeading___Toc402892_3381743652">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402894_3381743652">
            <w:r>
              <w:rPr>
                <w:webHidden/>
                <w:rStyle w:val="IndexLink"/>
                <w:rtl w:val="true"/>
              </w:rPr>
              <w:t>خطبه در یک نگاه</w:t>
            </w:r>
            <w:r>
              <w:rPr>
                <w:rStyle w:val="IndexLink"/>
                <w:rtl w:val="true"/>
              </w:rPr>
              <w:tab/>
            </w:r>
            <w:r>
              <w:rPr>
                <w:rStyle w:val="IndexLink"/>
              </w:rPr>
              <w:t>391</w:t>
            </w:r>
          </w:hyperlink>
        </w:p>
        <w:p>
          <w:pPr>
            <w:pStyle w:val="Contents3"/>
            <w:tabs>
              <w:tab w:val="clear" w:pos="8459"/>
              <w:tab w:val="right" w:pos="9026" w:leader="dot"/>
            </w:tabs>
            <w:rPr/>
          </w:pPr>
          <w:hyperlink w:anchor="__RefHeading___Toc402896_3381743652">
            <w:r>
              <w:rPr>
                <w:webHidden/>
                <w:rStyle w:val="IndexLink"/>
                <w:rtl w:val="true"/>
              </w:rPr>
              <w:t>بخش اوّل</w:t>
            </w:r>
            <w:r>
              <w:rPr>
                <w:rStyle w:val="IndexLink"/>
                <w:rtl w:val="true"/>
              </w:rPr>
              <w:tab/>
            </w:r>
            <w:r>
              <w:rPr>
                <w:rStyle w:val="IndexLink"/>
              </w:rPr>
              <w:t>393</w:t>
            </w:r>
          </w:hyperlink>
        </w:p>
        <w:p>
          <w:pPr>
            <w:pStyle w:val="Contents4"/>
            <w:tabs>
              <w:tab w:val="clear" w:pos="8176"/>
              <w:tab w:val="right" w:pos="9026" w:leader="dot"/>
            </w:tabs>
            <w:rPr/>
          </w:pPr>
          <w:hyperlink w:anchor="__RefHeading___Toc402898_3381743652">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402900_3381743652">
            <w:r>
              <w:rPr>
                <w:webHidden/>
                <w:rStyle w:val="IndexLink"/>
                <w:rtl w:val="true"/>
              </w:rPr>
              <w:t>ترجمه</w:t>
            </w:r>
            <w:r>
              <w:rPr>
                <w:rStyle w:val="IndexLink"/>
                <w:rtl w:val="true"/>
              </w:rPr>
              <w:tab/>
            </w:r>
            <w:r>
              <w:rPr>
                <w:rStyle w:val="IndexLink"/>
              </w:rPr>
              <w:t>393</w:t>
            </w:r>
          </w:hyperlink>
        </w:p>
        <w:p>
          <w:pPr>
            <w:pStyle w:val="Contents4"/>
            <w:tabs>
              <w:tab w:val="clear" w:pos="8176"/>
              <w:tab w:val="right" w:pos="9026" w:leader="dot"/>
            </w:tabs>
            <w:rPr/>
          </w:pPr>
          <w:hyperlink w:anchor="__RefHeading___Toc402902_3381743652">
            <w:r>
              <w:rPr>
                <w:webHidden/>
                <w:rStyle w:val="IndexLink"/>
                <w:rtl w:val="true"/>
              </w:rPr>
              <w:t>شرح و تفسیر</w:t>
            </w:r>
            <w:r>
              <w:rPr>
                <w:rStyle w:val="IndexLink"/>
                <w:rtl w:val="true"/>
              </w:rPr>
              <w:t xml:space="preserve">: </w:t>
            </w:r>
            <w:r>
              <w:rPr>
                <w:rStyle w:val="IndexLink"/>
                <w:rtl w:val="true"/>
              </w:rPr>
              <w:t>هشدار درباره فساد اجتماعی</w:t>
            </w:r>
            <w:r>
              <w:rPr>
                <w:rStyle w:val="IndexLink"/>
                <w:rtl w:val="true"/>
              </w:rPr>
              <w:tab/>
            </w:r>
            <w:r>
              <w:rPr>
                <w:rStyle w:val="IndexLink"/>
              </w:rPr>
              <w:t>394</w:t>
            </w:r>
          </w:hyperlink>
        </w:p>
        <w:p>
          <w:pPr>
            <w:pStyle w:val="Contents3"/>
            <w:tabs>
              <w:tab w:val="clear" w:pos="8459"/>
              <w:tab w:val="right" w:pos="9026" w:leader="dot"/>
            </w:tabs>
            <w:rPr/>
          </w:pPr>
          <w:hyperlink w:anchor="__RefHeading___Toc402904_3381743652">
            <w:r>
              <w:rPr>
                <w:webHidden/>
                <w:rStyle w:val="IndexLink"/>
                <w:rtl w:val="true"/>
              </w:rPr>
              <w:t>بخش دوّم</w:t>
            </w:r>
            <w:r>
              <w:rPr>
                <w:rStyle w:val="IndexLink"/>
                <w:rtl w:val="true"/>
              </w:rPr>
              <w:tab/>
            </w:r>
            <w:r>
              <w:rPr>
                <w:rStyle w:val="IndexLink"/>
              </w:rPr>
              <w:t>400</w:t>
            </w:r>
          </w:hyperlink>
        </w:p>
        <w:p>
          <w:pPr>
            <w:pStyle w:val="Contents4"/>
            <w:tabs>
              <w:tab w:val="clear" w:pos="8176"/>
              <w:tab w:val="right" w:pos="9026" w:leader="dot"/>
            </w:tabs>
            <w:rPr/>
          </w:pPr>
          <w:hyperlink w:anchor="__RefHeading___Toc402906_3381743652">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402908_3381743652">
            <w:r>
              <w:rPr>
                <w:webHidden/>
                <w:rStyle w:val="IndexLink"/>
                <w:rtl w:val="true"/>
              </w:rPr>
              <w:t>ترجمه</w:t>
            </w:r>
            <w:r>
              <w:rPr>
                <w:rStyle w:val="IndexLink"/>
                <w:rtl w:val="true"/>
              </w:rPr>
              <w:tab/>
            </w:r>
            <w:r>
              <w:rPr>
                <w:rStyle w:val="IndexLink"/>
              </w:rPr>
              <w:t>400</w:t>
            </w:r>
          </w:hyperlink>
        </w:p>
        <w:p>
          <w:pPr>
            <w:pStyle w:val="Contents4"/>
            <w:tabs>
              <w:tab w:val="clear" w:pos="8176"/>
              <w:tab w:val="right" w:pos="9026" w:leader="dot"/>
            </w:tabs>
            <w:rPr/>
          </w:pPr>
          <w:hyperlink w:anchor="__RefHeading___Toc402910_3381743652">
            <w:r>
              <w:rPr>
                <w:webHidden/>
                <w:rStyle w:val="IndexLink"/>
                <w:rtl w:val="true"/>
              </w:rPr>
              <w:t>شرح و تفسیر</w:t>
            </w:r>
            <w:r>
              <w:rPr>
                <w:rStyle w:val="IndexLink"/>
                <w:rtl w:val="true"/>
              </w:rPr>
              <w:t xml:space="preserve">: </w:t>
            </w:r>
            <w:r>
              <w:rPr>
                <w:rStyle w:val="IndexLink"/>
                <w:rtl w:val="true"/>
              </w:rPr>
              <w:t>کجا رفتند آزاد مردان؟</w:t>
            </w:r>
            <w:r>
              <w:rPr>
                <w:rStyle w:val="IndexLink"/>
                <w:rtl w:val="true"/>
              </w:rPr>
              <w:t>!</w:t>
              <w:tab/>
            </w:r>
            <w:r>
              <w:rPr>
                <w:rStyle w:val="IndexLink"/>
              </w:rPr>
              <w:t>401</w:t>
            </w:r>
          </w:hyperlink>
        </w:p>
        <w:p>
          <w:pPr>
            <w:pStyle w:val="Contents4"/>
            <w:tabs>
              <w:tab w:val="clear" w:pos="8176"/>
              <w:tab w:val="right" w:pos="9026" w:leader="dot"/>
            </w:tabs>
            <w:rPr/>
          </w:pPr>
          <w:hyperlink w:anchor="__RefHeading___Toc402912_3381743652">
            <w:r>
              <w:rPr>
                <w:webHidden/>
                <w:rStyle w:val="IndexLink"/>
                <w:rtl w:val="true"/>
              </w:rPr>
              <w:t>نکته</w:t>
            </w:r>
            <w:r>
              <w:rPr>
                <w:rStyle w:val="IndexLink"/>
                <w:rtl w:val="true"/>
              </w:rPr>
              <w:t xml:space="preserve">: </w:t>
            </w:r>
            <w:r>
              <w:rPr>
                <w:rStyle w:val="IndexLink"/>
                <w:rtl w:val="true"/>
              </w:rPr>
              <w:t>شکوای امام از اهل زمان</w:t>
            </w:r>
            <w:r>
              <w:rPr>
                <w:rStyle w:val="IndexLink"/>
                <w:rtl w:val="true"/>
              </w:rPr>
              <w:tab/>
            </w:r>
            <w:r>
              <w:rPr>
                <w:rStyle w:val="IndexLink"/>
              </w:rPr>
              <w:t>405</w:t>
            </w:r>
          </w:hyperlink>
        </w:p>
        <w:p>
          <w:pPr>
            <w:pStyle w:val="Contents2"/>
            <w:tabs>
              <w:tab w:val="clear" w:pos="8743"/>
              <w:tab w:val="right" w:pos="9026" w:leader="dot"/>
            </w:tabs>
            <w:rPr/>
          </w:pPr>
          <w:hyperlink w:anchor="__RefHeading___Toc402914_3381743652">
            <w:r>
              <w:rPr>
                <w:webHidden/>
                <w:rStyle w:val="IndexLink"/>
                <w:rtl w:val="true"/>
              </w:rPr>
              <w:t xml:space="preserve">خطبۀ </w:t>
            </w:r>
            <w:r>
              <w:rPr>
                <w:rStyle w:val="IndexLink"/>
              </w:rPr>
              <w:t>130</w:t>
            </w:r>
            <w:r>
              <w:rPr>
                <w:rStyle w:val="IndexLink"/>
                <w:rtl w:val="true"/>
              </w:rPr>
              <w:t xml:space="preserve">: </w:t>
            </w:r>
            <w:r>
              <w:rPr>
                <w:rStyle w:val="IndexLink"/>
                <w:rtl w:val="true"/>
              </w:rPr>
              <w:t>خطاب به</w:t>
            </w:r>
            <w:r>
              <w:rPr>
                <w:rStyle w:val="IndexLink"/>
                <w:rtl w:val="true"/>
              </w:rPr>
              <w:t>«</w:t>
            </w:r>
            <w:r>
              <w:rPr>
                <w:rStyle w:val="IndexLink"/>
                <w:rtl w:val="true"/>
              </w:rPr>
              <w:t>ابوذر</w:t>
            </w:r>
            <w:r>
              <w:rPr>
                <w:rStyle w:val="IndexLink"/>
                <w:rtl w:val="true"/>
              </w:rPr>
              <w:t>»</w:t>
            </w:r>
            <w:r>
              <w:rPr>
                <w:rStyle w:val="IndexLink"/>
                <w:rtl w:val="true"/>
              </w:rPr>
              <w:t>هنگامی که به</w:t>
            </w:r>
            <w:r>
              <w:rPr>
                <w:rStyle w:val="IndexLink"/>
                <w:rtl w:val="true"/>
              </w:rPr>
              <w:t>«</w:t>
            </w:r>
            <w:r>
              <w:rPr>
                <w:rStyle w:val="IndexLink"/>
                <w:rtl w:val="true"/>
              </w:rPr>
              <w:t>ربذه</w:t>
            </w:r>
            <w:r>
              <w:rPr>
                <w:rStyle w:val="IndexLink"/>
                <w:rtl w:val="true"/>
              </w:rPr>
              <w:t>»</w:t>
            </w:r>
            <w:r>
              <w:rPr>
                <w:rStyle w:val="IndexLink"/>
                <w:rtl w:val="true"/>
              </w:rPr>
              <w:t>تبعید می‌شد</w:t>
            </w:r>
            <w:r>
              <w:rPr>
                <w:rStyle w:val="IndexLink"/>
                <w:rtl w:val="true"/>
              </w:rPr>
              <w:tab/>
            </w:r>
            <w:r>
              <w:rPr>
                <w:rStyle w:val="IndexLink"/>
              </w:rPr>
              <w:t>408</w:t>
            </w:r>
          </w:hyperlink>
        </w:p>
        <w:p>
          <w:pPr>
            <w:pStyle w:val="Contents3"/>
            <w:tabs>
              <w:tab w:val="clear" w:pos="8459"/>
              <w:tab w:val="right" w:pos="9026" w:leader="dot"/>
            </w:tabs>
            <w:rPr/>
          </w:pPr>
          <w:hyperlink w:anchor="__RefHeading___Toc402916_3381743652">
            <w:r>
              <w:rPr>
                <w:webHidden/>
                <w:rStyle w:val="IndexLink"/>
                <w:rtl w:val="true"/>
              </w:rPr>
              <w:t>اشاره</w:t>
            </w:r>
            <w:r>
              <w:rPr>
                <w:rStyle w:val="IndexLink"/>
                <w:rtl w:val="true"/>
              </w:rPr>
              <w:tab/>
            </w:r>
            <w:r>
              <w:rPr>
                <w:rStyle w:val="IndexLink"/>
              </w:rPr>
              <w:t>408</w:t>
            </w:r>
          </w:hyperlink>
        </w:p>
        <w:p>
          <w:pPr>
            <w:pStyle w:val="Contents3"/>
            <w:tabs>
              <w:tab w:val="clear" w:pos="8459"/>
              <w:tab w:val="right" w:pos="9026" w:leader="dot"/>
            </w:tabs>
            <w:rPr/>
          </w:pPr>
          <w:hyperlink w:anchor="__RefHeading___Toc402918_3381743652">
            <w:r>
              <w:rPr>
                <w:webHidden/>
                <w:rStyle w:val="IndexLink"/>
                <w:rtl w:val="true"/>
              </w:rPr>
              <w:t>خطبه در یک نگاه</w:t>
            </w:r>
            <w:r>
              <w:rPr>
                <w:rStyle w:val="IndexLink"/>
                <w:rtl w:val="true"/>
              </w:rPr>
              <w:tab/>
            </w:r>
            <w:r>
              <w:rPr>
                <w:rStyle w:val="IndexLink"/>
              </w:rPr>
              <w:t>408</w:t>
            </w:r>
          </w:hyperlink>
        </w:p>
        <w:p>
          <w:pPr>
            <w:pStyle w:val="Contents3"/>
            <w:tabs>
              <w:tab w:val="clear" w:pos="8459"/>
              <w:tab w:val="right" w:pos="9026" w:leader="dot"/>
            </w:tabs>
            <w:rPr/>
          </w:pPr>
          <w:hyperlink w:anchor="__RefHeading___Toc402920_3381743652">
            <w:r>
              <w:rPr>
                <w:webHidden/>
                <w:rStyle w:val="IndexLink"/>
                <w:rtl w:val="true"/>
              </w:rPr>
              <w:t>ترجمه</w:t>
            </w:r>
            <w:r>
              <w:rPr>
                <w:rStyle w:val="IndexLink"/>
                <w:rtl w:val="true"/>
              </w:rPr>
              <w:tab/>
            </w:r>
            <w:r>
              <w:rPr>
                <w:rStyle w:val="IndexLink"/>
              </w:rPr>
              <w:t>410</w:t>
            </w:r>
          </w:hyperlink>
        </w:p>
        <w:p>
          <w:pPr>
            <w:pStyle w:val="Contents3"/>
            <w:tabs>
              <w:tab w:val="clear" w:pos="8459"/>
              <w:tab w:val="right" w:pos="9026" w:leader="dot"/>
            </w:tabs>
            <w:rPr/>
          </w:pPr>
          <w:hyperlink w:anchor="__RefHeading___Toc402922_3381743652">
            <w:r>
              <w:rPr>
                <w:webHidden/>
                <w:rStyle w:val="IndexLink"/>
                <w:rtl w:val="true"/>
              </w:rPr>
              <w:t>شرح و تفسیر</w:t>
            </w:r>
            <w:r>
              <w:rPr>
                <w:rStyle w:val="IndexLink"/>
                <w:rtl w:val="true"/>
              </w:rPr>
              <w:t xml:space="preserve">: </w:t>
            </w:r>
            <w:r>
              <w:rPr>
                <w:rStyle w:val="IndexLink"/>
                <w:rtl w:val="true"/>
              </w:rPr>
              <w:t>ابوذر قهرمان مبارزه با فساد</w:t>
            </w:r>
            <w:r>
              <w:rPr>
                <w:rStyle w:val="IndexLink"/>
                <w:rtl w:val="true"/>
              </w:rPr>
              <w:t>!</w:t>
              <w:tab/>
            </w:r>
            <w:r>
              <w:rPr>
                <w:rStyle w:val="IndexLink"/>
              </w:rPr>
              <w:t>411</w:t>
            </w:r>
          </w:hyperlink>
        </w:p>
        <w:p>
          <w:pPr>
            <w:pStyle w:val="Contents3"/>
            <w:tabs>
              <w:tab w:val="clear" w:pos="8459"/>
              <w:tab w:val="right" w:pos="9026" w:leader="dot"/>
            </w:tabs>
            <w:rPr/>
          </w:pPr>
          <w:hyperlink w:anchor="__RefHeading___Toc402924_3381743652">
            <w:r>
              <w:rPr>
                <w:webHidden/>
                <w:rStyle w:val="IndexLink"/>
                <w:rtl w:val="true"/>
              </w:rPr>
              <w:t>نکته‌ها</w:t>
            </w:r>
            <w:r>
              <w:rPr>
                <w:rStyle w:val="IndexLink"/>
                <w:rtl w:val="true"/>
              </w:rPr>
              <w:tab/>
            </w:r>
            <w:r>
              <w:rPr>
                <w:rStyle w:val="IndexLink"/>
              </w:rPr>
              <w:t>415</w:t>
            </w:r>
          </w:hyperlink>
        </w:p>
        <w:p>
          <w:pPr>
            <w:pStyle w:val="Contents4"/>
            <w:tabs>
              <w:tab w:val="clear" w:pos="8176"/>
              <w:tab w:val="right" w:pos="9026" w:leader="dot"/>
            </w:tabs>
            <w:rPr/>
          </w:pPr>
          <w:hyperlink w:anchor="__RefHeading___Toc402926_3381743652">
            <w:r>
              <w:rPr>
                <w:webHidden/>
                <w:rStyle w:val="IndexLink"/>
              </w:rPr>
              <w:t>1</w:t>
            </w:r>
            <w:r>
              <w:rPr>
                <w:rStyle w:val="IndexLink"/>
                <w:rtl w:val="true"/>
              </w:rPr>
              <w:t>-</w:t>
            </w:r>
            <w:r>
              <w:rPr>
                <w:rStyle w:val="IndexLink"/>
                <w:rtl w:val="true"/>
              </w:rPr>
              <w:t>ابوذر را بهتر بشناسیم</w:t>
            </w:r>
            <w:r>
              <w:rPr>
                <w:rStyle w:val="IndexLink"/>
                <w:rtl w:val="true"/>
              </w:rPr>
              <w:tab/>
            </w:r>
            <w:r>
              <w:rPr>
                <w:rStyle w:val="IndexLink"/>
              </w:rPr>
              <w:t>415</w:t>
            </w:r>
          </w:hyperlink>
        </w:p>
        <w:p>
          <w:pPr>
            <w:pStyle w:val="Contents4"/>
            <w:tabs>
              <w:tab w:val="clear" w:pos="8176"/>
              <w:tab w:val="right" w:pos="9026" w:leader="dot"/>
            </w:tabs>
            <w:rPr/>
          </w:pPr>
          <w:hyperlink w:anchor="__RefHeading___Toc402928_3381743652">
            <w:r>
              <w:rPr>
                <w:webHidden/>
                <w:rStyle w:val="IndexLink"/>
              </w:rPr>
              <w:t>2</w:t>
            </w:r>
            <w:r>
              <w:rPr>
                <w:rStyle w:val="IndexLink"/>
                <w:rtl w:val="true"/>
              </w:rPr>
              <w:t>-</w:t>
            </w:r>
            <w:r>
              <w:rPr>
                <w:rStyle w:val="IndexLink"/>
                <w:rtl w:val="true"/>
              </w:rPr>
              <w:t>ابوذر و اشتراکیّت</w:t>
            </w:r>
            <w:r>
              <w:rPr>
                <w:rStyle w:val="IndexLink"/>
                <w:rtl w:val="true"/>
              </w:rPr>
              <w:t>(</w:t>
            </w:r>
            <w:r>
              <w:rPr>
                <w:rStyle w:val="IndexLink"/>
                <w:rtl w:val="true"/>
              </w:rPr>
              <w:t>سوسیالیسم</w:t>
            </w:r>
            <w:r>
              <w:rPr>
                <w:rStyle w:val="IndexLink"/>
                <w:rtl w:val="true"/>
              </w:rPr>
              <w:t>)</w:t>
              <w:tab/>
            </w:r>
            <w:r>
              <w:rPr>
                <w:rStyle w:val="IndexLink"/>
              </w:rPr>
              <w:t>421</w:t>
            </w:r>
          </w:hyperlink>
        </w:p>
        <w:p>
          <w:pPr>
            <w:pStyle w:val="Contents4"/>
            <w:tabs>
              <w:tab w:val="clear" w:pos="8176"/>
              <w:tab w:val="right" w:pos="9026" w:leader="dot"/>
            </w:tabs>
            <w:rPr/>
          </w:pPr>
          <w:hyperlink w:anchor="__RefHeading___Toc402930_3381743652">
            <w:r>
              <w:rPr>
                <w:webHidden/>
                <w:rStyle w:val="IndexLink"/>
              </w:rPr>
              <w:t>3</w:t>
            </w:r>
            <w:r>
              <w:rPr>
                <w:rStyle w:val="IndexLink"/>
                <w:rtl w:val="true"/>
              </w:rPr>
              <w:t>-</w:t>
            </w:r>
            <w:r>
              <w:rPr>
                <w:rStyle w:val="IndexLink"/>
                <w:rtl w:val="true"/>
              </w:rPr>
              <w:t>سرنوشت دردناک ابوذر</w:t>
            </w:r>
            <w:r>
              <w:rPr>
                <w:rStyle w:val="IndexLink"/>
                <w:rtl w:val="true"/>
              </w:rPr>
              <w:tab/>
            </w:r>
            <w:r>
              <w:rPr>
                <w:rStyle w:val="IndexLink"/>
              </w:rPr>
              <w:t>424</w:t>
            </w:r>
          </w:hyperlink>
        </w:p>
        <w:p>
          <w:pPr>
            <w:pStyle w:val="Contents4"/>
            <w:tabs>
              <w:tab w:val="clear" w:pos="8176"/>
              <w:tab w:val="right" w:pos="9026" w:leader="dot"/>
            </w:tabs>
            <w:rPr/>
          </w:pPr>
          <w:hyperlink w:anchor="__RefHeading___Toc402932_3381743652">
            <w:r>
              <w:rPr>
                <w:webHidden/>
                <w:rStyle w:val="IndexLink"/>
              </w:rPr>
              <w:t>4</w:t>
            </w:r>
            <w:r>
              <w:rPr>
                <w:rStyle w:val="IndexLink"/>
                <w:rtl w:val="true"/>
              </w:rPr>
              <w:t>-</w:t>
            </w:r>
            <w:r>
              <w:rPr>
                <w:rStyle w:val="IndexLink"/>
                <w:rtl w:val="true"/>
              </w:rPr>
              <w:t>سخنان بدرقه کنندگان</w:t>
            </w:r>
            <w:r>
              <w:rPr>
                <w:rStyle w:val="IndexLink"/>
                <w:rtl w:val="true"/>
              </w:rPr>
              <w:tab/>
            </w:r>
            <w:r>
              <w:rPr>
                <w:rStyle w:val="IndexLink"/>
              </w:rPr>
              <w:t>426</w:t>
            </w:r>
          </w:hyperlink>
        </w:p>
        <w:p>
          <w:pPr>
            <w:pStyle w:val="Contents2"/>
            <w:tabs>
              <w:tab w:val="clear" w:pos="8743"/>
              <w:tab w:val="right" w:pos="9026" w:leader="dot"/>
            </w:tabs>
            <w:rPr/>
          </w:pPr>
          <w:hyperlink w:anchor="__RefHeading___Toc402934_3381743652">
            <w:r>
              <w:rPr>
                <w:webHidden/>
                <w:rStyle w:val="IndexLink"/>
                <w:rtl w:val="true"/>
              </w:rPr>
              <w:t xml:space="preserve">خطبۀ </w:t>
            </w:r>
            <w:r>
              <w:rPr>
                <w:rStyle w:val="IndexLink"/>
              </w:rPr>
              <w:t>131</w:t>
            </w:r>
            <w:r>
              <w:rPr>
                <w:rStyle w:val="IndexLink"/>
                <w:rtl w:val="true"/>
              </w:rPr>
              <w:t xml:space="preserve">: </w:t>
            </w:r>
            <w:r>
              <w:rPr>
                <w:rStyle w:val="IndexLink"/>
                <w:rtl w:val="true"/>
              </w:rPr>
              <w:t>علت اصرار خود را در امر حکومت بر مردم و صفات یک امام دادگر را تشریح می‌کند</w:t>
            </w:r>
            <w:r>
              <w:rPr>
                <w:rStyle w:val="IndexLink"/>
                <w:rtl w:val="true"/>
              </w:rPr>
              <w:tab/>
            </w:r>
            <w:r>
              <w:rPr>
                <w:rStyle w:val="IndexLink"/>
              </w:rPr>
              <w:t>429</w:t>
            </w:r>
          </w:hyperlink>
        </w:p>
        <w:p>
          <w:pPr>
            <w:pStyle w:val="Contents3"/>
            <w:tabs>
              <w:tab w:val="clear" w:pos="8459"/>
              <w:tab w:val="right" w:pos="9026" w:leader="dot"/>
            </w:tabs>
            <w:rPr/>
          </w:pPr>
          <w:hyperlink w:anchor="__RefHeading___Toc402936_3381743652">
            <w:r>
              <w:rPr>
                <w:webHidden/>
                <w:rStyle w:val="IndexLink"/>
                <w:rtl w:val="true"/>
              </w:rPr>
              <w:t>اشاره</w:t>
            </w:r>
            <w:r>
              <w:rPr>
                <w:rStyle w:val="IndexLink"/>
                <w:rtl w:val="true"/>
              </w:rPr>
              <w:tab/>
            </w:r>
            <w:r>
              <w:rPr>
                <w:rStyle w:val="IndexLink"/>
              </w:rPr>
              <w:t>429</w:t>
            </w:r>
          </w:hyperlink>
        </w:p>
        <w:p>
          <w:pPr>
            <w:pStyle w:val="Contents3"/>
            <w:tabs>
              <w:tab w:val="clear" w:pos="8459"/>
              <w:tab w:val="right" w:pos="9026" w:leader="dot"/>
            </w:tabs>
            <w:rPr/>
          </w:pPr>
          <w:hyperlink w:anchor="__RefHeading___Toc402938_3381743652">
            <w:r>
              <w:rPr>
                <w:webHidden/>
                <w:rStyle w:val="IndexLink"/>
                <w:rtl w:val="true"/>
              </w:rPr>
              <w:t>خطبه در یک نگاه</w:t>
            </w:r>
            <w:r>
              <w:rPr>
                <w:rStyle w:val="IndexLink"/>
                <w:rtl w:val="true"/>
              </w:rPr>
              <w:tab/>
            </w:r>
            <w:r>
              <w:rPr>
                <w:rStyle w:val="IndexLink"/>
              </w:rPr>
              <w:t>429</w:t>
            </w:r>
          </w:hyperlink>
        </w:p>
        <w:p>
          <w:pPr>
            <w:pStyle w:val="Contents3"/>
            <w:tabs>
              <w:tab w:val="clear" w:pos="8459"/>
              <w:tab w:val="right" w:pos="9026" w:leader="dot"/>
            </w:tabs>
            <w:rPr/>
          </w:pPr>
          <w:hyperlink w:anchor="__RefHeading___Toc402940_3381743652">
            <w:r>
              <w:rPr>
                <w:webHidden/>
                <w:rStyle w:val="IndexLink"/>
                <w:rtl w:val="true"/>
              </w:rPr>
              <w:t>بخش اوّل</w:t>
            </w:r>
            <w:r>
              <w:rPr>
                <w:rStyle w:val="IndexLink"/>
                <w:rtl w:val="true"/>
              </w:rPr>
              <w:tab/>
            </w:r>
            <w:r>
              <w:rPr>
                <w:rStyle w:val="IndexLink"/>
              </w:rPr>
              <w:t>431</w:t>
            </w:r>
          </w:hyperlink>
        </w:p>
        <w:p>
          <w:pPr>
            <w:pStyle w:val="Contents4"/>
            <w:tabs>
              <w:tab w:val="clear" w:pos="8176"/>
              <w:tab w:val="right" w:pos="9026" w:leader="dot"/>
            </w:tabs>
            <w:rPr/>
          </w:pPr>
          <w:hyperlink w:anchor="__RefHeading___Toc402942_3381743652">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402944_3381743652">
            <w:r>
              <w:rPr>
                <w:webHidden/>
                <w:rStyle w:val="IndexLink"/>
                <w:rtl w:val="true"/>
              </w:rPr>
              <w:t>ترجمه</w:t>
            </w:r>
            <w:r>
              <w:rPr>
                <w:rStyle w:val="IndexLink"/>
                <w:rtl w:val="true"/>
              </w:rPr>
              <w:tab/>
            </w:r>
            <w:r>
              <w:rPr>
                <w:rStyle w:val="IndexLink"/>
              </w:rPr>
              <w:t>431</w:t>
            </w:r>
          </w:hyperlink>
        </w:p>
        <w:p>
          <w:pPr>
            <w:pStyle w:val="Contents4"/>
            <w:tabs>
              <w:tab w:val="clear" w:pos="8176"/>
              <w:tab w:val="right" w:pos="9026" w:leader="dot"/>
            </w:tabs>
            <w:rPr/>
          </w:pPr>
          <w:hyperlink w:anchor="__RefHeading___Toc402946_3381743652">
            <w:r>
              <w:rPr>
                <w:webHidden/>
                <w:rStyle w:val="IndexLink"/>
                <w:rtl w:val="true"/>
              </w:rPr>
              <w:t>شرح و تفسیر</w:t>
            </w:r>
            <w:r>
              <w:rPr>
                <w:rStyle w:val="IndexLink"/>
                <w:rtl w:val="true"/>
              </w:rPr>
              <w:t xml:space="preserve">: </w:t>
            </w:r>
            <w:r>
              <w:rPr>
                <w:rStyle w:val="IndexLink"/>
                <w:rtl w:val="true"/>
              </w:rPr>
              <w:t>شما یاران خوبی نیستید</w:t>
            </w:r>
            <w:r>
              <w:rPr>
                <w:rStyle w:val="IndexLink"/>
                <w:rtl w:val="true"/>
              </w:rPr>
              <w:t>!</w:t>
              <w:tab/>
            </w:r>
            <w:r>
              <w:rPr>
                <w:rStyle w:val="IndexLink"/>
              </w:rPr>
              <w:t>431</w:t>
            </w:r>
          </w:hyperlink>
        </w:p>
        <w:p>
          <w:pPr>
            <w:pStyle w:val="Contents4"/>
            <w:tabs>
              <w:tab w:val="clear" w:pos="8176"/>
              <w:tab w:val="right" w:pos="9026" w:leader="dot"/>
            </w:tabs>
            <w:rPr/>
          </w:pPr>
          <w:hyperlink w:anchor="__RefHeading___Toc402948_3381743652">
            <w:r>
              <w:rPr>
                <w:webHidden/>
                <w:rStyle w:val="IndexLink"/>
                <w:rtl w:val="true"/>
              </w:rPr>
              <w:t>نکته</w:t>
            </w:r>
            <w:r>
              <w:rPr>
                <w:rStyle w:val="IndexLink"/>
                <w:rtl w:val="true"/>
              </w:rPr>
              <w:t xml:space="preserve">: </w:t>
            </w:r>
            <w:r>
              <w:rPr>
                <w:rStyle w:val="IndexLink"/>
                <w:rtl w:val="true"/>
              </w:rPr>
              <w:t>عوامل اصلی ناکامیها</w:t>
            </w:r>
            <w:r>
              <w:rPr>
                <w:rStyle w:val="IndexLink"/>
                <w:rtl w:val="true"/>
              </w:rPr>
              <w:tab/>
            </w:r>
            <w:r>
              <w:rPr>
                <w:rStyle w:val="IndexLink"/>
              </w:rPr>
              <w:t>434</w:t>
            </w:r>
          </w:hyperlink>
        </w:p>
        <w:p>
          <w:pPr>
            <w:pStyle w:val="Contents3"/>
            <w:tabs>
              <w:tab w:val="clear" w:pos="8459"/>
              <w:tab w:val="right" w:pos="9026" w:leader="dot"/>
            </w:tabs>
            <w:rPr/>
          </w:pPr>
          <w:hyperlink w:anchor="__RefHeading___Toc402950_3381743652">
            <w:r>
              <w:rPr>
                <w:webHidden/>
                <w:rStyle w:val="IndexLink"/>
                <w:rtl w:val="true"/>
              </w:rPr>
              <w:t>بخش دوّم</w:t>
            </w:r>
            <w:r>
              <w:rPr>
                <w:rStyle w:val="IndexLink"/>
                <w:rtl w:val="true"/>
              </w:rPr>
              <w:tab/>
            </w:r>
            <w:r>
              <w:rPr>
                <w:rStyle w:val="IndexLink"/>
              </w:rPr>
              <w:t>437</w:t>
            </w:r>
          </w:hyperlink>
        </w:p>
        <w:p>
          <w:pPr>
            <w:pStyle w:val="Contents4"/>
            <w:tabs>
              <w:tab w:val="clear" w:pos="8176"/>
              <w:tab w:val="right" w:pos="9026" w:leader="dot"/>
            </w:tabs>
            <w:rPr/>
          </w:pPr>
          <w:hyperlink w:anchor="__RefHeading___Toc402952_3381743652">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402954_3381743652">
            <w:r>
              <w:rPr>
                <w:webHidden/>
                <w:rStyle w:val="IndexLink"/>
                <w:rtl w:val="true"/>
              </w:rPr>
              <w:t>ترجمه</w:t>
            </w:r>
            <w:r>
              <w:rPr>
                <w:rStyle w:val="IndexLink"/>
                <w:rtl w:val="true"/>
              </w:rPr>
              <w:tab/>
            </w:r>
            <w:r>
              <w:rPr>
                <w:rStyle w:val="IndexLink"/>
              </w:rPr>
              <w:t>437</w:t>
            </w:r>
          </w:hyperlink>
        </w:p>
        <w:p>
          <w:pPr>
            <w:pStyle w:val="Contents4"/>
            <w:tabs>
              <w:tab w:val="clear" w:pos="8176"/>
              <w:tab w:val="right" w:pos="9026" w:leader="dot"/>
            </w:tabs>
            <w:rPr/>
          </w:pPr>
          <w:hyperlink w:anchor="__RefHeading___Toc402956_3381743652">
            <w:r>
              <w:rPr>
                <w:webHidden/>
                <w:rStyle w:val="IndexLink"/>
                <w:rtl w:val="true"/>
              </w:rPr>
              <w:t>شرح و تفسیر</w:t>
            </w:r>
            <w:r>
              <w:rPr>
                <w:rStyle w:val="IndexLink"/>
                <w:rtl w:val="true"/>
              </w:rPr>
              <w:t xml:space="preserve">: </w:t>
            </w:r>
            <w:r>
              <w:rPr>
                <w:rStyle w:val="IndexLink"/>
                <w:rtl w:val="true"/>
              </w:rPr>
              <w:t>هدفی جز احیای حق و عدالت نداشتیم</w:t>
            </w:r>
            <w:r>
              <w:rPr>
                <w:rStyle w:val="IndexLink"/>
                <w:rtl w:val="true"/>
              </w:rPr>
              <w:tab/>
            </w:r>
            <w:r>
              <w:rPr>
                <w:rStyle w:val="IndexLink"/>
              </w:rPr>
              <w:t>437</w:t>
            </w:r>
          </w:hyperlink>
        </w:p>
        <w:p>
          <w:pPr>
            <w:pStyle w:val="Contents3"/>
            <w:tabs>
              <w:tab w:val="clear" w:pos="8459"/>
              <w:tab w:val="right" w:pos="9026" w:leader="dot"/>
            </w:tabs>
            <w:rPr/>
          </w:pPr>
          <w:hyperlink w:anchor="__RefHeading___Toc402958_3381743652">
            <w:r>
              <w:rPr>
                <w:webHidden/>
                <w:rStyle w:val="IndexLink"/>
                <w:rtl w:val="true"/>
              </w:rPr>
              <w:t>بخش سوّم</w:t>
            </w:r>
            <w:r>
              <w:rPr>
                <w:rStyle w:val="IndexLink"/>
                <w:rtl w:val="true"/>
              </w:rPr>
              <w:tab/>
            </w:r>
            <w:r>
              <w:rPr>
                <w:rStyle w:val="IndexLink"/>
              </w:rPr>
              <w:t>443</w:t>
            </w:r>
          </w:hyperlink>
        </w:p>
        <w:p>
          <w:pPr>
            <w:pStyle w:val="Contents4"/>
            <w:tabs>
              <w:tab w:val="clear" w:pos="8176"/>
              <w:tab w:val="right" w:pos="9026" w:leader="dot"/>
            </w:tabs>
            <w:rPr/>
          </w:pPr>
          <w:hyperlink w:anchor="__RefHeading___Toc402960_3381743652">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402962_3381743652">
            <w:r>
              <w:rPr>
                <w:webHidden/>
                <w:rStyle w:val="IndexLink"/>
                <w:rtl w:val="true"/>
              </w:rPr>
              <w:t>ترجمه</w:t>
            </w:r>
            <w:r>
              <w:rPr>
                <w:rStyle w:val="IndexLink"/>
                <w:rtl w:val="true"/>
              </w:rPr>
              <w:tab/>
            </w:r>
            <w:r>
              <w:rPr>
                <w:rStyle w:val="IndexLink"/>
              </w:rPr>
              <w:t>443</w:t>
            </w:r>
          </w:hyperlink>
        </w:p>
        <w:p>
          <w:pPr>
            <w:pStyle w:val="Contents4"/>
            <w:tabs>
              <w:tab w:val="clear" w:pos="8176"/>
              <w:tab w:val="right" w:pos="9026" w:leader="dot"/>
            </w:tabs>
            <w:rPr/>
          </w:pPr>
          <w:hyperlink w:anchor="__RefHeading___Toc402964_3381743652">
            <w:r>
              <w:rPr>
                <w:webHidden/>
                <w:rStyle w:val="IndexLink"/>
                <w:rtl w:val="true"/>
              </w:rPr>
              <w:t>شرح و تفسیر</w:t>
            </w:r>
            <w:r>
              <w:rPr>
                <w:rStyle w:val="IndexLink"/>
                <w:rtl w:val="true"/>
              </w:rPr>
              <w:t xml:space="preserve">: </w:t>
            </w:r>
            <w:r>
              <w:rPr>
                <w:rStyle w:val="IndexLink"/>
                <w:rtl w:val="true"/>
              </w:rPr>
              <w:t>شرایط حاکمان عدل</w:t>
            </w:r>
            <w:r>
              <w:rPr>
                <w:rStyle w:val="IndexLink"/>
                <w:rtl w:val="true"/>
              </w:rPr>
              <w:tab/>
            </w:r>
            <w:r>
              <w:rPr>
                <w:rStyle w:val="IndexLink"/>
              </w:rPr>
              <w:t>443</w:t>
            </w:r>
          </w:hyperlink>
        </w:p>
        <w:p>
          <w:pPr>
            <w:pStyle w:val="Contents4"/>
            <w:tabs>
              <w:tab w:val="clear" w:pos="8176"/>
              <w:tab w:val="right" w:pos="9026" w:leader="dot"/>
            </w:tabs>
            <w:rPr/>
          </w:pPr>
          <w:hyperlink w:anchor="__RefHeading___Toc402966_3381743652">
            <w:r>
              <w:rPr>
                <w:webHidden/>
                <w:rStyle w:val="IndexLink"/>
                <w:rtl w:val="true"/>
              </w:rPr>
              <w:t>نکته</w:t>
            </w:r>
            <w:r>
              <w:rPr>
                <w:rStyle w:val="IndexLink"/>
                <w:rtl w:val="true"/>
              </w:rPr>
              <w:t xml:space="preserve">: </w:t>
            </w:r>
            <w:r>
              <w:rPr>
                <w:rStyle w:val="IndexLink"/>
                <w:rtl w:val="true"/>
              </w:rPr>
              <w:t>بلای بزرگ حکومتها</w:t>
            </w:r>
            <w:r>
              <w:rPr>
                <w:rStyle w:val="IndexLink"/>
                <w:rtl w:val="true"/>
              </w:rPr>
              <w:tab/>
            </w:r>
            <w:r>
              <w:rPr>
                <w:rStyle w:val="IndexLink"/>
              </w:rPr>
              <w:t>447</w:t>
            </w:r>
          </w:hyperlink>
        </w:p>
        <w:p>
          <w:pPr>
            <w:pStyle w:val="Contents2"/>
            <w:tabs>
              <w:tab w:val="clear" w:pos="8743"/>
              <w:tab w:val="right" w:pos="9026" w:leader="dot"/>
            </w:tabs>
            <w:rPr/>
          </w:pPr>
          <w:hyperlink w:anchor="__RefHeading___Toc402968_3381743652">
            <w:r>
              <w:rPr>
                <w:webHidden/>
                <w:rStyle w:val="IndexLink"/>
                <w:rtl w:val="true"/>
              </w:rPr>
              <w:t xml:space="preserve">خطبۀ </w:t>
            </w:r>
            <w:r>
              <w:rPr>
                <w:rStyle w:val="IndexLink"/>
              </w:rPr>
              <w:t>132</w:t>
            </w:r>
            <w:r>
              <w:rPr>
                <w:rStyle w:val="IndexLink"/>
                <w:rtl w:val="true"/>
              </w:rPr>
              <w:t xml:space="preserve">: </w:t>
            </w:r>
            <w:r>
              <w:rPr>
                <w:rStyle w:val="IndexLink"/>
                <w:rtl w:val="true"/>
              </w:rPr>
              <w:t>پند و اندرز و تشویق به بی‌اعتنایی به زرق و برق دنیا</w:t>
            </w:r>
            <w:r>
              <w:rPr>
                <w:rStyle w:val="IndexLink"/>
                <w:rtl w:val="true"/>
              </w:rPr>
              <w:tab/>
            </w:r>
            <w:r>
              <w:rPr>
                <w:rStyle w:val="IndexLink"/>
              </w:rPr>
              <w:t>449</w:t>
            </w:r>
          </w:hyperlink>
        </w:p>
        <w:p>
          <w:pPr>
            <w:pStyle w:val="Contents3"/>
            <w:tabs>
              <w:tab w:val="clear" w:pos="8459"/>
              <w:tab w:val="right" w:pos="9026" w:leader="dot"/>
            </w:tabs>
            <w:rPr/>
          </w:pPr>
          <w:hyperlink w:anchor="__RefHeading___Toc402970_3381743652">
            <w:r>
              <w:rPr>
                <w:webHidden/>
                <w:rStyle w:val="IndexLink"/>
                <w:rtl w:val="true"/>
              </w:rPr>
              <w:t>اشاره</w:t>
            </w:r>
            <w:r>
              <w:rPr>
                <w:rStyle w:val="IndexLink"/>
                <w:rtl w:val="true"/>
              </w:rPr>
              <w:tab/>
            </w:r>
            <w:r>
              <w:rPr>
                <w:rStyle w:val="IndexLink"/>
              </w:rPr>
              <w:t>449</w:t>
            </w:r>
          </w:hyperlink>
        </w:p>
        <w:p>
          <w:pPr>
            <w:pStyle w:val="Contents3"/>
            <w:tabs>
              <w:tab w:val="clear" w:pos="8459"/>
              <w:tab w:val="right" w:pos="9026" w:leader="dot"/>
            </w:tabs>
            <w:rPr/>
          </w:pPr>
          <w:hyperlink w:anchor="__RefHeading___Toc402972_3381743652">
            <w:r>
              <w:rPr>
                <w:webHidden/>
                <w:rStyle w:val="IndexLink"/>
                <w:rtl w:val="true"/>
              </w:rPr>
              <w:t>خطبه در یک نگاه</w:t>
            </w:r>
            <w:r>
              <w:rPr>
                <w:rStyle w:val="IndexLink"/>
                <w:rtl w:val="true"/>
              </w:rPr>
              <w:tab/>
            </w:r>
            <w:r>
              <w:rPr>
                <w:rStyle w:val="IndexLink"/>
              </w:rPr>
              <w:t>449</w:t>
            </w:r>
          </w:hyperlink>
        </w:p>
        <w:p>
          <w:pPr>
            <w:pStyle w:val="Contents3"/>
            <w:tabs>
              <w:tab w:val="clear" w:pos="8459"/>
              <w:tab w:val="right" w:pos="9026" w:leader="dot"/>
            </w:tabs>
            <w:rPr/>
          </w:pPr>
          <w:hyperlink w:anchor="__RefHeading___Toc402974_3381743652">
            <w:r>
              <w:rPr>
                <w:webHidden/>
                <w:rStyle w:val="IndexLink"/>
                <w:rtl w:val="true"/>
              </w:rPr>
              <w:t>بخش اوّل</w:t>
            </w:r>
            <w:r>
              <w:rPr>
                <w:rStyle w:val="IndexLink"/>
                <w:rtl w:val="true"/>
              </w:rPr>
              <w:tab/>
            </w:r>
            <w:r>
              <w:rPr>
                <w:rStyle w:val="IndexLink"/>
              </w:rPr>
              <w:t>451</w:t>
            </w:r>
          </w:hyperlink>
        </w:p>
        <w:p>
          <w:pPr>
            <w:pStyle w:val="Contents4"/>
            <w:tabs>
              <w:tab w:val="clear" w:pos="8176"/>
              <w:tab w:val="right" w:pos="9026" w:leader="dot"/>
            </w:tabs>
            <w:rPr/>
          </w:pPr>
          <w:hyperlink w:anchor="__RefHeading___Toc402976_3381743652">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402978_3381743652">
            <w:r>
              <w:rPr>
                <w:webHidden/>
                <w:rStyle w:val="IndexLink"/>
                <w:rtl w:val="true"/>
              </w:rPr>
              <w:t>ترجمه</w:t>
            </w:r>
            <w:r>
              <w:rPr>
                <w:rStyle w:val="IndexLink"/>
                <w:rtl w:val="true"/>
              </w:rPr>
              <w:tab/>
            </w:r>
            <w:r>
              <w:rPr>
                <w:rStyle w:val="IndexLink"/>
              </w:rPr>
              <w:t>451</w:t>
            </w:r>
          </w:hyperlink>
        </w:p>
        <w:p>
          <w:pPr>
            <w:pStyle w:val="Contents4"/>
            <w:tabs>
              <w:tab w:val="clear" w:pos="8176"/>
              <w:tab w:val="right" w:pos="9026" w:leader="dot"/>
            </w:tabs>
            <w:rPr/>
          </w:pPr>
          <w:hyperlink w:anchor="__RefHeading___Toc402980_3381743652">
            <w:r>
              <w:rPr>
                <w:webHidden/>
                <w:rStyle w:val="IndexLink"/>
                <w:rtl w:val="true"/>
              </w:rPr>
              <w:t>شرح و تفسیر</w:t>
            </w:r>
            <w:r>
              <w:rPr>
                <w:rStyle w:val="IndexLink"/>
                <w:rtl w:val="true"/>
              </w:rPr>
              <w:t xml:space="preserve">: </w:t>
            </w:r>
            <w:r>
              <w:rPr>
                <w:rStyle w:val="IndexLink"/>
                <w:rtl w:val="true"/>
              </w:rPr>
              <w:t>اوصاف ویژه پروردگار</w:t>
            </w:r>
            <w:r>
              <w:rPr>
                <w:rStyle w:val="IndexLink"/>
                <w:rtl w:val="true"/>
              </w:rPr>
              <w:tab/>
            </w:r>
            <w:r>
              <w:rPr>
                <w:rStyle w:val="IndexLink"/>
              </w:rPr>
              <w:t>451</w:t>
            </w:r>
          </w:hyperlink>
        </w:p>
        <w:p>
          <w:pPr>
            <w:pStyle w:val="Contents3"/>
            <w:tabs>
              <w:tab w:val="clear" w:pos="8459"/>
              <w:tab w:val="right" w:pos="9026" w:leader="dot"/>
            </w:tabs>
            <w:rPr/>
          </w:pPr>
          <w:hyperlink w:anchor="__RefHeading___Toc402982_3381743652">
            <w:r>
              <w:rPr>
                <w:webHidden/>
                <w:rStyle w:val="IndexLink"/>
                <w:rtl w:val="true"/>
              </w:rPr>
              <w:t>بخش دوّم</w:t>
            </w:r>
            <w:r>
              <w:rPr>
                <w:rStyle w:val="IndexLink"/>
                <w:rtl w:val="true"/>
              </w:rPr>
              <w:tab/>
            </w:r>
            <w:r>
              <w:rPr>
                <w:rStyle w:val="IndexLink"/>
              </w:rPr>
              <w:t>455</w:t>
            </w:r>
          </w:hyperlink>
        </w:p>
        <w:p>
          <w:pPr>
            <w:pStyle w:val="Contents4"/>
            <w:tabs>
              <w:tab w:val="clear" w:pos="8176"/>
              <w:tab w:val="right" w:pos="9026" w:leader="dot"/>
            </w:tabs>
            <w:rPr/>
          </w:pPr>
          <w:hyperlink w:anchor="__RefHeading___Toc402984_3381743652">
            <w:r>
              <w:rPr>
                <w:webHidden/>
                <w:rStyle w:val="IndexLink"/>
                <w:rtl w:val="true"/>
              </w:rPr>
              <w:t>اشاره</w:t>
            </w:r>
            <w:r>
              <w:rPr>
                <w:rStyle w:val="IndexLink"/>
                <w:rtl w:val="true"/>
              </w:rPr>
              <w:tab/>
            </w:r>
            <w:r>
              <w:rPr>
                <w:rStyle w:val="IndexLink"/>
              </w:rPr>
              <w:t>455</w:t>
            </w:r>
          </w:hyperlink>
        </w:p>
        <w:p>
          <w:pPr>
            <w:pStyle w:val="Contents4"/>
            <w:tabs>
              <w:tab w:val="clear" w:pos="8176"/>
              <w:tab w:val="right" w:pos="9026" w:leader="dot"/>
            </w:tabs>
            <w:rPr/>
          </w:pPr>
          <w:hyperlink w:anchor="__RefHeading___Toc402986_3381743652">
            <w:r>
              <w:rPr>
                <w:webHidden/>
                <w:rStyle w:val="IndexLink"/>
                <w:rtl w:val="true"/>
              </w:rPr>
              <w:t>ترجمه</w:t>
            </w:r>
            <w:r>
              <w:rPr>
                <w:rStyle w:val="IndexLink"/>
                <w:rtl w:val="true"/>
              </w:rPr>
              <w:tab/>
            </w:r>
            <w:r>
              <w:rPr>
                <w:rStyle w:val="IndexLink"/>
              </w:rPr>
              <w:t>455</w:t>
            </w:r>
          </w:hyperlink>
        </w:p>
        <w:p>
          <w:pPr>
            <w:pStyle w:val="Contents4"/>
            <w:tabs>
              <w:tab w:val="clear" w:pos="8176"/>
              <w:tab w:val="right" w:pos="9026" w:leader="dot"/>
            </w:tabs>
            <w:rPr/>
          </w:pPr>
          <w:hyperlink w:anchor="__RefHeading___Toc402988_3381743652">
            <w:r>
              <w:rPr>
                <w:webHidden/>
                <w:rStyle w:val="IndexLink"/>
                <w:rtl w:val="true"/>
              </w:rPr>
              <w:t>شرح و تفسیر</w:t>
            </w:r>
            <w:r>
              <w:rPr>
                <w:rStyle w:val="IndexLink"/>
                <w:rtl w:val="true"/>
              </w:rPr>
              <w:t xml:space="preserve">: </w:t>
            </w:r>
            <w:r>
              <w:rPr>
                <w:rStyle w:val="IndexLink"/>
                <w:rtl w:val="true"/>
              </w:rPr>
              <w:t>دیدی چه سان مرگ بر آنها فرود آمد؟</w:t>
            </w:r>
            <w:r>
              <w:rPr>
                <w:rStyle w:val="IndexLink"/>
                <w:rtl w:val="true"/>
              </w:rPr>
              <w:tab/>
            </w:r>
            <w:r>
              <w:rPr>
                <w:rStyle w:val="IndexLink"/>
              </w:rPr>
              <w:t>456</w:t>
            </w:r>
          </w:hyperlink>
        </w:p>
        <w:p>
          <w:pPr>
            <w:pStyle w:val="Contents3"/>
            <w:tabs>
              <w:tab w:val="clear" w:pos="8459"/>
              <w:tab w:val="right" w:pos="9026" w:leader="dot"/>
            </w:tabs>
            <w:rPr/>
          </w:pPr>
          <w:hyperlink w:anchor="__RefHeading___Toc402990_3381743652">
            <w:r>
              <w:rPr>
                <w:webHidden/>
                <w:rStyle w:val="IndexLink"/>
                <w:rtl w:val="true"/>
              </w:rPr>
              <w:t>بخش سوّم</w:t>
            </w:r>
            <w:r>
              <w:rPr>
                <w:rStyle w:val="IndexLink"/>
                <w:rtl w:val="true"/>
              </w:rPr>
              <w:tab/>
            </w:r>
            <w:r>
              <w:rPr>
                <w:rStyle w:val="IndexLink"/>
              </w:rPr>
              <w:t>462</w:t>
            </w:r>
          </w:hyperlink>
        </w:p>
        <w:p>
          <w:pPr>
            <w:pStyle w:val="Contents4"/>
            <w:tabs>
              <w:tab w:val="clear" w:pos="8176"/>
              <w:tab w:val="right" w:pos="9026" w:leader="dot"/>
            </w:tabs>
            <w:rPr/>
          </w:pPr>
          <w:hyperlink w:anchor="__RefHeading___Toc402992_3381743652">
            <w:r>
              <w:rPr>
                <w:webHidden/>
                <w:rStyle w:val="IndexLink"/>
                <w:rtl w:val="true"/>
              </w:rPr>
              <w:t>اشاره</w:t>
            </w:r>
            <w:r>
              <w:rPr>
                <w:rStyle w:val="IndexLink"/>
                <w:rtl w:val="true"/>
              </w:rPr>
              <w:tab/>
            </w:r>
            <w:r>
              <w:rPr>
                <w:rStyle w:val="IndexLink"/>
              </w:rPr>
              <w:t>462</w:t>
            </w:r>
          </w:hyperlink>
        </w:p>
        <w:p>
          <w:pPr>
            <w:pStyle w:val="Contents4"/>
            <w:tabs>
              <w:tab w:val="clear" w:pos="8176"/>
              <w:tab w:val="right" w:pos="9026" w:leader="dot"/>
            </w:tabs>
            <w:rPr/>
          </w:pPr>
          <w:hyperlink w:anchor="__RefHeading___Toc402994_3381743652">
            <w:r>
              <w:rPr>
                <w:webHidden/>
                <w:rStyle w:val="IndexLink"/>
                <w:rtl w:val="true"/>
              </w:rPr>
              <w:t>ترجمه</w:t>
            </w:r>
            <w:r>
              <w:rPr>
                <w:rStyle w:val="IndexLink"/>
                <w:rtl w:val="true"/>
              </w:rPr>
              <w:tab/>
            </w:r>
            <w:r>
              <w:rPr>
                <w:rStyle w:val="IndexLink"/>
              </w:rPr>
              <w:t>462</w:t>
            </w:r>
          </w:hyperlink>
        </w:p>
        <w:p>
          <w:pPr>
            <w:pStyle w:val="Contents4"/>
            <w:tabs>
              <w:tab w:val="clear" w:pos="8176"/>
              <w:tab w:val="right" w:pos="9026" w:leader="dot"/>
            </w:tabs>
            <w:rPr/>
          </w:pPr>
          <w:hyperlink w:anchor="__RefHeading___Toc402996_3381743652">
            <w:r>
              <w:rPr>
                <w:webHidden/>
                <w:rStyle w:val="IndexLink"/>
                <w:rtl w:val="true"/>
              </w:rPr>
              <w:t>شرح و تفسیر</w:t>
            </w:r>
            <w:r>
              <w:rPr>
                <w:rStyle w:val="IndexLink"/>
                <w:rtl w:val="true"/>
              </w:rPr>
              <w:t xml:space="preserve">: </w:t>
            </w:r>
            <w:r>
              <w:rPr>
                <w:rStyle w:val="IndexLink"/>
                <w:rtl w:val="true"/>
              </w:rPr>
              <w:t>گذرگاهی به نام دنیا</w:t>
            </w:r>
            <w:r>
              <w:rPr>
                <w:rStyle w:val="IndexLink"/>
                <w:rtl w:val="true"/>
              </w:rPr>
              <w:tab/>
            </w:r>
            <w:r>
              <w:rPr>
                <w:rStyle w:val="IndexLink"/>
              </w:rPr>
              <w:t>462</w:t>
            </w:r>
          </w:hyperlink>
        </w:p>
        <w:p>
          <w:pPr>
            <w:pStyle w:val="Contents4"/>
            <w:tabs>
              <w:tab w:val="clear" w:pos="8176"/>
              <w:tab w:val="right" w:pos="9026" w:leader="dot"/>
            </w:tabs>
            <w:rPr/>
          </w:pPr>
          <w:hyperlink w:anchor="__RefHeading___Toc402998_3381743652">
            <w:r>
              <w:rPr>
                <w:webHidden/>
                <w:rStyle w:val="IndexLink"/>
                <w:rtl w:val="true"/>
              </w:rPr>
              <w:t>نکته</w:t>
            </w:r>
            <w:r>
              <w:rPr>
                <w:rStyle w:val="IndexLink"/>
                <w:rtl w:val="true"/>
              </w:rPr>
              <w:t xml:space="preserve">: </w:t>
            </w:r>
            <w:r>
              <w:rPr>
                <w:rStyle w:val="IndexLink"/>
                <w:rtl w:val="true"/>
              </w:rPr>
              <w:t>نتیجه خطبه</w:t>
            </w:r>
            <w:r>
              <w:rPr>
                <w:rStyle w:val="IndexLink"/>
                <w:rtl w:val="true"/>
              </w:rPr>
              <w:tab/>
            </w:r>
            <w:r>
              <w:rPr>
                <w:rStyle w:val="IndexLink"/>
              </w:rPr>
              <w:t>465</w:t>
            </w:r>
          </w:hyperlink>
        </w:p>
        <w:p>
          <w:pPr>
            <w:pStyle w:val="Contents2"/>
            <w:tabs>
              <w:tab w:val="clear" w:pos="8743"/>
              <w:tab w:val="right" w:pos="9026" w:leader="dot"/>
            </w:tabs>
            <w:rPr/>
          </w:pPr>
          <w:hyperlink w:anchor="__RefHeading___Toc403000_3381743652">
            <w:r>
              <w:rPr>
                <w:webHidden/>
                <w:rStyle w:val="IndexLink"/>
                <w:rtl w:val="true"/>
              </w:rPr>
              <w:t xml:space="preserve">خطبۀ </w:t>
            </w:r>
            <w:r>
              <w:rPr>
                <w:rStyle w:val="IndexLink"/>
              </w:rPr>
              <w:t>133</w:t>
            </w:r>
            <w:r>
              <w:rPr>
                <w:rStyle w:val="IndexLink"/>
                <w:rtl w:val="true"/>
              </w:rPr>
              <w:t xml:space="preserve">: </w:t>
            </w:r>
            <w:r>
              <w:rPr>
                <w:rStyle w:val="IndexLink"/>
                <w:rtl w:val="true"/>
              </w:rPr>
              <w:t>پیرامون عظمت خداوند و یاد آوری قرآن و پیامبر اسلام صلّی اللّه علیه و آله</w:t>
            </w:r>
            <w:r>
              <w:rPr>
                <w:rStyle w:val="IndexLink"/>
                <w:rtl w:val="true"/>
              </w:rPr>
              <w:tab/>
            </w:r>
            <w:r>
              <w:rPr>
                <w:rStyle w:val="IndexLink"/>
              </w:rPr>
              <w:t>466</w:t>
            </w:r>
          </w:hyperlink>
        </w:p>
        <w:p>
          <w:pPr>
            <w:pStyle w:val="Contents3"/>
            <w:tabs>
              <w:tab w:val="clear" w:pos="8459"/>
              <w:tab w:val="right" w:pos="9026" w:leader="dot"/>
            </w:tabs>
            <w:rPr/>
          </w:pPr>
          <w:hyperlink w:anchor="__RefHeading___Toc403002_3381743652">
            <w:r>
              <w:rPr>
                <w:webHidden/>
                <w:rStyle w:val="IndexLink"/>
                <w:rtl w:val="true"/>
              </w:rPr>
              <w:t>اشاره</w:t>
            </w:r>
            <w:r>
              <w:rPr>
                <w:rStyle w:val="IndexLink"/>
                <w:rtl w:val="true"/>
              </w:rPr>
              <w:tab/>
            </w:r>
            <w:r>
              <w:rPr>
                <w:rStyle w:val="IndexLink"/>
              </w:rPr>
              <w:t>466</w:t>
            </w:r>
          </w:hyperlink>
        </w:p>
        <w:p>
          <w:pPr>
            <w:pStyle w:val="Contents3"/>
            <w:tabs>
              <w:tab w:val="clear" w:pos="8459"/>
              <w:tab w:val="right" w:pos="9026" w:leader="dot"/>
            </w:tabs>
            <w:rPr/>
          </w:pPr>
          <w:hyperlink w:anchor="__RefHeading___Toc403004_3381743652">
            <w:r>
              <w:rPr>
                <w:webHidden/>
                <w:rStyle w:val="IndexLink"/>
                <w:rtl w:val="true"/>
              </w:rPr>
              <w:t>خطبه در یک نگاه</w:t>
            </w:r>
            <w:r>
              <w:rPr>
                <w:rStyle w:val="IndexLink"/>
                <w:rtl w:val="true"/>
              </w:rPr>
              <w:tab/>
            </w:r>
            <w:r>
              <w:rPr>
                <w:rStyle w:val="IndexLink"/>
              </w:rPr>
              <w:t>466</w:t>
            </w:r>
          </w:hyperlink>
        </w:p>
        <w:p>
          <w:pPr>
            <w:pStyle w:val="Contents3"/>
            <w:tabs>
              <w:tab w:val="clear" w:pos="8459"/>
              <w:tab w:val="right" w:pos="9026" w:leader="dot"/>
            </w:tabs>
            <w:rPr/>
          </w:pPr>
          <w:hyperlink w:anchor="__RefHeading___Toc403006_3381743652">
            <w:r>
              <w:rPr>
                <w:webHidden/>
                <w:rStyle w:val="IndexLink"/>
                <w:rtl w:val="true"/>
              </w:rPr>
              <w:t>بخش اوّل</w:t>
            </w:r>
            <w:r>
              <w:rPr>
                <w:rStyle w:val="IndexLink"/>
                <w:rtl w:val="true"/>
              </w:rPr>
              <w:tab/>
            </w:r>
            <w:r>
              <w:rPr>
                <w:rStyle w:val="IndexLink"/>
              </w:rPr>
              <w:t>468</w:t>
            </w:r>
          </w:hyperlink>
        </w:p>
        <w:p>
          <w:pPr>
            <w:pStyle w:val="Contents4"/>
            <w:tabs>
              <w:tab w:val="clear" w:pos="8176"/>
              <w:tab w:val="right" w:pos="9026" w:leader="dot"/>
            </w:tabs>
            <w:rPr/>
          </w:pPr>
          <w:hyperlink w:anchor="__RefHeading___Toc403008_3381743652">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403010_3381743652">
            <w:r>
              <w:rPr>
                <w:webHidden/>
                <w:rStyle w:val="IndexLink"/>
                <w:rtl w:val="true"/>
              </w:rPr>
              <w:t>ترجمه</w:t>
            </w:r>
            <w:r>
              <w:rPr>
                <w:rStyle w:val="IndexLink"/>
                <w:rtl w:val="true"/>
              </w:rPr>
              <w:tab/>
            </w:r>
            <w:r>
              <w:rPr>
                <w:rStyle w:val="IndexLink"/>
              </w:rPr>
              <w:t>468</w:t>
            </w:r>
          </w:hyperlink>
        </w:p>
        <w:p>
          <w:pPr>
            <w:pStyle w:val="Contents4"/>
            <w:tabs>
              <w:tab w:val="clear" w:pos="8176"/>
              <w:tab w:val="right" w:pos="9026" w:leader="dot"/>
            </w:tabs>
            <w:rPr/>
          </w:pPr>
          <w:hyperlink w:anchor="__RefHeading___Toc403012_3381743652">
            <w:r>
              <w:rPr>
                <w:webHidden/>
                <w:rStyle w:val="IndexLink"/>
                <w:rtl w:val="true"/>
              </w:rPr>
              <w:t>شرح و تفسیر</w:t>
            </w:r>
            <w:r>
              <w:rPr>
                <w:rStyle w:val="IndexLink"/>
                <w:rtl w:val="true"/>
              </w:rPr>
              <w:t xml:space="preserve">: </w:t>
            </w:r>
            <w:r>
              <w:rPr>
                <w:rStyle w:val="IndexLink"/>
                <w:rtl w:val="true"/>
              </w:rPr>
              <w:t>همه چیز این جهان به فرمان اوست</w:t>
            </w:r>
            <w:r>
              <w:rPr>
                <w:rStyle w:val="IndexLink"/>
                <w:rtl w:val="true"/>
              </w:rPr>
              <w:tab/>
            </w:r>
            <w:r>
              <w:rPr>
                <w:rStyle w:val="IndexLink"/>
              </w:rPr>
              <w:t>468</w:t>
            </w:r>
          </w:hyperlink>
        </w:p>
        <w:p>
          <w:pPr>
            <w:pStyle w:val="Contents4"/>
            <w:tabs>
              <w:tab w:val="clear" w:pos="8176"/>
              <w:tab w:val="right" w:pos="9026" w:leader="dot"/>
            </w:tabs>
            <w:rPr/>
          </w:pPr>
          <w:hyperlink w:anchor="__RefHeading___Toc403014_3381743652">
            <w:r>
              <w:rPr>
                <w:webHidden/>
                <w:rStyle w:val="IndexLink"/>
                <w:rtl w:val="true"/>
              </w:rPr>
              <w:t>نکته</w:t>
            </w:r>
            <w:r>
              <w:rPr>
                <w:rStyle w:val="IndexLink"/>
                <w:rtl w:val="true"/>
              </w:rPr>
              <w:t xml:space="preserve">: </w:t>
            </w:r>
            <w:r>
              <w:rPr>
                <w:rStyle w:val="IndexLink"/>
                <w:rtl w:val="true"/>
              </w:rPr>
              <w:t>بر هر چه نظر کردم سیمای تو می‌بینم</w:t>
            </w:r>
            <w:r>
              <w:rPr>
                <w:rStyle w:val="IndexLink"/>
                <w:rtl w:val="true"/>
              </w:rPr>
              <w:tab/>
            </w:r>
            <w:r>
              <w:rPr>
                <w:rStyle w:val="IndexLink"/>
              </w:rPr>
              <w:t>470</w:t>
            </w:r>
          </w:hyperlink>
        </w:p>
        <w:p>
          <w:pPr>
            <w:pStyle w:val="Contents3"/>
            <w:tabs>
              <w:tab w:val="clear" w:pos="8459"/>
              <w:tab w:val="right" w:pos="9026" w:leader="dot"/>
            </w:tabs>
            <w:rPr/>
          </w:pPr>
          <w:hyperlink w:anchor="__RefHeading___Toc403016_3381743652">
            <w:r>
              <w:rPr>
                <w:webHidden/>
                <w:rStyle w:val="IndexLink"/>
                <w:rtl w:val="true"/>
              </w:rPr>
              <w:t>بخش دوّم</w:t>
            </w:r>
            <w:r>
              <w:rPr>
                <w:rStyle w:val="IndexLink"/>
                <w:rtl w:val="true"/>
              </w:rPr>
              <w:tab/>
            </w:r>
            <w:r>
              <w:rPr>
                <w:rStyle w:val="IndexLink"/>
              </w:rPr>
              <w:t>474</w:t>
            </w:r>
          </w:hyperlink>
        </w:p>
        <w:p>
          <w:pPr>
            <w:pStyle w:val="Contents4"/>
            <w:tabs>
              <w:tab w:val="clear" w:pos="8176"/>
              <w:tab w:val="right" w:pos="9026" w:leader="dot"/>
            </w:tabs>
            <w:rPr/>
          </w:pPr>
          <w:hyperlink w:anchor="__RefHeading___Toc403018_3381743652">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403020_3381743652">
            <w:r>
              <w:rPr>
                <w:webHidden/>
                <w:rStyle w:val="IndexLink"/>
                <w:rtl w:val="true"/>
              </w:rPr>
              <w:t>ترجمه</w:t>
            </w:r>
            <w:r>
              <w:rPr>
                <w:rStyle w:val="IndexLink"/>
                <w:rtl w:val="true"/>
              </w:rPr>
              <w:tab/>
            </w:r>
            <w:r>
              <w:rPr>
                <w:rStyle w:val="IndexLink"/>
              </w:rPr>
              <w:t>474</w:t>
            </w:r>
          </w:hyperlink>
        </w:p>
        <w:p>
          <w:pPr>
            <w:pStyle w:val="Contents4"/>
            <w:tabs>
              <w:tab w:val="clear" w:pos="8176"/>
              <w:tab w:val="right" w:pos="9026" w:leader="dot"/>
            </w:tabs>
            <w:rPr/>
          </w:pPr>
          <w:hyperlink w:anchor="__RefHeading___Toc403022_3381743652">
            <w:r>
              <w:rPr>
                <w:webHidden/>
                <w:rStyle w:val="IndexLink"/>
                <w:rtl w:val="true"/>
              </w:rPr>
              <w:t>شرح و تفسیر</w:t>
            </w:r>
            <w:r>
              <w:rPr>
                <w:rStyle w:val="IndexLink"/>
                <w:rtl w:val="true"/>
              </w:rPr>
              <w:t xml:space="preserve">: </w:t>
            </w:r>
            <w:r>
              <w:rPr>
                <w:rStyle w:val="IndexLink"/>
                <w:rtl w:val="true"/>
              </w:rPr>
              <w:t>قرآن کتاب جاویدان</w:t>
            </w:r>
            <w:r>
              <w:rPr>
                <w:rStyle w:val="IndexLink"/>
                <w:rtl w:val="true"/>
              </w:rPr>
              <w:tab/>
            </w:r>
            <w:r>
              <w:rPr>
                <w:rStyle w:val="IndexLink"/>
              </w:rPr>
              <w:t>474</w:t>
            </w:r>
          </w:hyperlink>
        </w:p>
        <w:p>
          <w:pPr>
            <w:pStyle w:val="Contents4"/>
            <w:tabs>
              <w:tab w:val="clear" w:pos="8176"/>
              <w:tab w:val="right" w:pos="9026" w:leader="dot"/>
            </w:tabs>
            <w:rPr/>
          </w:pPr>
          <w:hyperlink w:anchor="__RefHeading___Toc403024_3381743652">
            <w:r>
              <w:rPr>
                <w:webHidden/>
                <w:rStyle w:val="IndexLink"/>
                <w:rtl w:val="true"/>
              </w:rPr>
              <w:t>نکته</w:t>
            </w:r>
            <w:r>
              <w:rPr>
                <w:rStyle w:val="IndexLink"/>
                <w:rtl w:val="true"/>
              </w:rPr>
              <w:t xml:space="preserve">: </w:t>
            </w:r>
            <w:r>
              <w:rPr>
                <w:rStyle w:val="IndexLink"/>
                <w:rtl w:val="true"/>
              </w:rPr>
              <w:t>قرآن ناطق</w:t>
            </w:r>
            <w:r>
              <w:rPr>
                <w:rStyle w:val="IndexLink"/>
                <w:rtl w:val="true"/>
              </w:rPr>
              <w:tab/>
            </w:r>
            <w:r>
              <w:rPr>
                <w:rStyle w:val="IndexLink"/>
              </w:rPr>
              <w:t>476</w:t>
            </w:r>
          </w:hyperlink>
        </w:p>
        <w:p>
          <w:pPr>
            <w:pStyle w:val="Contents3"/>
            <w:tabs>
              <w:tab w:val="clear" w:pos="8459"/>
              <w:tab w:val="right" w:pos="9026" w:leader="dot"/>
            </w:tabs>
            <w:rPr/>
          </w:pPr>
          <w:hyperlink w:anchor="__RefHeading___Toc403026_3381743652">
            <w:r>
              <w:rPr>
                <w:webHidden/>
                <w:rStyle w:val="IndexLink"/>
                <w:rtl w:val="true"/>
              </w:rPr>
              <w:t>بخش سوّم</w:t>
            </w:r>
            <w:r>
              <w:rPr>
                <w:rStyle w:val="IndexLink"/>
                <w:rtl w:val="true"/>
              </w:rPr>
              <w:tab/>
            </w:r>
            <w:r>
              <w:rPr>
                <w:rStyle w:val="IndexLink"/>
              </w:rPr>
              <w:t>478</w:t>
            </w:r>
          </w:hyperlink>
        </w:p>
        <w:p>
          <w:pPr>
            <w:pStyle w:val="Contents4"/>
            <w:tabs>
              <w:tab w:val="clear" w:pos="8176"/>
              <w:tab w:val="right" w:pos="9026" w:leader="dot"/>
            </w:tabs>
            <w:rPr/>
          </w:pPr>
          <w:hyperlink w:anchor="__RefHeading___Toc403028_3381743652">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403030_3381743652">
            <w:r>
              <w:rPr>
                <w:webHidden/>
                <w:rStyle w:val="IndexLink"/>
                <w:rtl w:val="true"/>
              </w:rPr>
              <w:t>ترجمه</w:t>
            </w:r>
            <w:r>
              <w:rPr>
                <w:rStyle w:val="IndexLink"/>
                <w:rtl w:val="true"/>
              </w:rPr>
              <w:tab/>
            </w:r>
            <w:r>
              <w:rPr>
                <w:rStyle w:val="IndexLink"/>
              </w:rPr>
              <w:t>478</w:t>
            </w:r>
          </w:hyperlink>
        </w:p>
        <w:p>
          <w:pPr>
            <w:pStyle w:val="Contents4"/>
            <w:tabs>
              <w:tab w:val="clear" w:pos="8176"/>
              <w:tab w:val="right" w:pos="9026" w:leader="dot"/>
            </w:tabs>
            <w:rPr/>
          </w:pPr>
          <w:hyperlink w:anchor="__RefHeading___Toc403032_3381743652">
            <w:r>
              <w:rPr>
                <w:webHidden/>
                <w:rStyle w:val="IndexLink"/>
                <w:rtl w:val="true"/>
              </w:rPr>
              <w:t>شرح و تفسیر</w:t>
            </w:r>
            <w:r>
              <w:rPr>
                <w:rStyle w:val="IndexLink"/>
                <w:rtl w:val="true"/>
              </w:rPr>
              <w:t xml:space="preserve">: </w:t>
            </w:r>
            <w:r>
              <w:rPr>
                <w:rStyle w:val="IndexLink"/>
                <w:rtl w:val="true"/>
              </w:rPr>
              <w:t>رسالت خاتم الأنبیا</w:t>
            </w:r>
            <w:r>
              <w:rPr>
                <w:rStyle w:val="IndexLink"/>
                <w:rtl w:val="true"/>
              </w:rPr>
              <w:tab/>
            </w:r>
            <w:r>
              <w:rPr>
                <w:rStyle w:val="IndexLink"/>
              </w:rPr>
              <w:t>478</w:t>
            </w:r>
          </w:hyperlink>
        </w:p>
        <w:p>
          <w:pPr>
            <w:pStyle w:val="Contents3"/>
            <w:tabs>
              <w:tab w:val="clear" w:pos="8459"/>
              <w:tab w:val="right" w:pos="9026" w:leader="dot"/>
            </w:tabs>
            <w:rPr/>
          </w:pPr>
          <w:hyperlink w:anchor="__RefHeading___Toc403034_3381743652">
            <w:r>
              <w:rPr>
                <w:webHidden/>
                <w:rStyle w:val="IndexLink"/>
                <w:rtl w:val="true"/>
              </w:rPr>
              <w:t>بخش چهارم</w:t>
            </w:r>
            <w:r>
              <w:rPr>
                <w:rStyle w:val="IndexLink"/>
                <w:rtl w:val="true"/>
              </w:rPr>
              <w:tab/>
            </w:r>
            <w:r>
              <w:rPr>
                <w:rStyle w:val="IndexLink"/>
              </w:rPr>
              <w:t>482</w:t>
            </w:r>
          </w:hyperlink>
        </w:p>
        <w:p>
          <w:pPr>
            <w:pStyle w:val="Contents4"/>
            <w:tabs>
              <w:tab w:val="clear" w:pos="8176"/>
              <w:tab w:val="right" w:pos="9026" w:leader="dot"/>
            </w:tabs>
            <w:rPr/>
          </w:pPr>
          <w:hyperlink w:anchor="__RefHeading___Toc403036_3381743652">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403038_3381743652">
            <w:r>
              <w:rPr>
                <w:webHidden/>
                <w:rStyle w:val="IndexLink"/>
                <w:rtl w:val="true"/>
              </w:rPr>
              <w:t>ترجمه</w:t>
            </w:r>
            <w:r>
              <w:rPr>
                <w:rStyle w:val="IndexLink"/>
                <w:rtl w:val="true"/>
              </w:rPr>
              <w:tab/>
            </w:r>
            <w:r>
              <w:rPr>
                <w:rStyle w:val="IndexLink"/>
              </w:rPr>
              <w:t>482</w:t>
            </w:r>
          </w:hyperlink>
        </w:p>
        <w:p>
          <w:pPr>
            <w:pStyle w:val="Contents4"/>
            <w:tabs>
              <w:tab w:val="clear" w:pos="8176"/>
              <w:tab w:val="right" w:pos="9026" w:leader="dot"/>
            </w:tabs>
            <w:rPr/>
          </w:pPr>
          <w:hyperlink w:anchor="__RefHeading___Toc403040_3381743652">
            <w:r>
              <w:rPr>
                <w:webHidden/>
                <w:rStyle w:val="IndexLink"/>
                <w:rtl w:val="true"/>
              </w:rPr>
              <w:t>شرح و تفسیر</w:t>
            </w:r>
            <w:r>
              <w:rPr>
                <w:rStyle w:val="IndexLink"/>
                <w:rtl w:val="true"/>
              </w:rPr>
              <w:t xml:space="preserve">: </w:t>
            </w:r>
            <w:r>
              <w:rPr>
                <w:rStyle w:val="IndexLink"/>
                <w:rtl w:val="true"/>
              </w:rPr>
              <w:t>دنیا آخرین نقطه دید کوردلان</w:t>
            </w:r>
            <w:r>
              <w:rPr>
                <w:rStyle w:val="IndexLink"/>
                <w:rtl w:val="true"/>
              </w:rPr>
              <w:tab/>
            </w:r>
            <w:r>
              <w:rPr>
                <w:rStyle w:val="IndexLink"/>
              </w:rPr>
              <w:t>482</w:t>
            </w:r>
          </w:hyperlink>
        </w:p>
        <w:p>
          <w:pPr>
            <w:pStyle w:val="Contents4"/>
            <w:tabs>
              <w:tab w:val="clear" w:pos="8176"/>
              <w:tab w:val="right" w:pos="9026" w:leader="dot"/>
            </w:tabs>
            <w:rPr/>
          </w:pPr>
          <w:hyperlink w:anchor="__RefHeading___Toc403042_3381743652">
            <w:r>
              <w:rPr>
                <w:webHidden/>
                <w:rStyle w:val="IndexLink"/>
                <w:rtl w:val="true"/>
              </w:rPr>
              <w:t>نکته</w:t>
            </w:r>
            <w:r>
              <w:rPr>
                <w:rStyle w:val="IndexLink"/>
                <w:rtl w:val="true"/>
              </w:rPr>
              <w:t xml:space="preserve">: </w:t>
            </w:r>
            <w:r>
              <w:rPr>
                <w:rStyle w:val="IndexLink"/>
                <w:rtl w:val="true"/>
              </w:rPr>
              <w:t>دو دیدگاه در مورد دنیا</w:t>
            </w:r>
            <w:r>
              <w:rPr>
                <w:rStyle w:val="IndexLink"/>
                <w:rtl w:val="true"/>
              </w:rPr>
              <w:tab/>
            </w:r>
            <w:r>
              <w:rPr>
                <w:rStyle w:val="IndexLink"/>
              </w:rPr>
              <w:t>485</w:t>
            </w:r>
          </w:hyperlink>
        </w:p>
        <w:p>
          <w:pPr>
            <w:pStyle w:val="Contents3"/>
            <w:tabs>
              <w:tab w:val="clear" w:pos="8459"/>
              <w:tab w:val="right" w:pos="9026" w:leader="dot"/>
            </w:tabs>
            <w:rPr/>
          </w:pPr>
          <w:hyperlink w:anchor="__RefHeading___Toc403044_3381743652">
            <w:r>
              <w:rPr>
                <w:webHidden/>
                <w:rStyle w:val="IndexLink"/>
                <w:rtl w:val="true"/>
              </w:rPr>
              <w:t>بخش پنجم</w:t>
            </w:r>
            <w:r>
              <w:rPr>
                <w:rStyle w:val="IndexLink"/>
                <w:rtl w:val="true"/>
              </w:rPr>
              <w:tab/>
            </w:r>
            <w:r>
              <w:rPr>
                <w:rStyle w:val="IndexLink"/>
              </w:rPr>
              <w:t>488</w:t>
            </w:r>
          </w:hyperlink>
        </w:p>
        <w:p>
          <w:pPr>
            <w:pStyle w:val="Contents4"/>
            <w:tabs>
              <w:tab w:val="clear" w:pos="8176"/>
              <w:tab w:val="right" w:pos="9026" w:leader="dot"/>
            </w:tabs>
            <w:rPr/>
          </w:pPr>
          <w:hyperlink w:anchor="__RefHeading___Toc403046_3381743652">
            <w:r>
              <w:rPr>
                <w:webHidden/>
                <w:rStyle w:val="IndexLink"/>
                <w:rtl w:val="true"/>
              </w:rPr>
              <w:t>اشاره</w:t>
            </w:r>
            <w:r>
              <w:rPr>
                <w:rStyle w:val="IndexLink"/>
                <w:rtl w:val="true"/>
              </w:rPr>
              <w:tab/>
            </w:r>
            <w:r>
              <w:rPr>
                <w:rStyle w:val="IndexLink"/>
              </w:rPr>
              <w:t>488</w:t>
            </w:r>
          </w:hyperlink>
        </w:p>
        <w:p>
          <w:pPr>
            <w:pStyle w:val="Contents4"/>
            <w:tabs>
              <w:tab w:val="clear" w:pos="8176"/>
              <w:tab w:val="right" w:pos="9026" w:leader="dot"/>
            </w:tabs>
            <w:rPr/>
          </w:pPr>
          <w:hyperlink w:anchor="__RefHeading___Toc403048_3381743652">
            <w:r>
              <w:rPr>
                <w:webHidden/>
                <w:rStyle w:val="IndexLink"/>
                <w:rtl w:val="true"/>
              </w:rPr>
              <w:t>ترجمه</w:t>
            </w:r>
            <w:r>
              <w:rPr>
                <w:rStyle w:val="IndexLink"/>
                <w:rtl w:val="true"/>
              </w:rPr>
              <w:tab/>
            </w:r>
            <w:r>
              <w:rPr>
                <w:rStyle w:val="IndexLink"/>
              </w:rPr>
              <w:t>488</w:t>
            </w:r>
          </w:hyperlink>
        </w:p>
        <w:p>
          <w:pPr>
            <w:pStyle w:val="Contents4"/>
            <w:tabs>
              <w:tab w:val="clear" w:pos="8176"/>
              <w:tab w:val="right" w:pos="9026" w:leader="dot"/>
            </w:tabs>
            <w:rPr/>
          </w:pPr>
          <w:hyperlink w:anchor="__RefHeading___Toc403050_3381743652">
            <w:r>
              <w:rPr>
                <w:webHidden/>
                <w:rStyle w:val="IndexLink"/>
                <w:rtl w:val="true"/>
              </w:rPr>
              <w:t>شرح و تفسیر</w:t>
            </w:r>
            <w:r>
              <w:rPr>
                <w:rStyle w:val="IndexLink"/>
                <w:rtl w:val="true"/>
              </w:rPr>
              <w:tab/>
            </w:r>
            <w:r>
              <w:rPr>
                <w:rStyle w:val="IndexLink"/>
              </w:rPr>
              <w:t>489</w:t>
            </w:r>
          </w:hyperlink>
        </w:p>
        <w:p>
          <w:pPr>
            <w:pStyle w:val="Contents4"/>
            <w:tabs>
              <w:tab w:val="clear" w:pos="8176"/>
              <w:tab w:val="right" w:pos="9026" w:leader="dot"/>
            </w:tabs>
            <w:rPr/>
          </w:pPr>
          <w:hyperlink w:anchor="__RefHeading___Toc403052_3381743652">
            <w:r>
              <w:rPr>
                <w:webHidden/>
                <w:rStyle w:val="IndexLink"/>
                <w:rtl w:val="true"/>
              </w:rPr>
              <w:t>نکته‌ها</w:t>
            </w:r>
            <w:r>
              <w:rPr>
                <w:rStyle w:val="IndexLink"/>
                <w:rtl w:val="true"/>
              </w:rPr>
              <w:t xml:space="preserve">: </w:t>
            </w:r>
            <w:r>
              <w:rPr>
                <w:rStyle w:val="IndexLink"/>
                <w:rtl w:val="true"/>
              </w:rPr>
              <w:t>اهمیّت قرآن و نقش دنیاپرستی در جنگها و نزاعها</w:t>
            </w:r>
            <w:r>
              <w:rPr>
                <w:rStyle w:val="IndexLink"/>
                <w:rtl w:val="true"/>
              </w:rPr>
              <w:tab/>
            </w:r>
            <w:r>
              <w:rPr>
                <w:rStyle w:val="IndexLink"/>
              </w:rPr>
              <w:t>498</w:t>
            </w:r>
          </w:hyperlink>
        </w:p>
        <w:p>
          <w:pPr>
            <w:pStyle w:val="Contents2"/>
            <w:tabs>
              <w:tab w:val="clear" w:pos="8743"/>
              <w:tab w:val="right" w:pos="9026" w:leader="dot"/>
            </w:tabs>
            <w:rPr/>
          </w:pPr>
          <w:hyperlink w:anchor="__RefHeading___Toc403054_3381743652">
            <w:r>
              <w:rPr>
                <w:webHidden/>
                <w:rStyle w:val="IndexLink"/>
                <w:rtl w:val="true"/>
              </w:rPr>
              <w:t xml:space="preserve">خطبۀ </w:t>
            </w:r>
            <w:r>
              <w:rPr>
                <w:rStyle w:val="IndexLink"/>
              </w:rPr>
              <w:t>134</w:t>
            </w:r>
            <w:r>
              <w:rPr>
                <w:rStyle w:val="IndexLink"/>
                <w:rtl w:val="true"/>
              </w:rPr>
              <w:t xml:space="preserve">: </w:t>
            </w:r>
            <w:r>
              <w:rPr>
                <w:rStyle w:val="IndexLink"/>
                <w:rtl w:val="true"/>
              </w:rPr>
              <w:t>مشورت کردن</w:t>
            </w:r>
            <w:r>
              <w:rPr>
                <w:rStyle w:val="IndexLink"/>
                <w:rtl w:val="true"/>
              </w:rPr>
              <w:t>«</w:t>
            </w:r>
            <w:r>
              <w:rPr>
                <w:rStyle w:val="IndexLink"/>
                <w:rtl w:val="true"/>
              </w:rPr>
              <w:t>عمر بن خطاب</w:t>
            </w:r>
            <w:r>
              <w:rPr>
                <w:rStyle w:val="IndexLink"/>
                <w:rtl w:val="true"/>
              </w:rPr>
              <w:t>»</w:t>
            </w:r>
            <w:r>
              <w:rPr>
                <w:rStyle w:val="IndexLink"/>
                <w:rtl w:val="true"/>
              </w:rPr>
              <w:t>با امام علیه السّلام برای رفتن به جنگ روم</w:t>
            </w:r>
            <w:r>
              <w:rPr>
                <w:rStyle w:val="IndexLink"/>
                <w:rtl w:val="true"/>
              </w:rPr>
              <w:tab/>
            </w:r>
            <w:r>
              <w:rPr>
                <w:rStyle w:val="IndexLink"/>
              </w:rPr>
              <w:t>500</w:t>
            </w:r>
          </w:hyperlink>
        </w:p>
        <w:p>
          <w:pPr>
            <w:pStyle w:val="Contents3"/>
            <w:tabs>
              <w:tab w:val="clear" w:pos="8459"/>
              <w:tab w:val="right" w:pos="9026" w:leader="dot"/>
            </w:tabs>
            <w:rPr/>
          </w:pPr>
          <w:hyperlink w:anchor="__RefHeading___Toc403056_3381743652">
            <w:r>
              <w:rPr>
                <w:webHidden/>
                <w:rStyle w:val="IndexLink"/>
                <w:rtl w:val="true"/>
              </w:rPr>
              <w:t>اشاره</w:t>
            </w:r>
            <w:r>
              <w:rPr>
                <w:rStyle w:val="IndexLink"/>
                <w:rtl w:val="true"/>
              </w:rPr>
              <w:tab/>
            </w:r>
            <w:r>
              <w:rPr>
                <w:rStyle w:val="IndexLink"/>
              </w:rPr>
              <w:t>500</w:t>
            </w:r>
          </w:hyperlink>
        </w:p>
        <w:p>
          <w:pPr>
            <w:pStyle w:val="Contents3"/>
            <w:tabs>
              <w:tab w:val="clear" w:pos="8459"/>
              <w:tab w:val="right" w:pos="9026" w:leader="dot"/>
            </w:tabs>
            <w:rPr/>
          </w:pPr>
          <w:hyperlink w:anchor="__RefHeading___Toc403058_3381743652">
            <w:r>
              <w:rPr>
                <w:webHidden/>
                <w:rStyle w:val="IndexLink"/>
                <w:rtl w:val="true"/>
              </w:rPr>
              <w:t>خطبه در یک نگاه</w:t>
            </w:r>
            <w:r>
              <w:rPr>
                <w:rStyle w:val="IndexLink"/>
                <w:rtl w:val="true"/>
              </w:rPr>
              <w:tab/>
            </w:r>
            <w:r>
              <w:rPr>
                <w:rStyle w:val="IndexLink"/>
              </w:rPr>
              <w:t>500</w:t>
            </w:r>
          </w:hyperlink>
        </w:p>
        <w:p>
          <w:pPr>
            <w:pStyle w:val="Contents3"/>
            <w:tabs>
              <w:tab w:val="clear" w:pos="8459"/>
              <w:tab w:val="right" w:pos="9026" w:leader="dot"/>
            </w:tabs>
            <w:rPr/>
          </w:pPr>
          <w:hyperlink w:anchor="__RefHeading___Toc403060_3381743652">
            <w:r>
              <w:rPr>
                <w:webHidden/>
                <w:rStyle w:val="IndexLink"/>
                <w:rtl w:val="true"/>
              </w:rPr>
              <w:t>ترجمه</w:t>
            </w:r>
            <w:r>
              <w:rPr>
                <w:rStyle w:val="IndexLink"/>
                <w:rtl w:val="true"/>
              </w:rPr>
              <w:tab/>
            </w:r>
            <w:r>
              <w:rPr>
                <w:rStyle w:val="IndexLink"/>
              </w:rPr>
              <w:t>502</w:t>
            </w:r>
          </w:hyperlink>
        </w:p>
        <w:p>
          <w:pPr>
            <w:pStyle w:val="Contents3"/>
            <w:tabs>
              <w:tab w:val="clear" w:pos="8459"/>
              <w:tab w:val="right" w:pos="9026" w:leader="dot"/>
            </w:tabs>
            <w:rPr/>
          </w:pPr>
          <w:hyperlink w:anchor="__RefHeading___Toc403062_3381743652">
            <w:r>
              <w:rPr>
                <w:webHidden/>
                <w:rStyle w:val="IndexLink"/>
                <w:rtl w:val="true"/>
              </w:rPr>
              <w:t>شرح و تفسیر</w:t>
            </w:r>
            <w:r>
              <w:rPr>
                <w:rStyle w:val="IndexLink"/>
                <w:rtl w:val="true"/>
              </w:rPr>
              <w:tab/>
            </w:r>
            <w:r>
              <w:rPr>
                <w:rStyle w:val="IndexLink"/>
              </w:rPr>
              <w:t>503</w:t>
            </w:r>
          </w:hyperlink>
        </w:p>
        <w:p>
          <w:pPr>
            <w:pStyle w:val="Contents3"/>
            <w:tabs>
              <w:tab w:val="clear" w:pos="8459"/>
              <w:tab w:val="right" w:pos="9026" w:leader="dot"/>
            </w:tabs>
            <w:rPr/>
          </w:pPr>
          <w:hyperlink w:anchor="__RefHeading___Toc403064_3381743652">
            <w:r>
              <w:rPr>
                <w:webHidden/>
                <w:rStyle w:val="IndexLink"/>
                <w:rtl w:val="true"/>
              </w:rPr>
              <w:t>نکته‌ها</w:t>
            </w:r>
            <w:r>
              <w:rPr>
                <w:rStyle w:val="IndexLink"/>
                <w:rtl w:val="true"/>
              </w:rPr>
              <w:tab/>
            </w:r>
            <w:r>
              <w:rPr>
                <w:rStyle w:val="IndexLink"/>
              </w:rPr>
              <w:t>506</w:t>
            </w:r>
          </w:hyperlink>
        </w:p>
        <w:p>
          <w:pPr>
            <w:pStyle w:val="Contents4"/>
            <w:tabs>
              <w:tab w:val="clear" w:pos="8176"/>
              <w:tab w:val="right" w:pos="9026" w:leader="dot"/>
            </w:tabs>
            <w:rPr/>
          </w:pPr>
          <w:hyperlink w:anchor="__RefHeading___Toc403066_3381743652">
            <w:r>
              <w:rPr>
                <w:webHidden/>
                <w:rStyle w:val="IndexLink"/>
              </w:rPr>
              <w:t>1</w:t>
            </w:r>
            <w:r>
              <w:rPr>
                <w:rStyle w:val="IndexLink"/>
                <w:rtl w:val="true"/>
              </w:rPr>
              <w:t>-</w:t>
            </w:r>
            <w:r>
              <w:rPr>
                <w:rStyle w:val="IndexLink"/>
                <w:rtl w:val="true"/>
              </w:rPr>
              <w:t>پاسخ به یک سؤال</w:t>
            </w:r>
            <w:r>
              <w:rPr>
                <w:rStyle w:val="IndexLink"/>
                <w:rtl w:val="true"/>
              </w:rPr>
              <w:tab/>
            </w:r>
            <w:r>
              <w:rPr>
                <w:rStyle w:val="IndexLink"/>
              </w:rPr>
              <w:t>506</w:t>
            </w:r>
          </w:hyperlink>
        </w:p>
        <w:p>
          <w:pPr>
            <w:pStyle w:val="Contents4"/>
            <w:tabs>
              <w:tab w:val="clear" w:pos="8176"/>
              <w:tab w:val="right" w:pos="9026" w:leader="dot"/>
            </w:tabs>
            <w:rPr/>
          </w:pPr>
          <w:hyperlink w:anchor="__RefHeading___Toc403068_3381743652">
            <w:r>
              <w:rPr>
                <w:webHidden/>
                <w:rStyle w:val="IndexLink"/>
              </w:rPr>
              <w:t>2</w:t>
            </w:r>
            <w:r>
              <w:rPr>
                <w:rStyle w:val="IndexLink"/>
                <w:rtl w:val="true"/>
              </w:rPr>
              <w:t>-</w:t>
            </w:r>
            <w:r>
              <w:rPr>
                <w:rStyle w:val="IndexLink"/>
                <w:rtl w:val="true"/>
              </w:rPr>
              <w:t>ایراد دیگر</w:t>
            </w:r>
            <w:r>
              <w:rPr>
                <w:rStyle w:val="IndexLink"/>
                <w:rtl w:val="true"/>
              </w:rPr>
              <w:tab/>
            </w:r>
            <w:r>
              <w:rPr>
                <w:rStyle w:val="IndexLink"/>
              </w:rPr>
              <w:t>507</w:t>
            </w:r>
          </w:hyperlink>
        </w:p>
        <w:p>
          <w:pPr>
            <w:pStyle w:val="Contents4"/>
            <w:tabs>
              <w:tab w:val="clear" w:pos="8176"/>
              <w:tab w:val="right" w:pos="9026" w:leader="dot"/>
            </w:tabs>
            <w:rPr/>
          </w:pPr>
          <w:hyperlink w:anchor="__RefHeading___Toc403070_3381743652">
            <w:r>
              <w:rPr>
                <w:webHidden/>
                <w:rStyle w:val="IndexLink"/>
              </w:rPr>
              <w:t>3</w:t>
            </w:r>
            <w:r>
              <w:rPr>
                <w:rStyle w:val="IndexLink"/>
                <w:rtl w:val="true"/>
              </w:rPr>
              <w:t>-</w:t>
            </w:r>
            <w:r>
              <w:rPr>
                <w:rStyle w:val="IndexLink"/>
                <w:rtl w:val="true"/>
              </w:rPr>
              <w:t>عدم خیانت در مشورت</w:t>
            </w:r>
            <w:r>
              <w:rPr>
                <w:rStyle w:val="IndexLink"/>
                <w:rtl w:val="true"/>
              </w:rPr>
              <w:tab/>
            </w:r>
            <w:r>
              <w:rPr>
                <w:rStyle w:val="IndexLink"/>
              </w:rPr>
              <w:t>508</w:t>
            </w:r>
          </w:hyperlink>
        </w:p>
        <w:p>
          <w:pPr>
            <w:pStyle w:val="Contents4"/>
            <w:tabs>
              <w:tab w:val="clear" w:pos="8176"/>
              <w:tab w:val="right" w:pos="9026" w:leader="dot"/>
            </w:tabs>
            <w:rPr/>
          </w:pPr>
          <w:hyperlink w:anchor="__RefHeading___Toc403072_3381743652">
            <w:r>
              <w:rPr>
                <w:webHidden/>
                <w:rStyle w:val="IndexLink"/>
              </w:rPr>
              <w:t>4</w:t>
            </w:r>
            <w:r>
              <w:rPr>
                <w:rStyle w:val="IndexLink"/>
                <w:rtl w:val="true"/>
              </w:rPr>
              <w:t>-</w:t>
            </w:r>
            <w:r>
              <w:rPr>
                <w:rStyle w:val="IndexLink"/>
                <w:rtl w:val="true"/>
              </w:rPr>
              <w:t>برداشت نادرست</w:t>
            </w:r>
            <w:r>
              <w:rPr>
                <w:rStyle w:val="IndexLink"/>
                <w:rtl w:val="true"/>
              </w:rPr>
              <w:t>!</w:t>
              <w:tab/>
            </w:r>
            <w:r>
              <w:rPr>
                <w:rStyle w:val="IndexLink"/>
              </w:rPr>
              <w:t>508</w:t>
            </w:r>
          </w:hyperlink>
        </w:p>
        <w:p>
          <w:pPr>
            <w:pStyle w:val="Contents2"/>
            <w:tabs>
              <w:tab w:val="clear" w:pos="8743"/>
              <w:tab w:val="right" w:pos="9026" w:leader="dot"/>
            </w:tabs>
            <w:rPr/>
          </w:pPr>
          <w:hyperlink w:anchor="__RefHeading___Toc403074_3381743652">
            <w:r>
              <w:rPr>
                <w:webHidden/>
                <w:rStyle w:val="IndexLink"/>
                <w:rtl w:val="true"/>
              </w:rPr>
              <w:t xml:space="preserve">خطبۀ </w:t>
            </w:r>
            <w:r>
              <w:rPr>
                <w:rStyle w:val="IndexLink"/>
              </w:rPr>
              <w:t>135</w:t>
            </w:r>
            <w:r>
              <w:rPr>
                <w:rStyle w:val="IndexLink"/>
                <w:rtl w:val="true"/>
              </w:rPr>
              <w:t xml:space="preserve">: </w:t>
            </w:r>
            <w:r>
              <w:rPr>
                <w:rStyle w:val="IndexLink"/>
                <w:rtl w:val="true"/>
              </w:rPr>
              <w:t>زمانی امام علیه السّلام ایراد فرمود که میان آن حضرت و عثمان مشاجره‌ای روی داد و</w:t>
            </w:r>
            <w:r>
              <w:rPr>
                <w:rStyle w:val="IndexLink"/>
                <w:rtl w:val="true"/>
              </w:rPr>
              <w:t>«</w:t>
            </w:r>
            <w:r>
              <w:rPr>
                <w:rStyle w:val="IndexLink"/>
                <w:rtl w:val="true"/>
              </w:rPr>
              <w:t>مغیره بن اخنس</w:t>
            </w:r>
            <w:r>
              <w:rPr>
                <w:rStyle w:val="IndexLink"/>
                <w:rtl w:val="true"/>
              </w:rPr>
              <w:t>»</w:t>
            </w:r>
            <w:r>
              <w:rPr>
                <w:rStyle w:val="IndexLink"/>
                <w:rtl w:val="true"/>
              </w:rPr>
              <w:t>به</w:t>
            </w:r>
            <w:r>
              <w:rPr>
                <w:rStyle w:val="IndexLink"/>
                <w:rtl w:val="true"/>
              </w:rPr>
              <w:t>«</w:t>
            </w:r>
            <w:r>
              <w:rPr>
                <w:rStyle w:val="IndexLink"/>
                <w:rtl w:val="true"/>
              </w:rPr>
              <w:t>عثمان</w:t>
            </w:r>
            <w:r>
              <w:rPr>
                <w:rStyle w:val="IndexLink"/>
                <w:rtl w:val="true"/>
              </w:rPr>
              <w:t>»</w:t>
            </w:r>
            <w:r>
              <w:rPr>
                <w:rStyle w:val="IndexLink"/>
                <w:rtl w:val="true"/>
              </w:rPr>
              <w:t>گفت من به حساب او می‌رسم</w:t>
            </w:r>
            <w:r>
              <w:rPr>
                <w:rStyle w:val="IndexLink"/>
                <w:rtl w:val="true"/>
              </w:rPr>
              <w:tab/>
            </w:r>
            <w:r>
              <w:rPr>
                <w:rStyle w:val="IndexLink"/>
              </w:rPr>
              <w:t>510</w:t>
            </w:r>
          </w:hyperlink>
        </w:p>
        <w:p>
          <w:pPr>
            <w:pStyle w:val="Contents3"/>
            <w:tabs>
              <w:tab w:val="clear" w:pos="8459"/>
              <w:tab w:val="right" w:pos="9026" w:leader="dot"/>
            </w:tabs>
            <w:rPr/>
          </w:pPr>
          <w:hyperlink w:anchor="__RefHeading___Toc403076_3381743652">
            <w:r>
              <w:rPr>
                <w:webHidden/>
                <w:rStyle w:val="IndexLink"/>
                <w:rtl w:val="true"/>
              </w:rPr>
              <w:t>اشاره</w:t>
            </w:r>
            <w:r>
              <w:rPr>
                <w:rStyle w:val="IndexLink"/>
                <w:rtl w:val="true"/>
              </w:rPr>
              <w:tab/>
            </w:r>
            <w:r>
              <w:rPr>
                <w:rStyle w:val="IndexLink"/>
              </w:rPr>
              <w:t>510</w:t>
            </w:r>
          </w:hyperlink>
        </w:p>
        <w:p>
          <w:pPr>
            <w:pStyle w:val="Contents3"/>
            <w:tabs>
              <w:tab w:val="clear" w:pos="8459"/>
              <w:tab w:val="right" w:pos="9026" w:leader="dot"/>
            </w:tabs>
            <w:rPr/>
          </w:pPr>
          <w:hyperlink w:anchor="__RefHeading___Toc403078_3381743652">
            <w:r>
              <w:rPr>
                <w:webHidden/>
                <w:rStyle w:val="IndexLink"/>
                <w:rtl w:val="true"/>
              </w:rPr>
              <w:t>خطبه در یک نگاه</w:t>
            </w:r>
            <w:r>
              <w:rPr>
                <w:rStyle w:val="IndexLink"/>
                <w:rtl w:val="true"/>
              </w:rPr>
              <w:tab/>
            </w:r>
            <w:r>
              <w:rPr>
                <w:rStyle w:val="IndexLink"/>
              </w:rPr>
              <w:t>510</w:t>
            </w:r>
          </w:hyperlink>
        </w:p>
        <w:p>
          <w:pPr>
            <w:pStyle w:val="Contents3"/>
            <w:tabs>
              <w:tab w:val="clear" w:pos="8459"/>
              <w:tab w:val="right" w:pos="9026" w:leader="dot"/>
            </w:tabs>
            <w:rPr/>
          </w:pPr>
          <w:hyperlink w:anchor="__RefHeading___Toc403080_3381743652">
            <w:r>
              <w:rPr>
                <w:webHidden/>
                <w:rStyle w:val="IndexLink"/>
                <w:rtl w:val="true"/>
              </w:rPr>
              <w:t>ترجمه</w:t>
            </w:r>
            <w:r>
              <w:rPr>
                <w:rStyle w:val="IndexLink"/>
                <w:rtl w:val="true"/>
              </w:rPr>
              <w:tab/>
            </w:r>
            <w:r>
              <w:rPr>
                <w:rStyle w:val="IndexLink"/>
              </w:rPr>
              <w:t>514</w:t>
            </w:r>
          </w:hyperlink>
        </w:p>
        <w:p>
          <w:pPr>
            <w:pStyle w:val="Contents3"/>
            <w:tabs>
              <w:tab w:val="clear" w:pos="8459"/>
              <w:tab w:val="right" w:pos="9026" w:leader="dot"/>
            </w:tabs>
            <w:rPr/>
          </w:pPr>
          <w:hyperlink w:anchor="__RefHeading___Toc403082_3381743652">
            <w:r>
              <w:rPr>
                <w:webHidden/>
                <w:rStyle w:val="IndexLink"/>
                <w:rtl w:val="true"/>
              </w:rPr>
              <w:t>شرح و تفسیر</w:t>
            </w:r>
            <w:r>
              <w:rPr>
                <w:rStyle w:val="IndexLink"/>
                <w:rtl w:val="true"/>
              </w:rPr>
              <w:t xml:space="preserve">: </w:t>
            </w:r>
            <w:r>
              <w:rPr>
                <w:rStyle w:val="IndexLink"/>
                <w:rtl w:val="true"/>
              </w:rPr>
              <w:t>برو،کاری از تو ساخته نیست</w:t>
            </w:r>
            <w:r>
              <w:rPr>
                <w:rStyle w:val="IndexLink"/>
                <w:rtl w:val="true"/>
              </w:rPr>
              <w:t>!</w:t>
              <w:tab/>
            </w:r>
            <w:r>
              <w:rPr>
                <w:rStyle w:val="IndexLink"/>
              </w:rPr>
              <w:t>514</w:t>
            </w:r>
          </w:hyperlink>
        </w:p>
        <w:p>
          <w:pPr>
            <w:pStyle w:val="Contents3"/>
            <w:tabs>
              <w:tab w:val="clear" w:pos="8459"/>
              <w:tab w:val="right" w:pos="9026" w:leader="dot"/>
            </w:tabs>
            <w:rPr/>
          </w:pPr>
          <w:hyperlink w:anchor="__RefHeading___Toc403084_3381743652">
            <w:r>
              <w:rPr>
                <w:webHidden/>
                <w:rStyle w:val="IndexLink"/>
                <w:rtl w:val="true"/>
              </w:rPr>
              <w:t>نکته</w:t>
            </w:r>
            <w:r>
              <w:rPr>
                <w:rStyle w:val="IndexLink"/>
                <w:rtl w:val="true"/>
              </w:rPr>
              <w:t xml:space="preserve">: </w:t>
            </w:r>
            <w:r>
              <w:rPr>
                <w:rStyle w:val="IndexLink"/>
                <w:rtl w:val="true"/>
              </w:rPr>
              <w:t>روش امام در برابر افراد بی‌منطق</w:t>
            </w:r>
            <w:r>
              <w:rPr>
                <w:rStyle w:val="IndexLink"/>
                <w:rtl w:val="true"/>
              </w:rPr>
              <w:tab/>
            </w:r>
            <w:r>
              <w:rPr>
                <w:rStyle w:val="IndexLink"/>
              </w:rPr>
              <w:t>517</w:t>
            </w:r>
          </w:hyperlink>
        </w:p>
        <w:p>
          <w:pPr>
            <w:pStyle w:val="Contents2"/>
            <w:tabs>
              <w:tab w:val="clear" w:pos="8743"/>
              <w:tab w:val="right" w:pos="9026" w:leader="dot"/>
            </w:tabs>
            <w:rPr/>
          </w:pPr>
          <w:hyperlink w:anchor="__RefHeading___Toc403086_3381743652">
            <w:r>
              <w:rPr>
                <w:webHidden/>
                <w:rStyle w:val="IndexLink"/>
                <w:rtl w:val="true"/>
              </w:rPr>
              <w:t xml:space="preserve">خطبۀ </w:t>
            </w:r>
            <w:r>
              <w:rPr>
                <w:rStyle w:val="IndexLink"/>
              </w:rPr>
              <w:t>136</w:t>
            </w:r>
            <w:r>
              <w:rPr>
                <w:rStyle w:val="IndexLink"/>
                <w:rtl w:val="true"/>
              </w:rPr>
              <w:t xml:space="preserve">: </w:t>
            </w:r>
            <w:r>
              <w:rPr>
                <w:rStyle w:val="IndexLink"/>
                <w:rtl w:val="true"/>
              </w:rPr>
              <w:t>درباره بیعت</w:t>
            </w:r>
            <w:r>
              <w:rPr>
                <w:rStyle w:val="IndexLink"/>
                <w:rtl w:val="true"/>
              </w:rPr>
              <w:tab/>
            </w:r>
            <w:r>
              <w:rPr>
                <w:rStyle w:val="IndexLink"/>
              </w:rPr>
              <w:t>518</w:t>
            </w:r>
          </w:hyperlink>
        </w:p>
        <w:p>
          <w:pPr>
            <w:pStyle w:val="Contents3"/>
            <w:tabs>
              <w:tab w:val="clear" w:pos="8459"/>
              <w:tab w:val="right" w:pos="9026" w:leader="dot"/>
            </w:tabs>
            <w:rPr/>
          </w:pPr>
          <w:hyperlink w:anchor="__RefHeading___Toc403088_3381743652">
            <w:r>
              <w:rPr>
                <w:webHidden/>
                <w:rStyle w:val="IndexLink"/>
                <w:rtl w:val="true"/>
              </w:rPr>
              <w:t>اشاره</w:t>
            </w:r>
            <w:r>
              <w:rPr>
                <w:rStyle w:val="IndexLink"/>
                <w:rtl w:val="true"/>
              </w:rPr>
              <w:tab/>
            </w:r>
            <w:r>
              <w:rPr>
                <w:rStyle w:val="IndexLink"/>
              </w:rPr>
              <w:t>518</w:t>
            </w:r>
          </w:hyperlink>
        </w:p>
        <w:p>
          <w:pPr>
            <w:pStyle w:val="Contents3"/>
            <w:tabs>
              <w:tab w:val="clear" w:pos="8459"/>
              <w:tab w:val="right" w:pos="9026" w:leader="dot"/>
            </w:tabs>
            <w:rPr/>
          </w:pPr>
          <w:hyperlink w:anchor="__RefHeading___Toc403090_3381743652">
            <w:r>
              <w:rPr>
                <w:webHidden/>
                <w:rStyle w:val="IndexLink"/>
                <w:rtl w:val="true"/>
              </w:rPr>
              <w:t>خطبه در یک نگاه</w:t>
            </w:r>
            <w:r>
              <w:rPr>
                <w:rStyle w:val="IndexLink"/>
                <w:rtl w:val="true"/>
              </w:rPr>
              <w:tab/>
            </w:r>
            <w:r>
              <w:rPr>
                <w:rStyle w:val="IndexLink"/>
              </w:rPr>
              <w:t>518</w:t>
            </w:r>
          </w:hyperlink>
        </w:p>
        <w:p>
          <w:pPr>
            <w:pStyle w:val="Contents3"/>
            <w:tabs>
              <w:tab w:val="clear" w:pos="8459"/>
              <w:tab w:val="right" w:pos="9026" w:leader="dot"/>
            </w:tabs>
            <w:rPr/>
          </w:pPr>
          <w:hyperlink w:anchor="__RefHeading___Toc403092_3381743652">
            <w:r>
              <w:rPr>
                <w:webHidden/>
                <w:rStyle w:val="IndexLink"/>
                <w:rtl w:val="true"/>
              </w:rPr>
              <w:t>ترجمه</w:t>
            </w:r>
            <w:r>
              <w:rPr>
                <w:rStyle w:val="IndexLink"/>
                <w:rtl w:val="true"/>
              </w:rPr>
              <w:tab/>
            </w:r>
            <w:r>
              <w:rPr>
                <w:rStyle w:val="IndexLink"/>
              </w:rPr>
              <w:t>520</w:t>
            </w:r>
          </w:hyperlink>
        </w:p>
        <w:p>
          <w:pPr>
            <w:pStyle w:val="Contents3"/>
            <w:tabs>
              <w:tab w:val="clear" w:pos="8459"/>
              <w:tab w:val="right" w:pos="9026" w:leader="dot"/>
            </w:tabs>
            <w:rPr/>
          </w:pPr>
          <w:hyperlink w:anchor="__RefHeading___Toc403094_3381743652">
            <w:r>
              <w:rPr>
                <w:webHidden/>
                <w:rStyle w:val="IndexLink"/>
                <w:rtl w:val="true"/>
              </w:rPr>
              <w:t>شرح و تفسیر</w:t>
            </w:r>
            <w:r>
              <w:rPr>
                <w:rStyle w:val="IndexLink"/>
                <w:rtl w:val="true"/>
              </w:rPr>
              <w:t xml:space="preserve">: </w:t>
            </w:r>
            <w:r>
              <w:rPr>
                <w:rStyle w:val="IndexLink"/>
                <w:rtl w:val="true"/>
              </w:rPr>
              <w:t>داد مظلوم را از ظالم می‌ستانم</w:t>
            </w:r>
            <w:r>
              <w:rPr>
                <w:rStyle w:val="IndexLink"/>
                <w:rtl w:val="true"/>
              </w:rPr>
              <w:tab/>
            </w:r>
            <w:r>
              <w:rPr>
                <w:rStyle w:val="IndexLink"/>
              </w:rPr>
              <w:t>520</w:t>
            </w:r>
          </w:hyperlink>
        </w:p>
        <w:p>
          <w:pPr>
            <w:pStyle w:val="Contents2"/>
            <w:tabs>
              <w:tab w:val="clear" w:pos="8743"/>
              <w:tab w:val="right" w:pos="9026" w:leader="dot"/>
            </w:tabs>
            <w:rPr/>
          </w:pPr>
          <w:hyperlink w:anchor="__RefHeading___Toc403096_3381743652">
            <w:r>
              <w:rPr>
                <w:webHidden/>
                <w:rStyle w:val="IndexLink"/>
                <w:rtl w:val="true"/>
              </w:rPr>
              <w:t xml:space="preserve">خطبۀ </w:t>
            </w:r>
            <w:r>
              <w:rPr>
                <w:rStyle w:val="IndexLink"/>
              </w:rPr>
              <w:t>137</w:t>
            </w:r>
            <w:r>
              <w:rPr>
                <w:rStyle w:val="IndexLink"/>
                <w:rtl w:val="true"/>
              </w:rPr>
              <w:t xml:space="preserve">: </w:t>
            </w:r>
            <w:r>
              <w:rPr>
                <w:rStyle w:val="IndexLink"/>
                <w:rtl w:val="true"/>
              </w:rPr>
              <w:t>درباره بیعت طلحه و زبیر</w:t>
            </w:r>
            <w:r>
              <w:rPr>
                <w:rStyle w:val="IndexLink"/>
                <w:rtl w:val="true"/>
              </w:rPr>
              <w:tab/>
            </w:r>
            <w:r>
              <w:rPr>
                <w:rStyle w:val="IndexLink"/>
              </w:rPr>
              <w:t>525</w:t>
            </w:r>
          </w:hyperlink>
        </w:p>
        <w:p>
          <w:pPr>
            <w:pStyle w:val="Contents3"/>
            <w:tabs>
              <w:tab w:val="clear" w:pos="8459"/>
              <w:tab w:val="right" w:pos="9026" w:leader="dot"/>
            </w:tabs>
            <w:rPr/>
          </w:pPr>
          <w:hyperlink w:anchor="__RefHeading___Toc403098_3381743652">
            <w:r>
              <w:rPr>
                <w:webHidden/>
                <w:rStyle w:val="IndexLink"/>
                <w:rtl w:val="true"/>
              </w:rPr>
              <w:t>اشاره</w:t>
            </w:r>
            <w:r>
              <w:rPr>
                <w:rStyle w:val="IndexLink"/>
                <w:rtl w:val="true"/>
              </w:rPr>
              <w:tab/>
            </w:r>
            <w:r>
              <w:rPr>
                <w:rStyle w:val="IndexLink"/>
              </w:rPr>
              <w:t>525</w:t>
            </w:r>
          </w:hyperlink>
        </w:p>
        <w:p>
          <w:pPr>
            <w:pStyle w:val="Contents3"/>
            <w:tabs>
              <w:tab w:val="clear" w:pos="8459"/>
              <w:tab w:val="right" w:pos="9026" w:leader="dot"/>
            </w:tabs>
            <w:rPr/>
          </w:pPr>
          <w:hyperlink w:anchor="__RefHeading___Toc403100_3381743652">
            <w:r>
              <w:rPr>
                <w:webHidden/>
                <w:rStyle w:val="IndexLink"/>
                <w:rtl w:val="true"/>
              </w:rPr>
              <w:t>خطبه در یک نگاه</w:t>
            </w:r>
            <w:r>
              <w:rPr>
                <w:rStyle w:val="IndexLink"/>
                <w:rtl w:val="true"/>
              </w:rPr>
              <w:tab/>
            </w:r>
            <w:r>
              <w:rPr>
                <w:rStyle w:val="IndexLink"/>
              </w:rPr>
              <w:t>525</w:t>
            </w:r>
          </w:hyperlink>
        </w:p>
        <w:p>
          <w:pPr>
            <w:pStyle w:val="Contents3"/>
            <w:tabs>
              <w:tab w:val="clear" w:pos="8459"/>
              <w:tab w:val="right" w:pos="9026" w:leader="dot"/>
            </w:tabs>
            <w:rPr/>
          </w:pPr>
          <w:hyperlink w:anchor="__RefHeading___Toc403102_3381743652">
            <w:r>
              <w:rPr>
                <w:webHidden/>
                <w:rStyle w:val="IndexLink"/>
                <w:rtl w:val="true"/>
              </w:rPr>
              <w:t>بخش اوّل</w:t>
            </w:r>
            <w:r>
              <w:rPr>
                <w:rStyle w:val="IndexLink"/>
                <w:rtl w:val="true"/>
              </w:rPr>
              <w:tab/>
            </w:r>
            <w:r>
              <w:rPr>
                <w:rStyle w:val="IndexLink"/>
              </w:rPr>
              <w:t>527</w:t>
            </w:r>
          </w:hyperlink>
        </w:p>
        <w:p>
          <w:pPr>
            <w:pStyle w:val="Contents4"/>
            <w:tabs>
              <w:tab w:val="clear" w:pos="8176"/>
              <w:tab w:val="right" w:pos="9026" w:leader="dot"/>
            </w:tabs>
            <w:rPr/>
          </w:pPr>
          <w:hyperlink w:anchor="__RefHeading___Toc403104_3381743652">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403106_3381743652">
            <w:r>
              <w:rPr>
                <w:webHidden/>
                <w:rStyle w:val="IndexLink"/>
                <w:rtl w:val="true"/>
              </w:rPr>
              <w:t>ترجمه</w:t>
            </w:r>
            <w:r>
              <w:rPr>
                <w:rStyle w:val="IndexLink"/>
                <w:rtl w:val="true"/>
              </w:rPr>
              <w:tab/>
            </w:r>
            <w:r>
              <w:rPr>
                <w:rStyle w:val="IndexLink"/>
              </w:rPr>
              <w:t>527</w:t>
            </w:r>
          </w:hyperlink>
        </w:p>
        <w:p>
          <w:pPr>
            <w:pStyle w:val="Contents4"/>
            <w:tabs>
              <w:tab w:val="clear" w:pos="8176"/>
              <w:tab w:val="right" w:pos="9026" w:leader="dot"/>
            </w:tabs>
            <w:rPr/>
          </w:pPr>
          <w:hyperlink w:anchor="__RefHeading___Toc403108_3381743652">
            <w:r>
              <w:rPr>
                <w:webHidden/>
                <w:rStyle w:val="IndexLink"/>
                <w:rtl w:val="true"/>
              </w:rPr>
              <w:t>شرح و تفسیر</w:t>
            </w:r>
            <w:r>
              <w:rPr>
                <w:rStyle w:val="IndexLink"/>
                <w:rtl w:val="true"/>
              </w:rPr>
              <w:t xml:space="preserve">: </w:t>
            </w:r>
            <w:r>
              <w:rPr>
                <w:rStyle w:val="IndexLink"/>
                <w:rtl w:val="true"/>
              </w:rPr>
              <w:t>دروغگویان بی‌انصاف</w:t>
            </w:r>
            <w:r>
              <w:rPr>
                <w:rStyle w:val="IndexLink"/>
                <w:rtl w:val="true"/>
              </w:rPr>
              <w:t>!</w:t>
              <w:tab/>
            </w:r>
            <w:r>
              <w:rPr>
                <w:rStyle w:val="IndexLink"/>
              </w:rPr>
              <w:t>528</w:t>
            </w:r>
          </w:hyperlink>
        </w:p>
        <w:p>
          <w:pPr>
            <w:pStyle w:val="Contents3"/>
            <w:tabs>
              <w:tab w:val="clear" w:pos="8459"/>
              <w:tab w:val="right" w:pos="9026" w:leader="dot"/>
            </w:tabs>
            <w:rPr/>
          </w:pPr>
          <w:hyperlink w:anchor="__RefHeading___Toc403110_3381743652">
            <w:r>
              <w:rPr>
                <w:webHidden/>
                <w:rStyle w:val="IndexLink"/>
                <w:rtl w:val="true"/>
              </w:rPr>
              <w:t>بخش دوّم</w:t>
            </w:r>
            <w:r>
              <w:rPr>
                <w:rStyle w:val="IndexLink"/>
                <w:rtl w:val="true"/>
              </w:rPr>
              <w:tab/>
            </w:r>
            <w:r>
              <w:rPr>
                <w:rStyle w:val="IndexLink"/>
              </w:rPr>
              <w:t>535</w:t>
            </w:r>
          </w:hyperlink>
        </w:p>
        <w:p>
          <w:pPr>
            <w:pStyle w:val="Contents4"/>
            <w:tabs>
              <w:tab w:val="clear" w:pos="8176"/>
              <w:tab w:val="right" w:pos="9026" w:leader="dot"/>
            </w:tabs>
            <w:rPr/>
          </w:pPr>
          <w:hyperlink w:anchor="__RefHeading___Toc403112_3381743652">
            <w:r>
              <w:rPr>
                <w:webHidden/>
                <w:rStyle w:val="IndexLink"/>
                <w:rtl w:val="true"/>
              </w:rPr>
              <w:t>اشاره</w:t>
            </w:r>
            <w:r>
              <w:rPr>
                <w:rStyle w:val="IndexLink"/>
                <w:rtl w:val="true"/>
              </w:rPr>
              <w:tab/>
            </w:r>
            <w:r>
              <w:rPr>
                <w:rStyle w:val="IndexLink"/>
              </w:rPr>
              <w:t>535</w:t>
            </w:r>
          </w:hyperlink>
        </w:p>
        <w:p>
          <w:pPr>
            <w:pStyle w:val="Contents4"/>
            <w:tabs>
              <w:tab w:val="clear" w:pos="8176"/>
              <w:tab w:val="right" w:pos="9026" w:leader="dot"/>
            </w:tabs>
            <w:rPr/>
          </w:pPr>
          <w:hyperlink w:anchor="__RefHeading___Toc403114_3381743652">
            <w:r>
              <w:rPr>
                <w:webHidden/>
                <w:rStyle w:val="IndexLink"/>
                <w:rtl w:val="true"/>
              </w:rPr>
              <w:t>ترجمه</w:t>
            </w:r>
            <w:r>
              <w:rPr>
                <w:rStyle w:val="IndexLink"/>
                <w:rtl w:val="true"/>
              </w:rPr>
              <w:tab/>
            </w:r>
            <w:r>
              <w:rPr>
                <w:rStyle w:val="IndexLink"/>
              </w:rPr>
              <w:t>535</w:t>
            </w:r>
          </w:hyperlink>
        </w:p>
        <w:p>
          <w:pPr>
            <w:pStyle w:val="Contents4"/>
            <w:tabs>
              <w:tab w:val="clear" w:pos="8176"/>
              <w:tab w:val="right" w:pos="9026" w:leader="dot"/>
            </w:tabs>
            <w:rPr/>
          </w:pPr>
          <w:hyperlink w:anchor="__RefHeading___Toc403116_3381743652">
            <w:r>
              <w:rPr>
                <w:webHidden/>
                <w:rStyle w:val="IndexLink"/>
                <w:rtl w:val="true"/>
              </w:rPr>
              <w:t>شرح و تفسیر</w:t>
            </w:r>
            <w:r>
              <w:rPr>
                <w:rStyle w:val="IndexLink"/>
                <w:rtl w:val="true"/>
              </w:rPr>
              <w:t xml:space="preserve">: </w:t>
            </w:r>
            <w:r>
              <w:rPr>
                <w:rStyle w:val="IndexLink"/>
                <w:rtl w:val="true"/>
              </w:rPr>
              <w:t>شما اصرار به بیعت داشتید</w:t>
            </w:r>
            <w:r>
              <w:rPr>
                <w:rStyle w:val="IndexLink"/>
                <w:rtl w:val="true"/>
              </w:rPr>
              <w:tab/>
            </w:r>
            <w:r>
              <w:rPr>
                <w:rStyle w:val="IndexLink"/>
              </w:rPr>
              <w:t>535</w:t>
            </w:r>
          </w:hyperlink>
        </w:p>
        <w:p>
          <w:pPr>
            <w:pStyle w:val="Contents4"/>
            <w:tabs>
              <w:tab w:val="clear" w:pos="8176"/>
              <w:tab w:val="right" w:pos="9026" w:leader="dot"/>
            </w:tabs>
            <w:rPr/>
          </w:pPr>
          <w:hyperlink w:anchor="__RefHeading___Toc403118_3381743652">
            <w:r>
              <w:rPr>
                <w:webHidden/>
                <w:rStyle w:val="IndexLink"/>
                <w:rtl w:val="true"/>
              </w:rPr>
              <w:t>نکته</w:t>
            </w:r>
            <w:r>
              <w:rPr>
                <w:rStyle w:val="IndexLink"/>
                <w:rtl w:val="true"/>
              </w:rPr>
              <w:t xml:space="preserve">: </w:t>
            </w:r>
            <w:r>
              <w:rPr>
                <w:rStyle w:val="IndexLink"/>
                <w:rtl w:val="true"/>
              </w:rPr>
              <w:t>عاملان قتل به خونخواهی برخاستند</w:t>
            </w:r>
            <w:r>
              <w:rPr>
                <w:rStyle w:val="IndexLink"/>
                <w:rtl w:val="true"/>
              </w:rPr>
              <w:t>!</w:t>
              <w:tab/>
            </w:r>
            <w:r>
              <w:rPr>
                <w:rStyle w:val="IndexLink"/>
              </w:rPr>
              <w:t>538</w:t>
            </w:r>
          </w:hyperlink>
        </w:p>
        <w:p>
          <w:pPr>
            <w:pStyle w:val="Contents2"/>
            <w:tabs>
              <w:tab w:val="clear" w:pos="8743"/>
              <w:tab w:val="right" w:pos="9026" w:leader="dot"/>
            </w:tabs>
            <w:rPr/>
          </w:pPr>
          <w:hyperlink w:anchor="__RefHeading___Toc403120_3381743652">
            <w:r>
              <w:rPr>
                <w:webHidden/>
                <w:rStyle w:val="IndexLink"/>
                <w:rtl w:val="true"/>
              </w:rPr>
              <w:t xml:space="preserve">خطبۀ </w:t>
            </w:r>
            <w:r>
              <w:rPr>
                <w:rStyle w:val="IndexLink"/>
              </w:rPr>
              <w:t>138</w:t>
            </w:r>
            <w:r>
              <w:rPr>
                <w:rStyle w:val="IndexLink"/>
                <w:rtl w:val="true"/>
              </w:rPr>
              <w:t xml:space="preserve">: </w:t>
            </w:r>
            <w:r>
              <w:rPr>
                <w:rStyle w:val="IndexLink"/>
                <w:rtl w:val="true"/>
              </w:rPr>
              <w:t>پیشگویی از حوادث مهم آینده</w:t>
            </w:r>
            <w:r>
              <w:rPr>
                <w:rStyle w:val="IndexLink"/>
                <w:rtl w:val="true"/>
              </w:rPr>
              <w:tab/>
            </w:r>
            <w:r>
              <w:rPr>
                <w:rStyle w:val="IndexLink"/>
              </w:rPr>
              <w:t>543</w:t>
            </w:r>
          </w:hyperlink>
        </w:p>
        <w:p>
          <w:pPr>
            <w:pStyle w:val="Contents3"/>
            <w:tabs>
              <w:tab w:val="clear" w:pos="8459"/>
              <w:tab w:val="right" w:pos="9026" w:leader="dot"/>
            </w:tabs>
            <w:rPr/>
          </w:pPr>
          <w:hyperlink w:anchor="__RefHeading___Toc403122_3381743652">
            <w:r>
              <w:rPr>
                <w:webHidden/>
                <w:rStyle w:val="IndexLink"/>
                <w:rtl w:val="true"/>
              </w:rPr>
              <w:t>اشاره</w:t>
            </w:r>
            <w:r>
              <w:rPr>
                <w:rStyle w:val="IndexLink"/>
                <w:rtl w:val="true"/>
              </w:rPr>
              <w:tab/>
            </w:r>
            <w:r>
              <w:rPr>
                <w:rStyle w:val="IndexLink"/>
              </w:rPr>
              <w:t>543</w:t>
            </w:r>
          </w:hyperlink>
        </w:p>
        <w:p>
          <w:pPr>
            <w:pStyle w:val="Contents3"/>
            <w:tabs>
              <w:tab w:val="clear" w:pos="8459"/>
              <w:tab w:val="right" w:pos="9026" w:leader="dot"/>
            </w:tabs>
            <w:rPr/>
          </w:pPr>
          <w:hyperlink w:anchor="__RefHeading___Toc403124_3381743652">
            <w:r>
              <w:rPr>
                <w:webHidden/>
                <w:rStyle w:val="IndexLink"/>
                <w:rtl w:val="true"/>
              </w:rPr>
              <w:t>خطبه در یک نگاه</w:t>
            </w:r>
            <w:r>
              <w:rPr>
                <w:rStyle w:val="IndexLink"/>
                <w:rtl w:val="true"/>
              </w:rPr>
              <w:tab/>
            </w:r>
            <w:r>
              <w:rPr>
                <w:rStyle w:val="IndexLink"/>
              </w:rPr>
              <w:t>543</w:t>
            </w:r>
          </w:hyperlink>
        </w:p>
        <w:p>
          <w:pPr>
            <w:pStyle w:val="Contents3"/>
            <w:tabs>
              <w:tab w:val="clear" w:pos="8459"/>
              <w:tab w:val="right" w:pos="9026" w:leader="dot"/>
            </w:tabs>
            <w:rPr/>
          </w:pPr>
          <w:hyperlink w:anchor="__RefHeading___Toc403126_3381743652">
            <w:r>
              <w:rPr>
                <w:webHidden/>
                <w:rStyle w:val="IndexLink"/>
                <w:rtl w:val="true"/>
              </w:rPr>
              <w:t>بخش اوّل</w:t>
            </w:r>
            <w:r>
              <w:rPr>
                <w:rStyle w:val="IndexLink"/>
                <w:rtl w:val="true"/>
              </w:rPr>
              <w:tab/>
            </w:r>
            <w:r>
              <w:rPr>
                <w:rStyle w:val="IndexLink"/>
              </w:rPr>
              <w:t>545</w:t>
            </w:r>
          </w:hyperlink>
        </w:p>
        <w:p>
          <w:pPr>
            <w:pStyle w:val="Contents4"/>
            <w:tabs>
              <w:tab w:val="clear" w:pos="8176"/>
              <w:tab w:val="right" w:pos="9026" w:leader="dot"/>
            </w:tabs>
            <w:rPr/>
          </w:pPr>
          <w:hyperlink w:anchor="__RefHeading___Toc403128_3381743652">
            <w:r>
              <w:rPr>
                <w:webHidden/>
                <w:rStyle w:val="IndexLink"/>
                <w:rtl w:val="true"/>
              </w:rPr>
              <w:t>اشاره</w:t>
            </w:r>
            <w:r>
              <w:rPr>
                <w:rStyle w:val="IndexLink"/>
                <w:rtl w:val="true"/>
              </w:rPr>
              <w:tab/>
            </w:r>
            <w:r>
              <w:rPr>
                <w:rStyle w:val="IndexLink"/>
              </w:rPr>
              <w:t>545</w:t>
            </w:r>
          </w:hyperlink>
        </w:p>
        <w:p>
          <w:pPr>
            <w:pStyle w:val="Contents4"/>
            <w:tabs>
              <w:tab w:val="clear" w:pos="8176"/>
              <w:tab w:val="right" w:pos="9026" w:leader="dot"/>
            </w:tabs>
            <w:rPr/>
          </w:pPr>
          <w:hyperlink w:anchor="__RefHeading___Toc403130_3381743652">
            <w:r>
              <w:rPr>
                <w:webHidden/>
                <w:rStyle w:val="IndexLink"/>
                <w:rtl w:val="true"/>
              </w:rPr>
              <w:t>ترجمه</w:t>
            </w:r>
            <w:r>
              <w:rPr>
                <w:rStyle w:val="IndexLink"/>
                <w:rtl w:val="true"/>
              </w:rPr>
              <w:tab/>
            </w:r>
            <w:r>
              <w:rPr>
                <w:rStyle w:val="IndexLink"/>
              </w:rPr>
              <w:t>545</w:t>
            </w:r>
          </w:hyperlink>
        </w:p>
        <w:p>
          <w:pPr>
            <w:pStyle w:val="Contents4"/>
            <w:tabs>
              <w:tab w:val="clear" w:pos="8176"/>
              <w:tab w:val="right" w:pos="9026" w:leader="dot"/>
            </w:tabs>
            <w:rPr/>
          </w:pPr>
          <w:hyperlink w:anchor="__RefHeading___Toc403132_3381743652">
            <w:r>
              <w:rPr>
                <w:webHidden/>
                <w:rStyle w:val="IndexLink"/>
                <w:rtl w:val="true"/>
              </w:rPr>
              <w:t>شرح و تفسیر</w:t>
            </w:r>
            <w:r>
              <w:rPr>
                <w:rStyle w:val="IndexLink"/>
                <w:rtl w:val="true"/>
              </w:rPr>
              <w:t xml:space="preserve">: </w:t>
            </w:r>
            <w:r>
              <w:rPr>
                <w:rStyle w:val="IndexLink"/>
                <w:rtl w:val="true"/>
              </w:rPr>
              <w:t>ویژگی حضرت مهدی علیه السّلام</w:t>
            </w:r>
            <w:r>
              <w:rPr>
                <w:rStyle w:val="IndexLink"/>
                <w:rtl w:val="true"/>
              </w:rPr>
              <w:tab/>
            </w:r>
            <w:r>
              <w:rPr>
                <w:rStyle w:val="IndexLink"/>
              </w:rPr>
              <w:t>545</w:t>
            </w:r>
          </w:hyperlink>
        </w:p>
        <w:p>
          <w:pPr>
            <w:pStyle w:val="Contents4"/>
            <w:tabs>
              <w:tab w:val="clear" w:pos="8176"/>
              <w:tab w:val="right" w:pos="9026" w:leader="dot"/>
            </w:tabs>
            <w:rPr/>
          </w:pPr>
          <w:hyperlink w:anchor="__RefHeading___Toc403134_3381743652">
            <w:r>
              <w:rPr>
                <w:webHidden/>
                <w:rStyle w:val="IndexLink"/>
                <w:rtl w:val="true"/>
              </w:rPr>
              <w:t>نکته</w:t>
            </w:r>
            <w:r>
              <w:rPr>
                <w:rStyle w:val="IndexLink"/>
                <w:rtl w:val="true"/>
              </w:rPr>
              <w:t xml:space="preserve">: </w:t>
            </w:r>
            <w:r>
              <w:rPr>
                <w:rStyle w:val="IndexLink"/>
                <w:rtl w:val="true"/>
              </w:rPr>
              <w:t>حجاب هواپرستی</w:t>
            </w:r>
            <w:r>
              <w:rPr>
                <w:rStyle w:val="IndexLink"/>
                <w:rtl w:val="true"/>
              </w:rPr>
              <w:tab/>
            </w:r>
            <w:r>
              <w:rPr>
                <w:rStyle w:val="IndexLink"/>
              </w:rPr>
              <w:t>546</w:t>
            </w:r>
          </w:hyperlink>
        </w:p>
        <w:p>
          <w:pPr>
            <w:pStyle w:val="Contents3"/>
            <w:tabs>
              <w:tab w:val="clear" w:pos="8459"/>
              <w:tab w:val="right" w:pos="9026" w:leader="dot"/>
            </w:tabs>
            <w:rPr/>
          </w:pPr>
          <w:hyperlink w:anchor="__RefHeading___Toc403136_3381743652">
            <w:r>
              <w:rPr>
                <w:webHidden/>
                <w:rStyle w:val="IndexLink"/>
                <w:rtl w:val="true"/>
              </w:rPr>
              <w:t>بخش دوّم</w:t>
            </w:r>
            <w:r>
              <w:rPr>
                <w:rStyle w:val="IndexLink"/>
                <w:rtl w:val="true"/>
              </w:rPr>
              <w:tab/>
            </w:r>
            <w:r>
              <w:rPr>
                <w:rStyle w:val="IndexLink"/>
              </w:rPr>
              <w:t>548</w:t>
            </w:r>
          </w:hyperlink>
        </w:p>
        <w:p>
          <w:pPr>
            <w:pStyle w:val="Contents4"/>
            <w:tabs>
              <w:tab w:val="clear" w:pos="8176"/>
              <w:tab w:val="right" w:pos="9026" w:leader="dot"/>
            </w:tabs>
            <w:rPr/>
          </w:pPr>
          <w:hyperlink w:anchor="__RefHeading___Toc403138_3381743652">
            <w:r>
              <w:rPr>
                <w:webHidden/>
                <w:rStyle w:val="IndexLink"/>
                <w:rtl w:val="true"/>
              </w:rPr>
              <w:t>اشاره</w:t>
            </w:r>
            <w:r>
              <w:rPr>
                <w:rStyle w:val="IndexLink"/>
                <w:rtl w:val="true"/>
              </w:rPr>
              <w:tab/>
            </w:r>
            <w:r>
              <w:rPr>
                <w:rStyle w:val="IndexLink"/>
              </w:rPr>
              <w:t>548</w:t>
            </w:r>
          </w:hyperlink>
        </w:p>
        <w:p>
          <w:pPr>
            <w:pStyle w:val="Contents4"/>
            <w:tabs>
              <w:tab w:val="clear" w:pos="8176"/>
              <w:tab w:val="right" w:pos="9026" w:leader="dot"/>
            </w:tabs>
            <w:rPr/>
          </w:pPr>
          <w:hyperlink w:anchor="__RefHeading___Toc403140_3381743652">
            <w:r>
              <w:rPr>
                <w:webHidden/>
                <w:rStyle w:val="IndexLink"/>
                <w:rtl w:val="true"/>
              </w:rPr>
              <w:t>ترجمه</w:t>
            </w:r>
            <w:r>
              <w:rPr>
                <w:rStyle w:val="IndexLink"/>
                <w:rtl w:val="true"/>
              </w:rPr>
              <w:tab/>
            </w:r>
            <w:r>
              <w:rPr>
                <w:rStyle w:val="IndexLink"/>
              </w:rPr>
              <w:t>548</w:t>
            </w:r>
          </w:hyperlink>
        </w:p>
        <w:p>
          <w:pPr>
            <w:pStyle w:val="Contents4"/>
            <w:tabs>
              <w:tab w:val="clear" w:pos="8176"/>
              <w:tab w:val="right" w:pos="9026" w:leader="dot"/>
            </w:tabs>
            <w:rPr/>
          </w:pPr>
          <w:hyperlink w:anchor="__RefHeading___Toc403142_3381743652">
            <w:r>
              <w:rPr>
                <w:webHidden/>
                <w:rStyle w:val="IndexLink"/>
                <w:rtl w:val="true"/>
              </w:rPr>
              <w:t>شرح و تفسیر</w:t>
            </w:r>
            <w:r>
              <w:rPr>
                <w:rStyle w:val="IndexLink"/>
                <w:rtl w:val="true"/>
              </w:rPr>
              <w:t xml:space="preserve">: </w:t>
            </w:r>
            <w:r>
              <w:rPr>
                <w:rStyle w:val="IndexLink"/>
                <w:rtl w:val="true"/>
              </w:rPr>
              <w:t>گوشه‌ای از حوادث هولناک آخر الزمان</w:t>
            </w:r>
            <w:r>
              <w:rPr>
                <w:rStyle w:val="IndexLink"/>
                <w:rtl w:val="true"/>
              </w:rPr>
              <w:tab/>
            </w:r>
            <w:r>
              <w:rPr>
                <w:rStyle w:val="IndexLink"/>
              </w:rPr>
              <w:t>548</w:t>
            </w:r>
          </w:hyperlink>
        </w:p>
        <w:p>
          <w:pPr>
            <w:pStyle w:val="Contents3"/>
            <w:tabs>
              <w:tab w:val="clear" w:pos="8459"/>
              <w:tab w:val="right" w:pos="9026" w:leader="dot"/>
            </w:tabs>
            <w:rPr/>
          </w:pPr>
          <w:hyperlink w:anchor="__RefHeading___Toc403144_3381743652">
            <w:r>
              <w:rPr>
                <w:webHidden/>
                <w:rStyle w:val="IndexLink"/>
                <w:rtl w:val="true"/>
              </w:rPr>
              <w:t>بخش سوّم</w:t>
            </w:r>
            <w:r>
              <w:rPr>
                <w:rStyle w:val="IndexLink"/>
                <w:rtl w:val="true"/>
              </w:rPr>
              <w:tab/>
            </w:r>
            <w:r>
              <w:rPr>
                <w:rStyle w:val="IndexLink"/>
              </w:rPr>
              <w:t>552</w:t>
            </w:r>
          </w:hyperlink>
        </w:p>
        <w:p>
          <w:pPr>
            <w:pStyle w:val="Contents4"/>
            <w:tabs>
              <w:tab w:val="clear" w:pos="8176"/>
              <w:tab w:val="right" w:pos="9026" w:leader="dot"/>
            </w:tabs>
            <w:rPr/>
          </w:pPr>
          <w:hyperlink w:anchor="__RefHeading___Toc403146_3381743652">
            <w:r>
              <w:rPr>
                <w:webHidden/>
                <w:rStyle w:val="IndexLink"/>
                <w:rtl w:val="true"/>
              </w:rPr>
              <w:t>اشاره</w:t>
            </w:r>
            <w:r>
              <w:rPr>
                <w:rStyle w:val="IndexLink"/>
                <w:rtl w:val="true"/>
              </w:rPr>
              <w:tab/>
            </w:r>
            <w:r>
              <w:rPr>
                <w:rStyle w:val="IndexLink"/>
              </w:rPr>
              <w:t>552</w:t>
            </w:r>
          </w:hyperlink>
        </w:p>
        <w:p>
          <w:pPr>
            <w:pStyle w:val="Contents4"/>
            <w:tabs>
              <w:tab w:val="clear" w:pos="8176"/>
              <w:tab w:val="right" w:pos="9026" w:leader="dot"/>
            </w:tabs>
            <w:rPr/>
          </w:pPr>
          <w:hyperlink w:anchor="__RefHeading___Toc403148_3381743652">
            <w:r>
              <w:rPr>
                <w:webHidden/>
                <w:rStyle w:val="IndexLink"/>
                <w:rtl w:val="true"/>
              </w:rPr>
              <w:t>ترجمه</w:t>
            </w:r>
            <w:r>
              <w:rPr>
                <w:rStyle w:val="IndexLink"/>
                <w:rtl w:val="true"/>
              </w:rPr>
              <w:tab/>
            </w:r>
            <w:r>
              <w:rPr>
                <w:rStyle w:val="IndexLink"/>
              </w:rPr>
              <w:t>552</w:t>
            </w:r>
          </w:hyperlink>
        </w:p>
        <w:p>
          <w:pPr>
            <w:pStyle w:val="Contents4"/>
            <w:tabs>
              <w:tab w:val="clear" w:pos="8176"/>
              <w:tab w:val="right" w:pos="9026" w:leader="dot"/>
            </w:tabs>
            <w:rPr/>
          </w:pPr>
          <w:hyperlink w:anchor="__RefHeading___Toc403150_3381743652">
            <w:r>
              <w:rPr>
                <w:webHidden/>
                <w:rStyle w:val="IndexLink"/>
                <w:rtl w:val="true"/>
              </w:rPr>
              <w:t>شرح و تفسیر</w:t>
            </w:r>
            <w:r>
              <w:rPr>
                <w:rStyle w:val="IndexLink"/>
                <w:rtl w:val="true"/>
              </w:rPr>
              <w:t xml:space="preserve">: </w:t>
            </w:r>
            <w:r>
              <w:rPr>
                <w:rStyle w:val="IndexLink"/>
                <w:rtl w:val="true"/>
              </w:rPr>
              <w:t>ویژگیهای آن حاکم خونخوار</w:t>
            </w:r>
            <w:r>
              <w:rPr>
                <w:rStyle w:val="IndexLink"/>
                <w:rtl w:val="true"/>
              </w:rPr>
              <w:t>!</w:t>
              <w:tab/>
            </w:r>
            <w:r>
              <w:rPr>
                <w:rStyle w:val="IndexLink"/>
              </w:rPr>
              <w:t>553</w:t>
            </w:r>
          </w:hyperlink>
        </w:p>
        <w:p>
          <w:pPr>
            <w:pStyle w:val="Contents2"/>
            <w:tabs>
              <w:tab w:val="clear" w:pos="8743"/>
              <w:tab w:val="right" w:pos="9026" w:leader="dot"/>
            </w:tabs>
            <w:rPr/>
          </w:pPr>
          <w:hyperlink w:anchor="__RefHeading___Toc403152_3381743652">
            <w:r>
              <w:rPr>
                <w:webHidden/>
                <w:rStyle w:val="IndexLink"/>
                <w:rtl w:val="true"/>
              </w:rPr>
              <w:t xml:space="preserve">خطبۀ </w:t>
            </w:r>
            <w:r>
              <w:rPr>
                <w:rStyle w:val="IndexLink"/>
              </w:rPr>
              <w:t>139</w:t>
            </w:r>
            <w:r>
              <w:rPr>
                <w:rStyle w:val="IndexLink"/>
                <w:rtl w:val="true"/>
              </w:rPr>
              <w:t xml:space="preserve">: </w:t>
            </w:r>
            <w:r>
              <w:rPr>
                <w:rStyle w:val="IndexLink"/>
                <w:rtl w:val="true"/>
              </w:rPr>
              <w:t>هنگام تشکیل شورای شش نفری برای انتخاب خلیفه پس از عمر</w:t>
            </w:r>
            <w:r>
              <w:rPr>
                <w:rStyle w:val="IndexLink"/>
                <w:rtl w:val="true"/>
              </w:rPr>
              <w:tab/>
            </w:r>
            <w:r>
              <w:rPr>
                <w:rStyle w:val="IndexLink"/>
              </w:rPr>
              <w:t>560</w:t>
            </w:r>
          </w:hyperlink>
        </w:p>
        <w:p>
          <w:pPr>
            <w:pStyle w:val="Contents3"/>
            <w:tabs>
              <w:tab w:val="clear" w:pos="8459"/>
              <w:tab w:val="right" w:pos="9026" w:leader="dot"/>
            </w:tabs>
            <w:rPr/>
          </w:pPr>
          <w:hyperlink w:anchor="__RefHeading___Toc403154_3381743652">
            <w:r>
              <w:rPr>
                <w:webHidden/>
                <w:rStyle w:val="IndexLink"/>
                <w:rtl w:val="true"/>
              </w:rPr>
              <w:t>اشاره</w:t>
            </w:r>
            <w:r>
              <w:rPr>
                <w:rStyle w:val="IndexLink"/>
                <w:rtl w:val="true"/>
              </w:rPr>
              <w:tab/>
            </w:r>
            <w:r>
              <w:rPr>
                <w:rStyle w:val="IndexLink"/>
              </w:rPr>
              <w:t>560</w:t>
            </w:r>
          </w:hyperlink>
        </w:p>
        <w:p>
          <w:pPr>
            <w:pStyle w:val="Contents3"/>
            <w:tabs>
              <w:tab w:val="clear" w:pos="8459"/>
              <w:tab w:val="right" w:pos="9026" w:leader="dot"/>
            </w:tabs>
            <w:rPr/>
          </w:pPr>
          <w:hyperlink w:anchor="__RefHeading___Toc403156_3381743652">
            <w:r>
              <w:rPr>
                <w:webHidden/>
                <w:rStyle w:val="IndexLink"/>
                <w:rtl w:val="true"/>
              </w:rPr>
              <w:t>خطبه در یک گناه</w:t>
            </w:r>
            <w:r>
              <w:rPr>
                <w:rStyle w:val="IndexLink"/>
                <w:rtl w:val="true"/>
              </w:rPr>
              <w:tab/>
            </w:r>
            <w:r>
              <w:rPr>
                <w:rStyle w:val="IndexLink"/>
              </w:rPr>
              <w:t>560</w:t>
            </w:r>
          </w:hyperlink>
        </w:p>
        <w:p>
          <w:pPr>
            <w:pStyle w:val="Contents3"/>
            <w:tabs>
              <w:tab w:val="clear" w:pos="8459"/>
              <w:tab w:val="right" w:pos="9026" w:leader="dot"/>
            </w:tabs>
            <w:rPr/>
          </w:pPr>
          <w:hyperlink w:anchor="__RefHeading___Toc403158_3381743652">
            <w:r>
              <w:rPr>
                <w:webHidden/>
                <w:rStyle w:val="IndexLink"/>
                <w:rtl w:val="true"/>
              </w:rPr>
              <w:t>ترجمه</w:t>
            </w:r>
            <w:r>
              <w:rPr>
                <w:rStyle w:val="IndexLink"/>
                <w:rtl w:val="true"/>
              </w:rPr>
              <w:tab/>
            </w:r>
            <w:r>
              <w:rPr>
                <w:rStyle w:val="IndexLink"/>
              </w:rPr>
              <w:t>562</w:t>
            </w:r>
          </w:hyperlink>
        </w:p>
        <w:p>
          <w:pPr>
            <w:pStyle w:val="Contents3"/>
            <w:tabs>
              <w:tab w:val="clear" w:pos="8459"/>
              <w:tab w:val="right" w:pos="9026" w:leader="dot"/>
            </w:tabs>
            <w:rPr/>
          </w:pPr>
          <w:hyperlink w:anchor="__RefHeading___Toc403160_3381743652">
            <w:r>
              <w:rPr>
                <w:webHidden/>
                <w:rStyle w:val="IndexLink"/>
                <w:rtl w:val="true"/>
              </w:rPr>
              <w:t>شرح و تفسیر</w:t>
            </w:r>
            <w:r>
              <w:rPr>
                <w:rStyle w:val="IndexLink"/>
                <w:rtl w:val="true"/>
              </w:rPr>
              <w:t xml:space="preserve">: </w:t>
            </w:r>
            <w:r>
              <w:rPr>
                <w:rStyle w:val="IndexLink"/>
                <w:rtl w:val="true"/>
              </w:rPr>
              <w:t>هشدار نسبت به حوادث آینده</w:t>
            </w:r>
            <w:r>
              <w:rPr>
                <w:rStyle w:val="IndexLink"/>
                <w:rtl w:val="true"/>
              </w:rPr>
              <w:tab/>
            </w:r>
            <w:r>
              <w:rPr>
                <w:rStyle w:val="IndexLink"/>
              </w:rPr>
              <w:t>562</w:t>
            </w:r>
          </w:hyperlink>
        </w:p>
        <w:p>
          <w:pPr>
            <w:pStyle w:val="Contents3"/>
            <w:tabs>
              <w:tab w:val="clear" w:pos="8459"/>
              <w:tab w:val="right" w:pos="9026" w:leader="dot"/>
            </w:tabs>
            <w:rPr/>
          </w:pPr>
          <w:hyperlink w:anchor="__RefHeading___Toc403162_3381743652">
            <w:r>
              <w:rPr>
                <w:webHidden/>
                <w:rStyle w:val="IndexLink"/>
                <w:rtl w:val="true"/>
              </w:rPr>
              <w:t>نکته</w:t>
            </w:r>
            <w:r>
              <w:rPr>
                <w:rStyle w:val="IndexLink"/>
                <w:rtl w:val="true"/>
              </w:rPr>
              <w:t xml:space="preserve">: </w:t>
            </w:r>
            <w:r>
              <w:rPr>
                <w:rStyle w:val="IndexLink"/>
                <w:rtl w:val="true"/>
              </w:rPr>
              <w:t>ریشه اصلی فساد</w:t>
            </w:r>
            <w:r>
              <w:rPr>
                <w:rStyle w:val="IndexLink"/>
                <w:rtl w:val="true"/>
              </w:rPr>
              <w:tab/>
            </w:r>
            <w:r>
              <w:rPr>
                <w:rStyle w:val="IndexLink"/>
              </w:rPr>
              <w:t>565</w:t>
            </w:r>
          </w:hyperlink>
        </w:p>
        <w:p>
          <w:pPr>
            <w:pStyle w:val="Contents2"/>
            <w:tabs>
              <w:tab w:val="clear" w:pos="8743"/>
              <w:tab w:val="right" w:pos="9026" w:leader="dot"/>
            </w:tabs>
            <w:rPr/>
          </w:pPr>
          <w:hyperlink w:anchor="__RefHeading___Toc403164_3381743652">
            <w:r>
              <w:rPr>
                <w:webHidden/>
                <w:rStyle w:val="IndexLink"/>
                <w:rtl w:val="true"/>
              </w:rPr>
              <w:t xml:space="preserve">خطبۀ </w:t>
            </w:r>
            <w:r>
              <w:rPr>
                <w:rStyle w:val="IndexLink"/>
              </w:rPr>
              <w:t>140</w:t>
            </w:r>
            <w:r>
              <w:rPr>
                <w:rStyle w:val="IndexLink"/>
                <w:rtl w:val="true"/>
              </w:rPr>
              <w:t xml:space="preserve">: </w:t>
            </w:r>
            <w:r>
              <w:rPr>
                <w:rStyle w:val="IndexLink"/>
                <w:rtl w:val="true"/>
              </w:rPr>
              <w:t>نهی از غیبت کردن</w:t>
            </w:r>
            <w:r>
              <w:rPr>
                <w:rStyle w:val="IndexLink"/>
                <w:rtl w:val="true"/>
              </w:rPr>
              <w:tab/>
            </w:r>
            <w:r>
              <w:rPr>
                <w:rStyle w:val="IndexLink"/>
              </w:rPr>
              <w:t>568</w:t>
            </w:r>
          </w:hyperlink>
        </w:p>
        <w:p>
          <w:pPr>
            <w:pStyle w:val="Contents3"/>
            <w:tabs>
              <w:tab w:val="clear" w:pos="8459"/>
              <w:tab w:val="right" w:pos="9026" w:leader="dot"/>
            </w:tabs>
            <w:rPr/>
          </w:pPr>
          <w:hyperlink w:anchor="__RefHeading___Toc403166_3381743652">
            <w:r>
              <w:rPr>
                <w:webHidden/>
                <w:rStyle w:val="IndexLink"/>
                <w:rtl w:val="true"/>
              </w:rPr>
              <w:t>اشاره</w:t>
            </w:r>
            <w:r>
              <w:rPr>
                <w:rStyle w:val="IndexLink"/>
                <w:rtl w:val="true"/>
              </w:rPr>
              <w:tab/>
            </w:r>
            <w:r>
              <w:rPr>
                <w:rStyle w:val="IndexLink"/>
              </w:rPr>
              <w:t>568</w:t>
            </w:r>
          </w:hyperlink>
        </w:p>
        <w:p>
          <w:pPr>
            <w:pStyle w:val="Contents3"/>
            <w:tabs>
              <w:tab w:val="clear" w:pos="8459"/>
              <w:tab w:val="right" w:pos="9026" w:leader="dot"/>
            </w:tabs>
            <w:rPr/>
          </w:pPr>
          <w:hyperlink w:anchor="__RefHeading___Toc403168_3381743652">
            <w:r>
              <w:rPr>
                <w:webHidden/>
                <w:rStyle w:val="IndexLink"/>
                <w:rtl w:val="true"/>
              </w:rPr>
              <w:t>خطبه در یک نگاه</w:t>
            </w:r>
            <w:r>
              <w:rPr>
                <w:rStyle w:val="IndexLink"/>
                <w:rtl w:val="true"/>
              </w:rPr>
              <w:tab/>
            </w:r>
            <w:r>
              <w:rPr>
                <w:rStyle w:val="IndexLink"/>
              </w:rPr>
              <w:t>568</w:t>
            </w:r>
          </w:hyperlink>
        </w:p>
        <w:p>
          <w:pPr>
            <w:pStyle w:val="Contents3"/>
            <w:tabs>
              <w:tab w:val="clear" w:pos="8459"/>
              <w:tab w:val="right" w:pos="9026" w:leader="dot"/>
            </w:tabs>
            <w:rPr/>
          </w:pPr>
          <w:hyperlink w:anchor="__RefHeading___Toc403170_3381743652">
            <w:r>
              <w:rPr>
                <w:webHidden/>
                <w:rStyle w:val="IndexLink"/>
                <w:rtl w:val="true"/>
              </w:rPr>
              <w:t>بخش اوّل</w:t>
            </w:r>
            <w:r>
              <w:rPr>
                <w:rStyle w:val="IndexLink"/>
                <w:rtl w:val="true"/>
              </w:rPr>
              <w:tab/>
            </w:r>
            <w:r>
              <w:rPr>
                <w:rStyle w:val="IndexLink"/>
              </w:rPr>
              <w:t>570</w:t>
            </w:r>
          </w:hyperlink>
        </w:p>
        <w:p>
          <w:pPr>
            <w:pStyle w:val="Contents4"/>
            <w:tabs>
              <w:tab w:val="clear" w:pos="8176"/>
              <w:tab w:val="right" w:pos="9026" w:leader="dot"/>
            </w:tabs>
            <w:rPr/>
          </w:pPr>
          <w:hyperlink w:anchor="__RefHeading___Toc403172_3381743652">
            <w:r>
              <w:rPr>
                <w:webHidden/>
                <w:rStyle w:val="IndexLink"/>
                <w:rtl w:val="true"/>
              </w:rPr>
              <w:t>اشاره</w:t>
            </w:r>
            <w:r>
              <w:rPr>
                <w:rStyle w:val="IndexLink"/>
                <w:rtl w:val="true"/>
              </w:rPr>
              <w:tab/>
            </w:r>
            <w:r>
              <w:rPr>
                <w:rStyle w:val="IndexLink"/>
              </w:rPr>
              <w:t>570</w:t>
            </w:r>
          </w:hyperlink>
        </w:p>
        <w:p>
          <w:pPr>
            <w:pStyle w:val="Contents4"/>
            <w:tabs>
              <w:tab w:val="clear" w:pos="8176"/>
              <w:tab w:val="right" w:pos="9026" w:leader="dot"/>
            </w:tabs>
            <w:rPr/>
          </w:pPr>
          <w:hyperlink w:anchor="__RefHeading___Toc403174_3381743652">
            <w:r>
              <w:rPr>
                <w:webHidden/>
                <w:rStyle w:val="IndexLink"/>
                <w:rtl w:val="true"/>
              </w:rPr>
              <w:t>ترجمه</w:t>
            </w:r>
            <w:r>
              <w:rPr>
                <w:rStyle w:val="IndexLink"/>
                <w:rtl w:val="true"/>
              </w:rPr>
              <w:tab/>
            </w:r>
            <w:r>
              <w:rPr>
                <w:rStyle w:val="IndexLink"/>
              </w:rPr>
              <w:t>570</w:t>
            </w:r>
          </w:hyperlink>
        </w:p>
        <w:p>
          <w:pPr>
            <w:pStyle w:val="Contents4"/>
            <w:tabs>
              <w:tab w:val="clear" w:pos="8176"/>
              <w:tab w:val="right" w:pos="9026" w:leader="dot"/>
            </w:tabs>
            <w:rPr/>
          </w:pPr>
          <w:hyperlink w:anchor="__RefHeading___Toc403176_3381743652">
            <w:r>
              <w:rPr>
                <w:webHidden/>
                <w:rStyle w:val="IndexLink"/>
                <w:rtl w:val="true"/>
              </w:rPr>
              <w:t>شرح و تفسیر</w:t>
            </w:r>
            <w:r>
              <w:rPr>
                <w:rStyle w:val="IndexLink"/>
                <w:rtl w:val="true"/>
              </w:rPr>
              <w:t xml:space="preserve">: </w:t>
            </w:r>
            <w:r>
              <w:rPr>
                <w:rStyle w:val="IndexLink"/>
                <w:rtl w:val="true"/>
              </w:rPr>
              <w:t>با آن همه عیب،عیبجویی دیگران چرا؟</w:t>
            </w:r>
            <w:r>
              <w:rPr>
                <w:rStyle w:val="IndexLink"/>
                <w:rtl w:val="true"/>
              </w:rPr>
              <w:tab/>
            </w:r>
            <w:r>
              <w:rPr>
                <w:rStyle w:val="IndexLink"/>
              </w:rPr>
              <w:t>571</w:t>
            </w:r>
          </w:hyperlink>
        </w:p>
        <w:p>
          <w:pPr>
            <w:pStyle w:val="Contents3"/>
            <w:tabs>
              <w:tab w:val="clear" w:pos="8459"/>
              <w:tab w:val="right" w:pos="9026" w:leader="dot"/>
            </w:tabs>
            <w:rPr/>
          </w:pPr>
          <w:hyperlink w:anchor="__RefHeading___Toc403178_3381743652">
            <w:r>
              <w:rPr>
                <w:webHidden/>
                <w:rStyle w:val="IndexLink"/>
                <w:rtl w:val="true"/>
              </w:rPr>
              <w:t>بخش دوّم</w:t>
            </w:r>
            <w:r>
              <w:rPr>
                <w:rStyle w:val="IndexLink"/>
                <w:rtl w:val="true"/>
              </w:rPr>
              <w:tab/>
            </w:r>
            <w:r>
              <w:rPr>
                <w:rStyle w:val="IndexLink"/>
              </w:rPr>
              <w:t>574</w:t>
            </w:r>
          </w:hyperlink>
        </w:p>
        <w:p>
          <w:pPr>
            <w:pStyle w:val="Contents4"/>
            <w:tabs>
              <w:tab w:val="clear" w:pos="8176"/>
              <w:tab w:val="right" w:pos="9026" w:leader="dot"/>
            </w:tabs>
            <w:rPr/>
          </w:pPr>
          <w:hyperlink w:anchor="__RefHeading___Toc403180_3381743652">
            <w:r>
              <w:rPr>
                <w:webHidden/>
                <w:rStyle w:val="IndexLink"/>
                <w:rtl w:val="true"/>
              </w:rPr>
              <w:t>اشاره</w:t>
            </w:r>
            <w:r>
              <w:rPr>
                <w:rStyle w:val="IndexLink"/>
                <w:rtl w:val="true"/>
              </w:rPr>
              <w:tab/>
            </w:r>
            <w:r>
              <w:rPr>
                <w:rStyle w:val="IndexLink"/>
              </w:rPr>
              <w:t>574</w:t>
            </w:r>
          </w:hyperlink>
        </w:p>
        <w:p>
          <w:pPr>
            <w:pStyle w:val="Contents4"/>
            <w:tabs>
              <w:tab w:val="clear" w:pos="8176"/>
              <w:tab w:val="right" w:pos="9026" w:leader="dot"/>
            </w:tabs>
            <w:rPr/>
          </w:pPr>
          <w:hyperlink w:anchor="__RefHeading___Toc403182_3381743652">
            <w:r>
              <w:rPr>
                <w:webHidden/>
                <w:rStyle w:val="IndexLink"/>
                <w:rtl w:val="true"/>
              </w:rPr>
              <w:t>ترجمه</w:t>
            </w:r>
            <w:r>
              <w:rPr>
                <w:rStyle w:val="IndexLink"/>
                <w:rtl w:val="true"/>
              </w:rPr>
              <w:tab/>
            </w:r>
            <w:r>
              <w:rPr>
                <w:rStyle w:val="IndexLink"/>
              </w:rPr>
              <w:t>574</w:t>
            </w:r>
          </w:hyperlink>
        </w:p>
        <w:p>
          <w:pPr>
            <w:pStyle w:val="Contents4"/>
            <w:tabs>
              <w:tab w:val="clear" w:pos="8176"/>
              <w:tab w:val="right" w:pos="9026" w:leader="dot"/>
            </w:tabs>
            <w:rPr/>
          </w:pPr>
          <w:hyperlink w:anchor="__RefHeading___Toc403184_3381743652">
            <w:r>
              <w:rPr>
                <w:webHidden/>
                <w:rStyle w:val="IndexLink"/>
                <w:rtl w:val="true"/>
              </w:rPr>
              <w:t>شرح و تفسیر</w:t>
            </w:r>
            <w:r>
              <w:rPr>
                <w:rStyle w:val="IndexLink"/>
                <w:rtl w:val="true"/>
              </w:rPr>
              <w:t xml:space="preserve">: </w:t>
            </w:r>
            <w:r>
              <w:rPr>
                <w:rStyle w:val="IndexLink"/>
                <w:rtl w:val="true"/>
              </w:rPr>
              <w:t>عیب‌جویی ناسپاسی بزرگی است</w:t>
            </w:r>
            <w:r>
              <w:rPr>
                <w:rStyle w:val="IndexLink"/>
                <w:rtl w:val="true"/>
              </w:rPr>
              <w:t>!</w:t>
              <w:tab/>
            </w:r>
            <w:r>
              <w:rPr>
                <w:rStyle w:val="IndexLink"/>
              </w:rPr>
              <w:t>574</w:t>
            </w:r>
          </w:hyperlink>
        </w:p>
        <w:p>
          <w:pPr>
            <w:pStyle w:val="Contents4"/>
            <w:tabs>
              <w:tab w:val="clear" w:pos="8176"/>
              <w:tab w:val="right" w:pos="9026" w:leader="dot"/>
            </w:tabs>
            <w:rPr/>
          </w:pPr>
          <w:hyperlink w:anchor="__RefHeading___Toc403186_3381743652">
            <w:r>
              <w:rPr>
                <w:webHidden/>
                <w:rStyle w:val="IndexLink"/>
                <w:rtl w:val="true"/>
              </w:rPr>
              <w:t>نکته</w:t>
            </w:r>
            <w:r>
              <w:rPr>
                <w:rStyle w:val="IndexLink"/>
                <w:rtl w:val="true"/>
              </w:rPr>
              <w:t xml:space="preserve">: </w:t>
            </w:r>
            <w:r>
              <w:rPr>
                <w:rStyle w:val="IndexLink"/>
                <w:rtl w:val="true"/>
              </w:rPr>
              <w:t>غیبت و عیب‌جویی بلای بزرگ جوامع انسانی</w:t>
            </w:r>
            <w:r>
              <w:rPr>
                <w:rStyle w:val="IndexLink"/>
                <w:rtl w:val="true"/>
              </w:rPr>
              <w:tab/>
            </w:r>
            <w:r>
              <w:rPr>
                <w:rStyle w:val="IndexLink"/>
              </w:rPr>
              <w:t>576</w:t>
            </w:r>
          </w:hyperlink>
        </w:p>
        <w:p>
          <w:pPr>
            <w:pStyle w:val="Contents2"/>
            <w:tabs>
              <w:tab w:val="clear" w:pos="8743"/>
              <w:tab w:val="right" w:pos="9026" w:leader="dot"/>
            </w:tabs>
            <w:rPr/>
          </w:pPr>
          <w:hyperlink w:anchor="__RefHeading___Toc403188_3381743652">
            <w:r>
              <w:rPr>
                <w:webHidden/>
                <w:rStyle w:val="IndexLink"/>
                <w:rtl w:val="true"/>
              </w:rPr>
              <w:t xml:space="preserve">خطبۀ </w:t>
            </w:r>
            <w:r>
              <w:rPr>
                <w:rStyle w:val="IndexLink"/>
              </w:rPr>
              <w:t>141</w:t>
            </w:r>
            <w:r>
              <w:rPr>
                <w:rStyle w:val="IndexLink"/>
                <w:rtl w:val="true"/>
              </w:rPr>
              <w:t xml:space="preserve">: </w:t>
            </w:r>
            <w:r>
              <w:rPr>
                <w:rStyle w:val="IndexLink"/>
                <w:rtl w:val="true"/>
              </w:rPr>
              <w:t>از شنیدن غیبت نهی کرده و راه شناخت حق و باطل را نشان داده</w:t>
            </w:r>
            <w:r>
              <w:rPr>
                <w:rStyle w:val="IndexLink"/>
                <w:rtl w:val="true"/>
              </w:rPr>
              <w:tab/>
            </w:r>
            <w:r>
              <w:rPr>
                <w:rStyle w:val="IndexLink"/>
              </w:rPr>
              <w:t>582</w:t>
            </w:r>
          </w:hyperlink>
        </w:p>
        <w:p>
          <w:pPr>
            <w:pStyle w:val="Contents3"/>
            <w:tabs>
              <w:tab w:val="clear" w:pos="8459"/>
              <w:tab w:val="right" w:pos="9026" w:leader="dot"/>
            </w:tabs>
            <w:rPr/>
          </w:pPr>
          <w:hyperlink w:anchor="__RefHeading___Toc403190_3381743652">
            <w:r>
              <w:rPr>
                <w:webHidden/>
                <w:rStyle w:val="IndexLink"/>
                <w:rtl w:val="true"/>
              </w:rPr>
              <w:t>اشاره</w:t>
            </w:r>
            <w:r>
              <w:rPr>
                <w:rStyle w:val="IndexLink"/>
                <w:rtl w:val="true"/>
              </w:rPr>
              <w:tab/>
            </w:r>
            <w:r>
              <w:rPr>
                <w:rStyle w:val="IndexLink"/>
              </w:rPr>
              <w:t>582</w:t>
            </w:r>
          </w:hyperlink>
        </w:p>
        <w:p>
          <w:pPr>
            <w:pStyle w:val="Contents3"/>
            <w:tabs>
              <w:tab w:val="clear" w:pos="8459"/>
              <w:tab w:val="right" w:pos="9026" w:leader="dot"/>
            </w:tabs>
            <w:rPr/>
          </w:pPr>
          <w:hyperlink w:anchor="__RefHeading___Toc403192_3381743652">
            <w:r>
              <w:rPr>
                <w:webHidden/>
                <w:rStyle w:val="IndexLink"/>
                <w:rtl w:val="true"/>
              </w:rPr>
              <w:t>خطبه در یک نگاه</w:t>
            </w:r>
            <w:r>
              <w:rPr>
                <w:rStyle w:val="IndexLink"/>
                <w:rtl w:val="true"/>
              </w:rPr>
              <w:tab/>
            </w:r>
            <w:r>
              <w:rPr>
                <w:rStyle w:val="IndexLink"/>
              </w:rPr>
              <w:t>582</w:t>
            </w:r>
          </w:hyperlink>
        </w:p>
        <w:p>
          <w:pPr>
            <w:pStyle w:val="Contents3"/>
            <w:tabs>
              <w:tab w:val="clear" w:pos="8459"/>
              <w:tab w:val="right" w:pos="9026" w:leader="dot"/>
            </w:tabs>
            <w:rPr/>
          </w:pPr>
          <w:hyperlink w:anchor="__RefHeading___Toc403194_3381743652">
            <w:r>
              <w:rPr>
                <w:webHidden/>
                <w:rStyle w:val="IndexLink"/>
                <w:rtl w:val="true"/>
              </w:rPr>
              <w:t>ترجمه</w:t>
            </w:r>
            <w:r>
              <w:rPr>
                <w:rStyle w:val="IndexLink"/>
                <w:rtl w:val="true"/>
              </w:rPr>
              <w:tab/>
            </w:r>
            <w:r>
              <w:rPr>
                <w:rStyle w:val="IndexLink"/>
              </w:rPr>
              <w:t>583</w:t>
            </w:r>
          </w:hyperlink>
        </w:p>
        <w:p>
          <w:pPr>
            <w:pStyle w:val="Contents3"/>
            <w:tabs>
              <w:tab w:val="clear" w:pos="8459"/>
              <w:tab w:val="right" w:pos="9026" w:leader="dot"/>
            </w:tabs>
            <w:rPr/>
          </w:pPr>
          <w:hyperlink w:anchor="__RefHeading___Toc403196_3381743652">
            <w:r>
              <w:rPr>
                <w:webHidden/>
                <w:rStyle w:val="IndexLink"/>
                <w:rtl w:val="true"/>
              </w:rPr>
              <w:t>شرح و تفسیر</w:t>
            </w:r>
            <w:r>
              <w:rPr>
                <w:rStyle w:val="IndexLink"/>
                <w:rtl w:val="true"/>
              </w:rPr>
              <w:t xml:space="preserve">: </w:t>
            </w:r>
            <w:r>
              <w:rPr>
                <w:rStyle w:val="IndexLink"/>
                <w:rtl w:val="true"/>
              </w:rPr>
              <w:t>فاصله حق و باطل چهار انگشت است</w:t>
            </w:r>
            <w:r>
              <w:rPr>
                <w:rStyle w:val="IndexLink"/>
                <w:rtl w:val="true"/>
              </w:rPr>
              <w:t>!</w:t>
              <w:tab/>
            </w:r>
            <w:r>
              <w:rPr>
                <w:rStyle w:val="IndexLink"/>
              </w:rPr>
              <w:t>583</w:t>
            </w:r>
          </w:hyperlink>
        </w:p>
        <w:p>
          <w:pPr>
            <w:pStyle w:val="Contents3"/>
            <w:tabs>
              <w:tab w:val="clear" w:pos="8459"/>
              <w:tab w:val="right" w:pos="9026" w:leader="dot"/>
            </w:tabs>
            <w:rPr/>
          </w:pPr>
          <w:hyperlink w:anchor="__RefHeading___Toc403198_3381743652">
            <w:r>
              <w:rPr>
                <w:webHidden/>
                <w:rStyle w:val="IndexLink"/>
                <w:rtl w:val="true"/>
              </w:rPr>
              <w:t>نکته</w:t>
            </w:r>
            <w:r>
              <w:rPr>
                <w:rStyle w:val="IndexLink"/>
                <w:rtl w:val="true"/>
              </w:rPr>
              <w:t xml:space="preserve">: </w:t>
            </w:r>
            <w:r>
              <w:rPr>
                <w:rStyle w:val="IndexLink"/>
                <w:rtl w:val="true"/>
              </w:rPr>
              <w:t>یک درس عالی اخلاقی</w:t>
            </w:r>
            <w:r>
              <w:rPr>
                <w:rStyle w:val="IndexLink"/>
                <w:rtl w:val="true"/>
              </w:rPr>
              <w:tab/>
            </w:r>
            <w:r>
              <w:rPr>
                <w:rStyle w:val="IndexLink"/>
              </w:rPr>
              <w:t>587</w:t>
            </w:r>
          </w:hyperlink>
        </w:p>
        <w:p>
          <w:pPr>
            <w:pStyle w:val="Contents2"/>
            <w:tabs>
              <w:tab w:val="clear" w:pos="8743"/>
              <w:tab w:val="right" w:pos="9026" w:leader="dot"/>
            </w:tabs>
            <w:rPr/>
          </w:pPr>
          <w:hyperlink w:anchor="__RefHeading___Toc403200_3381743652">
            <w:r>
              <w:rPr>
                <w:webHidden/>
                <w:rStyle w:val="IndexLink"/>
                <w:rtl w:val="true"/>
              </w:rPr>
              <w:t xml:space="preserve">خطبۀ </w:t>
            </w:r>
            <w:r>
              <w:rPr>
                <w:rStyle w:val="IndexLink"/>
              </w:rPr>
              <w:t>142</w:t>
            </w:r>
            <w:r>
              <w:rPr>
                <w:rStyle w:val="IndexLink"/>
                <w:rtl w:val="true"/>
              </w:rPr>
              <w:t xml:space="preserve">: </w:t>
            </w:r>
            <w:r>
              <w:rPr>
                <w:rStyle w:val="IndexLink"/>
                <w:rtl w:val="true"/>
              </w:rPr>
              <w:t>درباره نیکی کردن به کسانی که شایسته آن نیستند</w:t>
            </w:r>
            <w:r>
              <w:rPr>
                <w:rStyle w:val="IndexLink"/>
                <w:rtl w:val="true"/>
              </w:rPr>
              <w:tab/>
            </w:r>
            <w:r>
              <w:rPr>
                <w:rStyle w:val="IndexLink"/>
              </w:rPr>
              <w:t>589</w:t>
            </w:r>
          </w:hyperlink>
        </w:p>
        <w:p>
          <w:pPr>
            <w:pStyle w:val="Contents3"/>
            <w:tabs>
              <w:tab w:val="clear" w:pos="8459"/>
              <w:tab w:val="right" w:pos="9026" w:leader="dot"/>
            </w:tabs>
            <w:rPr/>
          </w:pPr>
          <w:hyperlink w:anchor="__RefHeading___Toc403202_3381743652">
            <w:r>
              <w:rPr>
                <w:webHidden/>
                <w:rStyle w:val="IndexLink"/>
                <w:rtl w:val="true"/>
              </w:rPr>
              <w:t>اشاره</w:t>
            </w:r>
            <w:r>
              <w:rPr>
                <w:rStyle w:val="IndexLink"/>
                <w:rtl w:val="true"/>
              </w:rPr>
              <w:tab/>
            </w:r>
            <w:r>
              <w:rPr>
                <w:rStyle w:val="IndexLink"/>
              </w:rPr>
              <w:t>589</w:t>
            </w:r>
          </w:hyperlink>
        </w:p>
        <w:p>
          <w:pPr>
            <w:pStyle w:val="Contents3"/>
            <w:tabs>
              <w:tab w:val="clear" w:pos="8459"/>
              <w:tab w:val="right" w:pos="9026" w:leader="dot"/>
            </w:tabs>
            <w:rPr/>
          </w:pPr>
          <w:hyperlink w:anchor="__RefHeading___Toc403204_3381743652">
            <w:r>
              <w:rPr>
                <w:webHidden/>
                <w:rStyle w:val="IndexLink"/>
                <w:rtl w:val="true"/>
              </w:rPr>
              <w:t>خطبه در یک نگاه</w:t>
            </w:r>
            <w:r>
              <w:rPr>
                <w:rStyle w:val="IndexLink"/>
                <w:rtl w:val="true"/>
              </w:rPr>
              <w:tab/>
            </w:r>
            <w:r>
              <w:rPr>
                <w:rStyle w:val="IndexLink"/>
              </w:rPr>
              <w:t>589</w:t>
            </w:r>
          </w:hyperlink>
        </w:p>
        <w:p>
          <w:pPr>
            <w:pStyle w:val="Contents3"/>
            <w:tabs>
              <w:tab w:val="clear" w:pos="8459"/>
              <w:tab w:val="right" w:pos="9026" w:leader="dot"/>
            </w:tabs>
            <w:rPr/>
          </w:pPr>
          <w:hyperlink w:anchor="__RefHeading___Toc403206_3381743652">
            <w:r>
              <w:rPr>
                <w:webHidden/>
                <w:rStyle w:val="IndexLink"/>
                <w:rtl w:val="true"/>
              </w:rPr>
              <w:t>بخش اوّل</w:t>
            </w:r>
            <w:r>
              <w:rPr>
                <w:rStyle w:val="IndexLink"/>
                <w:rtl w:val="true"/>
              </w:rPr>
              <w:tab/>
            </w:r>
            <w:r>
              <w:rPr>
                <w:rStyle w:val="IndexLink"/>
              </w:rPr>
              <w:t>590</w:t>
            </w:r>
          </w:hyperlink>
        </w:p>
        <w:p>
          <w:pPr>
            <w:pStyle w:val="Contents4"/>
            <w:tabs>
              <w:tab w:val="clear" w:pos="8176"/>
              <w:tab w:val="right" w:pos="9026" w:leader="dot"/>
            </w:tabs>
            <w:rPr/>
          </w:pPr>
          <w:hyperlink w:anchor="__RefHeading___Toc403208_3381743652">
            <w:r>
              <w:rPr>
                <w:webHidden/>
                <w:rStyle w:val="IndexLink"/>
                <w:rtl w:val="true"/>
              </w:rPr>
              <w:t>اشاره</w:t>
            </w:r>
            <w:r>
              <w:rPr>
                <w:rStyle w:val="IndexLink"/>
                <w:rtl w:val="true"/>
              </w:rPr>
              <w:tab/>
            </w:r>
            <w:r>
              <w:rPr>
                <w:rStyle w:val="IndexLink"/>
              </w:rPr>
              <w:t>590</w:t>
            </w:r>
          </w:hyperlink>
        </w:p>
        <w:p>
          <w:pPr>
            <w:pStyle w:val="Contents4"/>
            <w:tabs>
              <w:tab w:val="clear" w:pos="8176"/>
              <w:tab w:val="right" w:pos="9026" w:leader="dot"/>
            </w:tabs>
            <w:rPr/>
          </w:pPr>
          <w:hyperlink w:anchor="__RefHeading___Toc403210_3381743652">
            <w:r>
              <w:rPr>
                <w:webHidden/>
                <w:rStyle w:val="IndexLink"/>
                <w:rtl w:val="true"/>
              </w:rPr>
              <w:t>ترجمه</w:t>
            </w:r>
            <w:r>
              <w:rPr>
                <w:rStyle w:val="IndexLink"/>
                <w:rtl w:val="true"/>
              </w:rPr>
              <w:tab/>
            </w:r>
            <w:r>
              <w:rPr>
                <w:rStyle w:val="IndexLink"/>
              </w:rPr>
              <w:t>590</w:t>
            </w:r>
          </w:hyperlink>
        </w:p>
        <w:p>
          <w:pPr>
            <w:pStyle w:val="Contents4"/>
            <w:tabs>
              <w:tab w:val="clear" w:pos="8176"/>
              <w:tab w:val="right" w:pos="9026" w:leader="dot"/>
            </w:tabs>
            <w:rPr/>
          </w:pPr>
          <w:hyperlink w:anchor="__RefHeading___Toc403212_3381743652">
            <w:r>
              <w:rPr>
                <w:webHidden/>
                <w:rStyle w:val="IndexLink"/>
                <w:rtl w:val="true"/>
              </w:rPr>
              <w:t>شرح و تفسیر</w:t>
            </w:r>
            <w:r>
              <w:rPr>
                <w:rStyle w:val="IndexLink"/>
                <w:rtl w:val="true"/>
              </w:rPr>
              <w:t xml:space="preserve">: </w:t>
            </w:r>
            <w:r>
              <w:rPr>
                <w:rStyle w:val="IndexLink"/>
                <w:rtl w:val="true"/>
              </w:rPr>
              <w:t>نیکی در جای خود</w:t>
            </w:r>
            <w:r>
              <w:rPr>
                <w:rStyle w:val="IndexLink"/>
                <w:rtl w:val="true"/>
              </w:rPr>
              <w:tab/>
            </w:r>
            <w:r>
              <w:rPr>
                <w:rStyle w:val="IndexLink"/>
              </w:rPr>
              <w:t>590</w:t>
            </w:r>
          </w:hyperlink>
        </w:p>
        <w:p>
          <w:pPr>
            <w:pStyle w:val="Contents3"/>
            <w:tabs>
              <w:tab w:val="clear" w:pos="8459"/>
              <w:tab w:val="right" w:pos="9026" w:leader="dot"/>
            </w:tabs>
            <w:rPr/>
          </w:pPr>
          <w:hyperlink w:anchor="__RefHeading___Toc403214_3381743652">
            <w:r>
              <w:rPr>
                <w:webHidden/>
                <w:rStyle w:val="IndexLink"/>
                <w:rtl w:val="true"/>
              </w:rPr>
              <w:t>بخش دوّم</w:t>
            </w:r>
            <w:r>
              <w:rPr>
                <w:rStyle w:val="IndexLink"/>
                <w:rtl w:val="true"/>
              </w:rPr>
              <w:tab/>
            </w:r>
            <w:r>
              <w:rPr>
                <w:rStyle w:val="IndexLink"/>
              </w:rPr>
              <w:t>594</w:t>
            </w:r>
          </w:hyperlink>
        </w:p>
        <w:p>
          <w:pPr>
            <w:pStyle w:val="Contents4"/>
            <w:tabs>
              <w:tab w:val="clear" w:pos="8176"/>
              <w:tab w:val="right" w:pos="9026" w:leader="dot"/>
            </w:tabs>
            <w:rPr/>
          </w:pPr>
          <w:hyperlink w:anchor="__RefHeading___Toc403216_3381743652">
            <w:r>
              <w:rPr>
                <w:webHidden/>
                <w:rStyle w:val="IndexLink"/>
                <w:rtl w:val="true"/>
              </w:rPr>
              <w:t>اشاره</w:t>
            </w:r>
            <w:r>
              <w:rPr>
                <w:rStyle w:val="IndexLink"/>
                <w:rtl w:val="true"/>
              </w:rPr>
              <w:tab/>
            </w:r>
            <w:r>
              <w:rPr>
                <w:rStyle w:val="IndexLink"/>
              </w:rPr>
              <w:t>594</w:t>
            </w:r>
          </w:hyperlink>
        </w:p>
        <w:p>
          <w:pPr>
            <w:pStyle w:val="Contents4"/>
            <w:tabs>
              <w:tab w:val="clear" w:pos="8176"/>
              <w:tab w:val="right" w:pos="9026" w:leader="dot"/>
            </w:tabs>
            <w:rPr/>
          </w:pPr>
          <w:hyperlink w:anchor="__RefHeading___Toc403218_3381743652">
            <w:r>
              <w:rPr>
                <w:webHidden/>
                <w:rStyle w:val="IndexLink"/>
                <w:rtl w:val="true"/>
              </w:rPr>
              <w:t>ترجمه</w:t>
            </w:r>
            <w:r>
              <w:rPr>
                <w:rStyle w:val="IndexLink"/>
                <w:rtl w:val="true"/>
              </w:rPr>
              <w:tab/>
            </w:r>
            <w:r>
              <w:rPr>
                <w:rStyle w:val="IndexLink"/>
              </w:rPr>
              <w:t>594</w:t>
            </w:r>
          </w:hyperlink>
        </w:p>
        <w:p>
          <w:pPr>
            <w:pStyle w:val="Contents4"/>
            <w:tabs>
              <w:tab w:val="clear" w:pos="8176"/>
              <w:tab w:val="right" w:pos="9026" w:leader="dot"/>
            </w:tabs>
            <w:rPr/>
          </w:pPr>
          <w:hyperlink w:anchor="__RefHeading___Toc403220_3381743652">
            <w:r>
              <w:rPr>
                <w:webHidden/>
                <w:rStyle w:val="IndexLink"/>
                <w:rtl w:val="true"/>
              </w:rPr>
              <w:t>شرح و تفسیر</w:t>
            </w:r>
            <w:r>
              <w:rPr>
                <w:rStyle w:val="IndexLink"/>
                <w:rtl w:val="true"/>
              </w:rPr>
              <w:tab/>
            </w:r>
            <w:r>
              <w:rPr>
                <w:rStyle w:val="IndexLink"/>
              </w:rPr>
              <w:t>594</w:t>
            </w:r>
          </w:hyperlink>
        </w:p>
        <w:p>
          <w:pPr>
            <w:pStyle w:val="Contents2"/>
            <w:tabs>
              <w:tab w:val="clear" w:pos="8743"/>
              <w:tab w:val="right" w:pos="9026" w:leader="dot"/>
            </w:tabs>
            <w:rPr/>
          </w:pPr>
          <w:hyperlink w:anchor="__RefHeading___Toc403222_3381743652">
            <w:r>
              <w:rPr>
                <w:webHidden/>
                <w:rStyle w:val="IndexLink"/>
                <w:rtl w:val="true"/>
              </w:rPr>
              <w:t xml:space="preserve">خطبۀ </w:t>
            </w:r>
            <w:r>
              <w:rPr>
                <w:rStyle w:val="IndexLink"/>
              </w:rPr>
              <w:t>143</w:t>
            </w:r>
            <w:r>
              <w:rPr>
                <w:rStyle w:val="IndexLink"/>
                <w:rtl w:val="true"/>
              </w:rPr>
              <w:t xml:space="preserve">: </w:t>
            </w:r>
            <w:r>
              <w:rPr>
                <w:rStyle w:val="IndexLink"/>
                <w:rtl w:val="true"/>
              </w:rPr>
              <w:t>درباره طلب باران و اینکه هر گاه باران از مردم گرفته شود باید به درگاه خدا استغاثه کنند</w:t>
            </w:r>
            <w:r>
              <w:rPr>
                <w:rStyle w:val="IndexLink"/>
                <w:rtl w:val="true"/>
              </w:rPr>
              <w:tab/>
            </w:r>
            <w:r>
              <w:rPr>
                <w:rStyle w:val="IndexLink"/>
              </w:rPr>
              <w:t>600</w:t>
            </w:r>
          </w:hyperlink>
        </w:p>
        <w:p>
          <w:pPr>
            <w:pStyle w:val="Contents3"/>
            <w:tabs>
              <w:tab w:val="clear" w:pos="8459"/>
              <w:tab w:val="right" w:pos="9026" w:leader="dot"/>
            </w:tabs>
            <w:rPr/>
          </w:pPr>
          <w:hyperlink w:anchor="__RefHeading___Toc403224_3381743652">
            <w:r>
              <w:rPr>
                <w:webHidden/>
                <w:rStyle w:val="IndexLink"/>
                <w:rtl w:val="true"/>
              </w:rPr>
              <w:t>اشاره</w:t>
            </w:r>
            <w:r>
              <w:rPr>
                <w:rStyle w:val="IndexLink"/>
                <w:rtl w:val="true"/>
              </w:rPr>
              <w:tab/>
            </w:r>
            <w:r>
              <w:rPr>
                <w:rStyle w:val="IndexLink"/>
              </w:rPr>
              <w:t>600</w:t>
            </w:r>
          </w:hyperlink>
        </w:p>
        <w:p>
          <w:pPr>
            <w:pStyle w:val="Contents3"/>
            <w:tabs>
              <w:tab w:val="clear" w:pos="8459"/>
              <w:tab w:val="right" w:pos="9026" w:leader="dot"/>
            </w:tabs>
            <w:rPr/>
          </w:pPr>
          <w:hyperlink w:anchor="__RefHeading___Toc403226_3381743652">
            <w:r>
              <w:rPr>
                <w:webHidden/>
                <w:rStyle w:val="IndexLink"/>
                <w:rtl w:val="true"/>
              </w:rPr>
              <w:t>خطبه در یک نگاه</w:t>
            </w:r>
            <w:r>
              <w:rPr>
                <w:rStyle w:val="IndexLink"/>
                <w:rtl w:val="true"/>
              </w:rPr>
              <w:tab/>
            </w:r>
            <w:r>
              <w:rPr>
                <w:rStyle w:val="IndexLink"/>
              </w:rPr>
              <w:t>600</w:t>
            </w:r>
          </w:hyperlink>
        </w:p>
        <w:p>
          <w:pPr>
            <w:pStyle w:val="Contents3"/>
            <w:tabs>
              <w:tab w:val="clear" w:pos="8459"/>
              <w:tab w:val="right" w:pos="9026" w:leader="dot"/>
            </w:tabs>
            <w:rPr/>
          </w:pPr>
          <w:hyperlink w:anchor="__RefHeading___Toc403228_3381743652">
            <w:r>
              <w:rPr>
                <w:webHidden/>
                <w:rStyle w:val="IndexLink"/>
                <w:rtl w:val="true"/>
              </w:rPr>
              <w:t>بخش اوّل</w:t>
            </w:r>
            <w:r>
              <w:rPr>
                <w:rStyle w:val="IndexLink"/>
                <w:rtl w:val="true"/>
              </w:rPr>
              <w:tab/>
            </w:r>
            <w:r>
              <w:rPr>
                <w:rStyle w:val="IndexLink"/>
              </w:rPr>
              <w:t>602</w:t>
            </w:r>
          </w:hyperlink>
        </w:p>
        <w:p>
          <w:pPr>
            <w:pStyle w:val="Contents4"/>
            <w:tabs>
              <w:tab w:val="clear" w:pos="8176"/>
              <w:tab w:val="right" w:pos="9026" w:leader="dot"/>
            </w:tabs>
            <w:rPr/>
          </w:pPr>
          <w:hyperlink w:anchor="__RefHeading___Toc403230_3381743652">
            <w:r>
              <w:rPr>
                <w:webHidden/>
                <w:rStyle w:val="IndexLink"/>
                <w:rtl w:val="true"/>
              </w:rPr>
              <w:t>اشاره</w:t>
            </w:r>
            <w:r>
              <w:rPr>
                <w:rStyle w:val="IndexLink"/>
                <w:rtl w:val="true"/>
              </w:rPr>
              <w:tab/>
            </w:r>
            <w:r>
              <w:rPr>
                <w:rStyle w:val="IndexLink"/>
              </w:rPr>
              <w:t>602</w:t>
            </w:r>
          </w:hyperlink>
        </w:p>
        <w:p>
          <w:pPr>
            <w:pStyle w:val="Contents4"/>
            <w:tabs>
              <w:tab w:val="clear" w:pos="8176"/>
              <w:tab w:val="right" w:pos="9026" w:leader="dot"/>
            </w:tabs>
            <w:rPr/>
          </w:pPr>
          <w:hyperlink w:anchor="__RefHeading___Toc403232_3381743652">
            <w:r>
              <w:rPr>
                <w:webHidden/>
                <w:rStyle w:val="IndexLink"/>
                <w:rtl w:val="true"/>
              </w:rPr>
              <w:t>ترجمه</w:t>
            </w:r>
            <w:r>
              <w:rPr>
                <w:rStyle w:val="IndexLink"/>
                <w:rtl w:val="true"/>
              </w:rPr>
              <w:tab/>
            </w:r>
            <w:r>
              <w:rPr>
                <w:rStyle w:val="IndexLink"/>
              </w:rPr>
              <w:t>602</w:t>
            </w:r>
          </w:hyperlink>
        </w:p>
        <w:p>
          <w:pPr>
            <w:pStyle w:val="Contents4"/>
            <w:tabs>
              <w:tab w:val="clear" w:pos="8176"/>
              <w:tab w:val="right" w:pos="9026" w:leader="dot"/>
            </w:tabs>
            <w:rPr/>
          </w:pPr>
          <w:hyperlink w:anchor="__RefHeading___Toc403234_3381743652">
            <w:r>
              <w:rPr>
                <w:webHidden/>
                <w:rStyle w:val="IndexLink"/>
                <w:rtl w:val="true"/>
              </w:rPr>
              <w:t>شرح و تفسیر</w:t>
            </w:r>
            <w:r>
              <w:rPr>
                <w:rStyle w:val="IndexLink"/>
                <w:rtl w:val="true"/>
              </w:rPr>
              <w:tab/>
            </w:r>
            <w:r>
              <w:rPr>
                <w:rStyle w:val="IndexLink"/>
              </w:rPr>
              <w:t>602</w:t>
            </w:r>
          </w:hyperlink>
        </w:p>
        <w:p>
          <w:pPr>
            <w:pStyle w:val="Contents4"/>
            <w:tabs>
              <w:tab w:val="clear" w:pos="8176"/>
              <w:tab w:val="right" w:pos="9026" w:leader="dot"/>
            </w:tabs>
            <w:rPr/>
          </w:pPr>
          <w:hyperlink w:anchor="__RefHeading___Toc403236_3381743652">
            <w:r>
              <w:rPr>
                <w:webHidden/>
                <w:rStyle w:val="IndexLink"/>
                <w:rtl w:val="true"/>
              </w:rPr>
              <w:t>نکته</w:t>
            </w:r>
            <w:r>
              <w:rPr>
                <w:rStyle w:val="IndexLink"/>
                <w:rtl w:val="true"/>
              </w:rPr>
              <w:t xml:space="preserve">: </w:t>
            </w:r>
            <w:r>
              <w:rPr>
                <w:rStyle w:val="IndexLink"/>
                <w:rtl w:val="true"/>
              </w:rPr>
              <w:t>یک درس توحیدی و اخلاقی</w:t>
            </w:r>
            <w:r>
              <w:rPr>
                <w:rStyle w:val="IndexLink"/>
                <w:rtl w:val="true"/>
              </w:rPr>
              <w:tab/>
            </w:r>
            <w:r>
              <w:rPr>
                <w:rStyle w:val="IndexLink"/>
              </w:rPr>
              <w:t>604</w:t>
            </w:r>
          </w:hyperlink>
        </w:p>
        <w:p>
          <w:pPr>
            <w:pStyle w:val="Contents3"/>
            <w:tabs>
              <w:tab w:val="clear" w:pos="8459"/>
              <w:tab w:val="right" w:pos="9026" w:leader="dot"/>
            </w:tabs>
            <w:rPr/>
          </w:pPr>
          <w:hyperlink w:anchor="__RefHeading___Toc403238_3381743652">
            <w:r>
              <w:rPr>
                <w:webHidden/>
                <w:rStyle w:val="IndexLink"/>
                <w:rtl w:val="true"/>
              </w:rPr>
              <w:t>بخش دوّم</w:t>
            </w:r>
            <w:r>
              <w:rPr>
                <w:rStyle w:val="IndexLink"/>
                <w:rtl w:val="true"/>
              </w:rPr>
              <w:tab/>
            </w:r>
            <w:r>
              <w:rPr>
                <w:rStyle w:val="IndexLink"/>
              </w:rPr>
              <w:t>606</w:t>
            </w:r>
          </w:hyperlink>
        </w:p>
        <w:p>
          <w:pPr>
            <w:pStyle w:val="Contents4"/>
            <w:tabs>
              <w:tab w:val="clear" w:pos="8176"/>
              <w:tab w:val="right" w:pos="9026" w:leader="dot"/>
            </w:tabs>
            <w:rPr/>
          </w:pPr>
          <w:hyperlink w:anchor="__RefHeading___Toc403240_3381743652">
            <w:r>
              <w:rPr>
                <w:webHidden/>
                <w:rStyle w:val="IndexLink"/>
                <w:rtl w:val="true"/>
              </w:rPr>
              <w:t>اشاره</w:t>
            </w:r>
            <w:r>
              <w:rPr>
                <w:rStyle w:val="IndexLink"/>
                <w:rtl w:val="true"/>
              </w:rPr>
              <w:tab/>
            </w:r>
            <w:r>
              <w:rPr>
                <w:rStyle w:val="IndexLink"/>
              </w:rPr>
              <w:t>606</w:t>
            </w:r>
          </w:hyperlink>
        </w:p>
        <w:p>
          <w:pPr>
            <w:pStyle w:val="Contents4"/>
            <w:tabs>
              <w:tab w:val="clear" w:pos="8176"/>
              <w:tab w:val="right" w:pos="9026" w:leader="dot"/>
            </w:tabs>
            <w:rPr/>
          </w:pPr>
          <w:hyperlink w:anchor="__RefHeading___Toc403242_3381743652">
            <w:r>
              <w:rPr>
                <w:webHidden/>
                <w:rStyle w:val="IndexLink"/>
                <w:rtl w:val="true"/>
              </w:rPr>
              <w:t>ترجمه</w:t>
            </w:r>
            <w:r>
              <w:rPr>
                <w:rStyle w:val="IndexLink"/>
                <w:rtl w:val="true"/>
              </w:rPr>
              <w:tab/>
            </w:r>
            <w:r>
              <w:rPr>
                <w:rStyle w:val="IndexLink"/>
              </w:rPr>
              <w:t>606</w:t>
            </w:r>
          </w:hyperlink>
        </w:p>
        <w:p>
          <w:pPr>
            <w:pStyle w:val="Contents4"/>
            <w:tabs>
              <w:tab w:val="clear" w:pos="8176"/>
              <w:tab w:val="right" w:pos="9026" w:leader="dot"/>
            </w:tabs>
            <w:rPr/>
          </w:pPr>
          <w:hyperlink w:anchor="__RefHeading___Toc403244_3381743652">
            <w:r>
              <w:rPr>
                <w:webHidden/>
                <w:rStyle w:val="IndexLink"/>
                <w:rtl w:val="true"/>
              </w:rPr>
              <w:t>شرح و تفسیر</w:t>
            </w:r>
            <w:r>
              <w:rPr>
                <w:rStyle w:val="IndexLink"/>
                <w:rtl w:val="true"/>
              </w:rPr>
              <w:t xml:space="preserve">: </w:t>
            </w:r>
            <w:r>
              <w:rPr>
                <w:rStyle w:val="IndexLink"/>
                <w:rtl w:val="true"/>
              </w:rPr>
              <w:t>گناه و کمبود باران و برکات</w:t>
            </w:r>
            <w:r>
              <w:rPr>
                <w:rStyle w:val="IndexLink"/>
                <w:rtl w:val="true"/>
              </w:rPr>
              <w:tab/>
            </w:r>
            <w:r>
              <w:rPr>
                <w:rStyle w:val="IndexLink"/>
              </w:rPr>
              <w:t>606</w:t>
            </w:r>
          </w:hyperlink>
        </w:p>
        <w:p>
          <w:pPr>
            <w:pStyle w:val="Contents4"/>
            <w:tabs>
              <w:tab w:val="clear" w:pos="8176"/>
              <w:tab w:val="right" w:pos="9026" w:leader="dot"/>
            </w:tabs>
            <w:rPr/>
          </w:pPr>
          <w:hyperlink w:anchor="__RefHeading___Toc403246_3381743652">
            <w:r>
              <w:rPr>
                <w:webHidden/>
                <w:rStyle w:val="IndexLink"/>
                <w:rtl w:val="true"/>
              </w:rPr>
              <w:t>نکته</w:t>
            </w:r>
            <w:r>
              <w:rPr>
                <w:rStyle w:val="IndexLink"/>
                <w:rtl w:val="true"/>
              </w:rPr>
              <w:t xml:space="preserve">: </w:t>
            </w:r>
            <w:r>
              <w:rPr>
                <w:rStyle w:val="IndexLink"/>
                <w:rtl w:val="true"/>
              </w:rPr>
              <w:t>بخشی از فلسفه بلاها</w:t>
            </w:r>
            <w:r>
              <w:rPr>
                <w:rStyle w:val="IndexLink"/>
                <w:rtl w:val="true"/>
              </w:rPr>
              <w:tab/>
            </w:r>
            <w:r>
              <w:rPr>
                <w:rStyle w:val="IndexLink"/>
              </w:rPr>
              <w:t>608</w:t>
            </w:r>
          </w:hyperlink>
        </w:p>
        <w:p>
          <w:pPr>
            <w:pStyle w:val="Contents3"/>
            <w:tabs>
              <w:tab w:val="clear" w:pos="8459"/>
              <w:tab w:val="right" w:pos="9026" w:leader="dot"/>
            </w:tabs>
            <w:rPr/>
          </w:pPr>
          <w:hyperlink w:anchor="__RefHeading___Toc403248_3381743652">
            <w:r>
              <w:rPr>
                <w:webHidden/>
                <w:rStyle w:val="IndexLink"/>
                <w:rtl w:val="true"/>
              </w:rPr>
              <w:t>بخش سوّم</w:t>
            </w:r>
            <w:r>
              <w:rPr>
                <w:rStyle w:val="IndexLink"/>
                <w:rtl w:val="true"/>
              </w:rPr>
              <w:tab/>
            </w:r>
            <w:r>
              <w:rPr>
                <w:rStyle w:val="IndexLink"/>
              </w:rPr>
              <w:t>612</w:t>
            </w:r>
          </w:hyperlink>
        </w:p>
        <w:p>
          <w:pPr>
            <w:pStyle w:val="Contents4"/>
            <w:tabs>
              <w:tab w:val="clear" w:pos="8176"/>
              <w:tab w:val="right" w:pos="9026" w:leader="dot"/>
            </w:tabs>
            <w:rPr/>
          </w:pPr>
          <w:hyperlink w:anchor="__RefHeading___Toc403250_3381743652">
            <w:r>
              <w:rPr>
                <w:webHidden/>
                <w:rStyle w:val="IndexLink"/>
                <w:rtl w:val="true"/>
              </w:rPr>
              <w:t>اشاره</w:t>
            </w:r>
            <w:r>
              <w:rPr>
                <w:rStyle w:val="IndexLink"/>
                <w:rtl w:val="true"/>
              </w:rPr>
              <w:tab/>
            </w:r>
            <w:r>
              <w:rPr>
                <w:rStyle w:val="IndexLink"/>
              </w:rPr>
              <w:t>612</w:t>
            </w:r>
          </w:hyperlink>
        </w:p>
        <w:p>
          <w:pPr>
            <w:pStyle w:val="Contents4"/>
            <w:tabs>
              <w:tab w:val="clear" w:pos="8176"/>
              <w:tab w:val="right" w:pos="9026" w:leader="dot"/>
            </w:tabs>
            <w:rPr/>
          </w:pPr>
          <w:hyperlink w:anchor="__RefHeading___Toc403252_3381743652">
            <w:r>
              <w:rPr>
                <w:webHidden/>
                <w:rStyle w:val="IndexLink"/>
                <w:rtl w:val="true"/>
              </w:rPr>
              <w:t>ترجمه</w:t>
            </w:r>
            <w:r>
              <w:rPr>
                <w:rStyle w:val="IndexLink"/>
                <w:rtl w:val="true"/>
              </w:rPr>
              <w:tab/>
            </w:r>
            <w:r>
              <w:rPr>
                <w:rStyle w:val="IndexLink"/>
              </w:rPr>
              <w:t>612</w:t>
            </w:r>
          </w:hyperlink>
        </w:p>
        <w:p>
          <w:pPr>
            <w:pStyle w:val="Contents4"/>
            <w:tabs>
              <w:tab w:val="clear" w:pos="8176"/>
              <w:tab w:val="right" w:pos="9026" w:leader="dot"/>
            </w:tabs>
            <w:rPr/>
          </w:pPr>
          <w:hyperlink w:anchor="__RefHeading___Toc403254_3381743652">
            <w:r>
              <w:rPr>
                <w:webHidden/>
                <w:rStyle w:val="IndexLink"/>
                <w:rtl w:val="true"/>
              </w:rPr>
              <w:t>شرح و تفسیر</w:t>
            </w:r>
            <w:r>
              <w:rPr>
                <w:rStyle w:val="IndexLink"/>
                <w:rtl w:val="true"/>
              </w:rPr>
              <w:t xml:space="preserve">: </w:t>
            </w:r>
            <w:r>
              <w:rPr>
                <w:rStyle w:val="IndexLink"/>
                <w:rtl w:val="true"/>
              </w:rPr>
              <w:t>بارالها</w:t>
            </w:r>
            <w:r>
              <w:rPr>
                <w:rStyle w:val="IndexLink"/>
                <w:rtl w:val="true"/>
              </w:rPr>
              <w:t>!</w:t>
            </w:r>
            <w:r>
              <w:rPr>
                <w:rStyle w:val="IndexLink"/>
                <w:rtl w:val="true"/>
              </w:rPr>
              <w:t>بارانی پر بار بر ما بفرست</w:t>
            </w:r>
            <w:r>
              <w:rPr>
                <w:rStyle w:val="IndexLink"/>
                <w:rtl w:val="true"/>
              </w:rPr>
              <w:tab/>
            </w:r>
            <w:r>
              <w:rPr>
                <w:rStyle w:val="IndexLink"/>
              </w:rPr>
              <w:t>613</w:t>
            </w:r>
          </w:hyperlink>
        </w:p>
        <w:p>
          <w:pPr>
            <w:pStyle w:val="Contents4"/>
            <w:tabs>
              <w:tab w:val="clear" w:pos="8176"/>
              <w:tab w:val="right" w:pos="9026" w:leader="dot"/>
            </w:tabs>
            <w:rPr/>
          </w:pPr>
          <w:hyperlink w:anchor="__RefHeading___Toc403256_3381743652">
            <w:r>
              <w:rPr>
                <w:webHidden/>
                <w:rStyle w:val="IndexLink"/>
                <w:rtl w:val="true"/>
              </w:rPr>
              <w:t>نکته</w:t>
            </w:r>
            <w:r>
              <w:rPr>
                <w:rStyle w:val="IndexLink"/>
                <w:rtl w:val="true"/>
              </w:rPr>
              <w:t xml:space="preserve">: </w:t>
            </w:r>
            <w:r>
              <w:rPr>
                <w:rStyle w:val="IndexLink"/>
                <w:rtl w:val="true"/>
              </w:rPr>
              <w:t>همه چیز را از خدا بخواهید</w:t>
            </w:r>
            <w:r>
              <w:rPr>
                <w:rStyle w:val="IndexLink"/>
                <w:rtl w:val="true"/>
              </w:rPr>
              <w:tab/>
            </w:r>
            <w:r>
              <w:rPr>
                <w:rStyle w:val="IndexLink"/>
              </w:rPr>
              <w:t>618</w:t>
            </w:r>
          </w:hyperlink>
        </w:p>
        <w:p>
          <w:pPr>
            <w:pStyle w:val="Contents2"/>
            <w:tabs>
              <w:tab w:val="clear" w:pos="8743"/>
              <w:tab w:val="right" w:pos="9026" w:leader="dot"/>
            </w:tabs>
            <w:rPr/>
          </w:pPr>
          <w:hyperlink w:anchor="__RefHeading___Toc403258_3381743652">
            <w:r>
              <w:rPr>
                <w:webHidden/>
                <w:rStyle w:val="IndexLink"/>
                <w:rtl w:val="true"/>
              </w:rPr>
              <w:t xml:space="preserve">خطبۀ </w:t>
            </w:r>
            <w:r>
              <w:rPr>
                <w:rStyle w:val="IndexLink"/>
              </w:rPr>
              <w:t>144</w:t>
            </w:r>
            <w:r>
              <w:rPr>
                <w:rStyle w:val="IndexLink"/>
                <w:rtl w:val="true"/>
              </w:rPr>
              <w:t xml:space="preserve">: </w:t>
            </w:r>
            <w:r>
              <w:rPr>
                <w:rStyle w:val="IndexLink"/>
                <w:rtl w:val="true"/>
              </w:rPr>
              <w:t>بعثت انبیا و فضل اهل بیت علیهم السّلام و هشدار به اهل ضلالت</w:t>
            </w:r>
            <w:r>
              <w:rPr>
                <w:rStyle w:val="IndexLink"/>
                <w:rtl w:val="true"/>
              </w:rPr>
              <w:tab/>
            </w:r>
            <w:r>
              <w:rPr>
                <w:rStyle w:val="IndexLink"/>
              </w:rPr>
              <w:t>620</w:t>
            </w:r>
          </w:hyperlink>
        </w:p>
        <w:p>
          <w:pPr>
            <w:pStyle w:val="Contents3"/>
            <w:tabs>
              <w:tab w:val="clear" w:pos="8459"/>
              <w:tab w:val="right" w:pos="9026" w:leader="dot"/>
            </w:tabs>
            <w:rPr/>
          </w:pPr>
          <w:hyperlink w:anchor="__RefHeading___Toc403260_3381743652">
            <w:r>
              <w:rPr>
                <w:webHidden/>
                <w:rStyle w:val="IndexLink"/>
                <w:rtl w:val="true"/>
              </w:rPr>
              <w:t>اشاره</w:t>
            </w:r>
            <w:r>
              <w:rPr>
                <w:rStyle w:val="IndexLink"/>
                <w:rtl w:val="true"/>
              </w:rPr>
              <w:tab/>
            </w:r>
            <w:r>
              <w:rPr>
                <w:rStyle w:val="IndexLink"/>
              </w:rPr>
              <w:t>620</w:t>
            </w:r>
          </w:hyperlink>
        </w:p>
        <w:p>
          <w:pPr>
            <w:pStyle w:val="Contents3"/>
            <w:tabs>
              <w:tab w:val="clear" w:pos="8459"/>
              <w:tab w:val="right" w:pos="9026" w:leader="dot"/>
            </w:tabs>
            <w:rPr/>
          </w:pPr>
          <w:hyperlink w:anchor="__RefHeading___Toc403262_3381743652">
            <w:r>
              <w:rPr>
                <w:webHidden/>
                <w:rStyle w:val="IndexLink"/>
                <w:rtl w:val="true"/>
              </w:rPr>
              <w:t>خطبه در یک نگاه</w:t>
            </w:r>
            <w:r>
              <w:rPr>
                <w:rStyle w:val="IndexLink"/>
                <w:rtl w:val="true"/>
              </w:rPr>
              <w:tab/>
            </w:r>
            <w:r>
              <w:rPr>
                <w:rStyle w:val="IndexLink"/>
              </w:rPr>
              <w:t>620</w:t>
            </w:r>
          </w:hyperlink>
        </w:p>
        <w:p>
          <w:pPr>
            <w:pStyle w:val="Contents3"/>
            <w:tabs>
              <w:tab w:val="clear" w:pos="8459"/>
              <w:tab w:val="right" w:pos="9026" w:leader="dot"/>
            </w:tabs>
            <w:rPr/>
          </w:pPr>
          <w:hyperlink w:anchor="__RefHeading___Toc403264_3381743652">
            <w:r>
              <w:rPr>
                <w:webHidden/>
                <w:rStyle w:val="IndexLink"/>
                <w:rtl w:val="true"/>
              </w:rPr>
              <w:t>بخش اوّل</w:t>
            </w:r>
            <w:r>
              <w:rPr>
                <w:rStyle w:val="IndexLink"/>
                <w:rtl w:val="true"/>
              </w:rPr>
              <w:tab/>
            </w:r>
            <w:r>
              <w:rPr>
                <w:rStyle w:val="IndexLink"/>
              </w:rPr>
              <w:t>622</w:t>
            </w:r>
          </w:hyperlink>
        </w:p>
        <w:p>
          <w:pPr>
            <w:pStyle w:val="Contents4"/>
            <w:tabs>
              <w:tab w:val="clear" w:pos="8176"/>
              <w:tab w:val="right" w:pos="9026" w:leader="dot"/>
            </w:tabs>
            <w:rPr/>
          </w:pPr>
          <w:hyperlink w:anchor="__RefHeading___Toc403266_3381743652">
            <w:r>
              <w:rPr>
                <w:webHidden/>
                <w:rStyle w:val="IndexLink"/>
                <w:rtl w:val="true"/>
              </w:rPr>
              <w:t>اشاره</w:t>
            </w:r>
            <w:r>
              <w:rPr>
                <w:rStyle w:val="IndexLink"/>
                <w:rtl w:val="true"/>
              </w:rPr>
              <w:tab/>
            </w:r>
            <w:r>
              <w:rPr>
                <w:rStyle w:val="IndexLink"/>
              </w:rPr>
              <w:t>622</w:t>
            </w:r>
          </w:hyperlink>
        </w:p>
        <w:p>
          <w:pPr>
            <w:pStyle w:val="Contents4"/>
            <w:tabs>
              <w:tab w:val="clear" w:pos="8176"/>
              <w:tab w:val="right" w:pos="9026" w:leader="dot"/>
            </w:tabs>
            <w:rPr/>
          </w:pPr>
          <w:hyperlink w:anchor="__RefHeading___Toc403268_3381743652">
            <w:r>
              <w:rPr>
                <w:webHidden/>
                <w:rStyle w:val="IndexLink"/>
                <w:rtl w:val="true"/>
              </w:rPr>
              <w:t>ترجمه</w:t>
            </w:r>
            <w:r>
              <w:rPr>
                <w:rStyle w:val="IndexLink"/>
                <w:rtl w:val="true"/>
              </w:rPr>
              <w:tab/>
            </w:r>
            <w:r>
              <w:rPr>
                <w:rStyle w:val="IndexLink"/>
              </w:rPr>
              <w:t>622</w:t>
            </w:r>
          </w:hyperlink>
        </w:p>
        <w:p>
          <w:pPr>
            <w:pStyle w:val="Contents4"/>
            <w:tabs>
              <w:tab w:val="clear" w:pos="8176"/>
              <w:tab w:val="right" w:pos="9026" w:leader="dot"/>
            </w:tabs>
            <w:rPr/>
          </w:pPr>
          <w:hyperlink w:anchor="__RefHeading___Toc403270_3381743652">
            <w:r>
              <w:rPr>
                <w:webHidden/>
                <w:rStyle w:val="IndexLink"/>
                <w:rtl w:val="true"/>
              </w:rPr>
              <w:t>شرح و تفسیر</w:t>
            </w:r>
            <w:r>
              <w:rPr>
                <w:rStyle w:val="IndexLink"/>
                <w:rtl w:val="true"/>
              </w:rPr>
              <w:t xml:space="preserve">: </w:t>
            </w:r>
            <w:r>
              <w:rPr>
                <w:rStyle w:val="IndexLink"/>
                <w:rtl w:val="true"/>
              </w:rPr>
              <w:t>فلسفه آزمایشهای الهی</w:t>
            </w:r>
            <w:r>
              <w:rPr>
                <w:rStyle w:val="IndexLink"/>
                <w:rtl w:val="true"/>
              </w:rPr>
              <w:tab/>
            </w:r>
            <w:r>
              <w:rPr>
                <w:rStyle w:val="IndexLink"/>
              </w:rPr>
              <w:t>622</w:t>
            </w:r>
          </w:hyperlink>
        </w:p>
        <w:p>
          <w:pPr>
            <w:pStyle w:val="Contents3"/>
            <w:tabs>
              <w:tab w:val="clear" w:pos="8459"/>
              <w:tab w:val="right" w:pos="9026" w:leader="dot"/>
            </w:tabs>
            <w:rPr/>
          </w:pPr>
          <w:hyperlink w:anchor="__RefHeading___Toc403272_3381743652">
            <w:r>
              <w:rPr>
                <w:webHidden/>
                <w:rStyle w:val="IndexLink"/>
                <w:rtl w:val="true"/>
              </w:rPr>
              <w:t>بخش دوّم</w:t>
            </w:r>
            <w:r>
              <w:rPr>
                <w:rStyle w:val="IndexLink"/>
                <w:rtl w:val="true"/>
              </w:rPr>
              <w:tab/>
            </w:r>
            <w:r>
              <w:rPr>
                <w:rStyle w:val="IndexLink"/>
              </w:rPr>
              <w:t>628</w:t>
            </w:r>
          </w:hyperlink>
        </w:p>
        <w:p>
          <w:pPr>
            <w:pStyle w:val="Contents4"/>
            <w:tabs>
              <w:tab w:val="clear" w:pos="8176"/>
              <w:tab w:val="right" w:pos="9026" w:leader="dot"/>
            </w:tabs>
            <w:rPr/>
          </w:pPr>
          <w:hyperlink w:anchor="__RefHeading___Toc403274_3381743652">
            <w:r>
              <w:rPr>
                <w:webHidden/>
                <w:rStyle w:val="IndexLink"/>
                <w:rtl w:val="true"/>
              </w:rPr>
              <w:t>اشاره</w:t>
            </w:r>
            <w:r>
              <w:rPr>
                <w:rStyle w:val="IndexLink"/>
                <w:rtl w:val="true"/>
              </w:rPr>
              <w:tab/>
            </w:r>
            <w:r>
              <w:rPr>
                <w:rStyle w:val="IndexLink"/>
              </w:rPr>
              <w:t>628</w:t>
            </w:r>
          </w:hyperlink>
        </w:p>
        <w:p>
          <w:pPr>
            <w:pStyle w:val="Contents4"/>
            <w:tabs>
              <w:tab w:val="clear" w:pos="8176"/>
              <w:tab w:val="right" w:pos="9026" w:leader="dot"/>
            </w:tabs>
            <w:rPr/>
          </w:pPr>
          <w:hyperlink w:anchor="__RefHeading___Toc403276_3381743652">
            <w:r>
              <w:rPr>
                <w:webHidden/>
                <w:rStyle w:val="IndexLink"/>
                <w:rtl w:val="true"/>
              </w:rPr>
              <w:t>ترجمه</w:t>
            </w:r>
            <w:r>
              <w:rPr>
                <w:rStyle w:val="IndexLink"/>
                <w:rtl w:val="true"/>
              </w:rPr>
              <w:tab/>
            </w:r>
            <w:r>
              <w:rPr>
                <w:rStyle w:val="IndexLink"/>
              </w:rPr>
              <w:t>628</w:t>
            </w:r>
          </w:hyperlink>
        </w:p>
        <w:p>
          <w:pPr>
            <w:pStyle w:val="Contents4"/>
            <w:tabs>
              <w:tab w:val="clear" w:pos="8176"/>
              <w:tab w:val="right" w:pos="9026" w:leader="dot"/>
            </w:tabs>
            <w:rPr/>
          </w:pPr>
          <w:hyperlink w:anchor="__RefHeading___Toc403278_3381743652">
            <w:r>
              <w:rPr>
                <w:webHidden/>
                <w:rStyle w:val="IndexLink"/>
                <w:rtl w:val="true"/>
              </w:rPr>
              <w:t>شرح و تفسیر</w:t>
            </w:r>
            <w:r>
              <w:rPr>
                <w:rStyle w:val="IndexLink"/>
                <w:rtl w:val="true"/>
              </w:rPr>
              <w:t xml:space="preserve">: </w:t>
            </w:r>
            <w:r>
              <w:rPr>
                <w:rStyle w:val="IndexLink"/>
                <w:rtl w:val="true"/>
              </w:rPr>
              <w:t>جایگاه اصیل ولایت</w:t>
            </w:r>
            <w:r>
              <w:rPr>
                <w:rStyle w:val="IndexLink"/>
                <w:rtl w:val="true"/>
              </w:rPr>
              <w:tab/>
            </w:r>
            <w:r>
              <w:rPr>
                <w:rStyle w:val="IndexLink"/>
              </w:rPr>
              <w:t>628</w:t>
            </w:r>
          </w:hyperlink>
        </w:p>
        <w:p>
          <w:pPr>
            <w:pStyle w:val="Contents4"/>
            <w:tabs>
              <w:tab w:val="clear" w:pos="8176"/>
              <w:tab w:val="right" w:pos="9026" w:leader="dot"/>
            </w:tabs>
            <w:rPr/>
          </w:pPr>
          <w:hyperlink w:anchor="__RefHeading___Toc403280_3381743652">
            <w:r>
              <w:rPr>
                <w:webHidden/>
                <w:rStyle w:val="IndexLink"/>
                <w:rtl w:val="true"/>
              </w:rPr>
              <w:t xml:space="preserve">نکته‌ها </w:t>
            </w:r>
            <w:r>
              <w:rPr>
                <w:rStyle w:val="IndexLink"/>
                <w:rtl w:val="true"/>
              </w:rPr>
              <w:t>:</w:t>
            </w:r>
            <w:r>
              <w:rPr>
                <w:rStyle w:val="IndexLink"/>
                <w:rtl w:val="true"/>
              </w:rPr>
              <w:t>گوشه‌ای از احاطه علمی علی علیه السّلام</w:t>
            </w:r>
            <w:r>
              <w:rPr>
                <w:rStyle w:val="IndexLink"/>
                <w:rtl w:val="true"/>
              </w:rPr>
              <w:tab/>
            </w:r>
            <w:r>
              <w:rPr>
                <w:rStyle w:val="IndexLink"/>
              </w:rPr>
              <w:t>630</w:t>
            </w:r>
          </w:hyperlink>
        </w:p>
        <w:p>
          <w:pPr>
            <w:pStyle w:val="Contents4"/>
            <w:tabs>
              <w:tab w:val="clear" w:pos="8176"/>
              <w:tab w:val="right" w:pos="9026" w:leader="dot"/>
            </w:tabs>
            <w:rPr/>
          </w:pPr>
          <w:hyperlink w:anchor="__RefHeading___Toc403282_3381743652">
            <w:r>
              <w:rPr>
                <w:webHidden/>
                <w:rStyle w:val="IndexLink"/>
                <w:rtl w:val="true"/>
              </w:rPr>
              <w:t>روایت انّ الأئمّة علیهم السّلام من قریش</w:t>
            </w:r>
            <w:r>
              <w:rPr>
                <w:rStyle w:val="IndexLink"/>
                <w:rtl w:val="true"/>
              </w:rPr>
              <w:tab/>
            </w:r>
            <w:r>
              <w:rPr>
                <w:rStyle w:val="IndexLink"/>
              </w:rPr>
              <w:t>633</w:t>
            </w:r>
          </w:hyperlink>
        </w:p>
        <w:p>
          <w:pPr>
            <w:pStyle w:val="Contents4"/>
            <w:tabs>
              <w:tab w:val="clear" w:pos="8176"/>
              <w:tab w:val="right" w:pos="9026" w:leader="dot"/>
            </w:tabs>
            <w:rPr/>
          </w:pPr>
          <w:hyperlink w:anchor="__RefHeading___Toc403284_3381743652">
            <w:r>
              <w:rPr>
                <w:webHidden/>
                <w:rStyle w:val="IndexLink"/>
                <w:rtl w:val="true"/>
              </w:rPr>
              <w:t>موقعیّت بنی هاشم در اسلام</w:t>
            </w:r>
            <w:r>
              <w:rPr>
                <w:rStyle w:val="IndexLink"/>
                <w:rtl w:val="true"/>
              </w:rPr>
              <w:tab/>
            </w:r>
            <w:r>
              <w:rPr>
                <w:rStyle w:val="IndexLink"/>
              </w:rPr>
              <w:t>635</w:t>
            </w:r>
          </w:hyperlink>
        </w:p>
        <w:p>
          <w:pPr>
            <w:pStyle w:val="Contents3"/>
            <w:tabs>
              <w:tab w:val="clear" w:pos="8459"/>
              <w:tab w:val="right" w:pos="9026" w:leader="dot"/>
            </w:tabs>
            <w:rPr/>
          </w:pPr>
          <w:hyperlink w:anchor="__RefHeading___Toc403286_3381743652">
            <w:r>
              <w:rPr>
                <w:webHidden/>
                <w:rStyle w:val="IndexLink"/>
                <w:rtl w:val="true"/>
              </w:rPr>
              <w:t>بخش سوّم</w:t>
            </w:r>
            <w:r>
              <w:rPr>
                <w:rStyle w:val="IndexLink"/>
                <w:rtl w:val="true"/>
              </w:rPr>
              <w:tab/>
            </w:r>
            <w:r>
              <w:rPr>
                <w:rStyle w:val="IndexLink"/>
              </w:rPr>
              <w:t>636</w:t>
            </w:r>
          </w:hyperlink>
        </w:p>
        <w:p>
          <w:pPr>
            <w:pStyle w:val="Contents4"/>
            <w:tabs>
              <w:tab w:val="clear" w:pos="8176"/>
              <w:tab w:val="right" w:pos="9026" w:leader="dot"/>
            </w:tabs>
            <w:rPr/>
          </w:pPr>
          <w:hyperlink w:anchor="__RefHeading___Toc403288_3381743652">
            <w:r>
              <w:rPr>
                <w:webHidden/>
                <w:rStyle w:val="IndexLink"/>
                <w:rtl w:val="true"/>
              </w:rPr>
              <w:t>اشاره</w:t>
            </w:r>
            <w:r>
              <w:rPr>
                <w:rStyle w:val="IndexLink"/>
                <w:rtl w:val="true"/>
              </w:rPr>
              <w:tab/>
            </w:r>
            <w:r>
              <w:rPr>
                <w:rStyle w:val="IndexLink"/>
              </w:rPr>
              <w:t>636</w:t>
            </w:r>
          </w:hyperlink>
        </w:p>
        <w:p>
          <w:pPr>
            <w:pStyle w:val="Contents4"/>
            <w:tabs>
              <w:tab w:val="clear" w:pos="8176"/>
              <w:tab w:val="right" w:pos="9026" w:leader="dot"/>
            </w:tabs>
            <w:rPr/>
          </w:pPr>
          <w:hyperlink w:anchor="__RefHeading___Toc403290_3381743652">
            <w:r>
              <w:rPr>
                <w:webHidden/>
                <w:rStyle w:val="IndexLink"/>
                <w:rtl w:val="true"/>
              </w:rPr>
              <w:t>ترجمه</w:t>
            </w:r>
            <w:r>
              <w:rPr>
                <w:rStyle w:val="IndexLink"/>
                <w:rtl w:val="true"/>
              </w:rPr>
              <w:tab/>
            </w:r>
            <w:r>
              <w:rPr>
                <w:rStyle w:val="IndexLink"/>
              </w:rPr>
              <w:t>636</w:t>
            </w:r>
          </w:hyperlink>
        </w:p>
        <w:p>
          <w:pPr>
            <w:pStyle w:val="Contents4"/>
            <w:tabs>
              <w:tab w:val="clear" w:pos="8176"/>
              <w:tab w:val="right" w:pos="9026" w:leader="dot"/>
            </w:tabs>
            <w:rPr/>
          </w:pPr>
          <w:hyperlink w:anchor="__RefHeading___Toc403292_3381743652">
            <w:r>
              <w:rPr>
                <w:webHidden/>
                <w:rStyle w:val="IndexLink"/>
                <w:rtl w:val="true"/>
              </w:rPr>
              <w:t>شرح و تفسیر</w:t>
            </w:r>
            <w:r>
              <w:rPr>
                <w:rStyle w:val="IndexLink"/>
                <w:rtl w:val="true"/>
              </w:rPr>
              <w:t xml:space="preserve">: </w:t>
            </w:r>
            <w:r>
              <w:rPr>
                <w:rStyle w:val="IndexLink"/>
                <w:rtl w:val="true"/>
              </w:rPr>
              <w:t>این خودکامگان خشک و تر را می‌سوزانند</w:t>
            </w:r>
            <w:r>
              <w:rPr>
                <w:rStyle w:val="IndexLink"/>
                <w:rtl w:val="true"/>
              </w:rPr>
              <w:t>!</w:t>
              <w:tab/>
            </w:r>
            <w:r>
              <w:rPr>
                <w:rStyle w:val="IndexLink"/>
              </w:rPr>
              <w:t>637</w:t>
            </w:r>
          </w:hyperlink>
        </w:p>
        <w:p>
          <w:pPr>
            <w:pStyle w:val="Contents3"/>
            <w:tabs>
              <w:tab w:val="clear" w:pos="8459"/>
              <w:tab w:val="right" w:pos="9026" w:leader="dot"/>
            </w:tabs>
            <w:rPr/>
          </w:pPr>
          <w:hyperlink w:anchor="__RefHeading___Toc403294_3381743652">
            <w:r>
              <w:rPr>
                <w:webHidden/>
                <w:rStyle w:val="IndexLink"/>
                <w:rtl w:val="true"/>
              </w:rPr>
              <w:t>بخش چهارم</w:t>
            </w:r>
            <w:r>
              <w:rPr>
                <w:rStyle w:val="IndexLink"/>
                <w:rtl w:val="true"/>
              </w:rPr>
              <w:tab/>
            </w:r>
            <w:r>
              <w:rPr>
                <w:rStyle w:val="IndexLink"/>
              </w:rPr>
              <w:t>641</w:t>
            </w:r>
          </w:hyperlink>
        </w:p>
        <w:p>
          <w:pPr>
            <w:pStyle w:val="Contents4"/>
            <w:tabs>
              <w:tab w:val="clear" w:pos="8176"/>
              <w:tab w:val="right" w:pos="9026" w:leader="dot"/>
            </w:tabs>
            <w:rPr/>
          </w:pPr>
          <w:hyperlink w:anchor="__RefHeading___Toc403296_3381743652">
            <w:r>
              <w:rPr>
                <w:webHidden/>
                <w:rStyle w:val="IndexLink"/>
                <w:rtl w:val="true"/>
              </w:rPr>
              <w:t>اشاره</w:t>
            </w:r>
            <w:r>
              <w:rPr>
                <w:rStyle w:val="IndexLink"/>
                <w:rtl w:val="true"/>
              </w:rPr>
              <w:tab/>
            </w:r>
            <w:r>
              <w:rPr>
                <w:rStyle w:val="IndexLink"/>
              </w:rPr>
              <w:t>641</w:t>
            </w:r>
          </w:hyperlink>
        </w:p>
        <w:p>
          <w:pPr>
            <w:pStyle w:val="Contents4"/>
            <w:tabs>
              <w:tab w:val="clear" w:pos="8176"/>
              <w:tab w:val="right" w:pos="9026" w:leader="dot"/>
            </w:tabs>
            <w:rPr/>
          </w:pPr>
          <w:hyperlink w:anchor="__RefHeading___Toc403298_3381743652">
            <w:r>
              <w:rPr>
                <w:webHidden/>
                <w:rStyle w:val="IndexLink"/>
                <w:rtl w:val="true"/>
              </w:rPr>
              <w:t>ترجمه</w:t>
            </w:r>
            <w:r>
              <w:rPr>
                <w:rStyle w:val="IndexLink"/>
                <w:rtl w:val="true"/>
              </w:rPr>
              <w:tab/>
            </w:r>
            <w:r>
              <w:rPr>
                <w:rStyle w:val="IndexLink"/>
              </w:rPr>
              <w:t>641</w:t>
            </w:r>
          </w:hyperlink>
        </w:p>
        <w:p>
          <w:pPr>
            <w:pStyle w:val="Contents4"/>
            <w:tabs>
              <w:tab w:val="clear" w:pos="8176"/>
              <w:tab w:val="right" w:pos="9026" w:leader="dot"/>
            </w:tabs>
            <w:rPr/>
          </w:pPr>
          <w:hyperlink w:anchor="__RefHeading___Toc403300_3381743652">
            <w:r>
              <w:rPr>
                <w:webHidden/>
                <w:rStyle w:val="IndexLink"/>
                <w:rtl w:val="true"/>
              </w:rPr>
              <w:t>شرح و تفسیر</w:t>
            </w:r>
            <w:r>
              <w:rPr>
                <w:rStyle w:val="IndexLink"/>
                <w:rtl w:val="true"/>
              </w:rPr>
              <w:t xml:space="preserve">: </w:t>
            </w:r>
            <w:r>
              <w:rPr>
                <w:rStyle w:val="IndexLink"/>
                <w:rtl w:val="true"/>
              </w:rPr>
              <w:t>حق طلبان و پیروان شیطان</w:t>
            </w:r>
            <w:r>
              <w:rPr>
                <w:rStyle w:val="IndexLink"/>
                <w:rtl w:val="true"/>
              </w:rPr>
              <w:tab/>
            </w:r>
            <w:r>
              <w:rPr>
                <w:rStyle w:val="IndexLink"/>
              </w:rPr>
              <w:t>641</w:t>
            </w:r>
          </w:hyperlink>
        </w:p>
        <w:p>
          <w:pPr>
            <w:pStyle w:val="Contents2"/>
            <w:tabs>
              <w:tab w:val="clear" w:pos="8743"/>
              <w:tab w:val="right" w:pos="9026" w:leader="dot"/>
            </w:tabs>
            <w:rPr/>
          </w:pPr>
          <w:hyperlink w:anchor="__RefHeading___Toc403302_3381743652">
            <w:r>
              <w:rPr>
                <w:webHidden/>
                <w:rStyle w:val="IndexLink"/>
                <w:rtl w:val="true"/>
              </w:rPr>
              <w:t xml:space="preserve">خطبۀ </w:t>
            </w:r>
            <w:r>
              <w:rPr>
                <w:rStyle w:val="IndexLink"/>
              </w:rPr>
              <w:t>145</w:t>
            </w:r>
            <w:r>
              <w:rPr>
                <w:rStyle w:val="IndexLink"/>
                <w:rtl w:val="true"/>
              </w:rPr>
              <w:t xml:space="preserve">: </w:t>
            </w:r>
            <w:r>
              <w:rPr>
                <w:rStyle w:val="IndexLink"/>
                <w:rtl w:val="true"/>
              </w:rPr>
              <w:t>درباره ناپایداری دنیا</w:t>
            </w:r>
            <w:r>
              <w:rPr>
                <w:rStyle w:val="IndexLink"/>
                <w:rtl w:val="true"/>
              </w:rPr>
              <w:tab/>
            </w:r>
            <w:r>
              <w:rPr>
                <w:rStyle w:val="IndexLink"/>
              </w:rPr>
              <w:t>645</w:t>
            </w:r>
          </w:hyperlink>
        </w:p>
        <w:p>
          <w:pPr>
            <w:pStyle w:val="Contents3"/>
            <w:tabs>
              <w:tab w:val="clear" w:pos="8459"/>
              <w:tab w:val="right" w:pos="9026" w:leader="dot"/>
            </w:tabs>
            <w:rPr/>
          </w:pPr>
          <w:hyperlink w:anchor="__RefHeading___Toc403304_3381743652">
            <w:r>
              <w:rPr>
                <w:webHidden/>
                <w:rStyle w:val="IndexLink"/>
                <w:rtl w:val="true"/>
              </w:rPr>
              <w:t>اشاره</w:t>
            </w:r>
            <w:r>
              <w:rPr>
                <w:rStyle w:val="IndexLink"/>
                <w:rtl w:val="true"/>
              </w:rPr>
              <w:tab/>
            </w:r>
            <w:r>
              <w:rPr>
                <w:rStyle w:val="IndexLink"/>
              </w:rPr>
              <w:t>645</w:t>
            </w:r>
          </w:hyperlink>
        </w:p>
        <w:p>
          <w:pPr>
            <w:pStyle w:val="Contents3"/>
            <w:tabs>
              <w:tab w:val="clear" w:pos="8459"/>
              <w:tab w:val="right" w:pos="9026" w:leader="dot"/>
            </w:tabs>
            <w:rPr/>
          </w:pPr>
          <w:hyperlink w:anchor="__RefHeading___Toc403306_3381743652">
            <w:r>
              <w:rPr>
                <w:webHidden/>
                <w:rStyle w:val="IndexLink"/>
                <w:rtl w:val="true"/>
              </w:rPr>
              <w:t>خطبه در یک نگاه</w:t>
            </w:r>
            <w:r>
              <w:rPr>
                <w:rStyle w:val="IndexLink"/>
                <w:rtl w:val="true"/>
              </w:rPr>
              <w:tab/>
            </w:r>
            <w:r>
              <w:rPr>
                <w:rStyle w:val="IndexLink"/>
              </w:rPr>
              <w:t>645</w:t>
            </w:r>
          </w:hyperlink>
        </w:p>
        <w:p>
          <w:pPr>
            <w:pStyle w:val="Contents3"/>
            <w:tabs>
              <w:tab w:val="clear" w:pos="8459"/>
              <w:tab w:val="right" w:pos="9026" w:leader="dot"/>
            </w:tabs>
            <w:rPr/>
          </w:pPr>
          <w:hyperlink w:anchor="__RefHeading___Toc403308_3381743652">
            <w:r>
              <w:rPr>
                <w:webHidden/>
                <w:rStyle w:val="IndexLink"/>
                <w:rtl w:val="true"/>
              </w:rPr>
              <w:t>بخش اوّل</w:t>
            </w:r>
            <w:r>
              <w:rPr>
                <w:rStyle w:val="IndexLink"/>
                <w:rtl w:val="true"/>
              </w:rPr>
              <w:tab/>
            </w:r>
            <w:r>
              <w:rPr>
                <w:rStyle w:val="IndexLink"/>
              </w:rPr>
              <w:t>647</w:t>
            </w:r>
          </w:hyperlink>
        </w:p>
        <w:p>
          <w:pPr>
            <w:pStyle w:val="Contents4"/>
            <w:tabs>
              <w:tab w:val="clear" w:pos="8176"/>
              <w:tab w:val="right" w:pos="9026" w:leader="dot"/>
            </w:tabs>
            <w:rPr/>
          </w:pPr>
          <w:hyperlink w:anchor="__RefHeading___Toc403310_3381743652">
            <w:r>
              <w:rPr>
                <w:webHidden/>
                <w:rStyle w:val="IndexLink"/>
                <w:rtl w:val="true"/>
              </w:rPr>
              <w:t>اشاره</w:t>
            </w:r>
            <w:r>
              <w:rPr>
                <w:rStyle w:val="IndexLink"/>
                <w:rtl w:val="true"/>
              </w:rPr>
              <w:tab/>
            </w:r>
            <w:r>
              <w:rPr>
                <w:rStyle w:val="IndexLink"/>
              </w:rPr>
              <w:t>647</w:t>
            </w:r>
          </w:hyperlink>
        </w:p>
        <w:p>
          <w:pPr>
            <w:pStyle w:val="Contents4"/>
            <w:tabs>
              <w:tab w:val="clear" w:pos="8176"/>
              <w:tab w:val="right" w:pos="9026" w:leader="dot"/>
            </w:tabs>
            <w:rPr/>
          </w:pPr>
          <w:hyperlink w:anchor="__RefHeading___Toc403312_3381743652">
            <w:r>
              <w:rPr>
                <w:webHidden/>
                <w:rStyle w:val="IndexLink"/>
                <w:rtl w:val="true"/>
              </w:rPr>
              <w:t>ترجمه</w:t>
            </w:r>
            <w:r>
              <w:rPr>
                <w:rStyle w:val="IndexLink"/>
                <w:rtl w:val="true"/>
              </w:rPr>
              <w:tab/>
            </w:r>
            <w:r>
              <w:rPr>
                <w:rStyle w:val="IndexLink"/>
              </w:rPr>
              <w:t>647</w:t>
            </w:r>
          </w:hyperlink>
        </w:p>
        <w:p>
          <w:pPr>
            <w:pStyle w:val="Contents4"/>
            <w:tabs>
              <w:tab w:val="clear" w:pos="8176"/>
              <w:tab w:val="right" w:pos="9026" w:leader="dot"/>
            </w:tabs>
            <w:rPr/>
          </w:pPr>
          <w:hyperlink w:anchor="__RefHeading___Toc403314_3381743652">
            <w:r>
              <w:rPr>
                <w:webHidden/>
                <w:rStyle w:val="IndexLink"/>
                <w:rtl w:val="true"/>
              </w:rPr>
              <w:t>شرح و تفسیر</w:t>
            </w:r>
            <w:r>
              <w:rPr>
                <w:rStyle w:val="IndexLink"/>
                <w:rtl w:val="true"/>
              </w:rPr>
              <w:t xml:space="preserve">: </w:t>
            </w:r>
            <w:r>
              <w:rPr>
                <w:rStyle w:val="IndexLink"/>
                <w:rtl w:val="true"/>
              </w:rPr>
              <w:t>تضادّ نعمتهای دنیا</w:t>
            </w:r>
            <w:r>
              <w:rPr>
                <w:rStyle w:val="IndexLink"/>
                <w:rtl w:val="true"/>
              </w:rPr>
              <w:tab/>
            </w:r>
            <w:r>
              <w:rPr>
                <w:rStyle w:val="IndexLink"/>
              </w:rPr>
              <w:t>647</w:t>
            </w:r>
          </w:hyperlink>
        </w:p>
        <w:p>
          <w:pPr>
            <w:pStyle w:val="Contents4"/>
            <w:tabs>
              <w:tab w:val="clear" w:pos="8176"/>
              <w:tab w:val="right" w:pos="9026" w:leader="dot"/>
            </w:tabs>
            <w:rPr/>
          </w:pPr>
          <w:hyperlink w:anchor="__RefHeading___Toc403316_3381743652">
            <w:r>
              <w:rPr>
                <w:webHidden/>
                <w:rStyle w:val="IndexLink"/>
                <w:rtl w:val="true"/>
              </w:rPr>
              <w:t>نکته</w:t>
            </w:r>
            <w:r>
              <w:rPr>
                <w:rStyle w:val="IndexLink"/>
                <w:rtl w:val="true"/>
              </w:rPr>
              <w:t xml:space="preserve">: </w:t>
            </w:r>
            <w:r>
              <w:rPr>
                <w:rStyle w:val="IndexLink"/>
                <w:rtl w:val="true"/>
              </w:rPr>
              <w:t>آفات و بلاها</w:t>
            </w:r>
            <w:r>
              <w:rPr>
                <w:rStyle w:val="IndexLink"/>
                <w:rtl w:val="true"/>
              </w:rPr>
              <w:tab/>
            </w:r>
            <w:r>
              <w:rPr>
                <w:rStyle w:val="IndexLink"/>
              </w:rPr>
              <w:t>651</w:t>
            </w:r>
          </w:hyperlink>
        </w:p>
        <w:p>
          <w:pPr>
            <w:pStyle w:val="Contents3"/>
            <w:tabs>
              <w:tab w:val="clear" w:pos="8459"/>
              <w:tab w:val="right" w:pos="9026" w:leader="dot"/>
            </w:tabs>
            <w:rPr/>
          </w:pPr>
          <w:hyperlink w:anchor="__RefHeading___Toc403318_3381743652">
            <w:r>
              <w:rPr>
                <w:webHidden/>
                <w:rStyle w:val="IndexLink"/>
                <w:rtl w:val="true"/>
              </w:rPr>
              <w:t>بخش دوّم</w:t>
            </w:r>
            <w:r>
              <w:rPr>
                <w:rStyle w:val="IndexLink"/>
                <w:rtl w:val="true"/>
              </w:rPr>
              <w:tab/>
            </w:r>
            <w:r>
              <w:rPr>
                <w:rStyle w:val="IndexLink"/>
              </w:rPr>
              <w:t>654</w:t>
            </w:r>
          </w:hyperlink>
        </w:p>
        <w:p>
          <w:pPr>
            <w:pStyle w:val="Contents4"/>
            <w:tabs>
              <w:tab w:val="clear" w:pos="8176"/>
              <w:tab w:val="right" w:pos="9026" w:leader="dot"/>
            </w:tabs>
            <w:rPr/>
          </w:pPr>
          <w:hyperlink w:anchor="__RefHeading___Toc403320_3381743652">
            <w:r>
              <w:rPr>
                <w:webHidden/>
                <w:rStyle w:val="IndexLink"/>
                <w:rtl w:val="true"/>
              </w:rPr>
              <w:t>اشاره</w:t>
            </w:r>
            <w:r>
              <w:rPr>
                <w:rStyle w:val="IndexLink"/>
                <w:rtl w:val="true"/>
              </w:rPr>
              <w:tab/>
            </w:r>
            <w:r>
              <w:rPr>
                <w:rStyle w:val="IndexLink"/>
              </w:rPr>
              <w:t>654</w:t>
            </w:r>
          </w:hyperlink>
        </w:p>
        <w:p>
          <w:pPr>
            <w:pStyle w:val="Contents4"/>
            <w:tabs>
              <w:tab w:val="clear" w:pos="8176"/>
              <w:tab w:val="right" w:pos="9026" w:leader="dot"/>
            </w:tabs>
            <w:rPr/>
          </w:pPr>
          <w:hyperlink w:anchor="__RefHeading___Toc403322_3381743652">
            <w:r>
              <w:rPr>
                <w:webHidden/>
                <w:rStyle w:val="IndexLink"/>
                <w:rtl w:val="true"/>
              </w:rPr>
              <w:t>ترجمه</w:t>
            </w:r>
            <w:r>
              <w:rPr>
                <w:rStyle w:val="IndexLink"/>
                <w:rtl w:val="true"/>
              </w:rPr>
              <w:tab/>
            </w:r>
            <w:r>
              <w:rPr>
                <w:rStyle w:val="IndexLink"/>
              </w:rPr>
              <w:t>654</w:t>
            </w:r>
          </w:hyperlink>
        </w:p>
        <w:p>
          <w:pPr>
            <w:pStyle w:val="Contents4"/>
            <w:tabs>
              <w:tab w:val="clear" w:pos="8176"/>
              <w:tab w:val="right" w:pos="9026" w:leader="dot"/>
            </w:tabs>
            <w:rPr/>
          </w:pPr>
          <w:hyperlink w:anchor="__RefHeading___Toc403324_3381743652">
            <w:r>
              <w:rPr>
                <w:webHidden/>
                <w:rStyle w:val="IndexLink"/>
                <w:rtl w:val="true"/>
              </w:rPr>
              <w:t>شرح و تفسیر</w:t>
            </w:r>
            <w:r>
              <w:rPr>
                <w:rStyle w:val="IndexLink"/>
                <w:rtl w:val="true"/>
              </w:rPr>
              <w:t xml:space="preserve">: </w:t>
            </w:r>
            <w:r>
              <w:rPr>
                <w:rStyle w:val="IndexLink"/>
                <w:rtl w:val="true"/>
              </w:rPr>
              <w:t>با ظهور بدعتها سنتها از میان می‌رود</w:t>
            </w:r>
            <w:r>
              <w:rPr>
                <w:rStyle w:val="IndexLink"/>
                <w:rtl w:val="true"/>
              </w:rPr>
              <w:tab/>
            </w:r>
            <w:r>
              <w:rPr>
                <w:rStyle w:val="IndexLink"/>
              </w:rPr>
              <w:t>654</w:t>
            </w:r>
          </w:hyperlink>
        </w:p>
        <w:p>
          <w:pPr>
            <w:pStyle w:val="Contents2"/>
            <w:tabs>
              <w:tab w:val="clear" w:pos="8743"/>
              <w:tab w:val="right" w:pos="9026" w:leader="dot"/>
            </w:tabs>
            <w:rPr/>
          </w:pPr>
          <w:hyperlink w:anchor="__RefHeading___Toc403326_3381743652">
            <w:r>
              <w:rPr>
                <w:webHidden/>
                <w:rStyle w:val="IndexLink"/>
                <w:rtl w:val="true"/>
              </w:rPr>
              <w:t xml:space="preserve">خطبۀ </w:t>
            </w:r>
            <w:r>
              <w:rPr>
                <w:rStyle w:val="IndexLink"/>
              </w:rPr>
              <w:t>146</w:t>
            </w:r>
            <w:r>
              <w:rPr>
                <w:rStyle w:val="IndexLink"/>
                <w:rtl w:val="true"/>
              </w:rPr>
              <w:t xml:space="preserve">: </w:t>
            </w:r>
            <w:r>
              <w:rPr>
                <w:rStyle w:val="IndexLink"/>
                <w:rtl w:val="true"/>
              </w:rPr>
              <w:t>پس از مشورت خواهی عمر از آن حضرت که شخصا برای جنگ با ایرانیان حرکت کند</w:t>
            </w:r>
            <w:r>
              <w:rPr>
                <w:rStyle w:val="IndexLink"/>
                <w:rtl w:val="true"/>
              </w:rPr>
              <w:tab/>
            </w:r>
            <w:r>
              <w:rPr>
                <w:rStyle w:val="IndexLink"/>
              </w:rPr>
              <w:t>658</w:t>
            </w:r>
          </w:hyperlink>
        </w:p>
        <w:p>
          <w:pPr>
            <w:pStyle w:val="Contents3"/>
            <w:tabs>
              <w:tab w:val="clear" w:pos="8459"/>
              <w:tab w:val="right" w:pos="9026" w:leader="dot"/>
            </w:tabs>
            <w:rPr/>
          </w:pPr>
          <w:hyperlink w:anchor="__RefHeading___Toc403328_3381743652">
            <w:r>
              <w:rPr>
                <w:webHidden/>
                <w:rStyle w:val="IndexLink"/>
                <w:rtl w:val="true"/>
              </w:rPr>
              <w:t>اشاره</w:t>
            </w:r>
            <w:r>
              <w:rPr>
                <w:rStyle w:val="IndexLink"/>
                <w:rtl w:val="true"/>
              </w:rPr>
              <w:tab/>
            </w:r>
            <w:r>
              <w:rPr>
                <w:rStyle w:val="IndexLink"/>
              </w:rPr>
              <w:t>658</w:t>
            </w:r>
          </w:hyperlink>
        </w:p>
        <w:p>
          <w:pPr>
            <w:pStyle w:val="Contents3"/>
            <w:tabs>
              <w:tab w:val="clear" w:pos="8459"/>
              <w:tab w:val="right" w:pos="9026" w:leader="dot"/>
            </w:tabs>
            <w:rPr/>
          </w:pPr>
          <w:hyperlink w:anchor="__RefHeading___Toc403330_3381743652">
            <w:r>
              <w:rPr>
                <w:webHidden/>
                <w:rStyle w:val="IndexLink"/>
                <w:rtl w:val="true"/>
              </w:rPr>
              <w:t>خطبه در یک نگاه</w:t>
            </w:r>
            <w:r>
              <w:rPr>
                <w:rStyle w:val="IndexLink"/>
                <w:rtl w:val="true"/>
              </w:rPr>
              <w:tab/>
            </w:r>
            <w:r>
              <w:rPr>
                <w:rStyle w:val="IndexLink"/>
              </w:rPr>
              <w:t>658</w:t>
            </w:r>
          </w:hyperlink>
        </w:p>
        <w:p>
          <w:pPr>
            <w:pStyle w:val="Contents3"/>
            <w:tabs>
              <w:tab w:val="clear" w:pos="8459"/>
              <w:tab w:val="right" w:pos="9026" w:leader="dot"/>
            </w:tabs>
            <w:rPr/>
          </w:pPr>
          <w:hyperlink w:anchor="__RefHeading___Toc403332_3381743652">
            <w:r>
              <w:rPr>
                <w:webHidden/>
                <w:rStyle w:val="IndexLink"/>
                <w:rtl w:val="true"/>
              </w:rPr>
              <w:t>بخش اوّل</w:t>
            </w:r>
            <w:r>
              <w:rPr>
                <w:rStyle w:val="IndexLink"/>
                <w:rtl w:val="true"/>
              </w:rPr>
              <w:tab/>
            </w:r>
            <w:r>
              <w:rPr>
                <w:rStyle w:val="IndexLink"/>
              </w:rPr>
              <w:t>661</w:t>
            </w:r>
          </w:hyperlink>
        </w:p>
        <w:p>
          <w:pPr>
            <w:pStyle w:val="Contents4"/>
            <w:tabs>
              <w:tab w:val="clear" w:pos="8176"/>
              <w:tab w:val="right" w:pos="9026" w:leader="dot"/>
            </w:tabs>
            <w:rPr/>
          </w:pPr>
          <w:hyperlink w:anchor="__RefHeading___Toc403334_3381743652">
            <w:r>
              <w:rPr>
                <w:webHidden/>
                <w:rStyle w:val="IndexLink"/>
                <w:rtl w:val="true"/>
              </w:rPr>
              <w:t>اشاره</w:t>
            </w:r>
            <w:r>
              <w:rPr>
                <w:rStyle w:val="IndexLink"/>
                <w:rtl w:val="true"/>
              </w:rPr>
              <w:tab/>
            </w:r>
            <w:r>
              <w:rPr>
                <w:rStyle w:val="IndexLink"/>
              </w:rPr>
              <w:t>661</w:t>
            </w:r>
          </w:hyperlink>
        </w:p>
        <w:p>
          <w:pPr>
            <w:pStyle w:val="Contents4"/>
            <w:tabs>
              <w:tab w:val="clear" w:pos="8176"/>
              <w:tab w:val="right" w:pos="9026" w:leader="dot"/>
            </w:tabs>
            <w:rPr/>
          </w:pPr>
          <w:hyperlink w:anchor="__RefHeading___Toc403336_3381743652">
            <w:r>
              <w:rPr>
                <w:webHidden/>
                <w:rStyle w:val="IndexLink"/>
                <w:rtl w:val="true"/>
              </w:rPr>
              <w:t>ترجمه</w:t>
            </w:r>
            <w:r>
              <w:rPr>
                <w:rStyle w:val="IndexLink"/>
                <w:rtl w:val="true"/>
              </w:rPr>
              <w:tab/>
            </w:r>
            <w:r>
              <w:rPr>
                <w:rStyle w:val="IndexLink"/>
              </w:rPr>
              <w:t>661</w:t>
            </w:r>
          </w:hyperlink>
        </w:p>
        <w:p>
          <w:pPr>
            <w:pStyle w:val="Contents4"/>
            <w:tabs>
              <w:tab w:val="clear" w:pos="8176"/>
              <w:tab w:val="right" w:pos="9026" w:leader="dot"/>
            </w:tabs>
            <w:rPr/>
          </w:pPr>
          <w:hyperlink w:anchor="__RefHeading___Toc403338_3381743652">
            <w:r>
              <w:rPr>
                <w:webHidden/>
                <w:rStyle w:val="IndexLink"/>
                <w:rtl w:val="true"/>
              </w:rPr>
              <w:t>شرح و تفسیر</w:t>
            </w:r>
            <w:r>
              <w:rPr>
                <w:rStyle w:val="IndexLink"/>
                <w:rtl w:val="true"/>
              </w:rPr>
              <w:t xml:space="preserve">: </w:t>
            </w:r>
            <w:r>
              <w:rPr>
                <w:rStyle w:val="IndexLink"/>
                <w:rtl w:val="true"/>
              </w:rPr>
              <w:t>مرکز حکومت را رها مکن</w:t>
            </w:r>
            <w:r>
              <w:rPr>
                <w:rStyle w:val="IndexLink"/>
                <w:rtl w:val="true"/>
              </w:rPr>
              <w:tab/>
            </w:r>
            <w:r>
              <w:rPr>
                <w:rStyle w:val="IndexLink"/>
              </w:rPr>
              <w:t>662</w:t>
            </w:r>
          </w:hyperlink>
        </w:p>
        <w:p>
          <w:pPr>
            <w:pStyle w:val="Contents3"/>
            <w:tabs>
              <w:tab w:val="clear" w:pos="8459"/>
              <w:tab w:val="right" w:pos="9026" w:leader="dot"/>
            </w:tabs>
            <w:rPr/>
          </w:pPr>
          <w:hyperlink w:anchor="__RefHeading___Toc403340_3381743652">
            <w:r>
              <w:rPr>
                <w:webHidden/>
                <w:rStyle w:val="IndexLink"/>
                <w:rtl w:val="true"/>
              </w:rPr>
              <w:t>بخش دوّم</w:t>
            </w:r>
            <w:r>
              <w:rPr>
                <w:rStyle w:val="IndexLink"/>
                <w:rtl w:val="true"/>
              </w:rPr>
              <w:tab/>
            </w:r>
            <w:r>
              <w:rPr>
                <w:rStyle w:val="IndexLink"/>
              </w:rPr>
              <w:t>666</w:t>
            </w:r>
          </w:hyperlink>
        </w:p>
        <w:p>
          <w:pPr>
            <w:pStyle w:val="Contents4"/>
            <w:tabs>
              <w:tab w:val="clear" w:pos="8176"/>
              <w:tab w:val="right" w:pos="9026" w:leader="dot"/>
            </w:tabs>
            <w:rPr/>
          </w:pPr>
          <w:hyperlink w:anchor="__RefHeading___Toc403342_3381743652">
            <w:r>
              <w:rPr>
                <w:webHidden/>
                <w:rStyle w:val="IndexLink"/>
                <w:rtl w:val="true"/>
              </w:rPr>
              <w:t>اشاره</w:t>
            </w:r>
            <w:r>
              <w:rPr>
                <w:rStyle w:val="IndexLink"/>
                <w:rtl w:val="true"/>
              </w:rPr>
              <w:tab/>
            </w:r>
            <w:r>
              <w:rPr>
                <w:rStyle w:val="IndexLink"/>
              </w:rPr>
              <w:t>666</w:t>
            </w:r>
          </w:hyperlink>
        </w:p>
        <w:p>
          <w:pPr>
            <w:pStyle w:val="Contents4"/>
            <w:tabs>
              <w:tab w:val="clear" w:pos="8176"/>
              <w:tab w:val="right" w:pos="9026" w:leader="dot"/>
            </w:tabs>
            <w:rPr/>
          </w:pPr>
          <w:hyperlink w:anchor="__RefHeading___Toc403344_3381743652">
            <w:r>
              <w:rPr>
                <w:webHidden/>
                <w:rStyle w:val="IndexLink"/>
                <w:rtl w:val="true"/>
              </w:rPr>
              <w:t>ترجمه</w:t>
            </w:r>
            <w:r>
              <w:rPr>
                <w:rStyle w:val="IndexLink"/>
                <w:rtl w:val="true"/>
              </w:rPr>
              <w:tab/>
            </w:r>
            <w:r>
              <w:rPr>
                <w:rStyle w:val="IndexLink"/>
              </w:rPr>
              <w:t>666</w:t>
            </w:r>
          </w:hyperlink>
        </w:p>
        <w:p>
          <w:pPr>
            <w:pStyle w:val="Contents4"/>
            <w:tabs>
              <w:tab w:val="clear" w:pos="8176"/>
              <w:tab w:val="right" w:pos="9026" w:leader="dot"/>
            </w:tabs>
            <w:rPr/>
          </w:pPr>
          <w:hyperlink w:anchor="__RefHeading___Toc403346_3381743652">
            <w:r>
              <w:rPr>
                <w:webHidden/>
                <w:rStyle w:val="IndexLink"/>
                <w:rtl w:val="true"/>
              </w:rPr>
              <w:t>شرح و تفسیر</w:t>
            </w:r>
            <w:r>
              <w:rPr>
                <w:rStyle w:val="IndexLink"/>
                <w:rtl w:val="true"/>
              </w:rPr>
              <w:t xml:space="preserve">: </w:t>
            </w:r>
            <w:r>
              <w:rPr>
                <w:rStyle w:val="IndexLink"/>
                <w:rtl w:val="true"/>
              </w:rPr>
              <w:t>فزونی نفرات دلیل بر پیروزی نیست</w:t>
            </w:r>
            <w:r>
              <w:rPr>
                <w:rStyle w:val="IndexLink"/>
                <w:rtl w:val="true"/>
              </w:rPr>
              <w:tab/>
            </w:r>
            <w:r>
              <w:rPr>
                <w:rStyle w:val="IndexLink"/>
              </w:rPr>
              <w:t>666</w:t>
            </w:r>
          </w:hyperlink>
        </w:p>
        <w:p>
          <w:pPr>
            <w:pStyle w:val="Contents4"/>
            <w:tabs>
              <w:tab w:val="clear" w:pos="8176"/>
              <w:tab w:val="right" w:pos="9026" w:leader="dot"/>
            </w:tabs>
            <w:rPr/>
          </w:pPr>
          <w:hyperlink w:anchor="__RefHeading___Toc403348_3381743652">
            <w:r>
              <w:rPr>
                <w:webHidden/>
                <w:rStyle w:val="IndexLink"/>
                <w:rtl w:val="true"/>
              </w:rPr>
              <w:t>نکته</w:t>
            </w:r>
            <w:r>
              <w:rPr>
                <w:rStyle w:val="IndexLink"/>
                <w:rtl w:val="true"/>
              </w:rPr>
              <w:t xml:space="preserve">: </w:t>
            </w:r>
            <w:r>
              <w:rPr>
                <w:rStyle w:val="IndexLink"/>
                <w:rtl w:val="true"/>
              </w:rPr>
              <w:t>نبرد قادسیه و نهاوند</w:t>
            </w:r>
            <w:r>
              <w:rPr>
                <w:rStyle w:val="IndexLink"/>
                <w:rtl w:val="true"/>
              </w:rPr>
              <w:tab/>
            </w:r>
            <w:r>
              <w:rPr>
                <w:rStyle w:val="IndexLink"/>
              </w:rPr>
              <w:t>668</w:t>
            </w:r>
          </w:hyperlink>
        </w:p>
        <w:p>
          <w:pPr>
            <w:pStyle w:val="Contents4"/>
            <w:tabs>
              <w:tab w:val="clear" w:pos="8176"/>
              <w:tab w:val="right" w:pos="9026" w:leader="dot"/>
            </w:tabs>
            <w:rPr/>
          </w:pPr>
          <w:hyperlink w:anchor="__RefHeading___Toc403350_3381743652">
            <w:r>
              <w:rPr>
                <w:webHidden/>
                <w:rStyle w:val="IndexLink"/>
                <w:rtl w:val="true"/>
              </w:rPr>
              <w:t>نکته</w:t>
            </w:r>
            <w:r>
              <w:rPr>
                <w:rStyle w:val="IndexLink"/>
                <w:rtl w:val="true"/>
              </w:rPr>
              <w:t xml:space="preserve">: </w:t>
            </w:r>
            <w:r>
              <w:rPr>
                <w:rStyle w:val="IndexLink"/>
                <w:rtl w:val="true"/>
              </w:rPr>
              <w:t>مدیریت و فرماندهی و کشورداری</w:t>
            </w:r>
            <w:r>
              <w:rPr>
                <w:rStyle w:val="IndexLink"/>
                <w:rtl w:val="true"/>
              </w:rPr>
              <w:tab/>
            </w:r>
            <w:r>
              <w:rPr>
                <w:rStyle w:val="IndexLink"/>
              </w:rPr>
              <w:t>674</w:t>
            </w:r>
          </w:hyperlink>
        </w:p>
        <w:p>
          <w:pPr>
            <w:pStyle w:val="Contents2"/>
            <w:tabs>
              <w:tab w:val="clear" w:pos="8743"/>
              <w:tab w:val="right" w:pos="9026" w:leader="dot"/>
            </w:tabs>
            <w:rPr/>
          </w:pPr>
          <w:hyperlink w:anchor="__RefHeading___Toc403352_3381743652">
            <w:r>
              <w:rPr>
                <w:webHidden/>
                <w:rStyle w:val="IndexLink"/>
                <w:rtl w:val="true"/>
              </w:rPr>
              <w:t xml:space="preserve">خطبۀ </w:t>
            </w:r>
            <w:r>
              <w:rPr>
                <w:rStyle w:val="IndexLink"/>
              </w:rPr>
              <w:t>147</w:t>
            </w:r>
            <w:r>
              <w:rPr>
                <w:rStyle w:val="IndexLink"/>
                <w:rtl w:val="true"/>
              </w:rPr>
              <w:t xml:space="preserve">: </w:t>
            </w:r>
            <w:r>
              <w:rPr>
                <w:rStyle w:val="IndexLink"/>
                <w:rtl w:val="true"/>
              </w:rPr>
              <w:t>هدف از بعثت پیامبر اسلام صلّی اللّه علیه و آله</w:t>
            </w:r>
            <w:r>
              <w:rPr>
                <w:rStyle w:val="IndexLink"/>
                <w:rtl w:val="true"/>
              </w:rPr>
              <w:tab/>
            </w:r>
            <w:r>
              <w:rPr>
                <w:rStyle w:val="IndexLink"/>
              </w:rPr>
              <w:t>676</w:t>
            </w:r>
          </w:hyperlink>
        </w:p>
        <w:p>
          <w:pPr>
            <w:pStyle w:val="Contents3"/>
            <w:tabs>
              <w:tab w:val="clear" w:pos="8459"/>
              <w:tab w:val="right" w:pos="9026" w:leader="dot"/>
            </w:tabs>
            <w:rPr/>
          </w:pPr>
          <w:hyperlink w:anchor="__RefHeading___Toc403354_3381743652">
            <w:r>
              <w:rPr>
                <w:webHidden/>
                <w:rStyle w:val="IndexLink"/>
                <w:rtl w:val="true"/>
              </w:rPr>
              <w:t>اشاره</w:t>
            </w:r>
            <w:r>
              <w:rPr>
                <w:rStyle w:val="IndexLink"/>
                <w:rtl w:val="true"/>
              </w:rPr>
              <w:tab/>
            </w:r>
            <w:r>
              <w:rPr>
                <w:rStyle w:val="IndexLink"/>
              </w:rPr>
              <w:t>676</w:t>
            </w:r>
          </w:hyperlink>
        </w:p>
        <w:p>
          <w:pPr>
            <w:pStyle w:val="Contents3"/>
            <w:tabs>
              <w:tab w:val="clear" w:pos="8459"/>
              <w:tab w:val="right" w:pos="9026" w:leader="dot"/>
            </w:tabs>
            <w:rPr/>
          </w:pPr>
          <w:hyperlink w:anchor="__RefHeading___Toc403356_3381743652">
            <w:r>
              <w:rPr>
                <w:webHidden/>
                <w:rStyle w:val="IndexLink"/>
                <w:rtl w:val="true"/>
              </w:rPr>
              <w:t>خطبه در یک نگاه</w:t>
            </w:r>
            <w:r>
              <w:rPr>
                <w:rStyle w:val="IndexLink"/>
                <w:rtl w:val="true"/>
              </w:rPr>
              <w:tab/>
            </w:r>
            <w:r>
              <w:rPr>
                <w:rStyle w:val="IndexLink"/>
              </w:rPr>
              <w:t>676</w:t>
            </w:r>
          </w:hyperlink>
        </w:p>
        <w:p>
          <w:pPr>
            <w:pStyle w:val="Contents3"/>
            <w:tabs>
              <w:tab w:val="clear" w:pos="8459"/>
              <w:tab w:val="right" w:pos="9026" w:leader="dot"/>
            </w:tabs>
            <w:rPr/>
          </w:pPr>
          <w:hyperlink w:anchor="__RefHeading___Toc403358_3381743652">
            <w:r>
              <w:rPr>
                <w:webHidden/>
                <w:rStyle w:val="IndexLink"/>
                <w:rtl w:val="true"/>
              </w:rPr>
              <w:t>بخش اوّل</w:t>
            </w:r>
            <w:r>
              <w:rPr>
                <w:rStyle w:val="IndexLink"/>
                <w:rtl w:val="true"/>
              </w:rPr>
              <w:tab/>
            </w:r>
            <w:r>
              <w:rPr>
                <w:rStyle w:val="IndexLink"/>
              </w:rPr>
              <w:t>678</w:t>
            </w:r>
          </w:hyperlink>
        </w:p>
        <w:p>
          <w:pPr>
            <w:pStyle w:val="Contents4"/>
            <w:tabs>
              <w:tab w:val="clear" w:pos="8176"/>
              <w:tab w:val="right" w:pos="9026" w:leader="dot"/>
            </w:tabs>
            <w:rPr/>
          </w:pPr>
          <w:hyperlink w:anchor="__RefHeading___Toc403360_3381743652">
            <w:r>
              <w:rPr>
                <w:webHidden/>
                <w:rStyle w:val="IndexLink"/>
                <w:rtl w:val="true"/>
              </w:rPr>
              <w:t>اشاره</w:t>
            </w:r>
            <w:r>
              <w:rPr>
                <w:rStyle w:val="IndexLink"/>
                <w:rtl w:val="true"/>
              </w:rPr>
              <w:tab/>
            </w:r>
            <w:r>
              <w:rPr>
                <w:rStyle w:val="IndexLink"/>
              </w:rPr>
              <w:t>678</w:t>
            </w:r>
          </w:hyperlink>
        </w:p>
        <w:p>
          <w:pPr>
            <w:pStyle w:val="Contents4"/>
            <w:tabs>
              <w:tab w:val="clear" w:pos="8176"/>
              <w:tab w:val="right" w:pos="9026" w:leader="dot"/>
            </w:tabs>
            <w:rPr/>
          </w:pPr>
          <w:hyperlink w:anchor="__RefHeading___Toc403362_3381743652">
            <w:r>
              <w:rPr>
                <w:webHidden/>
                <w:rStyle w:val="IndexLink"/>
                <w:rtl w:val="true"/>
              </w:rPr>
              <w:t>ترجمه</w:t>
            </w:r>
            <w:r>
              <w:rPr>
                <w:rStyle w:val="IndexLink"/>
                <w:rtl w:val="true"/>
              </w:rPr>
              <w:tab/>
            </w:r>
            <w:r>
              <w:rPr>
                <w:rStyle w:val="IndexLink"/>
              </w:rPr>
              <w:t>678</w:t>
            </w:r>
          </w:hyperlink>
        </w:p>
        <w:p>
          <w:pPr>
            <w:pStyle w:val="Contents4"/>
            <w:tabs>
              <w:tab w:val="clear" w:pos="8176"/>
              <w:tab w:val="right" w:pos="9026" w:leader="dot"/>
            </w:tabs>
            <w:rPr/>
          </w:pPr>
          <w:hyperlink w:anchor="__RefHeading___Toc403364_3381743652">
            <w:r>
              <w:rPr>
                <w:webHidden/>
                <w:rStyle w:val="IndexLink"/>
                <w:rtl w:val="true"/>
              </w:rPr>
              <w:t>شرح و تفسیر</w:t>
            </w:r>
            <w:r>
              <w:rPr>
                <w:rStyle w:val="IndexLink"/>
                <w:rtl w:val="true"/>
              </w:rPr>
              <w:t xml:space="preserve">: </w:t>
            </w:r>
            <w:r>
              <w:rPr>
                <w:rStyle w:val="IndexLink"/>
                <w:rtl w:val="true"/>
              </w:rPr>
              <w:t>تجلی خداوند بر بندگان در قرآن</w:t>
            </w:r>
            <w:r>
              <w:rPr>
                <w:rStyle w:val="IndexLink"/>
                <w:rtl w:val="true"/>
              </w:rPr>
              <w:tab/>
            </w:r>
            <w:r>
              <w:rPr>
                <w:rStyle w:val="IndexLink"/>
              </w:rPr>
              <w:t>678</w:t>
            </w:r>
          </w:hyperlink>
        </w:p>
        <w:p>
          <w:pPr>
            <w:pStyle w:val="Contents4"/>
            <w:tabs>
              <w:tab w:val="clear" w:pos="8176"/>
              <w:tab w:val="right" w:pos="9026" w:leader="dot"/>
            </w:tabs>
            <w:rPr/>
          </w:pPr>
          <w:hyperlink w:anchor="__RefHeading___Toc403366_3381743652">
            <w:r>
              <w:rPr>
                <w:webHidden/>
                <w:rStyle w:val="IndexLink"/>
                <w:rtl w:val="true"/>
              </w:rPr>
              <w:t>اشاره</w:t>
            </w:r>
            <w:r>
              <w:rPr>
                <w:rStyle w:val="IndexLink"/>
                <w:rtl w:val="true"/>
              </w:rPr>
              <w:tab/>
            </w:r>
            <w:r>
              <w:rPr>
                <w:rStyle w:val="IndexLink"/>
              </w:rPr>
              <w:t>678</w:t>
            </w:r>
          </w:hyperlink>
        </w:p>
        <w:p>
          <w:pPr>
            <w:pStyle w:val="Contents4"/>
            <w:tabs>
              <w:tab w:val="clear" w:pos="8176"/>
              <w:tab w:val="right" w:pos="9026" w:leader="dot"/>
            </w:tabs>
            <w:rPr/>
          </w:pPr>
          <w:hyperlink w:anchor="__RefHeading___Toc403368_3381743652">
            <w:r>
              <w:rPr>
                <w:webHidden/>
                <w:rStyle w:val="IndexLink"/>
                <w:rtl w:val="true"/>
              </w:rPr>
              <w:t>چگونگی جلوه‌های خدا در قرآن</w:t>
            </w:r>
            <w:r>
              <w:rPr>
                <w:rStyle w:val="IndexLink"/>
                <w:rtl w:val="true"/>
              </w:rPr>
              <w:tab/>
            </w:r>
            <w:r>
              <w:rPr>
                <w:rStyle w:val="IndexLink"/>
              </w:rPr>
              <w:t>682</w:t>
            </w:r>
          </w:hyperlink>
        </w:p>
        <w:p>
          <w:pPr>
            <w:pStyle w:val="Contents3"/>
            <w:tabs>
              <w:tab w:val="clear" w:pos="8459"/>
              <w:tab w:val="right" w:pos="9026" w:leader="dot"/>
            </w:tabs>
            <w:rPr/>
          </w:pPr>
          <w:hyperlink w:anchor="__RefHeading___Toc403370_3381743652">
            <w:r>
              <w:rPr>
                <w:webHidden/>
                <w:rStyle w:val="IndexLink"/>
                <w:rtl w:val="true"/>
              </w:rPr>
              <w:t>بخش دوّم</w:t>
            </w:r>
            <w:r>
              <w:rPr>
                <w:rStyle w:val="IndexLink"/>
                <w:rtl w:val="true"/>
              </w:rPr>
              <w:tab/>
            </w:r>
            <w:r>
              <w:rPr>
                <w:rStyle w:val="IndexLink"/>
              </w:rPr>
              <w:t>684</w:t>
            </w:r>
          </w:hyperlink>
        </w:p>
        <w:p>
          <w:pPr>
            <w:pStyle w:val="Contents4"/>
            <w:tabs>
              <w:tab w:val="clear" w:pos="8176"/>
              <w:tab w:val="right" w:pos="9026" w:leader="dot"/>
            </w:tabs>
            <w:rPr/>
          </w:pPr>
          <w:hyperlink w:anchor="__RefHeading___Toc403372_3381743652">
            <w:r>
              <w:rPr>
                <w:webHidden/>
                <w:rStyle w:val="IndexLink"/>
                <w:rtl w:val="true"/>
              </w:rPr>
              <w:t>اشاره</w:t>
            </w:r>
            <w:r>
              <w:rPr>
                <w:rStyle w:val="IndexLink"/>
                <w:rtl w:val="true"/>
              </w:rPr>
              <w:tab/>
            </w:r>
            <w:r>
              <w:rPr>
                <w:rStyle w:val="IndexLink"/>
              </w:rPr>
              <w:t>684</w:t>
            </w:r>
          </w:hyperlink>
        </w:p>
        <w:p>
          <w:pPr>
            <w:pStyle w:val="Contents4"/>
            <w:tabs>
              <w:tab w:val="clear" w:pos="8176"/>
              <w:tab w:val="right" w:pos="9026" w:leader="dot"/>
            </w:tabs>
            <w:rPr/>
          </w:pPr>
          <w:hyperlink w:anchor="__RefHeading___Toc403374_3381743652">
            <w:r>
              <w:rPr>
                <w:webHidden/>
                <w:rStyle w:val="IndexLink"/>
                <w:rtl w:val="true"/>
              </w:rPr>
              <w:t>ترجمه</w:t>
            </w:r>
            <w:r>
              <w:rPr>
                <w:rStyle w:val="IndexLink"/>
                <w:rtl w:val="true"/>
              </w:rPr>
              <w:tab/>
            </w:r>
            <w:r>
              <w:rPr>
                <w:rStyle w:val="IndexLink"/>
              </w:rPr>
              <w:t>684</w:t>
            </w:r>
          </w:hyperlink>
        </w:p>
        <w:p>
          <w:pPr>
            <w:pStyle w:val="Contents4"/>
            <w:tabs>
              <w:tab w:val="clear" w:pos="8176"/>
              <w:tab w:val="right" w:pos="9026" w:leader="dot"/>
            </w:tabs>
            <w:rPr/>
          </w:pPr>
          <w:hyperlink w:anchor="__RefHeading___Toc403376_3381743652">
            <w:r>
              <w:rPr>
                <w:webHidden/>
                <w:rStyle w:val="IndexLink"/>
                <w:rtl w:val="true"/>
              </w:rPr>
              <w:t>شرح و تفسیر</w:t>
            </w:r>
            <w:r>
              <w:rPr>
                <w:rStyle w:val="IndexLink"/>
                <w:rtl w:val="true"/>
              </w:rPr>
              <w:t xml:space="preserve">: </w:t>
            </w:r>
            <w:r>
              <w:rPr>
                <w:rStyle w:val="IndexLink"/>
                <w:rtl w:val="true"/>
              </w:rPr>
              <w:t>از قرآن جز اسمی باقی نمی‌ماند</w:t>
            </w:r>
            <w:r>
              <w:rPr>
                <w:rStyle w:val="IndexLink"/>
                <w:rtl w:val="true"/>
              </w:rPr>
              <w:t>!</w:t>
              <w:tab/>
            </w:r>
            <w:r>
              <w:rPr>
                <w:rStyle w:val="IndexLink"/>
              </w:rPr>
              <w:t>685</w:t>
            </w:r>
          </w:hyperlink>
        </w:p>
        <w:p>
          <w:pPr>
            <w:pStyle w:val="Contents4"/>
            <w:tabs>
              <w:tab w:val="clear" w:pos="8176"/>
              <w:tab w:val="right" w:pos="9026" w:leader="dot"/>
            </w:tabs>
            <w:rPr/>
          </w:pPr>
          <w:hyperlink w:anchor="__RefHeading___Toc403378_3381743652">
            <w:r>
              <w:rPr>
                <w:webHidden/>
                <w:rStyle w:val="IndexLink"/>
                <w:rtl w:val="true"/>
              </w:rPr>
              <w:t>نکته‌ها</w:t>
            </w:r>
            <w:r>
              <w:rPr>
                <w:rStyle w:val="IndexLink"/>
                <w:rtl w:val="true"/>
              </w:rPr>
              <w:t xml:space="preserve">: </w:t>
            </w:r>
            <w:r>
              <w:rPr>
                <w:rStyle w:val="IndexLink"/>
                <w:rtl w:val="true"/>
              </w:rPr>
              <w:t>تاریک‌ترین دوران تاریخ اسلام</w:t>
            </w:r>
            <w:r>
              <w:rPr>
                <w:rStyle w:val="IndexLink"/>
                <w:rtl w:val="true"/>
              </w:rPr>
              <w:tab/>
            </w:r>
            <w:r>
              <w:rPr>
                <w:rStyle w:val="IndexLink"/>
              </w:rPr>
              <w:t>690</w:t>
            </w:r>
          </w:hyperlink>
        </w:p>
        <w:p>
          <w:pPr>
            <w:pStyle w:val="Contents5"/>
            <w:tabs>
              <w:tab w:val="clear" w:pos="7892"/>
              <w:tab w:val="right" w:pos="9026" w:leader="dot"/>
            </w:tabs>
            <w:rPr/>
          </w:pPr>
          <w:hyperlink w:anchor="__RefHeading___Toc403380_3381743652">
            <w:r>
              <w:rPr>
                <w:webHidden/>
                <w:rStyle w:val="IndexLink"/>
                <w:rtl w:val="true"/>
              </w:rPr>
              <w:t>اشاره</w:t>
            </w:r>
            <w:r>
              <w:rPr>
                <w:rStyle w:val="IndexLink"/>
                <w:rtl w:val="true"/>
              </w:rPr>
              <w:tab/>
            </w:r>
            <w:r>
              <w:rPr>
                <w:rStyle w:val="IndexLink"/>
              </w:rPr>
              <w:t>690</w:t>
            </w:r>
          </w:hyperlink>
        </w:p>
        <w:p>
          <w:pPr>
            <w:pStyle w:val="Contents5"/>
            <w:tabs>
              <w:tab w:val="clear" w:pos="7892"/>
              <w:tab w:val="right" w:pos="9026" w:leader="dot"/>
            </w:tabs>
            <w:rPr/>
          </w:pPr>
          <w:hyperlink w:anchor="__RefHeading___Toc403382_3381743652">
            <w:r>
              <w:rPr>
                <w:webHidden/>
                <w:rStyle w:val="IndexLink"/>
                <w:rtl w:val="true"/>
              </w:rPr>
              <w:t>تاریخ تکرار می‌شود</w:t>
            </w:r>
            <w:r>
              <w:rPr>
                <w:rStyle w:val="IndexLink"/>
                <w:rtl w:val="true"/>
              </w:rPr>
              <w:tab/>
            </w:r>
            <w:r>
              <w:rPr>
                <w:rStyle w:val="IndexLink"/>
              </w:rPr>
              <w:t>693</w:t>
            </w:r>
          </w:hyperlink>
        </w:p>
        <w:p>
          <w:pPr>
            <w:pStyle w:val="Contents3"/>
            <w:tabs>
              <w:tab w:val="clear" w:pos="8459"/>
              <w:tab w:val="right" w:pos="9026" w:leader="dot"/>
            </w:tabs>
            <w:rPr/>
          </w:pPr>
          <w:hyperlink w:anchor="__RefHeading___Toc403384_3381743652">
            <w:r>
              <w:rPr>
                <w:webHidden/>
                <w:rStyle w:val="IndexLink"/>
                <w:rtl w:val="true"/>
              </w:rPr>
              <w:t>بخش سوّم</w:t>
            </w:r>
            <w:r>
              <w:rPr>
                <w:rStyle w:val="IndexLink"/>
                <w:rtl w:val="true"/>
              </w:rPr>
              <w:tab/>
            </w:r>
            <w:r>
              <w:rPr>
                <w:rStyle w:val="IndexLink"/>
              </w:rPr>
              <w:t>694</w:t>
            </w:r>
          </w:hyperlink>
        </w:p>
        <w:p>
          <w:pPr>
            <w:pStyle w:val="Contents4"/>
            <w:tabs>
              <w:tab w:val="clear" w:pos="8176"/>
              <w:tab w:val="right" w:pos="9026" w:leader="dot"/>
            </w:tabs>
            <w:rPr/>
          </w:pPr>
          <w:hyperlink w:anchor="__RefHeading___Toc403386_3381743652">
            <w:r>
              <w:rPr>
                <w:webHidden/>
                <w:rStyle w:val="IndexLink"/>
                <w:rtl w:val="true"/>
              </w:rPr>
              <w:t>اشاره</w:t>
            </w:r>
            <w:r>
              <w:rPr>
                <w:rStyle w:val="IndexLink"/>
                <w:rtl w:val="true"/>
              </w:rPr>
              <w:tab/>
            </w:r>
            <w:r>
              <w:rPr>
                <w:rStyle w:val="IndexLink"/>
              </w:rPr>
              <w:t>694</w:t>
            </w:r>
          </w:hyperlink>
        </w:p>
        <w:p>
          <w:pPr>
            <w:pStyle w:val="Contents4"/>
            <w:tabs>
              <w:tab w:val="clear" w:pos="8176"/>
              <w:tab w:val="right" w:pos="9026" w:leader="dot"/>
            </w:tabs>
            <w:rPr/>
          </w:pPr>
          <w:hyperlink w:anchor="__RefHeading___Toc403388_3381743652">
            <w:r>
              <w:rPr>
                <w:webHidden/>
                <w:rStyle w:val="IndexLink"/>
                <w:rtl w:val="true"/>
              </w:rPr>
              <w:t>ترجمه</w:t>
            </w:r>
            <w:r>
              <w:rPr>
                <w:rStyle w:val="IndexLink"/>
                <w:rtl w:val="true"/>
              </w:rPr>
              <w:tab/>
            </w:r>
            <w:r>
              <w:rPr>
                <w:rStyle w:val="IndexLink"/>
              </w:rPr>
              <w:t>694</w:t>
            </w:r>
          </w:hyperlink>
        </w:p>
        <w:p>
          <w:pPr>
            <w:pStyle w:val="Contents4"/>
            <w:tabs>
              <w:tab w:val="clear" w:pos="8176"/>
              <w:tab w:val="right" w:pos="9026" w:leader="dot"/>
            </w:tabs>
            <w:rPr/>
          </w:pPr>
          <w:hyperlink w:anchor="__RefHeading___Toc403390_3381743652">
            <w:r>
              <w:rPr>
                <w:webHidden/>
                <w:rStyle w:val="IndexLink"/>
                <w:rtl w:val="true"/>
              </w:rPr>
              <w:t>شرح و تفسیر</w:t>
            </w:r>
            <w:r>
              <w:rPr>
                <w:rStyle w:val="IndexLink"/>
                <w:rtl w:val="true"/>
              </w:rPr>
              <w:t xml:space="preserve">: </w:t>
            </w:r>
            <w:r>
              <w:rPr>
                <w:rStyle w:val="IndexLink"/>
                <w:rtl w:val="true"/>
              </w:rPr>
              <w:t>عامل بدبختی انسانها</w:t>
            </w:r>
            <w:r>
              <w:rPr>
                <w:rStyle w:val="IndexLink"/>
                <w:rtl w:val="true"/>
              </w:rPr>
              <w:tab/>
            </w:r>
            <w:r>
              <w:rPr>
                <w:rStyle w:val="IndexLink"/>
              </w:rPr>
              <w:t>694</w:t>
            </w:r>
          </w:hyperlink>
        </w:p>
        <w:p>
          <w:pPr>
            <w:pStyle w:val="Contents3"/>
            <w:tabs>
              <w:tab w:val="clear" w:pos="8459"/>
              <w:tab w:val="right" w:pos="9026" w:leader="dot"/>
            </w:tabs>
            <w:rPr/>
          </w:pPr>
          <w:hyperlink w:anchor="__RefHeading___Toc403392_3381743652">
            <w:r>
              <w:rPr>
                <w:webHidden/>
                <w:rStyle w:val="IndexLink"/>
                <w:rtl w:val="true"/>
              </w:rPr>
              <w:t>بخش چهارم</w:t>
            </w:r>
            <w:r>
              <w:rPr>
                <w:rStyle w:val="IndexLink"/>
                <w:rtl w:val="true"/>
              </w:rPr>
              <w:tab/>
            </w:r>
            <w:r>
              <w:rPr>
                <w:rStyle w:val="IndexLink"/>
              </w:rPr>
              <w:t>698</w:t>
            </w:r>
          </w:hyperlink>
        </w:p>
        <w:p>
          <w:pPr>
            <w:pStyle w:val="Contents4"/>
            <w:tabs>
              <w:tab w:val="clear" w:pos="8176"/>
              <w:tab w:val="right" w:pos="9026" w:leader="dot"/>
            </w:tabs>
            <w:rPr/>
          </w:pPr>
          <w:hyperlink w:anchor="__RefHeading___Toc403394_3381743652">
            <w:r>
              <w:rPr>
                <w:webHidden/>
                <w:rStyle w:val="IndexLink"/>
                <w:rtl w:val="true"/>
              </w:rPr>
              <w:t>اشاره</w:t>
            </w:r>
            <w:r>
              <w:rPr>
                <w:rStyle w:val="IndexLink"/>
                <w:rtl w:val="true"/>
              </w:rPr>
              <w:tab/>
            </w:r>
            <w:r>
              <w:rPr>
                <w:rStyle w:val="IndexLink"/>
              </w:rPr>
              <w:t>698</w:t>
            </w:r>
          </w:hyperlink>
        </w:p>
        <w:p>
          <w:pPr>
            <w:pStyle w:val="Contents4"/>
            <w:tabs>
              <w:tab w:val="clear" w:pos="8176"/>
              <w:tab w:val="right" w:pos="9026" w:leader="dot"/>
            </w:tabs>
            <w:rPr/>
          </w:pPr>
          <w:hyperlink w:anchor="__RefHeading___Toc403396_3381743652">
            <w:r>
              <w:rPr>
                <w:webHidden/>
                <w:rStyle w:val="IndexLink"/>
                <w:rtl w:val="true"/>
              </w:rPr>
              <w:t>ترجمه</w:t>
            </w:r>
            <w:r>
              <w:rPr>
                <w:rStyle w:val="IndexLink"/>
                <w:rtl w:val="true"/>
              </w:rPr>
              <w:tab/>
            </w:r>
            <w:r>
              <w:rPr>
                <w:rStyle w:val="IndexLink"/>
              </w:rPr>
              <w:t>698</w:t>
            </w:r>
          </w:hyperlink>
        </w:p>
        <w:p>
          <w:pPr>
            <w:pStyle w:val="Contents4"/>
            <w:tabs>
              <w:tab w:val="clear" w:pos="8176"/>
              <w:tab w:val="right" w:pos="9026" w:leader="dot"/>
            </w:tabs>
            <w:rPr/>
          </w:pPr>
          <w:hyperlink w:anchor="__RefHeading___Toc403398_3381743652">
            <w:r>
              <w:rPr>
                <w:webHidden/>
                <w:rStyle w:val="IndexLink"/>
                <w:rtl w:val="true"/>
              </w:rPr>
              <w:t>شرح و تفسیر</w:t>
            </w:r>
            <w:r>
              <w:rPr>
                <w:rStyle w:val="IndexLink"/>
                <w:rtl w:val="true"/>
              </w:rPr>
              <w:t xml:space="preserve">: </w:t>
            </w:r>
            <w:r>
              <w:rPr>
                <w:rStyle w:val="IndexLink"/>
                <w:rtl w:val="true"/>
              </w:rPr>
              <w:t>راه نجات</w:t>
            </w:r>
            <w:r>
              <w:rPr>
                <w:rStyle w:val="IndexLink"/>
                <w:rtl w:val="true"/>
              </w:rPr>
              <w:tab/>
            </w:r>
            <w:r>
              <w:rPr>
                <w:rStyle w:val="IndexLink"/>
              </w:rPr>
              <w:t>699</w:t>
            </w:r>
          </w:hyperlink>
        </w:p>
        <w:p>
          <w:pPr>
            <w:pStyle w:val="Contents4"/>
            <w:tabs>
              <w:tab w:val="clear" w:pos="8176"/>
              <w:tab w:val="right" w:pos="9026" w:leader="dot"/>
            </w:tabs>
            <w:rPr/>
          </w:pPr>
          <w:hyperlink w:anchor="__RefHeading___Toc403400_3381743652">
            <w:r>
              <w:rPr>
                <w:webHidden/>
                <w:rStyle w:val="IndexLink"/>
                <w:rtl w:val="true"/>
              </w:rPr>
              <w:t>نکته</w:t>
            </w:r>
            <w:r>
              <w:rPr>
                <w:rStyle w:val="IndexLink"/>
                <w:rtl w:val="true"/>
              </w:rPr>
              <w:t xml:space="preserve">: </w:t>
            </w:r>
            <w:r>
              <w:rPr>
                <w:rStyle w:val="IndexLink"/>
                <w:rtl w:val="true"/>
              </w:rPr>
              <w:t>هر چیز را از ضدش باید شناخت</w:t>
            </w:r>
            <w:r>
              <w:rPr>
                <w:rStyle w:val="IndexLink"/>
                <w:rtl w:val="true"/>
              </w:rPr>
              <w:tab/>
            </w:r>
            <w:r>
              <w:rPr>
                <w:rStyle w:val="IndexLink"/>
              </w:rPr>
              <w:t>704</w:t>
            </w:r>
          </w:hyperlink>
        </w:p>
        <w:p>
          <w:pPr>
            <w:pStyle w:val="Contents2"/>
            <w:tabs>
              <w:tab w:val="clear" w:pos="8743"/>
              <w:tab w:val="right" w:pos="9026" w:leader="dot"/>
            </w:tabs>
            <w:rPr/>
          </w:pPr>
          <w:hyperlink w:anchor="__RefHeading___Toc403402_3381743652">
            <w:r>
              <w:rPr>
                <w:webHidden/>
                <w:rStyle w:val="IndexLink"/>
                <w:rtl w:val="true"/>
              </w:rPr>
              <w:t xml:space="preserve">خطبۀ </w:t>
            </w:r>
            <w:r>
              <w:rPr>
                <w:rStyle w:val="IndexLink"/>
              </w:rPr>
              <w:t>148</w:t>
            </w:r>
            <w:r>
              <w:rPr>
                <w:rStyle w:val="IndexLink"/>
                <w:rtl w:val="true"/>
              </w:rPr>
              <w:t xml:space="preserve">: </w:t>
            </w:r>
            <w:r>
              <w:rPr>
                <w:rStyle w:val="IndexLink"/>
                <w:rtl w:val="true"/>
              </w:rPr>
              <w:t>در مورد اهل بصره و طلحه و زبیر</w:t>
            </w:r>
            <w:r>
              <w:rPr>
                <w:rStyle w:val="IndexLink"/>
                <w:rtl w:val="true"/>
              </w:rPr>
              <w:tab/>
            </w:r>
            <w:r>
              <w:rPr>
                <w:rStyle w:val="IndexLink"/>
              </w:rPr>
              <w:t>706</w:t>
            </w:r>
          </w:hyperlink>
        </w:p>
        <w:p>
          <w:pPr>
            <w:pStyle w:val="Contents3"/>
            <w:tabs>
              <w:tab w:val="clear" w:pos="8459"/>
              <w:tab w:val="right" w:pos="9026" w:leader="dot"/>
            </w:tabs>
            <w:rPr/>
          </w:pPr>
          <w:hyperlink w:anchor="__RefHeading___Toc403404_3381743652">
            <w:r>
              <w:rPr>
                <w:webHidden/>
                <w:rStyle w:val="IndexLink"/>
                <w:rtl w:val="true"/>
              </w:rPr>
              <w:t>اشاره</w:t>
            </w:r>
            <w:r>
              <w:rPr>
                <w:rStyle w:val="IndexLink"/>
                <w:rtl w:val="true"/>
              </w:rPr>
              <w:tab/>
            </w:r>
            <w:r>
              <w:rPr>
                <w:rStyle w:val="IndexLink"/>
              </w:rPr>
              <w:t>706</w:t>
            </w:r>
          </w:hyperlink>
        </w:p>
        <w:p>
          <w:pPr>
            <w:pStyle w:val="Contents3"/>
            <w:tabs>
              <w:tab w:val="clear" w:pos="8459"/>
              <w:tab w:val="right" w:pos="9026" w:leader="dot"/>
            </w:tabs>
            <w:rPr/>
          </w:pPr>
          <w:hyperlink w:anchor="__RefHeading___Toc403406_3381743652">
            <w:r>
              <w:rPr>
                <w:webHidden/>
                <w:rStyle w:val="IndexLink"/>
                <w:rtl w:val="true"/>
              </w:rPr>
              <w:t>خطبه در یک نگاه</w:t>
            </w:r>
            <w:r>
              <w:rPr>
                <w:rStyle w:val="IndexLink"/>
                <w:rtl w:val="true"/>
              </w:rPr>
              <w:tab/>
            </w:r>
            <w:r>
              <w:rPr>
                <w:rStyle w:val="IndexLink"/>
              </w:rPr>
              <w:t>706</w:t>
            </w:r>
          </w:hyperlink>
        </w:p>
        <w:p>
          <w:pPr>
            <w:pStyle w:val="Contents3"/>
            <w:tabs>
              <w:tab w:val="clear" w:pos="8459"/>
              <w:tab w:val="right" w:pos="9026" w:leader="dot"/>
            </w:tabs>
            <w:rPr/>
          </w:pPr>
          <w:hyperlink w:anchor="__RefHeading___Toc403408_3381743652">
            <w:r>
              <w:rPr>
                <w:webHidden/>
                <w:rStyle w:val="IndexLink"/>
                <w:rtl w:val="true"/>
              </w:rPr>
              <w:t>ترجمه</w:t>
            </w:r>
            <w:r>
              <w:rPr>
                <w:rStyle w:val="IndexLink"/>
                <w:rtl w:val="true"/>
              </w:rPr>
              <w:tab/>
            </w:r>
            <w:r>
              <w:rPr>
                <w:rStyle w:val="IndexLink"/>
              </w:rPr>
              <w:t>708</w:t>
            </w:r>
          </w:hyperlink>
        </w:p>
        <w:p>
          <w:pPr>
            <w:pStyle w:val="Contents3"/>
            <w:tabs>
              <w:tab w:val="clear" w:pos="8459"/>
              <w:tab w:val="right" w:pos="9026" w:leader="dot"/>
            </w:tabs>
            <w:rPr/>
          </w:pPr>
          <w:hyperlink w:anchor="__RefHeading___Toc403410_3381743652">
            <w:r>
              <w:rPr>
                <w:webHidden/>
                <w:rStyle w:val="IndexLink"/>
                <w:rtl w:val="true"/>
              </w:rPr>
              <w:t>شرح و تفسیر</w:t>
            </w:r>
            <w:r>
              <w:rPr>
                <w:rStyle w:val="IndexLink"/>
                <w:rtl w:val="true"/>
              </w:rPr>
              <w:t xml:space="preserve">: </w:t>
            </w:r>
            <w:r>
              <w:rPr>
                <w:rStyle w:val="IndexLink"/>
                <w:rtl w:val="true"/>
              </w:rPr>
              <w:t>در ظاهر متحدند و در باطن دشمن یکدیگر</w:t>
            </w:r>
            <w:r>
              <w:rPr>
                <w:rStyle w:val="IndexLink"/>
                <w:rtl w:val="true"/>
              </w:rPr>
              <w:t>!</w:t>
              <w:tab/>
            </w:r>
            <w:r>
              <w:rPr>
                <w:rStyle w:val="IndexLink"/>
              </w:rPr>
              <w:t>709</w:t>
            </w:r>
          </w:hyperlink>
        </w:p>
        <w:p>
          <w:pPr>
            <w:pStyle w:val="Contents3"/>
            <w:tabs>
              <w:tab w:val="clear" w:pos="8459"/>
              <w:tab w:val="right" w:pos="9026" w:leader="dot"/>
            </w:tabs>
            <w:rPr/>
          </w:pPr>
          <w:hyperlink w:anchor="__RefHeading___Toc403412_3381743652">
            <w:r>
              <w:rPr>
                <w:webHidden/>
                <w:rStyle w:val="IndexLink"/>
                <w:rtl w:val="true"/>
              </w:rPr>
              <w:t>نکته</w:t>
            </w:r>
            <w:r>
              <w:rPr>
                <w:rStyle w:val="IndexLink"/>
                <w:rtl w:val="true"/>
              </w:rPr>
              <w:t xml:space="preserve">: </w:t>
            </w:r>
            <w:r>
              <w:rPr>
                <w:rStyle w:val="IndexLink"/>
                <w:rtl w:val="true"/>
              </w:rPr>
              <w:t>دوستان دیروز و دشمنان امروز</w:t>
            </w:r>
            <w:r>
              <w:rPr>
                <w:rStyle w:val="IndexLink"/>
                <w:rtl w:val="true"/>
              </w:rPr>
              <w:tab/>
            </w:r>
            <w:r>
              <w:rPr>
                <w:rStyle w:val="IndexLink"/>
              </w:rPr>
              <w:t>714</w:t>
            </w:r>
          </w:hyperlink>
        </w:p>
        <w:p>
          <w:pPr>
            <w:pStyle w:val="Contents2"/>
            <w:tabs>
              <w:tab w:val="clear" w:pos="8743"/>
              <w:tab w:val="right" w:pos="9026" w:leader="dot"/>
            </w:tabs>
            <w:rPr/>
          </w:pPr>
          <w:hyperlink w:anchor="__RefHeading___Toc403414_3381743652">
            <w:r>
              <w:rPr>
                <w:webHidden/>
                <w:rStyle w:val="IndexLink"/>
                <w:rtl w:val="true"/>
              </w:rPr>
              <w:t xml:space="preserve">خطبۀ </w:t>
            </w:r>
            <w:r>
              <w:rPr>
                <w:rStyle w:val="IndexLink"/>
              </w:rPr>
              <w:t>149</w:t>
            </w:r>
            <w:r>
              <w:rPr>
                <w:rStyle w:val="IndexLink"/>
                <w:rtl w:val="true"/>
              </w:rPr>
              <w:t xml:space="preserve">: </w:t>
            </w:r>
            <w:r>
              <w:rPr>
                <w:rStyle w:val="IndexLink"/>
                <w:rtl w:val="true"/>
              </w:rPr>
              <w:t>پیش از فرا رسیدن اجل حضرت</w:t>
            </w:r>
            <w:r>
              <w:rPr>
                <w:rStyle w:val="IndexLink"/>
                <w:rtl w:val="true"/>
              </w:rPr>
              <w:tab/>
            </w:r>
            <w:r>
              <w:rPr>
                <w:rStyle w:val="IndexLink"/>
              </w:rPr>
              <w:t>716</w:t>
            </w:r>
          </w:hyperlink>
        </w:p>
        <w:p>
          <w:pPr>
            <w:pStyle w:val="Contents3"/>
            <w:tabs>
              <w:tab w:val="clear" w:pos="8459"/>
              <w:tab w:val="right" w:pos="9026" w:leader="dot"/>
            </w:tabs>
            <w:rPr/>
          </w:pPr>
          <w:hyperlink w:anchor="__RefHeading___Toc403416_3381743652">
            <w:r>
              <w:rPr>
                <w:webHidden/>
                <w:rStyle w:val="IndexLink"/>
                <w:rtl w:val="true"/>
              </w:rPr>
              <w:t>اشاره</w:t>
            </w:r>
            <w:r>
              <w:rPr>
                <w:rStyle w:val="IndexLink"/>
                <w:rtl w:val="true"/>
              </w:rPr>
              <w:tab/>
            </w:r>
            <w:r>
              <w:rPr>
                <w:rStyle w:val="IndexLink"/>
              </w:rPr>
              <w:t>716</w:t>
            </w:r>
          </w:hyperlink>
        </w:p>
        <w:p>
          <w:pPr>
            <w:pStyle w:val="Contents3"/>
            <w:tabs>
              <w:tab w:val="clear" w:pos="8459"/>
              <w:tab w:val="right" w:pos="9026" w:leader="dot"/>
            </w:tabs>
            <w:rPr/>
          </w:pPr>
          <w:hyperlink w:anchor="__RefHeading___Toc403418_3381743652">
            <w:r>
              <w:rPr>
                <w:webHidden/>
                <w:rStyle w:val="IndexLink"/>
                <w:rtl w:val="true"/>
              </w:rPr>
              <w:t>خطبه در یک نگاه</w:t>
            </w:r>
            <w:r>
              <w:rPr>
                <w:rStyle w:val="IndexLink"/>
                <w:rtl w:val="true"/>
              </w:rPr>
              <w:tab/>
            </w:r>
            <w:r>
              <w:rPr>
                <w:rStyle w:val="IndexLink"/>
              </w:rPr>
              <w:t>716</w:t>
            </w:r>
          </w:hyperlink>
        </w:p>
        <w:p>
          <w:pPr>
            <w:pStyle w:val="Contents3"/>
            <w:tabs>
              <w:tab w:val="clear" w:pos="8459"/>
              <w:tab w:val="right" w:pos="9026" w:leader="dot"/>
            </w:tabs>
            <w:rPr/>
          </w:pPr>
          <w:hyperlink w:anchor="__RefHeading___Toc403420_3381743652">
            <w:r>
              <w:rPr>
                <w:webHidden/>
                <w:rStyle w:val="IndexLink"/>
                <w:rtl w:val="true"/>
              </w:rPr>
              <w:t>بخش اوّل</w:t>
            </w:r>
            <w:r>
              <w:rPr>
                <w:rStyle w:val="IndexLink"/>
                <w:rtl w:val="true"/>
              </w:rPr>
              <w:tab/>
            </w:r>
            <w:r>
              <w:rPr>
                <w:rStyle w:val="IndexLink"/>
              </w:rPr>
              <w:t>718</w:t>
            </w:r>
          </w:hyperlink>
        </w:p>
        <w:p>
          <w:pPr>
            <w:pStyle w:val="Contents4"/>
            <w:tabs>
              <w:tab w:val="clear" w:pos="8176"/>
              <w:tab w:val="right" w:pos="9026" w:leader="dot"/>
            </w:tabs>
            <w:rPr/>
          </w:pPr>
          <w:hyperlink w:anchor="__RefHeading___Toc403422_3381743652">
            <w:r>
              <w:rPr>
                <w:webHidden/>
                <w:rStyle w:val="IndexLink"/>
                <w:rtl w:val="true"/>
              </w:rPr>
              <w:t>اشاره</w:t>
            </w:r>
            <w:r>
              <w:rPr>
                <w:rStyle w:val="IndexLink"/>
                <w:rtl w:val="true"/>
              </w:rPr>
              <w:tab/>
            </w:r>
            <w:r>
              <w:rPr>
                <w:rStyle w:val="IndexLink"/>
              </w:rPr>
              <w:t>718</w:t>
            </w:r>
          </w:hyperlink>
        </w:p>
        <w:p>
          <w:pPr>
            <w:pStyle w:val="Contents4"/>
            <w:tabs>
              <w:tab w:val="clear" w:pos="8176"/>
              <w:tab w:val="right" w:pos="9026" w:leader="dot"/>
            </w:tabs>
            <w:rPr/>
          </w:pPr>
          <w:hyperlink w:anchor="__RefHeading___Toc403424_3381743652">
            <w:r>
              <w:rPr>
                <w:webHidden/>
                <w:rStyle w:val="IndexLink"/>
                <w:rtl w:val="true"/>
              </w:rPr>
              <w:t>ترجمه</w:t>
            </w:r>
            <w:r>
              <w:rPr>
                <w:rStyle w:val="IndexLink"/>
                <w:rtl w:val="true"/>
              </w:rPr>
              <w:tab/>
            </w:r>
            <w:r>
              <w:rPr>
                <w:rStyle w:val="IndexLink"/>
              </w:rPr>
              <w:t>718</w:t>
            </w:r>
          </w:hyperlink>
        </w:p>
        <w:p>
          <w:pPr>
            <w:pStyle w:val="Contents4"/>
            <w:tabs>
              <w:tab w:val="clear" w:pos="8176"/>
              <w:tab w:val="right" w:pos="9026" w:leader="dot"/>
            </w:tabs>
            <w:rPr/>
          </w:pPr>
          <w:hyperlink w:anchor="__RefHeading___Toc403426_3381743652">
            <w:r>
              <w:rPr>
                <w:webHidden/>
                <w:rStyle w:val="IndexLink"/>
                <w:rtl w:val="true"/>
              </w:rPr>
              <w:t>شرح و تفسیر</w:t>
            </w:r>
            <w:r>
              <w:rPr>
                <w:rStyle w:val="IndexLink"/>
                <w:rtl w:val="true"/>
              </w:rPr>
              <w:t xml:space="preserve">: </w:t>
            </w:r>
            <w:r>
              <w:rPr>
                <w:rStyle w:val="IndexLink"/>
                <w:rtl w:val="true"/>
              </w:rPr>
              <w:t>فرار از مرگ ممکن نیست</w:t>
            </w:r>
            <w:r>
              <w:rPr>
                <w:rStyle w:val="IndexLink"/>
                <w:rtl w:val="true"/>
              </w:rPr>
              <w:t>!</w:t>
              <w:tab/>
            </w:r>
            <w:r>
              <w:rPr>
                <w:rStyle w:val="IndexLink"/>
              </w:rPr>
              <w:t>718</w:t>
            </w:r>
          </w:hyperlink>
        </w:p>
        <w:p>
          <w:pPr>
            <w:pStyle w:val="Contents5"/>
            <w:tabs>
              <w:tab w:val="clear" w:pos="7892"/>
              <w:tab w:val="right" w:pos="9026" w:leader="dot"/>
            </w:tabs>
            <w:rPr/>
          </w:pPr>
          <w:hyperlink w:anchor="__RefHeading___Toc403428_3381743652">
            <w:r>
              <w:rPr>
                <w:webHidden/>
                <w:rStyle w:val="IndexLink"/>
                <w:rtl w:val="true"/>
              </w:rPr>
              <w:t>اشاره</w:t>
            </w:r>
            <w:r>
              <w:rPr>
                <w:rStyle w:val="IndexLink"/>
                <w:rtl w:val="true"/>
              </w:rPr>
              <w:tab/>
            </w:r>
            <w:r>
              <w:rPr>
                <w:rStyle w:val="IndexLink"/>
              </w:rPr>
              <w:t>718</w:t>
            </w:r>
          </w:hyperlink>
        </w:p>
        <w:p>
          <w:pPr>
            <w:pStyle w:val="Contents5"/>
            <w:tabs>
              <w:tab w:val="clear" w:pos="7892"/>
              <w:tab w:val="right" w:pos="9026" w:leader="dot"/>
            </w:tabs>
            <w:rPr/>
          </w:pPr>
          <w:hyperlink w:anchor="__RefHeading___Toc403430_3381743652">
            <w:r>
              <w:rPr>
                <w:webHidden/>
                <w:rStyle w:val="IndexLink"/>
                <w:rtl w:val="true"/>
              </w:rPr>
              <w:t>سؤال</w:t>
            </w:r>
            <w:r>
              <w:rPr>
                <w:rStyle w:val="IndexLink"/>
                <w:rtl w:val="true"/>
              </w:rPr>
              <w:t>:</w:t>
              <w:tab/>
            </w:r>
            <w:r>
              <w:rPr>
                <w:rStyle w:val="IndexLink"/>
              </w:rPr>
              <w:t>719</w:t>
            </w:r>
          </w:hyperlink>
        </w:p>
        <w:p>
          <w:pPr>
            <w:pStyle w:val="Contents5"/>
            <w:tabs>
              <w:tab w:val="clear" w:pos="7892"/>
              <w:tab w:val="right" w:pos="9026" w:leader="dot"/>
            </w:tabs>
            <w:rPr/>
          </w:pPr>
          <w:hyperlink w:anchor="__RefHeading___Toc403432_3381743652">
            <w:r>
              <w:rPr>
                <w:webHidden/>
                <w:rStyle w:val="IndexLink"/>
                <w:rtl w:val="true"/>
              </w:rPr>
              <w:t>پاسخ</w:t>
            </w:r>
            <w:r>
              <w:rPr>
                <w:rStyle w:val="IndexLink"/>
                <w:rtl w:val="true"/>
              </w:rPr>
              <w:t>:</w:t>
              <w:tab/>
            </w:r>
            <w:r>
              <w:rPr>
                <w:rStyle w:val="IndexLink"/>
              </w:rPr>
              <w:t>720</w:t>
            </w:r>
          </w:hyperlink>
        </w:p>
        <w:p>
          <w:pPr>
            <w:pStyle w:val="Contents3"/>
            <w:tabs>
              <w:tab w:val="clear" w:pos="8459"/>
              <w:tab w:val="right" w:pos="9026" w:leader="dot"/>
            </w:tabs>
            <w:rPr/>
          </w:pPr>
          <w:hyperlink w:anchor="__RefHeading___Toc403434_3381743652">
            <w:r>
              <w:rPr>
                <w:webHidden/>
                <w:rStyle w:val="IndexLink"/>
                <w:rtl w:val="true"/>
              </w:rPr>
              <w:t>بخش دوّم</w:t>
            </w:r>
            <w:r>
              <w:rPr>
                <w:rStyle w:val="IndexLink"/>
                <w:rtl w:val="true"/>
              </w:rPr>
              <w:tab/>
            </w:r>
            <w:r>
              <w:rPr>
                <w:rStyle w:val="IndexLink"/>
              </w:rPr>
              <w:t>722</w:t>
            </w:r>
          </w:hyperlink>
        </w:p>
        <w:p>
          <w:pPr>
            <w:pStyle w:val="Contents4"/>
            <w:tabs>
              <w:tab w:val="clear" w:pos="8176"/>
              <w:tab w:val="right" w:pos="9026" w:leader="dot"/>
            </w:tabs>
            <w:rPr/>
          </w:pPr>
          <w:hyperlink w:anchor="__RefHeading___Toc403436_3381743652">
            <w:r>
              <w:rPr>
                <w:webHidden/>
                <w:rStyle w:val="IndexLink"/>
                <w:rtl w:val="true"/>
              </w:rPr>
              <w:t>اشاره</w:t>
            </w:r>
            <w:r>
              <w:rPr>
                <w:rStyle w:val="IndexLink"/>
                <w:rtl w:val="true"/>
              </w:rPr>
              <w:tab/>
            </w:r>
            <w:r>
              <w:rPr>
                <w:rStyle w:val="IndexLink"/>
              </w:rPr>
              <w:t>722</w:t>
            </w:r>
          </w:hyperlink>
        </w:p>
        <w:p>
          <w:pPr>
            <w:pStyle w:val="Contents4"/>
            <w:tabs>
              <w:tab w:val="clear" w:pos="8176"/>
              <w:tab w:val="right" w:pos="9026" w:leader="dot"/>
            </w:tabs>
            <w:rPr/>
          </w:pPr>
          <w:hyperlink w:anchor="__RefHeading___Toc403438_3381743652">
            <w:r>
              <w:rPr>
                <w:webHidden/>
                <w:rStyle w:val="IndexLink"/>
                <w:rtl w:val="true"/>
              </w:rPr>
              <w:t>ترجمه</w:t>
            </w:r>
            <w:r>
              <w:rPr>
                <w:rStyle w:val="IndexLink"/>
                <w:rtl w:val="true"/>
              </w:rPr>
              <w:tab/>
            </w:r>
            <w:r>
              <w:rPr>
                <w:rStyle w:val="IndexLink"/>
              </w:rPr>
              <w:t>722</w:t>
            </w:r>
          </w:hyperlink>
        </w:p>
        <w:p>
          <w:pPr>
            <w:pStyle w:val="Contents4"/>
            <w:tabs>
              <w:tab w:val="clear" w:pos="8176"/>
              <w:tab w:val="right" w:pos="9026" w:leader="dot"/>
            </w:tabs>
            <w:rPr/>
          </w:pPr>
          <w:hyperlink w:anchor="__RefHeading___Toc403440_3381743652">
            <w:r>
              <w:rPr>
                <w:webHidden/>
                <w:rStyle w:val="IndexLink"/>
                <w:rtl w:val="true"/>
              </w:rPr>
              <w:t>شرح و تفسیر</w:t>
            </w:r>
            <w:r>
              <w:rPr>
                <w:rStyle w:val="IndexLink"/>
                <w:rtl w:val="true"/>
              </w:rPr>
              <w:t xml:space="preserve">: </w:t>
            </w:r>
            <w:r>
              <w:rPr>
                <w:rStyle w:val="IndexLink"/>
                <w:rtl w:val="true"/>
              </w:rPr>
              <w:t>وصیّت نامه کوتاه و پر محتوا</w:t>
            </w:r>
            <w:r>
              <w:rPr>
                <w:rStyle w:val="IndexLink"/>
                <w:rtl w:val="true"/>
              </w:rPr>
              <w:tab/>
            </w:r>
            <w:r>
              <w:rPr>
                <w:rStyle w:val="IndexLink"/>
              </w:rPr>
              <w:t>722</w:t>
            </w:r>
          </w:hyperlink>
        </w:p>
        <w:p>
          <w:pPr>
            <w:pStyle w:val="Contents3"/>
            <w:tabs>
              <w:tab w:val="clear" w:pos="8459"/>
              <w:tab w:val="right" w:pos="9026" w:leader="dot"/>
            </w:tabs>
            <w:rPr/>
          </w:pPr>
          <w:hyperlink w:anchor="__RefHeading___Toc403442_3381743652">
            <w:r>
              <w:rPr>
                <w:webHidden/>
                <w:rStyle w:val="IndexLink"/>
                <w:rtl w:val="true"/>
              </w:rPr>
              <w:t>بخش سوّم</w:t>
            </w:r>
            <w:r>
              <w:rPr>
                <w:rStyle w:val="IndexLink"/>
                <w:rtl w:val="true"/>
              </w:rPr>
              <w:tab/>
            </w:r>
            <w:r>
              <w:rPr>
                <w:rStyle w:val="IndexLink"/>
              </w:rPr>
              <w:t>728</w:t>
            </w:r>
          </w:hyperlink>
        </w:p>
        <w:p>
          <w:pPr>
            <w:pStyle w:val="Contents4"/>
            <w:tabs>
              <w:tab w:val="clear" w:pos="8176"/>
              <w:tab w:val="right" w:pos="9026" w:leader="dot"/>
            </w:tabs>
            <w:rPr/>
          </w:pPr>
          <w:hyperlink w:anchor="__RefHeading___Toc403444_3381743652">
            <w:r>
              <w:rPr>
                <w:webHidden/>
                <w:rStyle w:val="IndexLink"/>
                <w:rtl w:val="true"/>
              </w:rPr>
              <w:t>اشاره</w:t>
            </w:r>
            <w:r>
              <w:rPr>
                <w:rStyle w:val="IndexLink"/>
                <w:rtl w:val="true"/>
              </w:rPr>
              <w:tab/>
            </w:r>
            <w:r>
              <w:rPr>
                <w:rStyle w:val="IndexLink"/>
              </w:rPr>
              <w:t>728</w:t>
            </w:r>
          </w:hyperlink>
        </w:p>
        <w:p>
          <w:pPr>
            <w:pStyle w:val="Contents4"/>
            <w:tabs>
              <w:tab w:val="clear" w:pos="8176"/>
              <w:tab w:val="right" w:pos="9026" w:leader="dot"/>
            </w:tabs>
            <w:rPr/>
          </w:pPr>
          <w:hyperlink w:anchor="__RefHeading___Toc403446_3381743652">
            <w:r>
              <w:rPr>
                <w:webHidden/>
                <w:rStyle w:val="IndexLink"/>
                <w:rtl w:val="true"/>
              </w:rPr>
              <w:t>ترجمه</w:t>
            </w:r>
            <w:r>
              <w:rPr>
                <w:rStyle w:val="IndexLink"/>
                <w:rtl w:val="true"/>
              </w:rPr>
              <w:tab/>
            </w:r>
            <w:r>
              <w:rPr>
                <w:rStyle w:val="IndexLink"/>
              </w:rPr>
              <w:t>728</w:t>
            </w:r>
          </w:hyperlink>
        </w:p>
        <w:p>
          <w:pPr>
            <w:pStyle w:val="Contents4"/>
            <w:tabs>
              <w:tab w:val="clear" w:pos="8176"/>
              <w:tab w:val="right" w:pos="9026" w:leader="dot"/>
            </w:tabs>
            <w:rPr/>
          </w:pPr>
          <w:hyperlink w:anchor="__RefHeading___Toc403448_3381743652">
            <w:r>
              <w:rPr>
                <w:webHidden/>
                <w:rStyle w:val="IndexLink"/>
                <w:rtl w:val="true"/>
              </w:rPr>
              <w:t>شرح و تفسیر</w:t>
            </w:r>
            <w:r>
              <w:rPr>
                <w:rStyle w:val="IndexLink"/>
                <w:rtl w:val="true"/>
              </w:rPr>
              <w:t xml:space="preserve">: </w:t>
            </w:r>
            <w:r>
              <w:rPr>
                <w:rStyle w:val="IndexLink"/>
                <w:rtl w:val="true"/>
              </w:rPr>
              <w:t>آن زمان که رفتم مرا خواهید شناخت</w:t>
            </w:r>
            <w:r>
              <w:rPr>
                <w:rStyle w:val="IndexLink"/>
                <w:rtl w:val="true"/>
              </w:rPr>
              <w:t>!</w:t>
              <w:tab/>
            </w:r>
            <w:r>
              <w:rPr>
                <w:rStyle w:val="IndexLink"/>
              </w:rPr>
              <w:t>729</w:t>
            </w:r>
          </w:hyperlink>
        </w:p>
        <w:p>
          <w:pPr>
            <w:pStyle w:val="Contents2"/>
            <w:tabs>
              <w:tab w:val="clear" w:pos="8743"/>
              <w:tab w:val="right" w:pos="9026" w:leader="dot"/>
            </w:tabs>
            <w:rPr/>
          </w:pPr>
          <w:hyperlink w:anchor="__RefHeading___Toc403450_3381743652">
            <w:r>
              <w:rPr>
                <w:webHidden/>
                <w:rStyle w:val="IndexLink"/>
                <w:rtl w:val="true"/>
              </w:rPr>
              <w:t xml:space="preserve">خطبۀ </w:t>
            </w:r>
            <w:r>
              <w:rPr>
                <w:rStyle w:val="IndexLink"/>
              </w:rPr>
              <w:t>150</w:t>
            </w:r>
            <w:r>
              <w:rPr>
                <w:rStyle w:val="IndexLink"/>
                <w:rtl w:val="true"/>
              </w:rPr>
              <w:t xml:space="preserve">: </w:t>
            </w:r>
            <w:r>
              <w:rPr>
                <w:rStyle w:val="IndexLink"/>
                <w:rtl w:val="true"/>
              </w:rPr>
              <w:t>حوادث آینده و اوصاف گروهی از گمراهان</w:t>
            </w:r>
            <w:r>
              <w:rPr>
                <w:rStyle w:val="IndexLink"/>
                <w:rtl w:val="true"/>
              </w:rPr>
              <w:tab/>
            </w:r>
            <w:r>
              <w:rPr>
                <w:rStyle w:val="IndexLink"/>
              </w:rPr>
              <w:t>734</w:t>
            </w:r>
          </w:hyperlink>
        </w:p>
        <w:p>
          <w:pPr>
            <w:pStyle w:val="Contents3"/>
            <w:tabs>
              <w:tab w:val="clear" w:pos="8459"/>
              <w:tab w:val="right" w:pos="9026" w:leader="dot"/>
            </w:tabs>
            <w:rPr/>
          </w:pPr>
          <w:hyperlink w:anchor="__RefHeading___Toc403452_3381743652">
            <w:r>
              <w:rPr>
                <w:webHidden/>
                <w:rStyle w:val="IndexLink"/>
                <w:rtl w:val="true"/>
              </w:rPr>
              <w:t>اشاره</w:t>
            </w:r>
            <w:r>
              <w:rPr>
                <w:rStyle w:val="IndexLink"/>
                <w:rtl w:val="true"/>
              </w:rPr>
              <w:tab/>
            </w:r>
            <w:r>
              <w:rPr>
                <w:rStyle w:val="IndexLink"/>
              </w:rPr>
              <w:t>734</w:t>
            </w:r>
          </w:hyperlink>
        </w:p>
        <w:p>
          <w:pPr>
            <w:pStyle w:val="Contents3"/>
            <w:tabs>
              <w:tab w:val="clear" w:pos="8459"/>
              <w:tab w:val="right" w:pos="9026" w:leader="dot"/>
            </w:tabs>
            <w:rPr/>
          </w:pPr>
          <w:hyperlink w:anchor="__RefHeading___Toc403454_3381743652">
            <w:r>
              <w:rPr>
                <w:webHidden/>
                <w:rStyle w:val="IndexLink"/>
                <w:rtl w:val="true"/>
              </w:rPr>
              <w:t>خطبه در یک نگاه</w:t>
            </w:r>
            <w:r>
              <w:rPr>
                <w:rStyle w:val="IndexLink"/>
                <w:rtl w:val="true"/>
              </w:rPr>
              <w:tab/>
            </w:r>
            <w:r>
              <w:rPr>
                <w:rStyle w:val="IndexLink"/>
              </w:rPr>
              <w:t>734</w:t>
            </w:r>
          </w:hyperlink>
        </w:p>
        <w:p>
          <w:pPr>
            <w:pStyle w:val="Contents3"/>
            <w:tabs>
              <w:tab w:val="clear" w:pos="8459"/>
              <w:tab w:val="right" w:pos="9026" w:leader="dot"/>
            </w:tabs>
            <w:rPr/>
          </w:pPr>
          <w:hyperlink w:anchor="__RefHeading___Toc403456_3381743652">
            <w:r>
              <w:rPr>
                <w:webHidden/>
                <w:rStyle w:val="IndexLink"/>
                <w:rtl w:val="true"/>
              </w:rPr>
              <w:t>بخش اوّل</w:t>
            </w:r>
            <w:r>
              <w:rPr>
                <w:rStyle w:val="IndexLink"/>
                <w:rtl w:val="true"/>
              </w:rPr>
              <w:tab/>
            </w:r>
            <w:r>
              <w:rPr>
                <w:rStyle w:val="IndexLink"/>
              </w:rPr>
              <w:t>736</w:t>
            </w:r>
          </w:hyperlink>
        </w:p>
        <w:p>
          <w:pPr>
            <w:pStyle w:val="Contents4"/>
            <w:tabs>
              <w:tab w:val="clear" w:pos="8176"/>
              <w:tab w:val="right" w:pos="9026" w:leader="dot"/>
            </w:tabs>
            <w:rPr/>
          </w:pPr>
          <w:hyperlink w:anchor="__RefHeading___Toc403458_3381743652">
            <w:r>
              <w:rPr>
                <w:webHidden/>
                <w:rStyle w:val="IndexLink"/>
                <w:rtl w:val="true"/>
              </w:rPr>
              <w:t>اشاره</w:t>
            </w:r>
            <w:r>
              <w:rPr>
                <w:rStyle w:val="IndexLink"/>
                <w:rtl w:val="true"/>
              </w:rPr>
              <w:tab/>
            </w:r>
            <w:r>
              <w:rPr>
                <w:rStyle w:val="IndexLink"/>
              </w:rPr>
              <w:t>736</w:t>
            </w:r>
          </w:hyperlink>
        </w:p>
        <w:p>
          <w:pPr>
            <w:pStyle w:val="Contents4"/>
            <w:tabs>
              <w:tab w:val="clear" w:pos="8176"/>
              <w:tab w:val="right" w:pos="9026" w:leader="dot"/>
            </w:tabs>
            <w:rPr/>
          </w:pPr>
          <w:hyperlink w:anchor="__RefHeading___Toc403460_3381743652">
            <w:r>
              <w:rPr>
                <w:webHidden/>
                <w:rStyle w:val="IndexLink"/>
                <w:rtl w:val="true"/>
              </w:rPr>
              <w:t>ترجمه</w:t>
            </w:r>
            <w:r>
              <w:rPr>
                <w:rStyle w:val="IndexLink"/>
                <w:rtl w:val="true"/>
              </w:rPr>
              <w:tab/>
            </w:r>
            <w:r>
              <w:rPr>
                <w:rStyle w:val="IndexLink"/>
              </w:rPr>
              <w:t>736</w:t>
            </w:r>
          </w:hyperlink>
        </w:p>
        <w:p>
          <w:pPr>
            <w:pStyle w:val="Contents4"/>
            <w:tabs>
              <w:tab w:val="clear" w:pos="8176"/>
              <w:tab w:val="right" w:pos="9026" w:leader="dot"/>
            </w:tabs>
            <w:rPr/>
          </w:pPr>
          <w:hyperlink w:anchor="__RefHeading___Toc403462_3381743652">
            <w:r>
              <w:rPr>
                <w:webHidden/>
                <w:rStyle w:val="IndexLink"/>
                <w:rtl w:val="true"/>
              </w:rPr>
              <w:t>شرح و تفسیر</w:t>
            </w:r>
            <w:r>
              <w:rPr>
                <w:rStyle w:val="IndexLink"/>
                <w:rtl w:val="true"/>
              </w:rPr>
              <w:t xml:space="preserve">: </w:t>
            </w:r>
            <w:r>
              <w:rPr>
                <w:rStyle w:val="IndexLink"/>
                <w:rtl w:val="true"/>
              </w:rPr>
              <w:t>نابسامانی‌ها در پرتو وجودش سامان می‌یابد</w:t>
            </w:r>
            <w:r>
              <w:rPr>
                <w:rStyle w:val="IndexLink"/>
                <w:rtl w:val="true"/>
              </w:rPr>
              <w:tab/>
            </w:r>
            <w:r>
              <w:rPr>
                <w:rStyle w:val="IndexLink"/>
              </w:rPr>
              <w:t>737</w:t>
            </w:r>
          </w:hyperlink>
        </w:p>
        <w:p>
          <w:pPr>
            <w:pStyle w:val="Contents4"/>
            <w:tabs>
              <w:tab w:val="clear" w:pos="8176"/>
              <w:tab w:val="right" w:pos="9026" w:leader="dot"/>
            </w:tabs>
            <w:rPr/>
          </w:pPr>
          <w:hyperlink w:anchor="__RefHeading___Toc403464_3381743652">
            <w:r>
              <w:rPr>
                <w:webHidden/>
                <w:rStyle w:val="IndexLink"/>
                <w:rtl w:val="true"/>
              </w:rPr>
              <w:t>نکته</w:t>
            </w:r>
            <w:r>
              <w:rPr>
                <w:rStyle w:val="IndexLink"/>
                <w:rtl w:val="true"/>
              </w:rPr>
              <w:t xml:space="preserve">: </w:t>
            </w:r>
            <w:r>
              <w:rPr>
                <w:rStyle w:val="IndexLink"/>
                <w:rtl w:val="true"/>
              </w:rPr>
              <w:t>قیام مهدی موعود علیه السّلام قطعی است</w:t>
            </w:r>
            <w:r>
              <w:rPr>
                <w:rStyle w:val="IndexLink"/>
                <w:rtl w:val="true"/>
              </w:rPr>
              <w:tab/>
            </w:r>
            <w:r>
              <w:rPr>
                <w:rStyle w:val="IndexLink"/>
              </w:rPr>
              <w:t>741</w:t>
            </w:r>
          </w:hyperlink>
        </w:p>
        <w:p>
          <w:pPr>
            <w:pStyle w:val="Contents3"/>
            <w:tabs>
              <w:tab w:val="clear" w:pos="8459"/>
              <w:tab w:val="right" w:pos="9026" w:leader="dot"/>
            </w:tabs>
            <w:rPr/>
          </w:pPr>
          <w:hyperlink w:anchor="__RefHeading___Toc403466_3381743652">
            <w:r>
              <w:rPr>
                <w:webHidden/>
                <w:rStyle w:val="IndexLink"/>
                <w:rtl w:val="true"/>
              </w:rPr>
              <w:t>بخش دوّم</w:t>
            </w:r>
            <w:r>
              <w:rPr>
                <w:rStyle w:val="IndexLink"/>
                <w:rtl w:val="true"/>
              </w:rPr>
              <w:tab/>
            </w:r>
            <w:r>
              <w:rPr>
                <w:rStyle w:val="IndexLink"/>
              </w:rPr>
              <w:t>744</w:t>
            </w:r>
          </w:hyperlink>
        </w:p>
        <w:p>
          <w:pPr>
            <w:pStyle w:val="Contents4"/>
            <w:tabs>
              <w:tab w:val="clear" w:pos="8176"/>
              <w:tab w:val="right" w:pos="9026" w:leader="dot"/>
            </w:tabs>
            <w:rPr/>
          </w:pPr>
          <w:hyperlink w:anchor="__RefHeading___Toc403468_3381743652">
            <w:r>
              <w:rPr>
                <w:webHidden/>
                <w:rStyle w:val="IndexLink"/>
                <w:rtl w:val="true"/>
              </w:rPr>
              <w:t>اشاره</w:t>
            </w:r>
            <w:r>
              <w:rPr>
                <w:rStyle w:val="IndexLink"/>
                <w:rtl w:val="true"/>
              </w:rPr>
              <w:tab/>
            </w:r>
            <w:r>
              <w:rPr>
                <w:rStyle w:val="IndexLink"/>
              </w:rPr>
              <w:t>744</w:t>
            </w:r>
          </w:hyperlink>
        </w:p>
        <w:p>
          <w:pPr>
            <w:pStyle w:val="Contents4"/>
            <w:tabs>
              <w:tab w:val="clear" w:pos="8176"/>
              <w:tab w:val="right" w:pos="9026" w:leader="dot"/>
            </w:tabs>
            <w:rPr/>
          </w:pPr>
          <w:hyperlink w:anchor="__RefHeading___Toc403470_3381743652">
            <w:r>
              <w:rPr>
                <w:webHidden/>
                <w:rStyle w:val="IndexLink"/>
                <w:rtl w:val="true"/>
              </w:rPr>
              <w:t>ترجمه</w:t>
            </w:r>
            <w:r>
              <w:rPr>
                <w:rStyle w:val="IndexLink"/>
                <w:rtl w:val="true"/>
              </w:rPr>
              <w:tab/>
            </w:r>
            <w:r>
              <w:rPr>
                <w:rStyle w:val="IndexLink"/>
              </w:rPr>
              <w:t>744</w:t>
            </w:r>
          </w:hyperlink>
        </w:p>
        <w:p>
          <w:pPr>
            <w:pStyle w:val="Contents4"/>
            <w:tabs>
              <w:tab w:val="clear" w:pos="8176"/>
              <w:tab w:val="right" w:pos="9026" w:leader="dot"/>
            </w:tabs>
            <w:rPr/>
          </w:pPr>
          <w:hyperlink w:anchor="__RefHeading___Toc403472_3381743652">
            <w:r>
              <w:rPr>
                <w:webHidden/>
                <w:rStyle w:val="IndexLink"/>
                <w:rtl w:val="true"/>
              </w:rPr>
              <w:t>شرح و تفسیر</w:t>
            </w:r>
            <w:r>
              <w:rPr>
                <w:rStyle w:val="IndexLink"/>
                <w:rtl w:val="true"/>
              </w:rPr>
              <w:t xml:space="preserve">: </w:t>
            </w:r>
            <w:r>
              <w:rPr>
                <w:rStyle w:val="IndexLink"/>
                <w:rtl w:val="true"/>
              </w:rPr>
              <w:t>ویژگیهای یاران مخلص پیامبر صلّی اللّه علیه و آله</w:t>
            </w:r>
            <w:r>
              <w:rPr>
                <w:rStyle w:val="IndexLink"/>
                <w:rtl w:val="true"/>
              </w:rPr>
              <w:tab/>
            </w:r>
            <w:r>
              <w:rPr>
                <w:rStyle w:val="IndexLink"/>
              </w:rPr>
              <w:t>744</w:t>
            </w:r>
          </w:hyperlink>
        </w:p>
        <w:p>
          <w:pPr>
            <w:pStyle w:val="Contents3"/>
            <w:tabs>
              <w:tab w:val="clear" w:pos="8459"/>
              <w:tab w:val="right" w:pos="9026" w:leader="dot"/>
            </w:tabs>
            <w:rPr/>
          </w:pPr>
          <w:hyperlink w:anchor="__RefHeading___Toc403474_3381743652">
            <w:r>
              <w:rPr>
                <w:webHidden/>
                <w:rStyle w:val="IndexLink"/>
                <w:rtl w:val="true"/>
              </w:rPr>
              <w:t>بخش سوّم</w:t>
            </w:r>
            <w:r>
              <w:rPr>
                <w:rStyle w:val="IndexLink"/>
                <w:rtl w:val="true"/>
              </w:rPr>
              <w:tab/>
            </w:r>
            <w:r>
              <w:rPr>
                <w:rStyle w:val="IndexLink"/>
              </w:rPr>
              <w:t>748</w:t>
            </w:r>
          </w:hyperlink>
        </w:p>
        <w:p>
          <w:pPr>
            <w:pStyle w:val="Contents4"/>
            <w:tabs>
              <w:tab w:val="clear" w:pos="8176"/>
              <w:tab w:val="right" w:pos="9026" w:leader="dot"/>
            </w:tabs>
            <w:rPr/>
          </w:pPr>
          <w:hyperlink w:anchor="__RefHeading___Toc403476_3381743652">
            <w:r>
              <w:rPr>
                <w:webHidden/>
                <w:rStyle w:val="IndexLink"/>
                <w:rtl w:val="true"/>
              </w:rPr>
              <w:t>اشاره</w:t>
            </w:r>
            <w:r>
              <w:rPr>
                <w:rStyle w:val="IndexLink"/>
                <w:rtl w:val="true"/>
              </w:rPr>
              <w:tab/>
            </w:r>
            <w:r>
              <w:rPr>
                <w:rStyle w:val="IndexLink"/>
              </w:rPr>
              <w:t>748</w:t>
            </w:r>
          </w:hyperlink>
        </w:p>
        <w:p>
          <w:pPr>
            <w:pStyle w:val="Contents4"/>
            <w:tabs>
              <w:tab w:val="clear" w:pos="8176"/>
              <w:tab w:val="right" w:pos="9026" w:leader="dot"/>
            </w:tabs>
            <w:rPr/>
          </w:pPr>
          <w:hyperlink w:anchor="__RefHeading___Toc403478_3381743652">
            <w:r>
              <w:rPr>
                <w:webHidden/>
                <w:rStyle w:val="IndexLink"/>
                <w:rtl w:val="true"/>
              </w:rPr>
              <w:t>ترجمه</w:t>
            </w:r>
            <w:r>
              <w:rPr>
                <w:rStyle w:val="IndexLink"/>
                <w:rtl w:val="true"/>
              </w:rPr>
              <w:tab/>
            </w:r>
            <w:r>
              <w:rPr>
                <w:rStyle w:val="IndexLink"/>
              </w:rPr>
              <w:t>748</w:t>
            </w:r>
          </w:hyperlink>
        </w:p>
        <w:p>
          <w:pPr>
            <w:pStyle w:val="Contents4"/>
            <w:tabs>
              <w:tab w:val="clear" w:pos="8176"/>
              <w:tab w:val="right" w:pos="9026" w:leader="dot"/>
            </w:tabs>
            <w:rPr/>
          </w:pPr>
          <w:hyperlink w:anchor="__RefHeading___Toc403480_3381743652">
            <w:r>
              <w:rPr>
                <w:webHidden/>
                <w:rStyle w:val="IndexLink"/>
                <w:rtl w:val="true"/>
              </w:rPr>
              <w:t>شرح و تفسیر</w:t>
            </w:r>
            <w:r>
              <w:rPr>
                <w:rStyle w:val="IndexLink"/>
                <w:rtl w:val="true"/>
              </w:rPr>
              <w:t xml:space="preserve">: </w:t>
            </w:r>
            <w:r>
              <w:rPr>
                <w:rStyle w:val="IndexLink"/>
                <w:rtl w:val="true"/>
              </w:rPr>
              <w:t>بازگشت به ارزشهای جاهلی</w:t>
            </w:r>
            <w:r>
              <w:rPr>
                <w:rStyle w:val="IndexLink"/>
                <w:rtl w:val="true"/>
              </w:rPr>
              <w:tab/>
            </w:r>
            <w:r>
              <w:rPr>
                <w:rStyle w:val="IndexLink"/>
              </w:rPr>
              <w:t>748</w:t>
            </w:r>
          </w:hyperlink>
        </w:p>
        <w:p>
          <w:pPr>
            <w:pStyle w:val="Contents4"/>
            <w:tabs>
              <w:tab w:val="clear" w:pos="8176"/>
              <w:tab w:val="right" w:pos="9026" w:leader="dot"/>
            </w:tabs>
            <w:rPr/>
          </w:pPr>
          <w:hyperlink w:anchor="__RefHeading___Toc403482_3381743652">
            <w:r>
              <w:rPr>
                <w:webHidden/>
                <w:rStyle w:val="IndexLink"/>
                <w:rtl w:val="true"/>
              </w:rPr>
              <w:t>نکته</w:t>
            </w:r>
            <w:r>
              <w:rPr>
                <w:rStyle w:val="IndexLink"/>
                <w:rtl w:val="true"/>
              </w:rPr>
              <w:t xml:space="preserve">: </w:t>
            </w:r>
            <w:r>
              <w:rPr>
                <w:rStyle w:val="IndexLink"/>
                <w:rtl w:val="true"/>
              </w:rPr>
              <w:t>سرنوشت منحرفان از ولایت</w:t>
            </w:r>
            <w:r>
              <w:rPr>
                <w:rStyle w:val="IndexLink"/>
                <w:rtl w:val="true"/>
              </w:rPr>
              <w:tab/>
            </w:r>
            <w:r>
              <w:rPr>
                <w:rStyle w:val="IndexLink"/>
              </w:rPr>
              <w:t>752</w:t>
            </w:r>
          </w:hyperlink>
        </w:p>
        <w:p>
          <w:pPr>
            <w:pStyle w:val="Contents2"/>
            <w:tabs>
              <w:tab w:val="clear" w:pos="8743"/>
              <w:tab w:val="right" w:pos="9026" w:leader="dot"/>
            </w:tabs>
            <w:rPr/>
          </w:pPr>
          <w:hyperlink w:anchor="__RefHeading___Toc403484_3381743652">
            <w:r>
              <w:rPr>
                <w:webHidden/>
                <w:rStyle w:val="IndexLink"/>
                <w:rtl w:val="true"/>
              </w:rPr>
              <w:t>حسن ختام</w:t>
            </w:r>
            <w:r>
              <w:rPr>
                <w:rStyle w:val="IndexLink"/>
                <w:rtl w:val="true"/>
              </w:rPr>
              <w:t>:</w:t>
              <w:tab/>
            </w:r>
            <w:r>
              <w:rPr>
                <w:rStyle w:val="IndexLink"/>
              </w:rPr>
              <w:t>755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44_162480"/>
      <w:bookmarkStart w:id="1" w:name="pg13944_162480"/>
      <w:bookmarkEnd w:id="1"/>
    </w:p>
    <w:p>
      <w:pPr>
        <w:pStyle w:val="Heading2"/>
        <w:numPr>
          <w:ilvl w:val="1"/>
          <w:numId w:val="1"/>
        </w:numPr>
        <w:rPr/>
      </w:pPr>
      <w:bookmarkStart w:id="2" w:name="pg13944_162480"/>
      <w:bookmarkStart w:id="3" w:name="__RefHeading___Toc402374_338174365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تازه و جامعی بر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با همکاری جمعی از فضلا و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037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دارالکتب‌الاسلامیه،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نهم، دهم الی دوازدهم و چهاردهم و پانزدهم انتشارات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حکیمانه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۱۳۰۵۴۵۷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2376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تازه و جامعی بر نهج البلاغه</w:t>
      </w:r>
    </w:p>
    <w:p>
      <w:pPr>
        <w:pStyle w:val="BookText"/>
        <w:rPr/>
      </w:pPr>
      <w:r>
        <w:rPr>
          <w:rFonts w:ascii="IRNazanin" w:hAnsi="IRNazanin" w:eastAsia="IRNazanin"/>
          <w:color w:val="111111"/>
          <w:sz w:val="28"/>
          <w:sz w:val="28"/>
          <w:szCs w:val="28"/>
          <w:rtl w:val="true"/>
          <w:lang w:bidi="fa-IR"/>
        </w:rPr>
        <w:t>مکارم شیرازی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جمعی از فضلا و دانشمندان </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4"/>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7"/>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0"/>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3"/>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6"/>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57" o:detectmouseclick="t"/>
                <v:stroke color="#3465a4" joinstyle="round" endcap="flat"/>
                <w10:wrap type="none"/>
              </v:shape>
            </w:pict>
          </mc:Fallback>
        </mc:AlternateContent>
      </w:r>
      <w:bookmarkStart w:id="7" w:name="pg13944_162499"/>
    </w:p>
    <w:p>
      <w:pPr>
        <w:pStyle w:val="BookText"/>
        <w:rPr/>
      </w:pPr>
      <w:bookmarkEnd w:id="7"/>
      <w:r>
        <w:rPr>
          <w:rFonts w:ascii="IRNazanin" w:hAnsi="IRNazanin" w:eastAsia="IRNazanin"/>
          <w:color w:val="111111"/>
          <w:sz w:val="28"/>
          <w:sz w:val="28"/>
          <w:szCs w:val="28"/>
          <w:rtl w:val="true"/>
          <w:lang w:bidi="fa-IR"/>
        </w:rPr>
        <w:t>ادامه خطبه های امام امیر مؤمنان علیه السلام</w:t>
      </w:r>
    </w:p>
    <w:p>
      <w:pPr>
        <w:pStyle w:val="Heading2"/>
        <w:numPr>
          <w:ilvl w:val="1"/>
          <w:numId w:val="1"/>
        </w:numPr>
        <w:rPr/>
      </w:pPr>
      <w:bookmarkStart w:id="8" w:name="__RefHeading___Toc402378_3381743652"/>
      <w:bookmarkStart w:id="9" w:name="_Toc3"/>
      <w:bookmarkEnd w:id="8"/>
      <w:r>
        <w:rPr>
          <w:rtl w:val="true"/>
        </w:rPr>
        <w:t xml:space="preserve">خطبۀ </w:t>
      </w:r>
      <w:r>
        <w:rPr/>
        <w:t>111</w:t>
      </w:r>
      <w:r>
        <w:rPr>
          <w:rtl w:val="true"/>
        </w:rPr>
        <w:t xml:space="preserve">: </w:t>
      </w:r>
      <w:r>
        <w:rPr>
          <w:rtl w:val="true"/>
        </w:rPr>
        <w:t>درباره نکوهش دنیا</w:t>
      </w:r>
      <w:bookmarkEnd w:id="9"/>
    </w:p>
    <w:p>
      <w:pPr>
        <w:pStyle w:val="Heading3"/>
        <w:numPr>
          <w:ilvl w:val="2"/>
          <w:numId w:val="1"/>
        </w:numPr>
        <w:rPr/>
      </w:pPr>
      <w:bookmarkStart w:id="10" w:name="__RefHeading___Toc402380_3381743652"/>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Amiri" w:hAnsi="Amiri" w:eastAsia="Amiri" w:cs="Amiri"/>
          <w:color w:val="111111"/>
          <w:sz w:val="28"/>
          <w:sz w:val="28"/>
          <w:szCs w:val="28"/>
          <w:rtl w:val="true"/>
          <w:lang w:bidi="ar-SA"/>
        </w:rPr>
        <w:t>فی ذمّ الدّنیا</w:t>
      </w:r>
    </w:p>
    <w:p>
      <w:pPr>
        <w:pStyle w:val="BookText"/>
        <w:rPr/>
      </w:pPr>
      <w:r>
        <w:rPr>
          <w:rFonts w:ascii="IRNazanin" w:hAnsi="IRNazanin" w:eastAsia="IRNazanin"/>
          <w:color w:val="111111"/>
          <w:sz w:val="28"/>
          <w:sz w:val="28"/>
          <w:szCs w:val="28"/>
          <w:rtl w:val="true"/>
          <w:lang w:bidi="fa-IR"/>
        </w:rPr>
        <w:t>از خطبه‌های امام امیر المؤمنین علیه السّلام است که درباره نکوهش دنیا ایراد فرموده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این خطبه را گروهی از دانشمندان بزرگ که قبل از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w:t>
      </w:r>
    </w:p>
    <w:p>
      <w:pPr>
        <w:pStyle w:val="BookText"/>
        <w:rPr/>
      </w:pPr>
      <w:r>
        <w:rPr>
          <w:rFonts w:ascii="IRNazanin" w:hAnsi="IRNazanin" w:eastAsia="IRNazanin"/>
          <w:color w:val="111111"/>
          <w:sz w:val="28"/>
          <w:sz w:val="28"/>
          <w:szCs w:val="28"/>
          <w:rtl w:val="true"/>
          <w:lang w:bidi="fa-IR"/>
        </w:rPr>
        <w:t xml:space="preserve">می زیسته اند در کتابهای خود نقل کرده اند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شعبه 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طلحہ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عمران 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اند و این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پیچیده آن را تفسیر کرده</w:t>
      </w:r>
    </w:p>
    <w:p>
      <w:pPr>
        <w:pStyle w:val="BookText"/>
        <w:rPr/>
      </w:pPr>
      <w:r>
        <w:rPr>
          <w:rFonts w:ascii="IRNazanin" w:hAnsi="IRNazanin" w:eastAsia="IRNazanin"/>
          <w:color w:val="111111"/>
          <w:sz w:val="28"/>
          <w:sz w:val="28"/>
          <w:szCs w:val="28"/>
          <w:rtl w:val="true"/>
          <w:lang w:bidi="fa-IR"/>
        </w:rPr>
        <w:t xml:space="preserve">است ولی تقل او در بسیاری از موارد تفاوتهایی با تغییرات این خطه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w:t>
      </w:r>
    </w:p>
    <w:p>
      <w:pPr>
        <w:pStyle w:val="BookText"/>
        <w:rPr/>
      </w:pP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شرح این خطبه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کسانی که این خطبه را نقل</w:t>
      </w:r>
    </w:p>
    <w:p>
      <w:pPr>
        <w:pStyle w:val="BookText"/>
        <w:rPr/>
      </w:pPr>
      <w:r>
        <w:rPr>
          <w:rFonts w:ascii="IRNazanin" w:hAnsi="IRNazanin" w:eastAsia="IRNazanin"/>
          <w:color w:val="111111"/>
          <w:sz w:val="28"/>
          <w:sz w:val="28"/>
          <w:szCs w:val="28"/>
          <w:rtl w:val="true"/>
          <w:lang w:bidi="fa-IR"/>
        </w:rPr>
        <w:t xml:space="preserve">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عثمان 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ابن ابی الحدید</w:t>
      </w:r>
    </w:p>
    <w:p>
      <w:pPr>
        <w:pStyle w:val="BookText"/>
        <w:rPr/>
      </w:pP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402382_3381743652"/>
      <w:bookmarkStart w:id="13" w:name="_Toc5"/>
      <w:bookmarkEnd w:id="12"/>
      <w:r>
        <w:rPr>
          <w:rtl w:val="true"/>
        </w:rPr>
        <w:t>خطبه در یک نگاه</w:t>
      </w:r>
      <w:bookmarkEnd w:id="13"/>
    </w:p>
    <w:p>
      <w:pPr>
        <w:pStyle w:val="BookText"/>
        <w:rPr/>
      </w:pPr>
      <w:r>
        <w:rPr>
          <w:rFonts w:ascii="IRNazanin" w:hAnsi="IRNazanin" w:eastAsia="IRNazanin"/>
          <w:color w:val="111111"/>
          <w:sz w:val="28"/>
          <w:sz w:val="28"/>
          <w:szCs w:val="28"/>
          <w:rtl w:val="true"/>
          <w:lang w:bidi="fa-IR"/>
        </w:rPr>
        <w:t>این خطبه به 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بالا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نکوهش از دنیا سخن می‌گوید،دنیایی که انسان در زرق و برق و لذات نامشروع و کامجویی‌های بی حساب آن غرق می‌شود و خدا و خلق و سرنوشت خویش را به دست فراموشی می‌سپارد،دنیایی که ارزشها در آن نادیده گرفته می‌شود و حلال و حرام و ظلم و عدالت در آن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این خطبه سخن از فریبندگی و زرق و برق دنیاست و ظاهری که باطن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 دیگر سخن از تحوّل و تغییر و دگرگونیهای دنیا است سخن از نعمتهایی است که جای خود را به نقمت می‌دهد و کامیابی‌هایی که مبدّل به ناکامی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بخش از ناپایداری و فناء دنیا سخن می‌گوید و با تعبیرات تکان دهنده‌ای حقیقت این امر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دست مردم را می‌گیرد و به اعماق تاریخ گذشتگان فرو می‌برد،اقوامی که از قدرتمندترین مردم جهان بودند سرانجام دست اجل گریبان آنها را گرفت و از بالای تخت قدرت به زیر آورده و بر خاک مذلّت کشاند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در بخش پایانی از مرگ و مردگان و آنها که روزی در میان ما با شور و نشاط زندگی می‌کردند و آوازه آنها همه جا پیچیده بود و اکنون خاک سیاه بالینشان شده و شور و نشاط آنان فرو نشسته و آوازه‌هایشان خاموش شده است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این بخشها را چنان با بیانات دقیق و حساب شده و مؤثّر ذکر می‌کند که غافل‌ترین افراد را از خواب غفلت بیدار می‌سازد و ارواح خفته را بیدار می‌کند</w:t>
      </w:r>
      <w:r>
        <w:rPr>
          <w:rFonts w:eastAsia="IRNazanin" w:cs="IRNazanin"/>
          <w:color w:val="111111"/>
          <w:sz w:val="28"/>
          <w:szCs w:val="28"/>
          <w:rtl w:val="true"/>
          <w:lang w:bidi="fa-IR"/>
        </w:rPr>
        <w:t xml:space="preserve">. </w:t>
      </w:r>
      <w:bookmarkStart w:id="14" w:name="pg13944_162501"/>
    </w:p>
    <w:p>
      <w:pPr>
        <w:pStyle w:val="Heading3"/>
        <w:numPr>
          <w:ilvl w:val="2"/>
          <w:numId w:val="1"/>
        </w:numPr>
        <w:rPr/>
      </w:pPr>
      <w:bookmarkStart w:id="15" w:name="__RefHeading___Toc402384_3381743652"/>
      <w:bookmarkStart w:id="16" w:name="_Toc6"/>
      <w:bookmarkEnd w:id="14"/>
      <w:bookmarkEnd w:id="15"/>
      <w:r>
        <w:rPr>
          <w:rtl w:val="true"/>
        </w:rPr>
        <w:t>بخش اوّل</w:t>
      </w:r>
      <w:bookmarkEnd w:id="16"/>
    </w:p>
    <w:p>
      <w:pPr>
        <w:pStyle w:val="Heading4"/>
        <w:numPr>
          <w:ilvl w:val="3"/>
          <w:numId w:val="1"/>
        </w:numPr>
        <w:rPr/>
      </w:pPr>
      <w:bookmarkStart w:id="17" w:name="__RefHeading___Toc402386_3381743652"/>
      <w:bookmarkStart w:id="18" w:name="_Toc7"/>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أمّا بعد،فإنّی أحذّرکم الدّنیا،فإنّها حلوة خضرة،حفّت بالشّهوات، و تحبّبت بالعاجلة،و راقت بالقلیل،و تحلّت بالآمال،و تزیّنت بالغرور،لا تدوم حبرتها،و لا تؤمن فجعتها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غرّارة ضرّارة،حائلة زائلة،نافدة بائدة، أکّالة غوّالة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تناهت إلی أمنیّة أهل الرّغبة فیها و الرّضاء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تکون کما قال اللّه تعالی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کَماءٍ أَنْزَلْناهُ مِنَ السَّماءِ فَاخْتَلَطَ بِهِ نَباتُ الْأَرْضِ فَأَصْبَحَ هَشِیماً تَذْرُوهُ الرِّیاحُ وَ کانَ اللّهُ عَلی کُلِّ شَیْءٍ مُقْتَدِراً</w:t>
      </w:r>
      <w:r>
        <w:rPr>
          <w:rFonts w:eastAsia="Amiri" w:cs="Amiri" w:ascii="Amiri" w:hAnsi="Amiri"/>
          <w:color w:val="111111"/>
          <w:sz w:val="28"/>
          <w:szCs w:val="28"/>
          <w:rtl w:val="true"/>
          <w:lang w:bidi="ar-SA"/>
        </w:rPr>
        <w:t>» .</w:t>
      </w:r>
    </w:p>
    <w:p>
      <w:pPr>
        <w:pStyle w:val="Heading4"/>
        <w:numPr>
          <w:ilvl w:val="3"/>
          <w:numId w:val="1"/>
        </w:numPr>
        <w:rPr/>
      </w:pPr>
      <w:bookmarkStart w:id="19" w:name="__RefHeading___Toc402388_3381743652"/>
      <w:bookmarkStart w:id="20" w:name="_Toc8"/>
      <w:bookmarkEnd w:id="19"/>
      <w:r>
        <w:rPr>
          <w:rtl w:val="true"/>
        </w:rPr>
        <w:t>ترجمه</w:t>
      </w:r>
      <w:bookmarkEnd w:id="2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دنیا برحذر می‌دارم چرا که ظاهرش شیرین و با طراوت،و در لابه‌لای شهوات پیچیده شده است،به خاطر نقد بودنش جلب توجه می‌کند و با این که مواهب آن ناچیز است دل‌ها را به سوی خود می‌کشاند،آمال و آرزوهای دنیاپرستان را در خود جمع کرده و خود را به آن آراسته و زیور فریب به خود پوشانده است،شادمانی و نعمت آن پایدار نیست و از دردها و مشکلاتش کسی در امان نمی‌باشد،سخت،مغرور کننده و زیانبار است و متغیّر و زوال پذیر،پایان گیرنده و نابود شدنی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خود را می‌خورد و هلاک می‌کند و هر گاه که زندگی دنیا به حدّ اعلا رسد و به آرزوی دنیاپرستان جامه عمل بپوشاند و از آن راضی شوند بیش از آنچه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فرموده،نخواهد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همچون آبی است که از آسمان فرو می‌فرستیم و به وسیله آن گیاهان،سر به هم می‌آورند امّا چیزی نمی‌گذرد که خشک می‌شود و بادها آنها را به هر سو پراکنده می‌سازد،و خداوند بر همه چیز قادر است</w:t>
      </w:r>
      <w:r>
        <w:rPr>
          <w:rFonts w:eastAsia="IRNazanin" w:cs="IRNazanin"/>
          <w:color w:val="111111"/>
          <w:sz w:val="28"/>
          <w:szCs w:val="28"/>
          <w:rtl w:val="true"/>
          <w:lang w:bidi="fa-IR"/>
        </w:rPr>
        <w:t xml:space="preserve">». </w:t>
      </w:r>
      <w:bookmarkStart w:id="21" w:name="pg13944_162502"/>
    </w:p>
    <w:p>
      <w:pPr>
        <w:pStyle w:val="Heading4"/>
        <w:numPr>
          <w:ilvl w:val="3"/>
          <w:numId w:val="1"/>
        </w:numPr>
        <w:rPr/>
      </w:pPr>
      <w:bookmarkStart w:id="22" w:name="__RefHeading___Toc402390_3381743652"/>
      <w:bookmarkStart w:id="23" w:name="_Toc9"/>
      <w:bookmarkEnd w:id="21"/>
      <w:bookmarkEnd w:id="22"/>
      <w:r>
        <w:rPr>
          <w:rtl w:val="true"/>
        </w:rPr>
        <w:t>شرح و تفسیر</w:t>
      </w:r>
      <w:r>
        <w:rPr>
          <w:rtl w:val="true"/>
        </w:rPr>
        <w:t xml:space="preserve">: </w:t>
      </w:r>
      <w:r>
        <w:rPr>
          <w:rtl w:val="true"/>
        </w:rPr>
        <w:t>دنیای فریبکار</w:t>
      </w:r>
      <w:r>
        <w:rPr>
          <w:rtl w:val="true"/>
        </w:rPr>
        <w:t>!</w:t>
      </w:r>
      <w:bookmarkEnd w:id="23"/>
    </w:p>
    <w:p>
      <w:pPr>
        <w:pStyle w:val="BookText"/>
        <w:rPr/>
      </w:pPr>
      <w:r>
        <w:rPr>
          <w:rFonts w:ascii="IRNazanin" w:hAnsi="IRNazanin" w:eastAsia="IRNazanin"/>
          <w:color w:val="111111"/>
          <w:sz w:val="28"/>
          <w:sz w:val="28"/>
          <w:szCs w:val="28"/>
          <w:rtl w:val="true"/>
          <w:lang w:bidi="fa-IR"/>
        </w:rPr>
        <w:t>دنیای فریبکار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خطبه نخست همگان را از دنیای فانی و فریبنده بر حذر می‌دارد و سپس با ذکر هیجده وصف درباره دنیا و فریبندگی آن،ماهیّت واقعی آن را کاملا بر ملا می‌سازد،می‌فرماید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دنیا برحذر می‌دارم،چرا که ظاهرش شیرین و با طراوت،و در لابه‌لای شهوات پیچیده شده،به خاطر نقد بودنش جلب توجه می‌کند و با این که مواهب آن ناچیز است دل‌ها را به سوی خود می‌کشاند،آمال و آرزوهای دنیاپرستان را در خود جمع کرده و خود را به آن آراسته،و زیور فریب به خود پوشانده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فإنّی احذّرکم الدّنیا، فإنّها حلوة خضرة،حفّت بالشّهوات و تحبّبت بالعاجلة و راقت </w:t>
      </w:r>
      <w:r>
        <w:rPr>
          <w:rStyle w:val="FootnoteAnchor"/>
          <w:rtl w:val="true"/>
        </w:rPr>
        <w:footnoteReference w:id="3"/>
      </w:r>
      <w:r>
        <w:rPr>
          <w:rFonts w:ascii="IRNazanin" w:hAnsi="IRNazanin" w:eastAsia="IRNazanin"/>
          <w:color w:val="111111"/>
          <w:sz w:val="28"/>
          <w:sz w:val="28"/>
          <w:szCs w:val="28"/>
          <w:rtl w:val="true"/>
          <w:lang w:bidi="fa-IR"/>
        </w:rPr>
        <w:t>بالقلیل و تحلّت بالآمال و تزیّنت بالغرور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فریبندگی دنیا را از این نظر می‌داند که ظاهرش شیرین و با طراوت است و انواع شهوات گرداگرد آن را فرا گرفته و چون نقد و آماده است،محبوب دل‌هاست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معنای تحبّبت بالعاجلة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راقت بالقلیل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دنیا متاع اندک خود را چنان تزیین می‌کند که دل‌های دنیاپرستان را مجذوب خود می‌سازد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تحلّت بالآمال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زینت دنیا جنبه واقعی ندارد بلکه با پندارها و خیالها و آرزوها تزیین شده است؛همان گونه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تزیّنت بالغرور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معنا تاکید می‌کند،که فریب و نیرنگ،سرمایه اصلی دنیا و عامل تزیین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مطلب هنگامی روشن می‌شود که دورنمای کاخ شاهان و قدرت ظاهری آنها و زرق و برق قصرهای ثروتمندان و لباس‌ها و مرکب‌ها و وسایل زندگی زیبا و جذاب آنها را از دور ببینی؛که دل‌ها را سخت تکان می‌دهد و به خود مشغول می‌دارد؛امّا هنگامی که نزدیک می‌شویم و در اعماق زندگی آنها فرو می‌رویم، چیزی جز بدبختی و گرفتاری،مشکلات و ناراحتی‌ها و ترس از خطرات دشمن و توطئه‌های حسودان و اختلافات دوستان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در واقع برگرفته از آیات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الْحَیاةُ الدُّنْیا إِلاّ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جز وسیله فریب نیست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هؤُلاءِ یُحِبُّونَ الْعاجِلَةَ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زندگی زودگذر را دوست دارند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لِلنّاسِ حُبُّ الشَّهَواتِ مِنَ النِّساءِ وَ الْبَنِینَ وَ الْقَناطِیرِ الْمُقَنْطَرَةِ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امور مادی از زنان و فرزندان و اموال هنگفت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 مردم جلوه داده شده است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ذَرْهُمْ یَأْکُلُوا وَ یَتَمَتَّعُوا وَ یُلْهِهِمُ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بخورند و بهره گیرند و آرزوها آن را سرگرم و غافل سازد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 و نعمت آن پایدار نیست و از دردها و مشکلاتش کسی در امان نمی‌باشد،سخت مغرور کننده و زیانبار است، متغیّر و زوال‌پذیر و پایان گیرنده و نابود شدنی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ساکنان خود را می‌خورد و هلاک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تدوم حبرتها </w:t>
      </w:r>
      <w:r>
        <w:rPr>
          <w:rStyle w:val="FootnoteAnchor"/>
          <w:rtl w:val="true"/>
        </w:rPr>
        <w:footnoteReference w:id="8"/>
      </w:r>
      <w:r>
        <w:rPr>
          <w:rFonts w:ascii="Amiri" w:hAnsi="Amiri" w:eastAsia="Amiri" w:cs="Amiri"/>
          <w:color w:val="111111"/>
          <w:sz w:val="28"/>
          <w:sz w:val="28"/>
          <w:szCs w:val="28"/>
          <w:rtl w:val="true"/>
          <w:lang w:bidi="ar-SA"/>
        </w:rPr>
        <w:t xml:space="preserve">و لا تومن فجعتها،غرّارة، ضرّارة حائلة </w:t>
      </w:r>
      <w:r>
        <w:rPr>
          <w:rStyle w:val="FootnoteAnchor"/>
          <w:rtl w:val="true"/>
        </w:rPr>
        <w:footnoteReference w:id="9"/>
      </w:r>
      <w:r>
        <w:rPr>
          <w:rFonts w:ascii="Amiri" w:hAnsi="Amiri" w:eastAsia="Amiri" w:cs="Amiri"/>
          <w:color w:val="111111"/>
          <w:sz w:val="28"/>
          <w:sz w:val="28"/>
          <w:szCs w:val="28"/>
          <w:rtl w:val="true"/>
          <w:lang w:bidi="ar-SA"/>
        </w:rPr>
        <w:t xml:space="preserve">زائلة نافدة </w:t>
      </w:r>
      <w:r>
        <w:rPr>
          <w:rStyle w:val="FootnoteAnchor"/>
          <w:rtl w:val="true"/>
        </w:rPr>
        <w:footnoteReference w:id="10"/>
      </w:r>
      <w:r>
        <w:rPr>
          <w:rFonts w:ascii="Amiri" w:hAnsi="Amiri" w:eastAsia="Amiri" w:cs="Amiri"/>
          <w:color w:val="111111"/>
          <w:sz w:val="28"/>
          <w:sz w:val="28"/>
          <w:szCs w:val="28"/>
          <w:rtl w:val="true"/>
          <w:lang w:bidi="ar-SA"/>
        </w:rPr>
        <w:t xml:space="preserve">بائدة </w:t>
      </w:r>
      <w:r>
        <w:rPr>
          <w:rStyle w:val="FootnoteAnchor"/>
          <w:rtl w:val="true"/>
        </w:rPr>
        <w:footnoteReference w:id="11"/>
      </w:r>
      <w:r>
        <w:rPr>
          <w:rFonts w:ascii="Amiri" w:hAnsi="Amiri" w:eastAsia="Amiri" w:cs="Amiri"/>
          <w:color w:val="111111"/>
          <w:sz w:val="28"/>
          <w:sz w:val="28"/>
          <w:szCs w:val="28"/>
          <w:rtl w:val="true"/>
          <w:lang w:bidi="ar-SA"/>
        </w:rPr>
        <w:t xml:space="preserve">أکّالة غوّالة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علیه السّلام در این قسمت از سخن خود با تعبیرات بسیار حساب شده از ناپایداری دنیا خبر می‌دهد،نه زیباییهای آن ادامه دارد نه قدرت،نه ثروت،نه جوانی و نه امنیّت،همه چیز آن در معرض زوال است و با نسیمی دفتر ایّام بر هم می‌خورد و غافل و بی خبر کسانی هستند که با این حال بر آن تکیه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زندگی دنیا به حدّ اعلا می‌رسد و به آرزوی دنیاپرستان جامه عمل می‌پوشاند و از آن راضی می‌شوند،بیش از آنچه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فرموده،نخواهد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همچون آبی است که از آسمان فرو می‌فرستیم و به وسیله آن گیاهان سر به هم آورند،اما چیزی نمی‌گذرد که خشک می‌شوند و بادها آن‌ها را به هر سو پراکنده می‌سازد و خداوند بر همه چیز قادر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تناهت إلی امنیّة اهل الرّغبة فیها و الرّضاء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کما قال اللّه تعالی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کَماءٍ أَنْزَلْناهُ مِنَ السَّماءِ فَاخْتَلَطَ بِهِ نَباتُ الْأَرْضِ فَأَصْبَحَ هَشِیماً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گیاهان خشک شده خرد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تَذْرُوهُ الرِّیاحُ وَ کانَ اللّهُ عَلی کُلِّ شَیْءٍ مُقْتَدِراً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امام علیه السّلام در این جا برای اثبات مقصود خود به مثال زیبا و گویایی که قرآن مجید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آورده است متوسّل می‌شود دست انسانها را گرفته و به دشت و صحرا می‌برد،منظره بهار و پاییز را در نظر آنها مجسّم می‌سازد که چگونه با نزول باران،زمین می‌جنبد و گیاهان سر بر می‌آورند درختان شکوفه می‌کنند و گلها می‌خندند و شاخه‌ها پر برگ و سپس پر میوه می‌شوند اما با گذشتن چند ماه برگها پژمرده،درختان افسرده،نغمه‌های مرغان خاموش، شاخه‌ها برهنه می‌شوند و همه چیز پایان می‌گیرد،آری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وضع زندگی انسانها در این دنیای فانی و ناپایدار و چه تشبیه جالب و گویایی</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3944_162507"/>
      <w:bookmarkStart w:id="25" w:name="pg13944_162507"/>
      <w:bookmarkEnd w:id="25"/>
    </w:p>
    <w:p>
      <w:pPr>
        <w:pStyle w:val="Heading3"/>
        <w:numPr>
          <w:ilvl w:val="2"/>
          <w:numId w:val="1"/>
        </w:numPr>
        <w:rPr/>
      </w:pPr>
      <w:bookmarkStart w:id="26" w:name="pg13944_162507"/>
      <w:bookmarkStart w:id="27" w:name="__RefHeading___Toc402392_3381743652"/>
      <w:bookmarkStart w:id="28" w:name="_Toc10"/>
      <w:bookmarkEnd w:id="26"/>
      <w:bookmarkEnd w:id="27"/>
      <w:r>
        <w:rPr>
          <w:rtl w:val="true"/>
        </w:rPr>
        <w:t>بخش دوّم</w:t>
      </w:r>
      <w:bookmarkEnd w:id="28"/>
    </w:p>
    <w:p>
      <w:pPr>
        <w:pStyle w:val="Heading4"/>
        <w:numPr>
          <w:ilvl w:val="3"/>
          <w:numId w:val="1"/>
        </w:numPr>
        <w:rPr/>
      </w:pPr>
      <w:bookmarkStart w:id="29" w:name="__RefHeading___Toc402394_3381743652"/>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لم یکن امرؤ منها فی حبرة إلاّ أعقبته بعدها عبرة؛و لم یلق فی سرّائها بطنا،إلاّ منحته من ضرّائها ظهرا؛و لم تطلّه فیها دیمة رخاء،إلاّ هتنت علیه مزنة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 إذا أصبحت له منتصرة أن تمسی له متنکّرة،و إن جانب منها اعذوذب و احلولی،أمرّ منها جانب فأوبی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امرؤ من غضارتها رغبا،إلاّ أرهقته من نوائبها تعبا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یمسی منها فی جناح أمن،إلاّ أصبح علی قوادم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غرّارة،غرور ما فیها،فانیة،فان من علیها،لا خیر فی شیء من أزوادها إلاّ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أقلّ منها استکثر ممّا یؤمنه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استکثر منها استکثر ممّا یوبقه،و زال عمّا قلیل عنه</w:t>
      </w:r>
      <w:r>
        <w:rPr>
          <w:rFonts w:eastAsia="IRNazanin" w:cs="IRNazanin"/>
          <w:color w:val="111111"/>
          <w:sz w:val="28"/>
          <w:szCs w:val="28"/>
          <w:rtl w:val="true"/>
          <w:lang w:bidi="fa-IR"/>
        </w:rPr>
        <w:t>.</w:t>
      </w:r>
    </w:p>
    <w:p>
      <w:pPr>
        <w:pStyle w:val="Heading4"/>
        <w:numPr>
          <w:ilvl w:val="3"/>
          <w:numId w:val="1"/>
        </w:numPr>
        <w:rPr/>
      </w:pPr>
      <w:bookmarkStart w:id="31" w:name="__RefHeading___Toc402396_3381743652"/>
      <w:bookmarkStart w:id="32" w:name="_Toc12"/>
      <w:bookmarkEnd w:id="31"/>
      <w:r>
        <w:rPr>
          <w:rtl w:val="true"/>
        </w:rPr>
        <w:t>ترجمه</w:t>
      </w:r>
      <w:bookmarkEnd w:id="3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از دنیا شادمانی ندیده،جز این که به دنبال آن او را با اشک و آه رو به رو می‌سازد،و هنوز با خوشی‌هایش روبه رو نشده که او را با ناراحتی‌های پشت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می‌کند و هنوز باران لطیف و ملایم راحتی و آسایش بر او نباریده که بلاها را سیل آسا بر سرش فرو می‌بارد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نیست که هر گاه صبحگاهان به یاری کسی بر خیزد شامگاهان خود را ناشناس و بیگانه نشان دهد و اگر در یک طرف،شیرینی و گوارایی داشته باشد در سوی دیگر تلخی به بار آورد و مرگ بیآفریند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نعمتها و لذّات دنیا به آنچه خواسته است نمی‌رسد مگر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سختی‌هایش او را به رنج می‌افکند،و شبی را در زیر بال و پر امنیّت به سر نمی‌برد،جز این که صبحگاهان روی شهپرهای لغزنده خوف قرار می‌گیرد</w:t>
      </w:r>
      <w:r>
        <w:rPr>
          <w:rFonts w:eastAsia="IRNazanin" w:cs="IRNazanin"/>
          <w:color w:val="111111"/>
          <w:sz w:val="28"/>
          <w:szCs w:val="28"/>
          <w:rtl w:val="true"/>
          <w:lang w:bidi="fa-IR"/>
        </w:rPr>
        <w:t xml:space="preserve">. </w:t>
      </w:r>
      <w:bookmarkStart w:id="33" w:name="pg13944_162508"/>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بسیار فریبنده است و آنچه در آن است فریب و نیرنگ است، فناپذیر است و هر کس در آن است نیز فانی می‌شود،و همه زاد و توشه‌های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زاد و توشه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مقدار کفایت از مواهب دنیا قانع شود،آرامش بیشتری بدست می‌آورد و آن کس که از آن بسیار طلبد،وسیله نابودی خود را بیشتر فراهم ساخته است و آنچه را به دست آورده،به زودی از دستش می‌رود</w:t>
      </w:r>
      <w:r>
        <w:rPr>
          <w:rFonts w:eastAsia="IRNazanin" w:cs="IRNazanin"/>
          <w:color w:val="111111"/>
          <w:sz w:val="28"/>
          <w:szCs w:val="28"/>
          <w:rtl w:val="true"/>
          <w:lang w:bidi="fa-IR"/>
        </w:rPr>
        <w:t>.</w:t>
      </w:r>
    </w:p>
    <w:p>
      <w:pPr>
        <w:pStyle w:val="Heading4"/>
        <w:numPr>
          <w:ilvl w:val="3"/>
          <w:numId w:val="1"/>
        </w:numPr>
        <w:rPr/>
      </w:pPr>
      <w:bookmarkStart w:id="34" w:name="__RefHeading___Toc402398_3381743652"/>
      <w:bookmarkStart w:id="35" w:name="_Toc13"/>
      <w:bookmarkEnd w:id="34"/>
      <w:r>
        <w:rPr>
          <w:rtl w:val="true"/>
        </w:rPr>
        <w:t>شرح و تفسیر</w:t>
      </w:r>
      <w:r>
        <w:rPr>
          <w:rtl w:val="true"/>
        </w:rPr>
        <w:t xml:space="preserve">: </w:t>
      </w:r>
      <w:r>
        <w:rPr>
          <w:rtl w:val="true"/>
        </w:rPr>
        <w:t>هر روز چهره عوض می‌کند</w:t>
      </w:r>
      <w:r>
        <w:rPr>
          <w:rtl w:val="true"/>
        </w:rPr>
        <w:t>!</w:t>
      </w:r>
      <w:bookmarkEnd w:id="35"/>
    </w:p>
    <w:p>
      <w:pPr>
        <w:pStyle w:val="BookText"/>
        <w:rPr/>
      </w:pPr>
      <w:r>
        <w:rPr>
          <w:rFonts w:ascii="IRNazanin" w:hAnsi="IRNazanin" w:eastAsia="IRNazanin"/>
          <w:color w:val="111111"/>
          <w:sz w:val="28"/>
          <w:sz w:val="28"/>
          <w:szCs w:val="28"/>
          <w:rtl w:val="true"/>
          <w:lang w:bidi="fa-IR"/>
        </w:rPr>
        <w:t>هر روز چهره عوض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خطبه،در ادامه نکوهش از زندگی دنیای مادی نخست به یکی دیگر از ویژه‌گیهای بارز آن که دگرگونی سریع و جابه‌جایی نعمتها و نقمتهاست،اشاره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دنیا شادمانی ندیده جز این که به دنبال آن او را با اشک و آه رو به رو می‌سازد،و هنوز با خوشی‌هایش مواجه شده که او را به ناراحتی‌های پشت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یکن امرء منها فی حبرة إلاّ اعقبته بعدها عبرة،و لم یلق فی سرّائها بطنا إلاّ منحته </w:t>
      </w:r>
      <w:r>
        <w:rPr>
          <w:rStyle w:val="FootnoteAnchor"/>
          <w:rtl w:val="true"/>
        </w:rPr>
        <w:footnoteReference w:id="15"/>
      </w:r>
      <w:r>
        <w:rPr>
          <w:rFonts w:ascii="IRNazanin" w:hAnsi="IRNazanin" w:eastAsia="IRNazanin"/>
          <w:color w:val="111111"/>
          <w:sz w:val="28"/>
          <w:sz w:val="28"/>
          <w:szCs w:val="28"/>
          <w:rtl w:val="true"/>
          <w:lang w:bidi="fa-IR"/>
        </w:rPr>
        <w:t>من ضرّائها ظهرا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 تأکید این معنی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باران لطیف و ملایم راحتی و آسایش،بر او نباریده که بلاها را سیل آسا بر سرش فرو می‌بارد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تطلّه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باران شدید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دیمة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فرو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رخاء إلاّ هتنت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مزنة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تعجب نیست که هر گاه صبحگاهان به یاری کسی برخیزد،شامگاهان خود را ناشناس و بیگانه نشان دهد و اگر در یک طرف شیرینی و گوارایی داشته باشد در سوی دیگر تلخی به بار می‌آورد و مرگ می‌آفریند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حریّ إذا اصبحت له منتصرة ان تمسی له متنکّرة و إن جانب منها اعذوذب </w:t>
      </w:r>
      <w:r>
        <w:rPr>
          <w:rStyle w:val="FootnoteAnchor"/>
          <w:rtl w:val="true"/>
        </w:rPr>
        <w:footnoteReference w:id="17"/>
      </w:r>
      <w:r>
        <w:rPr>
          <w:rFonts w:ascii="IRNazanin" w:hAnsi="IRNazanin" w:eastAsia="IRNazanin"/>
          <w:color w:val="111111"/>
          <w:sz w:val="28"/>
          <w:sz w:val="28"/>
          <w:szCs w:val="28"/>
          <w:rtl w:val="true"/>
          <w:lang w:bidi="fa-IR"/>
        </w:rPr>
        <w:t xml:space="preserve">و احلولی </w:t>
      </w:r>
      <w:r>
        <w:rPr>
          <w:rStyle w:val="FootnoteAnchor"/>
          <w:rtl w:val="true"/>
        </w:rPr>
        <w:footnoteReference w:id="18"/>
      </w:r>
      <w:r>
        <w:rPr>
          <w:rFonts w:ascii="IRNazanin" w:hAnsi="IRNazanin" w:eastAsia="IRNazanin"/>
          <w:color w:val="111111"/>
          <w:sz w:val="28"/>
          <w:sz w:val="28"/>
          <w:szCs w:val="28"/>
          <w:rtl w:val="true"/>
          <w:lang w:bidi="fa-IR"/>
        </w:rPr>
        <w:t xml:space="preserve">،أمرّ منها جانب فأوبی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طبیعت زندگی این دنیای مادّی،و همیشه چنین بوده و خواهد بود که تلخ و شیرین،پیروزی و شکست،زندگی و مرگ،به زودی جای خود را با یکدیگر عوض می‌کنند و هیچ قدرتی نمی‌تواند مانع این دگرگونیها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تأکید همین معنی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نعمتها و لذّات دنیا به آنچه خواسته است نمی‌رسد مگر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و سختی‌هایش او را به رنج می‌افکند و شبی را در زیر بال و پر امنیّت به سر نمی‌برد جز این که صبحگاهان،روی شهپرهای لغزنده خوف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ینال امرؤ من غضارتها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راحت بودن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رغبا إلاّ أرهقته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نوائبها تعبا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یمسی منها فی جناح أمن إلاّ أصبح علی قوادم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معمولا بسیار لغزنده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زمانی و مکانی خوشبختی و بدبختی در دنیا بسیار کم است، گاه در آغاز شب بساط عیش و نوش را گسترده،غرق لذّت و شادی است ولی با گذشتن یک شب،صبحگاهان،فریاد شیون بر مرگ عزیزانش از همان خانه پر زرق و برق برمی‌خیزد و گاه به دست نزدیکترین دوستان و محافظانش جام تلخ و زهرآلود مرگ را سر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ادامه این سخن،از فریب و فنای دنیا توصیف گویاتری فرموده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بسیار فریبنده است و آنچه در آن است فریب و نیرنگ است،فناپذیر است و هر کس در آن است نیز فانی می‌شود،و همه زاد و توشه‌های آن،جز زاد و توشه تقوا،بیهوده است،هر کس به مقدار کفایت از مواهب دنیا قانع شود آرامش بیشتری به دست می‌آورد،و آن کس که از آن بسیار طلبد وسیله نابودی خود را بیشتر فراهم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دست آورده به زودی از دست او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غرّارة،غرور ما فیها،فانیة فان من علیها،لا خیر فی شیء من أزوادها إلاّ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أقلّ منها استکثر ممّا یؤمنه و من استکثر منها استکثر ممّا یوبقه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هلاک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زال عمّا قلیل عنه</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امام علیه السّلام به دنبال آن توصیفهایی که درباره تغییر و تحوّل نعمتها و جابه‌جایی قدرتها و نابودی موفقیّتها بیان می‌دارد نتیجه می‌گیرد که عاقل کسی است که از آن به مقدار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کفاف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قناعت کند تا اسباب امنیّت خاطر فراهم سازد چرا که آنها که فزون طلبند برای حفظ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فزونی خود را در معرض آفات فراوان قرار داده و عوامل بدبختی و نابودی خویش را به دست خویش فراهم می‌سازند</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3944_162513"/>
      <w:bookmarkStart w:id="37" w:name="pg13944_162513"/>
      <w:bookmarkEnd w:id="37"/>
    </w:p>
    <w:p>
      <w:pPr>
        <w:pStyle w:val="Heading3"/>
        <w:numPr>
          <w:ilvl w:val="2"/>
          <w:numId w:val="1"/>
        </w:numPr>
        <w:rPr/>
      </w:pPr>
      <w:bookmarkStart w:id="38" w:name="pg13944_162513"/>
      <w:bookmarkStart w:id="39" w:name="__RefHeading___Toc402400_3381743652"/>
      <w:bookmarkStart w:id="40" w:name="_Toc14"/>
      <w:bookmarkEnd w:id="38"/>
      <w:bookmarkEnd w:id="39"/>
      <w:r>
        <w:rPr>
          <w:rtl w:val="true"/>
        </w:rPr>
        <w:t>بخش سوّم</w:t>
      </w:r>
      <w:bookmarkEnd w:id="40"/>
    </w:p>
    <w:p>
      <w:pPr>
        <w:pStyle w:val="Heading4"/>
        <w:numPr>
          <w:ilvl w:val="3"/>
          <w:numId w:val="1"/>
        </w:numPr>
        <w:rPr/>
      </w:pPr>
      <w:bookmarkStart w:id="41" w:name="__RefHeading___Toc402402_3381743652"/>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کم من واثق بها قد فجعته،و ذی طمأنینة إلیها قد صرعته،و ذی أبّهة قد جعلته حقیرا،و ذی نخوة قد ردّته ذلیلا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سلطانها دوّل،و عیشها رنق، و عذبها أجاج،و حلوها صبر،و غذاؤها سمام،و أسبابها رمام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حیّها بعرض موت،و صحیحها بعرض 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ملکها مسلوب،و عزیزها مغلوب، و موفورها منکوب،و جارها محروب</w:t>
      </w:r>
      <w:r>
        <w:rPr>
          <w:rFonts w:eastAsia="IRNazanin" w:cs="IRNazanin"/>
          <w:color w:val="111111"/>
          <w:sz w:val="28"/>
          <w:szCs w:val="28"/>
          <w:rtl w:val="true"/>
          <w:lang w:bidi="fa-IR"/>
        </w:rPr>
        <w:t>!</w:t>
      </w:r>
    </w:p>
    <w:p>
      <w:pPr>
        <w:pStyle w:val="Heading4"/>
        <w:numPr>
          <w:ilvl w:val="3"/>
          <w:numId w:val="1"/>
        </w:numPr>
        <w:rPr/>
      </w:pPr>
      <w:bookmarkStart w:id="43" w:name="__RefHeading___Toc402404_3381743652"/>
      <w:bookmarkStart w:id="44" w:name="_Toc16"/>
      <w:bookmarkEnd w:id="43"/>
      <w:r>
        <w:rPr>
          <w:rtl w:val="true"/>
        </w:rPr>
        <w:t>ترجمه</w:t>
      </w:r>
      <w:bookmarkEnd w:id="44"/>
    </w:p>
    <w:p>
      <w:pPr>
        <w:pStyle w:val="BookText"/>
        <w:rPr/>
      </w:pPr>
      <w:r>
        <w:rPr>
          <w:rFonts w:ascii="IRNazanin" w:hAnsi="IRNazanin" w:eastAsia="IRNazanin"/>
          <w:color w:val="111111"/>
          <w:sz w:val="28"/>
          <w:sz w:val="28"/>
          <w:szCs w:val="28"/>
          <w:rtl w:val="true"/>
          <w:lang w:bidi="fa-IR"/>
        </w:rPr>
        <w:t>چه بسیار کسانی که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کردند ناگهان آنها را به درد و رنج افکند،و چه بسیار افرادی که به آن اطمینان نمودند ولی آنها را بر زمین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افراد صاحب جاه و جلال که دنیا آنها را حقیر و کوچک ساخت،و متکبران فخرفروشی که بر خاک مذلّتشان افکند،حکومتش ناپایدار و همواره دست به دست می‌گردد،زندگی گوارایش ناگوار،شیرینی آن تلخ،غذای آن مسموم،و طنابهایش کهنه و پوسیده است زندگانش همواره در معرض مرگند،و تندرستانش در معرض بیماری،حکومتش بر باد است،نیرومندانش مغلوب، صاحبان نعمتش رو به فنا،و همسایگانش غارت زده‌اند</w:t>
      </w:r>
      <w:r>
        <w:rPr>
          <w:rFonts w:eastAsia="IRNazanin" w:cs="IRNazanin"/>
          <w:color w:val="111111"/>
          <w:sz w:val="28"/>
          <w:szCs w:val="28"/>
          <w:rtl w:val="true"/>
          <w:lang w:bidi="fa-IR"/>
        </w:rPr>
        <w:t>.</w:t>
      </w:r>
    </w:p>
    <w:p>
      <w:pPr>
        <w:pStyle w:val="Heading4"/>
        <w:numPr>
          <w:ilvl w:val="3"/>
          <w:numId w:val="1"/>
        </w:numPr>
        <w:rPr/>
      </w:pPr>
      <w:bookmarkStart w:id="45" w:name="__RefHeading___Toc402406_3381743652"/>
      <w:bookmarkStart w:id="46" w:name="_Toc17"/>
      <w:bookmarkEnd w:id="45"/>
      <w:r>
        <w:rPr>
          <w:rtl w:val="true"/>
        </w:rPr>
        <w:t>شرح و تفسیر</w:t>
      </w:r>
      <w:r>
        <w:rPr>
          <w:rtl w:val="true"/>
        </w:rPr>
        <w:t xml:space="preserve">: </w:t>
      </w:r>
      <w:r>
        <w:rPr>
          <w:rtl w:val="true"/>
        </w:rPr>
        <w:t>دنیا تکیه‌گاهی بسیار سست</w:t>
      </w:r>
      <w:r>
        <w:rPr>
          <w:rtl w:val="true"/>
        </w:rPr>
        <w:t>!</w:t>
      </w:r>
      <w:bookmarkEnd w:id="46"/>
    </w:p>
    <w:p>
      <w:pPr>
        <w:pStyle w:val="BookText"/>
        <w:rPr/>
      </w:pPr>
      <w:r>
        <w:rPr>
          <w:rFonts w:ascii="IRNazanin" w:hAnsi="IRNazanin" w:eastAsia="IRNazanin"/>
          <w:color w:val="111111"/>
          <w:sz w:val="28"/>
          <w:sz w:val="28"/>
          <w:szCs w:val="28"/>
          <w:rtl w:val="true"/>
          <w:lang w:bidi="fa-IR"/>
        </w:rPr>
        <w:t>دنیا تکیه‌گاهی بسیار 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این خطبه به دو نکته مهم دیگر در باره وضع زندگی دنیا و کم ارزش بودن مواهب مادی اشاره 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که،هیچ چیز در آن قابل اعتماد نیست،می‌فرماید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کسانی که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تکیه کردند ناگهان آنها را به درد و رنج افکند،و </w:t>
      </w:r>
    </w:p>
    <w:p>
      <w:pPr>
        <w:pStyle w:val="BookText"/>
        <w:rPr/>
      </w:pPr>
      <w:r>
        <w:rPr>
          <w:rFonts w:ascii="IRNazanin" w:hAnsi="IRNazanin" w:eastAsia="IRNazanin"/>
          <w:color w:val="111111"/>
          <w:sz w:val="28"/>
          <w:sz w:val="28"/>
          <w:szCs w:val="28"/>
          <w:rtl w:val="true"/>
          <w:lang w:bidi="fa-IR"/>
        </w:rPr>
        <w:t>چه بسیار افرادی که به آن اطمینان نمودند ولی آنها را بر زمین کوبید،چه افراد صاحب جاه و جلال که دنیا آنها را حقیر و کوچک ساخت و متکبران فخرفروشی که به خاک مذلّتشان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من واثق بها قد فجعته،و ذی طمأنینة إلیها قد صرعته،و ذی ابّهة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گرفته شده و از آن جایی که افراد زیرک به بزرگی می رسند این واژه در این جا به کار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جعلته حقیرا،و ذی نخوة قد ردّته ذلیلا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هیچ کس در هیچ پست و مقام و موقعیتی از حوادث دردناکی که به طور ناگهانی گریبان افراد را می‌گیرد در امان نمی‌باشد،شاهان بزرگ،قهرمانان قوی پیکر،ثروتمندان پر تجربه،و جوانان شاداب و زیبا،همه و همه در معرض هجوم این حوادث ناگهانی هستند،حوادثی که یک شبه نعمتها را می‌گیرد و عزیزترین عزیزان را بر خاک مذلّت می‌نشاند و تاریخ پر است از این گونه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خود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لباس گرانبها و عمامه سبز رنگی پوشید و نگاه در آیینه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چهره خود لذّت برد، و از روی مباهات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پادشاه جوان جوانبختم ولی بعد از این ماجرا تنها یک هفته زنده بود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عمر بسی دلفریب و رنگین است ولی چه سود که دارد خزان مرگ از پی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شیرینی‌های آن با تلخی آمیخته و پیروزیها با شکست توأم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دنیا ناپایدار و همواره دست به دست می‌گردد، زندگی آن تیره،گوارایش،ناگوار،شیرینی آن تلخ،غذای آن </w:t>
      </w:r>
    </w:p>
    <w:p>
      <w:pPr>
        <w:pStyle w:val="BookText"/>
        <w:rPr/>
      </w:pPr>
      <w:r>
        <w:rPr>
          <w:rFonts w:ascii="IRNazanin" w:hAnsi="IRNazanin" w:eastAsia="IRNazanin"/>
          <w:color w:val="111111"/>
          <w:sz w:val="28"/>
          <w:sz w:val="28"/>
          <w:szCs w:val="28"/>
          <w:rtl w:val="true"/>
          <w:lang w:bidi="fa-IR"/>
        </w:rPr>
        <w:t>مسموم، و طنابهایش کهنه و پوسیده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سلطانها دوّل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دست به دست می گردند به آنها دولت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عیشها رنق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عذبها اجاج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حلوها صبر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تلخی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خود آن درخت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غذائها سمام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حیاتی را مختل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أسبابها رمام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ضرب المثلهای فارسی می گوییم، با طناب پوسیده فلانی نمی توان به چاه رفت یعنی قابل</w:t>
      </w:r>
    </w:p>
    <w:p>
      <w:pPr>
        <w:pStyle w:val="BookText"/>
        <w:rPr/>
      </w:pPr>
      <w:r>
        <w:rPr>
          <w:rFonts w:ascii="IRNazanin" w:hAnsi="IRNazanin" w:eastAsia="IRNazanin"/>
          <w:color w:val="111111"/>
          <w:sz w:val="28"/>
          <w:sz w:val="28"/>
          <w:szCs w:val="28"/>
          <w:rtl w:val="true"/>
          <w:lang w:bidi="fa-IR"/>
        </w:rPr>
        <w:t>اعتماد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ادامه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زندگانش همواره در معرض مرگند و تندرستانش در معرض بیماری،حکومتش بر باد رفته،نیرومندانش مغلوب،صاحبان نعمتش رو به فنا،و همسایگانش غارت زده‌اند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حیّها بعرض موت،و صحیحها بعرض سقم،ملکها مسلوب و عزیزها مغلوب،و موفورها </w:t>
      </w:r>
      <w:r>
        <w:rPr>
          <w:rStyle w:val="FootnoteAnchor"/>
          <w:rtl w:val="true"/>
        </w:rPr>
        <w:footnoteReference w:id="25"/>
      </w:r>
      <w:r>
        <w:rPr>
          <w:rFonts w:ascii="IRNazanin" w:hAnsi="IRNazanin" w:eastAsia="IRNazanin"/>
          <w:color w:val="111111"/>
          <w:sz w:val="28"/>
          <w:sz w:val="28"/>
          <w:szCs w:val="28"/>
          <w:rtl w:val="true"/>
          <w:lang w:bidi="fa-IR"/>
        </w:rPr>
        <w:t xml:space="preserve">منکوب </w:t>
      </w:r>
      <w:r>
        <w:rPr>
          <w:rStyle w:val="FootnoteAnchor"/>
          <w:rtl w:val="true"/>
        </w:rPr>
        <w:footnoteReference w:id="26"/>
      </w:r>
      <w:r>
        <w:rPr>
          <w:rFonts w:ascii="IRNazanin" w:hAnsi="IRNazanin" w:eastAsia="IRNazanin"/>
          <w:color w:val="111111"/>
          <w:sz w:val="28"/>
          <w:sz w:val="28"/>
          <w:szCs w:val="28"/>
          <w:rtl w:val="true"/>
          <w:lang w:bidi="fa-IR"/>
        </w:rPr>
        <w:t xml:space="preserve">،و جارها محروب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لذات و مواهب دنیا حتی در زمانی که وجود دارد آمیخته با انواع درد و رنجهاست،حاکمان مقتدر را از دور می‌بینیم و گاه بر قدرت و سطوت آنها غبطه می‌خوریم اما هنگامی که نزدیک می‌شویم می‌بینیم او حتی از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نزدیکترین دوستانش در وحشت است و از این که نمی‌داند فردا چه می‌شود سخت نگران است،به همان داستانی می‌ماند که شخصی آرزوی یک روز سلطنت و نشستن بر تخت پادشاهی کرده بود،به خواسته‌اش ترتیب اثر دادند،امّا بالای سرش خنجر برنده سنگینی آویزان کرده بودند که به یک موی بسته بود،و او هر لحظه احتمال می‌داد،آن مو پاره شود و خنجر بر فرقش فرود آید،پیوسته پابه‌پا می‌کرد و آرزو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زودتر آن روز تمام شود و از شر تخت و تاجی که با خطرات آن خنجر آمیخته است،رهایی یابد،و به تعبیر امام علیه السّلام همه طنابهای به ظاهر محکم دنیا پوسیده است و بر هیچ یک نمی‌توان اعتماد کرد</w:t>
      </w:r>
      <w:r>
        <w:rPr>
          <w:rFonts w:eastAsia="IRNazanin" w:cs="IRNazanin"/>
          <w:color w:val="111111"/>
          <w:sz w:val="28"/>
          <w:szCs w:val="28"/>
          <w:rtl w:val="true"/>
          <w:lang w:bidi="fa-IR"/>
        </w:rPr>
        <w:t xml:space="preserve">. </w:t>
      </w:r>
      <w:bookmarkStart w:id="47" w:name="pg13944_162517"/>
    </w:p>
    <w:p>
      <w:pPr>
        <w:pStyle w:val="Heading3"/>
        <w:numPr>
          <w:ilvl w:val="2"/>
          <w:numId w:val="1"/>
        </w:numPr>
        <w:rPr/>
      </w:pPr>
      <w:bookmarkStart w:id="48" w:name="__RefHeading___Toc402408_3381743652"/>
      <w:bookmarkStart w:id="49" w:name="_Toc18"/>
      <w:bookmarkEnd w:id="47"/>
      <w:bookmarkEnd w:id="48"/>
      <w:r>
        <w:rPr>
          <w:rtl w:val="true"/>
        </w:rPr>
        <w:t>بخش چهارم</w:t>
      </w:r>
      <w:bookmarkEnd w:id="49"/>
    </w:p>
    <w:p>
      <w:pPr>
        <w:pStyle w:val="Heading4"/>
        <w:numPr>
          <w:ilvl w:val="3"/>
          <w:numId w:val="1"/>
        </w:numPr>
        <w:rPr/>
      </w:pPr>
      <w:bookmarkStart w:id="50" w:name="__RefHeading___Toc402410_3381743652"/>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أ لستم فی مساکن من کان قبلکم أطول أعمارا،و أبقی آثارا،و أبعد آمالا، و أعدّ عدیدا،و أکثف جنودا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تعبّدوا للدّنیا أیّ تعبّد،و آثروها أیّ إیثار،ثمّ ظعنوا عنها بغیر زاد مبلّغ و لا ظهر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بلغکم أنّ الدّنیا سخت لهم نفسا بفدیة،أو أعالتهم بمعونة،أو أحسنت لهم 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أرهقتهم بالقوادح،و أوهقتهم بالقوارع،و ضعضعتهم بالنّوائب،و عفّرتهم للمناخر، و وطئتهم بالمناسم،و أعانت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 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رأیتم تنکّرها لمن دان لها،و آثرها و أخلد إلیها،حین ظعنوا عنها لفراق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زوّدتهم إلاّ السّغب،أو أحلّتهم إلاّ الضّنک،أو نوّرت لهم إلاّ الظّلمة،أو أعقبتهم إلاّ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أفهذه تؤثرون،أم إلیها تطمئنّون،أم علیها تحرصون؟فبئست الدّار لمن لم یتّهمها،و لم یکن فیها علی و جل منها</w:t>
      </w:r>
      <w:r>
        <w:rPr>
          <w:rFonts w:eastAsia="IRNazanin" w:cs="IRNazanin"/>
          <w:color w:val="111111"/>
          <w:sz w:val="28"/>
          <w:szCs w:val="28"/>
          <w:rtl w:val="true"/>
          <w:lang w:bidi="fa-IR"/>
        </w:rPr>
        <w:t>!</w:t>
      </w:r>
    </w:p>
    <w:p>
      <w:pPr>
        <w:pStyle w:val="Heading4"/>
        <w:numPr>
          <w:ilvl w:val="3"/>
          <w:numId w:val="1"/>
        </w:numPr>
        <w:rPr/>
      </w:pPr>
      <w:bookmarkStart w:id="52" w:name="__RefHeading___Toc402412_3381743652"/>
      <w:bookmarkStart w:id="53" w:name="_Toc20"/>
      <w:bookmarkEnd w:id="52"/>
      <w:r>
        <w:rPr>
          <w:rtl w:val="true"/>
        </w:rPr>
        <w:t>ترجمه</w:t>
      </w:r>
      <w:bookmarkEnd w:id="53"/>
    </w:p>
    <w:p>
      <w:pPr>
        <w:pStyle w:val="BookText"/>
        <w:rPr/>
      </w:pPr>
      <w:r>
        <w:rPr>
          <w:rFonts w:ascii="IRNazanin" w:hAnsi="IRNazanin" w:eastAsia="IRNazanin"/>
          <w:color w:val="111111"/>
          <w:sz w:val="28"/>
          <w:sz w:val="28"/>
          <w:szCs w:val="28"/>
          <w:rtl w:val="true"/>
          <w:lang w:bidi="fa-IR"/>
        </w:rPr>
        <w:t>مگر شما در جایگاه پیشینیان خود زندگی نمی‌کنید همانها که عمرشان از شما طولانی‌تر و آثارشان پا بر جاتر و آرزوهای‌شان درازتر،نفراتشان فزونتر و لشکرهایشان انبوه‌تر بود؟ آنها دنیا را پرستیدند،چه پرستیدنی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بر همه چیز مقدّم داشتند چه مقدّم داشتنی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سرانجام بدون زاد و توشه‌ای که آنها را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برساند،و بدون مرکبی که با آن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خوف و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بپیمایند از آن کوچ کردند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هرگز به شما خبر رسیده که دنیا فدیه‌ای برای یکی از آنها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از مرگ یا سکرات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ببخشد؟یا کمکی به آنها در این مسیر کند؟یا حدّاقل هم نشین خوبی برای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نه،هرگز کمکی به </w:t>
      </w:r>
      <w:bookmarkStart w:id="54" w:name="pg13944_162518"/>
    </w:p>
    <w:p>
      <w:pPr>
        <w:pStyle w:val="BookText"/>
        <w:rPr/>
      </w:pPr>
      <w:bookmarkEnd w:id="54"/>
      <w:r>
        <w:rPr>
          <w:rFonts w:ascii="IRNazanin" w:hAnsi="IRNazanin" w:eastAsia="IRNazanin"/>
          <w:color w:val="111111"/>
          <w:sz w:val="28"/>
          <w:sz w:val="28"/>
          <w:szCs w:val="28"/>
          <w:rtl w:val="true"/>
          <w:lang w:bidi="fa-IR"/>
        </w:rPr>
        <w:t>فداییان خود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عکس آنها را زیر آفتهای گوناگون پوشانید و طوق حوادث دردناک کوبنده را بر گردنشان افکند و با انواع شدائد و مشکلات ذلیلشان نمود،و به صورت به خاک افکند و پایمالشان کرد،و به یاری گردش روزگار بر ضدّ آنها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چشم خود 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تواریخ خواندید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دنیا در برابر دنیاپرستان و کسانی که آن را بر همه چیز مقدّم می‌داشتند و بر آن تکیه می‌کردند هنگام کوچ همیشگی از آن چهره در هم کشید و خود را کاملا ناآشنا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دنیا برای دنیاپرستان زاد و توشه‌ای جز گرسنگی فراهم کرد؟و جز فشار و تنگی محلّی برای آنها آماده ساخت؟و جز ظلمت و تاریکی برای آنها نوری مهیّا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نه،هرگز،بلکه آنها را در گورهای تاریک و تنگ و وحشتناک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سرانجام جز ندامت چیزی برای آنها ببار آورد؟آیا چنین دنیایی را بر همه چیز مقدّم می‌شمرید؟و بر آن تکیه می‌کنید؟و نسبت به آن حرص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خانه‌ای است این دنیا برای کسی که نسبت به آن خوش‌بین باشد و در آن آسوده خاطر زندگی کند</w:t>
      </w:r>
      <w:r>
        <w:rPr>
          <w:rFonts w:eastAsia="IRNazanin" w:cs="IRNazanin"/>
          <w:color w:val="111111"/>
          <w:sz w:val="28"/>
          <w:szCs w:val="28"/>
          <w:rtl w:val="true"/>
          <w:lang w:bidi="fa-IR"/>
        </w:rPr>
        <w:t>!!</w:t>
      </w:r>
    </w:p>
    <w:p>
      <w:pPr>
        <w:pStyle w:val="Heading4"/>
        <w:numPr>
          <w:ilvl w:val="3"/>
          <w:numId w:val="1"/>
        </w:numPr>
        <w:rPr/>
      </w:pPr>
      <w:bookmarkStart w:id="55" w:name="__RefHeading___Toc402414_3381743652"/>
      <w:bookmarkStart w:id="56" w:name="_Toc21"/>
      <w:bookmarkEnd w:id="55"/>
      <w:r>
        <w:rPr>
          <w:rtl w:val="true"/>
        </w:rPr>
        <w:t>شرح و تفسیر</w:t>
      </w:r>
      <w:r>
        <w:rPr>
          <w:rtl w:val="true"/>
        </w:rPr>
        <w:t xml:space="preserve">: </w:t>
      </w:r>
      <w:r>
        <w:rPr>
          <w:rtl w:val="true"/>
        </w:rPr>
        <w:t>کمی به گذشته بنگرید</w:t>
      </w:r>
      <w:r>
        <w:rPr>
          <w:rtl w:val="true"/>
        </w:rPr>
        <w:t>!</w:t>
      </w:r>
      <w:bookmarkEnd w:id="56"/>
    </w:p>
    <w:p>
      <w:pPr>
        <w:pStyle w:val="BookText"/>
        <w:rPr/>
      </w:pPr>
      <w:r>
        <w:rPr>
          <w:rFonts w:ascii="IRNazanin" w:hAnsi="IRNazanin" w:eastAsia="IRNazanin"/>
          <w:color w:val="111111"/>
          <w:sz w:val="28"/>
          <w:sz w:val="28"/>
          <w:szCs w:val="28"/>
          <w:rtl w:val="true"/>
          <w:lang w:bidi="fa-IR"/>
        </w:rPr>
        <w:t>کمی به گذشته بنگرید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 در ادامه نکوهش دنیای فریبنده و زودگذر، دست مخاطبین خود را گرفته و به اعماق تاریخ گذشته می‌برد و زندگی قدرتمندان و زورمندان پر سر و صدا و صاحب اموال و آمال را به آنها نشان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در جایگاه پیشینیان خود زندگی نمی‌کنید؟ همان‌ها که عمرشان از شما طولانی‌تر و آثارشان پا بر جاتر و آرزوهایشان درازتر،و نفراتشان فزونتر و لشکرهایشان انبوه‌تر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لستم فی مساکن </w:t>
      </w:r>
    </w:p>
    <w:p>
      <w:pPr>
        <w:pStyle w:val="BookText"/>
        <w:rPr/>
      </w:pPr>
      <w:r>
        <w:rPr>
          <w:rFonts w:ascii="IRNazanin" w:hAnsi="IRNazanin" w:eastAsia="IRNazanin"/>
          <w:color w:val="111111"/>
          <w:sz w:val="28"/>
          <w:sz w:val="28"/>
          <w:szCs w:val="28"/>
          <w:rtl w:val="true"/>
          <w:lang w:bidi="fa-IR"/>
        </w:rPr>
        <w:t xml:space="preserve">من کان قبلکم اطول أعمارا و أبقی آثارا و ابعد آمالا و اعدّ عدیدا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معنی أول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جنودا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بخش از خطبه امام به پنج امتیاز از پیشینیان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عمر،بقای آثار،درازی آرزوها،فزونی جمعیّت و کثرت لشکرها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امتیازاتی که سبب برتری آشکار آنها می‌شد ولی هیچ یک از این امور نتوانست از نفوذ سیل فنا به قصرها و خانه‌های آنها جلوگیری کند،سرانجام همچون برگهای خشکیده درختان یا پرکاه،روی این سیلاب غلطیدند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همین راستا اضافه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دنیا را پرستیدند چه پرستیدنی،و آن را بر همه چیز مقدّم داشتند چه مقدّم داشتنی،اما سرانجام بدون زاد و توشه‌ای که آنها را به منزلگاه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برساند و بدون مرکبی که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خوف و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بپیمایند از آن کوچ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تعبّدوا للدّنیا أیّ تعبّد و آثروها أیّ ایثار،ثمّ ظعنوا عنها بغیر زاد مبلّغ و لا ظهر قاطع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آن همه تلاش و کوشش در طریق بندگی دنیا و بکار گرفتن تمام نیروها و استعدادشان در این طریق،بهره‌ای از آن نبردند و در راه طولانی آخرت که جز با زاد و توشه تقوا و مرکب ایمان قابل پیمودن نیست بی‌زاد و مرکب به راه افتادند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یاران خود را مخاطب ساخته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هرگز به شما خبر رسیده که دنیا فدیه‌ای برای یکی از آنها داده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از مرگ یا سکرات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بخشیده باشد؟یا کمکی به آنها در این مسیر کند؟یا حدّ اقل هم‌نشین خوبی برای آنان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بلغکم أنّ الدّنیا </w:t>
      </w:r>
    </w:p>
    <w:p>
      <w:pPr>
        <w:pStyle w:val="BookText"/>
        <w:rPr/>
      </w:pPr>
      <w:r>
        <w:rPr>
          <w:rFonts w:ascii="IRNazanin" w:hAnsi="IRNazanin" w:eastAsia="IRNazanin"/>
          <w:color w:val="111111"/>
          <w:sz w:val="28"/>
          <w:sz w:val="28"/>
          <w:szCs w:val="28"/>
          <w:rtl w:val="true"/>
          <w:lang w:bidi="fa-IR"/>
        </w:rPr>
        <w:t xml:space="preserve">سخت </w:t>
      </w:r>
      <w:r>
        <w:rPr>
          <w:rStyle w:val="FootnoteAnchor"/>
          <w:rtl w:val="true"/>
        </w:rPr>
        <w:footnoteReference w:id="29"/>
      </w:r>
      <w:r>
        <w:rPr>
          <w:rFonts w:ascii="IRNazanin" w:hAnsi="IRNazanin" w:eastAsia="IRNazanin"/>
          <w:color w:val="111111"/>
          <w:sz w:val="28"/>
          <w:sz w:val="28"/>
          <w:szCs w:val="28"/>
          <w:rtl w:val="true"/>
          <w:lang w:bidi="fa-IR"/>
        </w:rPr>
        <w:t>لهم نفسا بفدیة،أو أعانتهم بمعونة،أو أحسنت لهم صحبة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نه نجات کامل یا کمکی در این راه،و نه حتّی مصاحبت شایسته با یک نفر هم از این همه،دنیا نداشته است،آیا این درس عبرت بزرگی برای همه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به آنها کمکی نکرد و به فدائیان خود نظر مرحمتی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عکس آنها را زیر آفتهای گوناگون پوشانید و طوق حوادث دردناک و کوبنده را برگردنشان افکند و با انواع شدائد و مشکلات،آنها را ذلیل نمود و به صورت،به خاک افکند و پایمالشان کرد و به یاری گردش روزگار بر ضدّ آنها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أرهقتهم </w:t>
      </w:r>
      <w:r>
        <w:rPr>
          <w:rStyle w:val="FootnoteAnchor"/>
          <w:rtl w:val="true"/>
        </w:rPr>
        <w:footnoteReference w:id="30"/>
      </w:r>
      <w:r>
        <w:rPr>
          <w:rFonts w:ascii="IRNazanin" w:hAnsi="IRNazanin" w:eastAsia="IRNazanin"/>
          <w:color w:val="111111"/>
          <w:sz w:val="28"/>
          <w:sz w:val="28"/>
          <w:szCs w:val="28"/>
          <w:rtl w:val="true"/>
          <w:lang w:bidi="fa-IR"/>
        </w:rPr>
        <w:t xml:space="preserve">بالقوادح </w:t>
      </w:r>
      <w:r>
        <w:rPr>
          <w:rStyle w:val="FootnoteAnchor"/>
          <w:rtl w:val="true"/>
        </w:rPr>
        <w:footnoteReference w:id="31"/>
      </w:r>
      <w:r>
        <w:rPr>
          <w:rFonts w:ascii="IRNazanin" w:hAnsi="IRNazanin" w:eastAsia="IRNazanin"/>
          <w:color w:val="111111"/>
          <w:sz w:val="28"/>
          <w:sz w:val="28"/>
          <w:szCs w:val="28"/>
          <w:rtl w:val="true"/>
          <w:lang w:bidi="fa-IR"/>
        </w:rPr>
        <w:t xml:space="preserve">و أوهقتهم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حیوان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بالقوارع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وضعضعتهم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بالنّوائب و عفّرتهم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للمناخر و وطئتهم بالمناسم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أعانت علیهم ریب المنون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یقین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مرگ احتمالی و گاه به معنی</w:t>
      </w:r>
    </w:p>
    <w:p>
      <w:pPr>
        <w:pStyle w:val="BookText"/>
        <w:rPr/>
      </w:pPr>
      <w:r>
        <w:rPr>
          <w:rFonts w:ascii="IRNazanin" w:hAnsi="IRNazanin" w:eastAsia="IRNazanin"/>
          <w:color w:val="111111"/>
          <w:sz w:val="28"/>
          <w:sz w:val="28"/>
          <w:szCs w:val="28"/>
          <w:rtl w:val="true"/>
          <w:lang w:bidi="fa-IR"/>
        </w:rPr>
        <w:t>حوادث سخت روزگار، می آید که در آغاز مشکوک است و بعد به یقین می پیوندد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تعبیرات حساب شده و کوبنده،اشاره به این است که دنیا،نه این که دنیاپرستان را به کمترین چیزی یاری نکرد،بلکه به عکس با تمام قوّت و قدرت برای کوبیدن و پایمال کردن و نابود ساختن آنها بپاخاست و هر چه در توان داشت بر ضدّ آنها بکار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کمکهای دنیا از کمکهای بزرگ شروع می‌کند تا به کوچک می‌رسد ولی در مورد زیانهایی که به دنیاپرستان رسانده از مراحل پایین‌تر گرفته و به آخرین مرحله که لگدمال کردن و نابود ساختن است می‌رساند و این نهایت فصاحت و بلاغت در بیان حقایق تلخ و ناگوار را نشان می‌دهد و نهایت بی‌وفایی و پستی دنیا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در یک نتیجه‌گیری روشن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با چشم خود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تواریخ خواندید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دنیا در برابر دنیاپرستان و کسانی که آن را بر همه چیز مقدّم می‌داشتند و بر آن تکیه می‌کردند،هنگام کوچ همیشگی از آن چهره در هم کشید و خود را کاملا ناآشنا جلوه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رأیتم تنکّرها لمن دان لها و آثرها و أخلد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معناست که دنیاپرستان نهایت تمایل به دنیا را دارند و گویی به آن چسبیده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إلیها حین ظعنوا عنها لفراق الأبد</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دنیا برای دنیاپرستان زاد و توشه‌ای جز گرسنگی فراهم کرد؟و جز فشار و تنگی محلّی برای آنها آماده ساخت؟و جز ظلمت و تاریکی برای آنها نوری مهیّا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هرگز،بلکه آنها را در گورهایی تنگ و تاریک و وحشتناک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آیا جز ندامت چیزی برای آنها ببار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هل زوّدتهم إلاّ </w:t>
      </w:r>
    </w:p>
    <w:p>
      <w:pPr>
        <w:pStyle w:val="BookText"/>
        <w:rPr/>
      </w:pPr>
      <w:r>
        <w:rPr>
          <w:rFonts w:ascii="Amiri" w:hAnsi="Amiri" w:eastAsia="Amiri" w:cs="Amiri"/>
          <w:color w:val="111111"/>
          <w:sz w:val="28"/>
          <w:sz w:val="28"/>
          <w:szCs w:val="28"/>
          <w:rtl w:val="true"/>
          <w:lang w:bidi="ar-SA"/>
        </w:rPr>
        <w:t xml:space="preserve">السّغب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آن گرسنه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احلّتهم إلاّ الضّنک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نوّرت لهم إلاّ الظّلمة أو أعقبتهم إلاّ النّدامة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چگونه بر دنیایی که جز بدبختی و شکست و ناکامی و ظلمت و تاریکی برای دوستدارانش نمی‌آفریند و سرانجام مایّه ندامت و پشیمانی است تکیه می‌کنید؟و خود را برده آن می‌سازید و آن را بر همه مقدّم 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دنیایی را بر همه چیز مقدّم می‌شمرید و بر آن تکیه می‌کنید و نسبت به آن حرص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خانه‌ای است این دنیا برای کسی که نسبت به آن بدگمان نباشد،در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خاطر زندگی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فهذه تؤثرون أم إلیها تطمئنّون أم علیها تحرصون؟فبئست الدّار لمن لم یتّهمها و لم یکن فیها علی وجل منها</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تعبیراتی از این گویاتر و رساتر درباره بی‌اعتباری دنیا و سرانجام وحشتناک دنیاپرستان پیدا نمی‌شود،هدف امام علیه السّلام از این تأکیدهای پی‌درپی و تعبیرات بیدارگر و هشدار دهنده آن است که در برابر موج دنیاپرستی که به خاطر وفور نعمت‌های بدست آمده از فتوحات اسلامی،برای گروه زیادی پیدا شده بود و یک باره غرق ناز و نعمت شده بودند و ارزشهای الهی را فراموش کرده،به خواب و خور و لذّات مادی چسبیده بودند،به پا خیزد و خفتگان را بیدار کند و ارزشهای از دست رفته اسلام را زنده نماید و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مخصوصا از زمان عثمان به این طرف به بیراهه کشیده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باز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زیبا و جالب است این گونه مواعظ و اندرزهای گویا و رسا برای دنیاپرستان عصر ما که آنها نیز در همان شرایط بلکه بدتر از آن گرفتار شده‌اند که اگر به هوش نیایند نه دینی باقی می‌ماند و نه دنیای معقولی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هماهنگ با آیات و روایاتی است که در قرآن مجید و کلمات پیامبر و معصومین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روم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گردش نکردند تا ببینند عاقبت کسانی که قبل از آنان بودند چگونه بود؟آنها نیرومندتر از اینان بودند و زمین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زراعت و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اینان دگرگون ساختند و آباد کردند و پیامبرانشان با دلایل روشن به سراغشان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انکار کردند و کیفر خود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به آنان ستم نکرد آنها به خودشان ستم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یونس 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لا یَرْجُونَ لِقاءَنا وَ رَضُوا بِالْحَیاةِ الدُّنْیا وَ اطْمَأَنُّوا بِها وَ الَّذِینَ هُمْ عَنْ آیاتِنا غافِلُونَ أُولئِکَ مَأْواهُمُ النّارُ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ایمان به ملاقات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و به زندگی دنیا خشنود شدند و بر آن تکیه کردند و آنها که از آیات ما غافلند جایگاهشان آتش است به خاطر کارهایی که انجام می‌دادند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زهد فی الدّنیا أثبت اللّه الحکمة فی قلبه و أنطق بها لسانه و بصّره عیوب الدّنیا دائها و دوائها و أخرجه من الدّنیا سالما؛کسی که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 و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بی‌اعتنا باشد خداوند حکمت را در دل او برقرار می‌سازد و زبانش </w:t>
      </w:r>
    </w:p>
    <w:p>
      <w:pPr>
        <w:pStyle w:val="BookText"/>
        <w:rPr/>
      </w:pPr>
      <w:r>
        <w:rPr>
          <w:rFonts w:ascii="IRNazanin" w:hAnsi="IRNazanin" w:eastAsia="IRNazanin"/>
          <w:color w:val="111111"/>
          <w:sz w:val="28"/>
          <w:sz w:val="28"/>
          <w:szCs w:val="28"/>
          <w:rtl w:val="true"/>
          <w:lang w:bidi="fa-IR"/>
        </w:rPr>
        <w:t>به آن گویا می‌شود و عیوب دنیا را به او نشان می‌دهد،دردهای آن و داروهای آن،و او را از دنیا با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می‌برد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آن حضرت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و أمسی و الدّنیا اکبر هّمّه جعل اللّه تعالی الفقر بین عینیه و شتّت أمره و لم ینل من الدّنیا إلاّ ما قسّم اللّه له و من أصبح و أمسی و الآخرة اکبر همّه جعل اللّه الغنی فی قلبه و جمع له أمره؛کسی که صبح و شام،دنیا مهمترین خواسته و مقصود او باشد خداوند متعال فقر را پیش روی او قرار می‌دهد و امور او را پراکنده می‌کند و از دنیا بهره‌ای نمی‌برد جز آنچه برای او مقدّر شده،و کسی که صبح و شام،آخرت،مهمترین مطلوب و مقصود او باشد خداوند غنا و بی‌نیازی را در قلب او قرار می‌دهد و امور او را جمع می‌کند و سامان می‌بخشد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57" w:name="pg13944_162525"/>
    </w:p>
    <w:p>
      <w:pPr>
        <w:pStyle w:val="Heading3"/>
        <w:numPr>
          <w:ilvl w:val="2"/>
          <w:numId w:val="1"/>
        </w:numPr>
        <w:rPr/>
      </w:pPr>
      <w:bookmarkStart w:id="58" w:name="__RefHeading___Toc402416_3381743652"/>
      <w:bookmarkStart w:id="59" w:name="_Toc22"/>
      <w:bookmarkEnd w:id="57"/>
      <w:bookmarkEnd w:id="58"/>
      <w:r>
        <w:rPr>
          <w:rtl w:val="true"/>
        </w:rPr>
        <w:t>بخش پنجم</w:t>
      </w:r>
      <w:bookmarkEnd w:id="59"/>
    </w:p>
    <w:p>
      <w:pPr>
        <w:pStyle w:val="Heading4"/>
        <w:numPr>
          <w:ilvl w:val="3"/>
          <w:numId w:val="1"/>
        </w:numPr>
        <w:rPr/>
      </w:pPr>
      <w:bookmarkStart w:id="60" w:name="__RefHeading___Toc402418_3381743652"/>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فاعلموا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بأنّکم تارکوها و ظاعنون عنها،و اتّعظوا فیها بالّذین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أَشَدُّ مِنّا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حملوا إلی قبورهم فلا یدعون رکبانا، و أنزلوا الأجداث فلا یدعون ضیفانا،و جعل لهم من الصّفیح أجنان،و من التّراب أکفان،و من الرّفات جیران،فهم جیرة لا یجیبون داعیا،و لا یمنعون ضیما،و لا یبالون مندبة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جیدوا لم یفرحوا،و إن قحطوا لم یقنطوا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و هم آحاد،و جیرة و هم أبعاد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متدانون لا یتزاورون،و قریبون لا یتقاربون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حلماء قد ذهبت أضغانهم،و جهلاء قد ماتت أحقادهم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یخشی فجعهم،و لا یرجی دفعهم،استبدلوا بظهر الأرض بطنا،و بالسّعة ضیقا،و بالأهل غربة، و بالنّور ظلمة،فجاؤوها کما فارقوها،حفاة عراة،قد ظعنوا عنها بأعمالهم إلی الحیاة الدّائمة و الدّار الباقیة،کما قال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بَدَأْنا أَوَّلَ خَلْقٍ نُعِیدُهُ وَعْداً عَلَیْنا إِنّا کُنّا فاعِلِینَ</w:t>
      </w:r>
      <w:r>
        <w:rPr>
          <w:rFonts w:eastAsia="Amiri" w:cs="Amiri" w:ascii="Amiri" w:hAnsi="Amiri"/>
          <w:color w:val="111111"/>
          <w:sz w:val="28"/>
          <w:szCs w:val="28"/>
          <w:rtl w:val="true"/>
          <w:lang w:bidi="ar-SA"/>
        </w:rPr>
        <w:t>» .</w:t>
      </w:r>
    </w:p>
    <w:p>
      <w:pPr>
        <w:pStyle w:val="Heading4"/>
        <w:numPr>
          <w:ilvl w:val="3"/>
          <w:numId w:val="1"/>
        </w:numPr>
        <w:rPr/>
      </w:pPr>
      <w:bookmarkStart w:id="62" w:name="__RefHeading___Toc402420_3381743652"/>
      <w:bookmarkStart w:id="63" w:name="_Toc24"/>
      <w:bookmarkEnd w:id="62"/>
      <w:r>
        <w:rPr>
          <w:rtl w:val="true"/>
        </w:rPr>
        <w:t>ترجمه</w:t>
      </w:r>
      <w:bookmarkEnd w:id="6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سرانجام،همه شما دنیا را ترک می‌گویید و از آن کوچ می‌کنید،از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شما در دنیا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ما نیرومندتر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به سوی قبرشان بردند،در حالی که اختیاری از خود نداشتند،و در درون قبرهایشان جای دادند،در حالی که مهمان نبودند در دل سنگهای گسترده،خانه‌های قبر برای آنان ساخته شد، و از خاک کفنهایی،و از استخوانهای پوسیده همسایگانی داشتند،همسایگانی که هیچ ندایی را پاسخ نمی‌گویند و در برابر هجوم ستمگران کمکی به همسایه خود نمی‌کنند و به گریه‌ها اعتنایی ندارند،نه از بارش باران </w:t>
      </w:r>
      <w:bookmarkStart w:id="64" w:name="pg13944_162526"/>
    </w:p>
    <w:p>
      <w:pPr>
        <w:pStyle w:val="BookText"/>
        <w:rPr/>
      </w:pPr>
      <w:bookmarkEnd w:id="64"/>
      <w:r>
        <w:rPr>
          <w:rFonts w:ascii="IRNazanin" w:hAnsi="IRNazanin" w:eastAsia="IRNazanin"/>
          <w:color w:val="111111"/>
          <w:sz w:val="28"/>
          <w:sz w:val="28"/>
          <w:szCs w:val="28"/>
          <w:rtl w:val="true"/>
          <w:lang w:bidi="fa-IR"/>
        </w:rPr>
        <w:t>خوشحال می‌شوند، نه از قحطی مأیوس و ناراحت،همه گرد هم هستند ولی تنهایند همسایگان نزدیکند ولی از هم دورند،در کنار همند ولی هیچ‌گاه به دیدار هم نمی‌روند نزدیکند اما با هم تماس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عاقلانی هستند که دشمنی‌ها از دل آنها رخت بربسته،و جاهلانی که آتش کینه در دل آنها فرو مرده،نه از زیان آنها ترسی است و نه به دفاع آنها امیدی،برون زمین را به درون آن تبدیل کرده‌اند، و خانه تنگ و تاریک را به جای خانه‌های وسیع،غربت را به جای دیدار اهل و عیال و ظلمت را به جای نور،پذیرفته‌اند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سوی زمین باز می‌گردند،همان گونه که در آغاز 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همگی پا برهنه و عریانند آنها از روی زمین با اعمال خویش به سوی حیات ابدی و سرای جاودانی کوچ کرده‌اند،آن گونه که 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آفرینش را آغاز کردیم،آن را باز می‌گردانیم،این وعده‌ای است قطعی که آن را انجام می‌دهیم</w:t>
      </w:r>
      <w:r>
        <w:rPr>
          <w:rFonts w:eastAsia="IRNazanin" w:cs="IRNazanin"/>
          <w:color w:val="111111"/>
          <w:sz w:val="28"/>
          <w:szCs w:val="28"/>
          <w:rtl w:val="true"/>
          <w:lang w:bidi="fa-IR"/>
        </w:rPr>
        <w:t>».</w:t>
      </w:r>
    </w:p>
    <w:p>
      <w:pPr>
        <w:pStyle w:val="Heading4"/>
        <w:numPr>
          <w:ilvl w:val="3"/>
          <w:numId w:val="1"/>
        </w:numPr>
        <w:rPr/>
      </w:pPr>
      <w:bookmarkStart w:id="65" w:name="__RefHeading___Toc402422_3381743652"/>
      <w:bookmarkStart w:id="66" w:name="_Toc25"/>
      <w:bookmarkEnd w:id="65"/>
      <w:r>
        <w:rPr>
          <w:rtl w:val="true"/>
        </w:rPr>
        <w:t>شرح و تفسیر</w:t>
      </w:r>
      <w:r>
        <w:rPr>
          <w:rtl w:val="true"/>
        </w:rPr>
        <w:t xml:space="preserve">: </w:t>
      </w:r>
      <w:r>
        <w:rPr>
          <w:rtl w:val="true"/>
        </w:rPr>
        <w:t>سری به وادی خاموشان بزنید</w:t>
      </w:r>
      <w:r>
        <w:rPr>
          <w:rtl w:val="true"/>
        </w:rPr>
        <w:t>!</w:t>
      </w:r>
      <w:bookmarkEnd w:id="66"/>
    </w:p>
    <w:p>
      <w:pPr>
        <w:pStyle w:val="BookText"/>
        <w:rPr/>
      </w:pPr>
      <w:r>
        <w:rPr>
          <w:rFonts w:ascii="IRNazanin" w:hAnsi="IRNazanin" w:eastAsia="IRNazanin"/>
          <w:color w:val="111111"/>
          <w:sz w:val="28"/>
          <w:sz w:val="28"/>
          <w:szCs w:val="28"/>
          <w:rtl w:val="true"/>
          <w:lang w:bidi="fa-IR"/>
        </w:rPr>
        <w:t>سری به وادی خاموشان بزنید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این خطبه بیدارگر که آخرین بخش خطبه است بار دیگر یاران خود را مخاطب ساخته و آخرین اندرزها را در باره بی‌وفایی دنیا و سرنوشت انسانها در آن،بیان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سرانجام همگی دنیا را ترک می‌گویید و از آن کوچ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بأنکم تارکوها و ظاعنون </w:t>
      </w:r>
      <w:r>
        <w:rPr>
          <w:rStyle w:val="FootnoteAnchor"/>
          <w:rtl w:val="true"/>
        </w:rPr>
        <w:footnoteReference w:id="37"/>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طعم مرگ را می‌چشد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 وَ یَبْقی وَجْهُ رَبِّکَ ذُو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آنها که روی زمین زندگی می‌کنند سرانجام فانی می‌شوند و جز ذات پاک خدا باقی نمی‌ماند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در هر چیز،انسان شک کند در مرگ،جای شکّ و تردید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رَبَّکَ حَتّی یَأْتِیَکَ الْیَقِینُ</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شما در دنیا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ما نیرومندتر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سوی قبرشان بردند در حالی که اختیاری از خود نداشتند و در درون قبرهایشان وارد ساختند در حالی که مهمان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اتّعظوا فیها بالّذین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أَشَدُّ مِنّا قُوَّةً</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،حملوا إلی قبورهم فلا یدعون رکبانا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سوار بر مرکب می شدند، رکبان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سواران می نامیدند و هنگامی که پیاده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مردگانی را که به سوی قبرهایشان می برند و سپس وارد قبر می شوند، نه</w:t>
      </w:r>
    </w:p>
    <w:p>
      <w:pPr>
        <w:pStyle w:val="BookText"/>
        <w:rPr/>
      </w:pPr>
      <w:r>
        <w:rPr>
          <w:rFonts w:ascii="IRNazanin" w:hAnsi="IRNazanin" w:eastAsia="IRNazanin"/>
          <w:color w:val="111111"/>
          <w:sz w:val="28"/>
          <w:sz w:val="28"/>
          <w:szCs w:val="28"/>
          <w:rtl w:val="true"/>
          <w:lang w:bidi="fa-IR"/>
        </w:rPr>
        <w:t>رکبانند و نه ضیفان</w:t>
      </w:r>
    </w:p>
    <w:p>
      <w:pPr>
        <w:pStyle w:val="BookText"/>
        <w:rPr/>
      </w:pPr>
      <w:r>
        <w:rPr>
          <w:rFonts w:ascii="IRNazanin" w:hAnsi="IRNazanin" w:eastAsia="IRNazanin"/>
          <w:color w:val="111111"/>
          <w:sz w:val="28"/>
          <w:sz w:val="28"/>
          <w:szCs w:val="28"/>
          <w:rtl w:val="true"/>
          <w:lang w:bidi="fa-IR"/>
        </w:rPr>
        <w:t>،و أنزلوا الأجداث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 یدعون ضیفانا</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اشاره به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عادٌ فَاسْتَکْبَرُوا فِی الْأَرْضِ بِغَیْرِ الْحَقِّ وَ قالُوا مَنْ أَشَدُّ مِنّا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به ناحق در زمین تکبّر ورزیدند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ما نیرومندتر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آنها دارای جثّه‌های قوی و پولادین و خانه و کاخها در دل </w:t>
      </w:r>
    </w:p>
    <w:p>
      <w:pPr>
        <w:pStyle w:val="BookText"/>
        <w:rPr/>
      </w:pPr>
      <w:r>
        <w:rPr>
          <w:rFonts w:ascii="IRNazanin" w:hAnsi="IRNazanin" w:eastAsia="IRNazanin"/>
          <w:color w:val="111111"/>
          <w:sz w:val="28"/>
          <w:sz w:val="28"/>
          <w:szCs w:val="28"/>
          <w:rtl w:val="true"/>
          <w:lang w:bidi="fa-IR"/>
        </w:rPr>
        <w:t>کوهها بودند و همین آنها را سخت مغرور کرده بود ولی به هنگامی که فرمان عذاب صادر شد تندبادهای سخت،جثّه‌های آنها را مانند پر کاه با خود برد و به هر سو پراکنده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راکب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است که آنها را بی‌اختیار بر دوشها می‌برند،و این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 به آنها مهمان 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مهمان کسی است که با میل و اراده خود به جایی که از او پذیرایی می‌کنند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همین معنا را امام در خطبه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حملوا إلی قبورهم غیر راکبین و انزلوا فیها غیر نازلین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سنگهای گسترده خانه‌های قبر برای آنان ساخته شد و از خاک کفنهایی و از استخوانهای پوسیده همسایگانی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 لهم من الصّفیح </w:t>
      </w:r>
      <w:r>
        <w:rPr>
          <w:rStyle w:val="FootnoteAnchor"/>
          <w:rtl w:val="true"/>
        </w:rPr>
        <w:footnoteReference w:id="43"/>
      </w:r>
      <w:r>
        <w:rPr>
          <w:rFonts w:ascii="IRNazanin" w:hAnsi="IRNazanin" w:eastAsia="IRNazanin"/>
          <w:color w:val="111111"/>
          <w:sz w:val="28"/>
          <w:sz w:val="28"/>
          <w:szCs w:val="28"/>
          <w:rtl w:val="true"/>
          <w:lang w:bidi="fa-IR"/>
        </w:rPr>
        <w:t xml:space="preserve">اجنان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من التّراب اکفان و من الرّفات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جیران</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که،خانه قبر نه بنایی دارد نه سقف و ستونی و نه درها و پنجره‌ها،بلکه چیزی جز یک مشت سنگ و خاک گسترده نیست،و تعبیر به کفن در مورد خاکها به خاطر آن است که همچون کفن بدن را می‌پوشاند،به علاوه کفن موقّتی است و به زودی می‌پوسد،آنچه به صورت کفن در دراز مدّت باقی می‌ماند همان خاکهاست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ادامه بحث به شرح حال این همسایگان یعنی استخوانهای پوسیده می‌پردازد و با تعبیرات بسیار ظریف و آموزنده‌ای آن را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همسایگانی هستند که هیچ صدایی را پاسخ نمی‌گویند و در برابر هجوم ستمگران کمکی برای نجات همسایه خود نمی‌کنند؛و به گریه‌ها اعتنا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 جیرة لا یجیبون داعیا و لا یمنعون ضیما </w:t>
      </w:r>
      <w:r>
        <w:rPr>
          <w:rStyle w:val="FootnoteAnchor"/>
          <w:rtl w:val="true"/>
        </w:rPr>
        <w:footnoteReference w:id="45"/>
      </w:r>
      <w:r>
        <w:rPr>
          <w:rFonts w:ascii="IRNazanin" w:hAnsi="IRNazanin" w:eastAsia="IRNazanin"/>
          <w:color w:val="111111"/>
          <w:sz w:val="28"/>
          <w:sz w:val="28"/>
          <w:szCs w:val="28"/>
          <w:rtl w:val="true"/>
          <w:lang w:bidi="fa-IR"/>
        </w:rPr>
        <w:t xml:space="preserve">و لا یبالون مندبة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اضافه بر این چنان نسبت به همه چیز بی‌تفاوتند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بارش باران خوشحال می‌شوند،نه از قحطی مأیوس و ناراحت،همه گرد هم‌اند ولی تنهایند؛ همسایگان نزدیکند ولی از هم دورند،در کنار هم‌اند ولی هیچ‌گاه به دیدار هم نمی‌روند؛نزدیکند،اما با هم تماس نمی‌گیرند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جیدوا </w:t>
      </w:r>
      <w:r>
        <w:rPr>
          <w:rStyle w:val="FootnoteAnchor"/>
          <w:rtl w:val="true"/>
        </w:rPr>
        <w:footnoteReference w:id="47"/>
      </w:r>
      <w:r>
        <w:rPr>
          <w:rFonts w:ascii="IRNazanin" w:hAnsi="IRNazanin" w:eastAsia="IRNazanin"/>
          <w:color w:val="111111"/>
          <w:sz w:val="28"/>
          <w:sz w:val="28"/>
          <w:szCs w:val="28"/>
          <w:rtl w:val="true"/>
          <w:lang w:bidi="fa-IR"/>
        </w:rPr>
        <w:t xml:space="preserve">لم یفرحوا و ان قحطوا لم یقنطوا جمیع و هم آحاد،و جیرة </w:t>
      </w:r>
      <w:r>
        <w:rPr>
          <w:rStyle w:val="FootnoteAnchor"/>
          <w:rtl w:val="true"/>
        </w:rPr>
        <w:footnoteReference w:id="48"/>
      </w:r>
      <w:r>
        <w:rPr>
          <w:rFonts w:ascii="IRNazanin" w:hAnsi="IRNazanin" w:eastAsia="IRNazanin"/>
          <w:color w:val="111111"/>
          <w:sz w:val="28"/>
          <w:sz w:val="28"/>
          <w:szCs w:val="28"/>
          <w:rtl w:val="true"/>
          <w:lang w:bidi="fa-IR"/>
        </w:rPr>
        <w:t>و هم ابعاد،متدانون لا یتزاورون،و قریبون لا یتقاربون</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وضع آنها عبرت‌انگیز است،همه چیز آنها با مردم دنیا متفاوت است؛تا دیروز با هم بودند و به کمک هم برمی‌خاستند و به استقبال سالهای پر نعمت می‌رفتند و از خشکسالی در وحشت بودند و از راه‌های دور و نزدیک به دیدار هم می‌شتافتند ولی امروز خبری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هم‌اند اما کمترین خبری از یکدیگر ندارند،قبرهای آنها به هم چسبیده،اما گویی فاصله‌ها از مشرق تا به مغرب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در عذاب برزخی هستند اگر </w:t>
      </w:r>
    </w:p>
    <w:p>
      <w:pPr>
        <w:pStyle w:val="BookText"/>
        <w:rPr/>
      </w:pPr>
      <w:r>
        <w:rPr>
          <w:rFonts w:ascii="IRNazanin" w:hAnsi="IRNazanin" w:eastAsia="IRNazanin"/>
          <w:color w:val="111111"/>
          <w:sz w:val="28"/>
          <w:sz w:val="28"/>
          <w:szCs w:val="28"/>
          <w:rtl w:val="true"/>
          <w:lang w:bidi="fa-IR"/>
        </w:rPr>
        <w:t>شب و روز ناله و فریاد سر دهند،همسایه دیوار به دیوارشان،نه ناله آنها را می‌شنود و نه در صورت شنیدن،کمکی از او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اشعاری که امام سجاد علیه السّلام به هنگام گریه زمزمه می‌کردند، جلب توجه می‌کند که در واقع شرحی برای کلام مولاست آن 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اضحوا رمیما فی التّراب و اقفرت مجالس منهم عطّلت و مقاصر</w:t>
      </w:r>
    </w:p>
    <w:p>
      <w:pPr>
        <w:pStyle w:val="BookText"/>
        <w:rPr/>
      </w:pPr>
      <w:r>
        <w:rPr>
          <w:rFonts w:ascii="IRNazanin" w:hAnsi="IRNazanin" w:eastAsia="IRNazanin"/>
          <w:color w:val="111111"/>
          <w:sz w:val="28"/>
          <w:sz w:val="28"/>
          <w:szCs w:val="28"/>
          <w:rtl w:val="true"/>
          <w:lang w:bidi="fa-IR"/>
        </w:rPr>
        <w:t>و حلّوا بدار لا تزاور بینهم و أنّی لسکّان القبور تزاور</w:t>
      </w:r>
    </w:p>
    <w:p>
      <w:pPr>
        <w:pStyle w:val="BookText"/>
        <w:rPr/>
      </w:pPr>
      <w:r>
        <w:rPr>
          <w:rFonts w:ascii="IRNazanin" w:hAnsi="IRNazanin" w:eastAsia="IRNazanin"/>
          <w:color w:val="111111"/>
          <w:sz w:val="28"/>
          <w:sz w:val="28"/>
          <w:szCs w:val="28"/>
          <w:rtl w:val="true"/>
          <w:lang w:bidi="fa-IR"/>
        </w:rPr>
        <w:t>فما ان تری إلاّ جثی قد تووا بها مسنّمة تسفی علیه الاعاصر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دل خاک به صورت استخوان‌های پوسیده‌ای درآمدند و مجالس و قصرهای آنها خالی و بی‌صاحب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خانه‌ای فرود آمدند که هیچ دیداری در میان ساکنان آنان نیست مگر صاحبان قبرها می‌توانند از یکدیگر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 جا چیزی جز بدن‌های بی‌جانی که در قبر جای گرفته‌اند دیده نمی‌شود همان قبرهای خاموش و برجسته‌ای که پیوسته بادها بر آن می‌وزد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 به عنوان مناجاتی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p>
    <w:p>
      <w:pPr>
        <w:pStyle w:val="BookText"/>
        <w:rPr/>
      </w:pP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 در جمله‌های تکان دهنده دیگری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عاقلانی هستند که دشمنی‌ها از دل آنان رخت بربسته،و بی‌خبرانی هستند که آتش کینه در دل آنها فرو مرده،نه از زیان آنها ترسی است و نه به دفاع آنها امیدی،برون زمین را به درون آن تبدیل کرده‌اند و خانه تنگ و تاریک را به جای خانه‌های وسیع،غربت را به جای دیدار اهل و عیال و ظلمت را به جای نور پذیرفته‌اند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حلماء قد ذهبت اضغانهم و جهلاء قد ماتت </w:t>
      </w:r>
    </w:p>
    <w:p>
      <w:pPr>
        <w:pStyle w:val="BookText"/>
        <w:rPr/>
      </w:pPr>
      <w:r>
        <w:rPr>
          <w:rFonts w:ascii="IRNazanin" w:hAnsi="IRNazanin" w:eastAsia="IRNazanin"/>
          <w:color w:val="111111"/>
          <w:sz w:val="28"/>
          <w:sz w:val="28"/>
          <w:szCs w:val="28"/>
          <w:rtl w:val="true"/>
          <w:lang w:bidi="fa-IR"/>
        </w:rPr>
        <w:t>احقادهم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یخشی فجعهم و لا یرجی دفعهم إستبدلوا بظهر الأرض بطنا،و بالسّعة ضیقا،و بالأهل غربة و بالنّور ظلمة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عجب این که در یک جمله،آنها را به عنوان عاقلان توصیف می‌کند و در جمله بعد به عنوان جاهلان،در واقع،جثّه‌های بی‌جانی هستند که نه عالمند و نه جاهل؛بلکه وضع حال آنها در یکجا شباهت به عاقلان دارد،چرا که عداوتی در میان آنها نیست و در جای دیگر به جاهلان بی‌خبری شباهت دارد که آتش حسد در آنها فرو مرده است؛همه چیز آنها در یک لحظه دگرگون شده،از روی زمین به درون زمین خزیده‌اند؛خانه وسیع و نورانی و پر از اهل و عیال را به گور تنگ و تاریک و ظلمانی،و خاموش و تنها مبدّل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زمین باز می‌گردند همان‌گونه که در آغاز از زمین جدا شدند این در حالی است که همگی پا برهنه و عریانند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فجاءؤوها کما فارقوها حفاة عراة</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ولی آنچه ما در بالا آوردیم از همه متناسب تر به نظر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اشاره به همان چیزی است که قرآن مجید بیان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زمین آفریدیم و به زمین باز می‌گردانیم و بار دیگر شما را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می‌آوریم</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آدم هنگامی که از خاک آفریده شد همچنین فرزندان او به هنگام تولّد پا برهنه و عریانند به هنگام بازگشت به زمین نیز چنین خواهند بود و اگر کفنی با خود می‌برند این کفن،کفش و لباسی محسوب نمی‌شود </w:t>
      </w:r>
      <w:bookmarkStart w:id="67" w:name="pg13944_162532"/>
    </w:p>
    <w:p>
      <w:pPr>
        <w:pStyle w:val="BookText"/>
        <w:rPr/>
      </w:pPr>
      <w:bookmarkEnd w:id="67"/>
      <w:r>
        <w:rPr>
          <w:rFonts w:ascii="IRNazanin" w:hAnsi="IRNazanin" w:eastAsia="IRNazanin"/>
          <w:color w:val="111111"/>
          <w:sz w:val="28"/>
          <w:sz w:val="28"/>
          <w:szCs w:val="28"/>
          <w:rtl w:val="true"/>
          <w:lang w:bidi="fa-IR"/>
        </w:rPr>
        <w:t>به علاوه به زودی می‌پوسد و از میان می‌رود و سرانجام انسان با تمام اموالی که گرد آورده و کاخها و باغها و مرکبها و زینتها و امکانات دیگر،وداع می‌گوید و تهی دست و عریان و پا برهنه در گودال تنگ و تاریکی که نامش قبر است می‌خزد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با خود می‌برد اعمال اوست که گاه بزرگترین بلای جان او می‌شود همان‌گونه 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روی زمین با اعمال خویش به سوی حیات ابدی و سرای جاودانی کوچ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آفرینش را آغاز کردیم آن را باز می‌گردانیم،این وعده‌ای است قطعی که به یقین آن را انجام می‌دهیم</w:t>
      </w:r>
      <w:r>
        <w:rPr>
          <w:rFonts w:eastAsia="IRNazanin" w:cs="IRNazanin"/>
          <w:color w:val="111111"/>
          <w:sz w:val="28"/>
          <w:szCs w:val="28"/>
          <w:rtl w:val="true"/>
          <w:lang w:bidi="fa-IR"/>
        </w:rPr>
        <w:t xml:space="preserve">!»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ظعنوا عنها بأعمالهم إلی الحیاة الدّائمة و الدّار الباقیة،کما قال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بَدَأْنا أَوَّلَ خَلْقٍ نُعِیدُهُ وَعْداً عَلَیْنا إِنّا کُنّا فاعِلِینَ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حقیقت امام علیه السّلام در پایان این خطبه به دو نکته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مسأله بازگشت انسان به زمین همان‌گونه که از زمین آفریده شد،و دیگر به مسأله حیات نوین در قیامت،آن گونه که حیات نخستین به او عنایت فرمود،و برای این که هیچ شک و تردیدی باقی نماند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حیات نخستین داد و انسان را از خاک آفرید بار دیگر او را از خاک مبعوث می‌کند و حیات جاویدان به او می‌بخشد و او می‌ماند و پاداش و کیفر اعمالش</w:t>
      </w:r>
      <w:r>
        <w:rPr>
          <w:rFonts w:eastAsia="IRNazanin" w:cs="IRNazanin"/>
          <w:color w:val="111111"/>
          <w:sz w:val="28"/>
          <w:szCs w:val="28"/>
          <w:rtl w:val="true"/>
          <w:lang w:bidi="fa-IR"/>
        </w:rPr>
        <w:t>.</w:t>
      </w:r>
    </w:p>
    <w:p>
      <w:pPr>
        <w:pStyle w:val="Heading4"/>
        <w:numPr>
          <w:ilvl w:val="3"/>
          <w:numId w:val="1"/>
        </w:numPr>
        <w:rPr/>
      </w:pPr>
      <w:bookmarkStart w:id="68" w:name="__RefHeading___Toc402424_3381743652"/>
      <w:bookmarkStart w:id="69" w:name="_Toc26"/>
      <w:bookmarkEnd w:id="68"/>
      <w:r>
        <w:rPr>
          <w:rtl w:val="true"/>
        </w:rPr>
        <w:t>نکته‌ها</w:t>
      </w:r>
      <w:bookmarkEnd w:id="69"/>
    </w:p>
    <w:p>
      <w:pPr>
        <w:pStyle w:val="Heading5"/>
        <w:numPr>
          <w:ilvl w:val="4"/>
          <w:numId w:val="1"/>
        </w:numPr>
        <w:rPr/>
      </w:pPr>
      <w:bookmarkStart w:id="70" w:name="__RefHeading___Toc402426_3381743652"/>
      <w:bookmarkStart w:id="71" w:name="_Toc27"/>
      <w:bookmarkEnd w:id="70"/>
      <w:r>
        <w:rPr/>
        <w:t>1</w:t>
      </w:r>
      <w:r>
        <w:rPr>
          <w:rtl w:val="true"/>
        </w:rPr>
        <w:t>-</w:t>
      </w:r>
      <w:r>
        <w:rPr>
          <w:rtl w:val="true"/>
        </w:rPr>
        <w:t>راههای ستیز با دنیاپرستی</w:t>
      </w:r>
      <w:bookmarkEnd w:id="7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سرچشمه همه یا غالب گناهان است،و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فریفته زرق و برق دنیای مادی شدن،انسان را از خدا و </w:t>
      </w:r>
    </w:p>
    <w:p>
      <w:pPr>
        <w:pStyle w:val="BookText"/>
        <w:rPr/>
      </w:pPr>
      <w:r>
        <w:rPr>
          <w:rFonts w:ascii="IRNazanin" w:hAnsi="IRNazanin" w:eastAsia="IRNazanin"/>
          <w:color w:val="111111"/>
          <w:sz w:val="28"/>
          <w:sz w:val="28"/>
          <w:szCs w:val="28"/>
          <w:rtl w:val="true"/>
          <w:lang w:bidi="fa-IR"/>
        </w:rPr>
        <w:t>روز رستاخیز غافل می‌کند و این غفلت عامل مهمّ دیگری برای فرو غلطیدن در بستر گناه است و از آن جا که مخصوصا در عصر امام امیر مؤمنان علی علیه السّلام فراوانی و مال و ثروت به خاطر پیشرفت سریع اسلام و غنائم جنگی و غیر آن،توجّه گروه عظیمی از مسلمین به دنیا زیاد شده بود که یک نمونه آن فساد عظیم مالی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بود،امام علیه السّلام در جای جای خطبه‌های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سخن را در نکوهش دنیای غافل کننده و گناه آلود،می‌دهد و با بیانی صریح و گویا و تکان دهنده که بالاتر از آن تصوّر نمی‌شود،به نکوهش شدید دنیا می‌پردازد،مخصوصا در خطبه بالا که گویی آنچه را قرآن در مذّمت دنیا دارد امام علیه السّلام همه را در این خطبه گردآوری فرموده و معجونی ساخته که هر غافلی را بیدار و هر مستی را هشیار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بیان این مقصود از طرق مختلفی،این موضوع را دنبال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وفایی و ناپایداری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 که چگونه همه را به خود مشغول می‌کند،ناگهان آنها را رها کرده و در کام بدبختی‌ها فرو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سریع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 که یک شبه قدرتها جا به جا می‌شوند و پیروزیها به شکست،می‌انجامد،سلامتی جای خود را به بیماری و غنا و ثروت،جای خود را به فقر و بدبختی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آمیخته بودن همه این مواهب به درد و رنجها،نوشها با نیشها و گلها در کنار خارها و گنجها در کنار افعی‌ها،خبر می‌دهد،تا کسی دل بر آن نبندد و دورنمای دل‌انگیزش او را نفریبد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دست یاران خود را گرفته و نمونه عینی این بی‌وفایی و ناپایداری و بی‌اعتباری را بر جای جای تاریخ بشر را،به آنها نشان </w:t>
      </w:r>
    </w:p>
    <w:p>
      <w:pPr>
        <w:pStyle w:val="BookText"/>
        <w:rPr/>
      </w:pPr>
      <w:r>
        <w:rPr>
          <w:rFonts w:ascii="IRNazanin" w:hAnsi="IRNazanin" w:eastAsia="IRNazanin"/>
          <w:color w:val="111111"/>
          <w:sz w:val="28"/>
          <w:sz w:val="28"/>
          <w:szCs w:val="28"/>
          <w:rtl w:val="true"/>
          <w:lang w:bidi="fa-IR"/>
        </w:rPr>
        <w:t>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دنیا بر سر کسانی که از شما قدرتمندتر و ثروتمندتر و دارای جمعیّتهائی فزونتر و لشکریانی انبوه‌تر بودند چه آورد،تا چه کند با تو دگر روزگار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همچون نقّاشی چیره‌دست،قلم به دست گرفته و حالات هول‌انگیز انسان را در آستانه مرگ و جدایی از دوستان و بستگان،اموال و ثروتها و مقامات مورد علاقه‌اش،در یک تابلوی گویا،ترسیم می‌کند و در برابر دیدگان آنها می‌گذارد تا همه چیز را با چشم خود ببینند و عبرت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ترسیم گویای دیگری از قبرهای تنگ و تاریک،که آخرین منزلگاه هستی دنیا،این است،از تنهایی انسان،همسایگان خاموش،که هرگز به دیدار هم نمی‌آیند و از یکدیگر خبر نمی‌گیرند و جدایی از زن و فرزند،برهنگی و درماندگی انسان،نشان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این مباحث در سایه آیات قرآن حرکت می‌کند،گاه صریحا به آیات اشاره می‌فرماید،و گاه تعبیراتی است برگرفته از آیات قرآن،و این امر،نورانیّت و روحانیّت و جاذبه بیشتری به کلام امام علیه السّلام می‌دهد و تأثیر آن را فزونتر می‌سازد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دنیاپرستان مغرور،و فریفته شدگان این دار تزویر و غرور،حدّاقل برای یک بار در عمرشان،این خطبه بیدار کننده را می‌خواندند و در جمله؟ جمله آن تأمّل و دقّت می‌کردند و چه خوب است همه ما گهگاه،به سراغ این خطبه و مانند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بیاییم و از آن شناخت بیشتری در باره دنیا و روح تازه‌ای برای اطاعت فرمان حق و پرهیز از گناه پیدا کنیم</w:t>
      </w:r>
      <w:r>
        <w:rPr>
          <w:rFonts w:eastAsia="IRNazanin" w:cs="IRNazanin"/>
          <w:color w:val="111111"/>
          <w:sz w:val="28"/>
          <w:szCs w:val="28"/>
          <w:rtl w:val="true"/>
          <w:lang w:bidi="fa-IR"/>
        </w:rPr>
        <w:t xml:space="preserve">. </w:t>
      </w:r>
      <w:bookmarkStart w:id="72" w:name="pg13944_162535"/>
    </w:p>
    <w:p>
      <w:pPr>
        <w:pStyle w:val="BookText"/>
        <w:rPr/>
      </w:pPr>
      <w:bookmarkEnd w:id="72"/>
      <w:r>
        <w:rPr>
          <w:rFonts w:ascii="IRNazanin" w:hAnsi="IRNazanin" w:eastAsia="IRNazanin"/>
          <w:color w:val="111111"/>
          <w:sz w:val="28"/>
          <w:sz w:val="28"/>
          <w:szCs w:val="28"/>
          <w:rtl w:val="true"/>
          <w:lang w:bidi="fa-IR"/>
        </w:rPr>
        <w:t xml:space="preserve">بسیاری از سخن‌پردازان و شعرای ما نیز در سایه این آیات و روایات حرکت کرده و اشعار نغز و هشدار دهنده‌ای سروده‌اند،از جمله شاعر توانا و بی‌نظیر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سرعت زوال نعمتها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منزل جانان چه امن عیش چون هر دم جرس،فریاد می‌دارد که بر بندید محملها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باره بی‌وفایی دنیا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از خانه گردون به در،و نان مطلب</w:t>
      </w:r>
    </w:p>
    <w:p>
      <w:pPr>
        <w:pStyle w:val="BookText"/>
        <w:rPr/>
      </w:pPr>
      <w:r>
        <w:rPr>
          <w:rFonts w:ascii="IRNazanin" w:hAnsi="IRNazanin" w:eastAsia="IRNazanin"/>
          <w:color w:val="111111"/>
          <w:sz w:val="28"/>
          <w:sz w:val="28"/>
          <w:szCs w:val="28"/>
          <w:rtl w:val="true"/>
          <w:lang w:bidi="fa-IR"/>
        </w:rPr>
        <w:t>کاین سیه کاسه،در آخر بکشد مهمان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خوابگه آخر به دو مشتی خاک است</w:t>
      </w:r>
    </w:p>
    <w:p>
      <w:pPr>
        <w:pStyle w:val="BookText"/>
        <w:rPr/>
      </w:pPr>
      <w:r>
        <w:rPr>
          <w:rFonts w:ascii="IRNazanin" w:hAnsi="IRNazanin" w:eastAsia="IRNazanin"/>
          <w:color w:val="111111"/>
          <w:sz w:val="28"/>
          <w:sz w:val="28"/>
          <w:szCs w:val="28"/>
          <w:rtl w:val="true"/>
          <w:lang w:bidi="fa-IR"/>
        </w:rPr>
        <w:t>گو چه حاجت که به افلاک کشی ایوان را</w:t>
      </w:r>
    </w:p>
    <w:p>
      <w:pPr>
        <w:pStyle w:val="BookText"/>
        <w:rPr/>
      </w:pPr>
      <w:r>
        <w:rPr>
          <w:rFonts w:ascii="IRNazanin" w:hAnsi="IRNazanin" w:eastAsia="IRNazanin"/>
          <w:color w:val="111111"/>
          <w:sz w:val="28"/>
          <w:sz w:val="28"/>
          <w:szCs w:val="28"/>
          <w:rtl w:val="true"/>
          <w:lang w:bidi="fa-IR"/>
        </w:rPr>
        <w:t>و نیز در باره آمیخته بودن راحتی‌ها با درد و رنجها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شنیدی که در این بزم دمی خوش بنشست؟</w:t>
      </w:r>
    </w:p>
    <w:p>
      <w:pPr>
        <w:pStyle w:val="BookText"/>
        <w:rPr/>
      </w:pPr>
      <w:r>
        <w:rPr>
          <w:rFonts w:ascii="IRNazanin" w:hAnsi="IRNazanin" w:eastAsia="IRNazanin"/>
          <w:color w:val="111111"/>
          <w:sz w:val="28"/>
          <w:sz w:val="28"/>
          <w:szCs w:val="28"/>
          <w:rtl w:val="true"/>
          <w:lang w:bidi="fa-IR"/>
        </w:rPr>
        <w:t>که نه در آخر صحبت،به ندامت برخاست؟</w:t>
      </w:r>
    </w:p>
    <w:p>
      <w:pPr>
        <w:pStyle w:val="BookText"/>
        <w:rPr/>
      </w:pPr>
      <w:r>
        <w:rPr>
          <w:rFonts w:ascii="IRNazanin" w:hAnsi="IRNazanin" w:eastAsia="IRNazanin"/>
          <w:color w:val="111111"/>
          <w:sz w:val="28"/>
          <w:sz w:val="28"/>
          <w:szCs w:val="28"/>
          <w:rtl w:val="true"/>
          <w:lang w:bidi="fa-IR"/>
        </w:rPr>
        <w:t>و سرانجام در باره دگرگونیهای سریع و ناگهانی دنیا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شوای دیده که ایمن نتوان بود</w:t>
      </w:r>
    </w:p>
    <w:p>
      <w:pPr>
        <w:pStyle w:val="BookText"/>
        <w:rPr/>
      </w:pPr>
      <w:r>
        <w:rPr>
          <w:rFonts w:ascii="IRNazanin" w:hAnsi="IRNazanin" w:eastAsia="IRNazanin"/>
          <w:color w:val="111111"/>
          <w:sz w:val="28"/>
          <w:sz w:val="28"/>
          <w:szCs w:val="28"/>
          <w:rtl w:val="true"/>
          <w:lang w:bidi="fa-IR"/>
        </w:rPr>
        <w:t>زین سیل دمادم که در این منزل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 است در و دشت بیا تا نگذاریم</w:t>
      </w:r>
    </w:p>
    <w:p>
      <w:pPr>
        <w:pStyle w:val="BookText"/>
        <w:rPr/>
      </w:pPr>
      <w:r>
        <w:rPr>
          <w:rFonts w:ascii="IRNazanin" w:hAnsi="IRNazanin" w:eastAsia="IRNazanin"/>
          <w:color w:val="111111"/>
          <w:sz w:val="28"/>
          <w:sz w:val="28"/>
          <w:szCs w:val="28"/>
          <w:rtl w:val="true"/>
          <w:lang w:bidi="fa-IR"/>
        </w:rPr>
        <w:t>دست از سر آبی که جهان جمله سراب است</w:t>
      </w:r>
      <w:r>
        <w:rPr>
          <w:rFonts w:eastAsia="IRNazanin" w:cs="IRNazanin"/>
          <w:color w:val="111111"/>
          <w:sz w:val="28"/>
          <w:szCs w:val="28"/>
          <w:rtl w:val="true"/>
          <w:lang w:bidi="fa-IR"/>
        </w:rPr>
        <w:t>!</w:t>
      </w:r>
    </w:p>
    <w:p>
      <w:pPr>
        <w:pStyle w:val="Heading5"/>
        <w:numPr>
          <w:ilvl w:val="4"/>
          <w:numId w:val="1"/>
        </w:numPr>
        <w:rPr/>
      </w:pPr>
      <w:bookmarkStart w:id="73" w:name="__RefHeading___Toc402428_3381743652"/>
      <w:bookmarkStart w:id="74" w:name="_Toc28"/>
      <w:bookmarkEnd w:id="73"/>
      <w:r>
        <w:rPr/>
        <w:t>2</w:t>
      </w:r>
      <w:r>
        <w:rPr>
          <w:rtl w:val="true"/>
        </w:rPr>
        <w:t>-</w:t>
      </w:r>
      <w:r>
        <w:rPr>
          <w:rtl w:val="true"/>
        </w:rPr>
        <w:t>پاسخ به یک سؤال</w:t>
      </w:r>
      <w:bookmarkEnd w:id="7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کلام امام علیه السّلام را در این خطبه،پیرامون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می‌خوانیم که آنها همسایگانی هستند که از یکدیگر با خبر نیستند و به سراغ </w:t>
      </w:r>
    </w:p>
    <w:p>
      <w:pPr>
        <w:pStyle w:val="BookText"/>
        <w:rPr/>
      </w:pPr>
      <w:r>
        <w:rPr>
          <w:rFonts w:ascii="IRNazanin" w:hAnsi="IRNazanin" w:eastAsia="IRNazanin"/>
          <w:color w:val="111111"/>
          <w:sz w:val="28"/>
          <w:sz w:val="28"/>
          <w:szCs w:val="28"/>
          <w:rtl w:val="true"/>
          <w:lang w:bidi="fa-IR"/>
        </w:rPr>
        <w:t>هم نمی‌روند این سؤال مطرح می‌شود که در روایات متعدّدی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دور هم جمع می‌شوند و از حال یکدیگر آگاه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خود مجالسی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از امام صادق علیه السّلام می‌خوانیم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 السلام در پشت کوفه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بهم حلق حلق قعود یتحدّثون، گویا آنها را می‌بینم گروه گروه،حلقه زده نشسته‌اند و با هم سخن می‌گویند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با آنچه در خطبه بالا آمده چگونه سازگار است؟ ولی توجّه به این نکته که روایات مزبور در باره مؤمنان و صاحبان اعمال صالح است و آنچه در خطبه بالا آمده در باره دنیاپرستان غافل و بی‌خبر می‌باشد، پاسخ این سؤال را روشن می‌سازد</w:t>
      </w:r>
      <w:r>
        <w:rPr>
          <w:rFonts w:eastAsia="IRNazanin" w:cs="IRNazanin"/>
          <w:color w:val="111111"/>
          <w:sz w:val="28"/>
          <w:szCs w:val="28"/>
          <w:rtl w:val="true"/>
          <w:lang w:bidi="fa-IR"/>
        </w:rPr>
        <w:t xml:space="preserve">. </w:t>
      </w:r>
      <w:bookmarkStart w:id="75" w:name="pg13944_162537"/>
    </w:p>
    <w:p>
      <w:pPr>
        <w:pStyle w:val="Heading2"/>
        <w:numPr>
          <w:ilvl w:val="1"/>
          <w:numId w:val="1"/>
        </w:numPr>
        <w:rPr/>
      </w:pPr>
      <w:bookmarkStart w:id="76" w:name="__RefHeading___Toc402430_3381743652"/>
      <w:bookmarkStart w:id="77" w:name="_Toc29"/>
      <w:bookmarkEnd w:id="75"/>
      <w:bookmarkEnd w:id="76"/>
      <w:r>
        <w:rPr>
          <w:rtl w:val="true"/>
        </w:rPr>
        <w:t xml:space="preserve">خطبۀ </w:t>
      </w:r>
      <w:r>
        <w:rPr/>
        <w:t>112</w:t>
      </w:r>
      <w:r>
        <w:rPr>
          <w:rtl w:val="true"/>
        </w:rPr>
        <w:t xml:space="preserve">: </w:t>
      </w:r>
      <w:r>
        <w:rPr>
          <w:rtl w:val="true"/>
        </w:rPr>
        <w:t>فرشته مرگ،و قبض روح توسط او،و ناتوانی بندگان از وصف خداوند</w:t>
      </w:r>
      <w:bookmarkEnd w:id="77"/>
    </w:p>
    <w:p>
      <w:pPr>
        <w:pStyle w:val="Heading3"/>
        <w:numPr>
          <w:ilvl w:val="2"/>
          <w:numId w:val="1"/>
        </w:numPr>
        <w:rPr/>
      </w:pPr>
      <w:bookmarkStart w:id="78" w:name="__RefHeading___Toc402432_3381743652"/>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ذکر فیها ملک الموت و توفیة النفس و عجز الخلق عن وصف اللّه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امام علیه السّلام در این خطبه پیرامون فرشته مرگ،و قبض روح توسط او،و ناتوانی بندگان از وصف خداوند سخن می‌گوید</w:t>
      </w:r>
      <w:r>
        <w:rPr>
          <w:rFonts w:eastAsia="IRNazanin" w:cs="IRNazanin"/>
          <w:color w:val="111111"/>
          <w:sz w:val="28"/>
          <w:szCs w:val="28"/>
          <w:rtl w:val="true"/>
          <w:lang w:bidi="fa-IR"/>
        </w:rPr>
        <w:t>.</w:t>
      </w:r>
    </w:p>
    <w:p>
      <w:pPr>
        <w:pStyle w:val="Heading3"/>
        <w:numPr>
          <w:ilvl w:val="2"/>
          <w:numId w:val="1"/>
        </w:numPr>
        <w:rPr/>
      </w:pPr>
      <w:bookmarkStart w:id="80" w:name="__RefHeading___Toc402434_3381743652"/>
      <w:bookmarkStart w:id="81" w:name="_Toc31"/>
      <w:bookmarkEnd w:id="80"/>
      <w:r>
        <w:rPr>
          <w:rtl w:val="true"/>
        </w:rPr>
        <w:t>خطبه در یک نگاه</w:t>
      </w:r>
      <w:bookmarkEnd w:id="81"/>
    </w:p>
    <w:p>
      <w:pPr>
        <w:pStyle w:val="BookText"/>
        <w:rPr/>
      </w:pPr>
      <w:r>
        <w:rPr>
          <w:rFonts w:ascii="IRNazanin" w:hAnsi="IRNazanin" w:eastAsia="IRNazanin"/>
          <w:color w:val="111111"/>
          <w:sz w:val="28"/>
          <w:sz w:val="28"/>
          <w:szCs w:val="28"/>
          <w:rtl w:val="true"/>
          <w:lang w:bidi="fa-IR"/>
        </w:rPr>
        <w:t>این خطبه،که قرائن نشان می‌دهد بخشی از خطبه مفصّل‌تری بوده،در واقع برای بیان این نکته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قادر به درک کنه ذات و صفات خدا نیستند زیرا هنگامی که آنها نتوانند فرشته مرگ و صفات و کارهای او را دقیقا بشناسند چگونه می‌توان انتظار داشت که ذات و صفات خالق را آن گونه که هست بدانند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w:t>
      </w:r>
    </w:p>
    <w:p>
      <w:pPr>
        <w:pStyle w:val="BookText"/>
        <w:rPr/>
      </w:pPr>
      <w:r>
        <w:rPr>
          <w:rFonts w:ascii="IRNazanin" w:hAnsi="IRNazanin" w:eastAsia="IRNazanin"/>
          <w:color w:val="111111"/>
          <w:sz w:val="28"/>
          <w:sz w:val="28"/>
          <w:szCs w:val="28"/>
          <w:rtl w:val="true"/>
          <w:lang w:bidi="fa-IR"/>
        </w:rPr>
        <w:t>لیشی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را با کمی تفاوت در کتاب خود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میثم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شرح این</w:t>
      </w:r>
    </w:p>
    <w:p>
      <w:pPr>
        <w:pStyle w:val="BookText"/>
        <w:rPr/>
      </w:pPr>
      <w:r>
        <w:rPr>
          <w:rFonts w:ascii="IRNazanin" w:hAnsi="IRNazanin" w:eastAsia="IRNazanin"/>
          <w:color w:val="111111"/>
          <w:sz w:val="28"/>
          <w:sz w:val="28"/>
          <w:szCs w:val="28"/>
          <w:rtl w:val="true"/>
          <w:lang w:bidi="fa-IR"/>
        </w:rPr>
        <w:t>خطبه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خطبه بخشی از خطبه طولانی تری بوده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توحید و تنزیه خداوند متعال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می دهد که او اصل خطبه را در</w:t>
      </w:r>
    </w:p>
    <w:p>
      <w:pPr>
        <w:pStyle w:val="BookText"/>
        <w:rPr/>
      </w:pPr>
      <w:r>
        <w:rPr>
          <w:rFonts w:ascii="IRNazanin" w:hAnsi="IRNazanin" w:eastAsia="IRNazanin"/>
          <w:color w:val="111111"/>
          <w:sz w:val="28"/>
          <w:sz w:val="28"/>
          <w:szCs w:val="28"/>
          <w:rtl w:val="true"/>
          <w:lang w:bidi="fa-IR"/>
        </w:rPr>
        <w:t xml:space="preserve">جای دیگری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استفاده می‌شود که،این خطبه،بخشی از خطبه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امام علیه السّلام آن را در باره عجز انسان از درک کنه صفات الهی ایراد فرموده است و به یقین تعبیرات این خطبه،با تعبیرات خطبه اشباح متناسب است و هر گاه هر دو خطبه در کنار هم قرار گیرند،انسان می‌تواند باور کند که امکان دارد خطبه مورد بحث،بخشی از آن باشد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82" w:name="pg13944_162539"/>
    </w:p>
    <w:p>
      <w:pPr>
        <w:pStyle w:val="BookText"/>
        <w:rPr/>
      </w:pPr>
      <w:bookmarkEnd w:id="82"/>
      <w:r>
        <w:rPr>
          <w:rFonts w:ascii="IRNazanin" w:hAnsi="IRNazanin" w:eastAsia="IRNazanin"/>
          <w:color w:val="111111"/>
          <w:sz w:val="28"/>
          <w:sz w:val="28"/>
          <w:szCs w:val="28"/>
          <w:rtl w:val="true"/>
          <w:lang w:bidi="fa-IR"/>
        </w:rPr>
        <w:t>هل تحسّ به إذا دخل منزلا؟أم هل تراه إذا توفّی أحدا؟بل کیف یتوفّی الجنین فی بطن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أیلج علیه من بعض جوارحها أم الرّوح أجابته بإذن ربّها؟أم هو ساکن معه فی أحشائها؟کیف یصف إلهه من یعجز عن صفة مخلوق مثله</w:t>
      </w:r>
      <w:r>
        <w:rPr>
          <w:rFonts w:eastAsia="IRNazanin" w:cs="IRNazanin"/>
          <w:color w:val="111111"/>
          <w:sz w:val="28"/>
          <w:szCs w:val="28"/>
          <w:rtl w:val="true"/>
          <w:lang w:bidi="fa-IR"/>
        </w:rPr>
        <w:t>!</w:t>
      </w:r>
    </w:p>
    <w:p>
      <w:pPr>
        <w:pStyle w:val="Heading3"/>
        <w:numPr>
          <w:ilvl w:val="2"/>
          <w:numId w:val="1"/>
        </w:numPr>
        <w:rPr/>
      </w:pPr>
      <w:bookmarkStart w:id="83" w:name="__RefHeading___Toc402436_3381743652"/>
      <w:bookmarkStart w:id="84" w:name="_Toc32"/>
      <w:bookmarkEnd w:id="83"/>
      <w:r>
        <w:rPr>
          <w:rtl w:val="true"/>
        </w:rPr>
        <w:t>ترجمه</w:t>
      </w:r>
      <w:bookmarkEnd w:id="84"/>
    </w:p>
    <w:p>
      <w:pPr>
        <w:pStyle w:val="BookText"/>
        <w:rPr/>
      </w:pPr>
      <w:r>
        <w:rPr>
          <w:rFonts w:ascii="IRNazanin" w:hAnsi="IRNazanin" w:eastAsia="IRNazanin"/>
          <w:color w:val="111111"/>
          <w:sz w:val="28"/>
          <w:sz w:val="28"/>
          <w:szCs w:val="28"/>
          <w:rtl w:val="true"/>
          <w:lang w:bidi="fa-IR"/>
        </w:rPr>
        <w:t>آیا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منزلی می‌شود،احساس می‌کنید؟و آیا وقتی کسی را قبض روح می‌کند وی را می‌بینید؟از آن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را در شکم مادر،قبض روح می‌کند؟آیا وارد شکم مادر از طریق بعضی اعضاء می‌شود یا از برون،روح جنین را به سوی خود فرا می‌خواند؟و او به اذن پروردگار اجابت می‌کند،یا با او در شکم مادر،همراه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کسی که از توصیف و تعریف مخلوقی همانند خود، ناتوان است،می‌تواند خالق و معبودش را توصیف کند؟</w:t>
      </w:r>
      <w:r>
        <w:rPr>
          <w:rFonts w:eastAsia="IRNazanin" w:cs="IRNazanin"/>
          <w:color w:val="111111"/>
          <w:sz w:val="28"/>
          <w:szCs w:val="28"/>
          <w:rtl w:val="true"/>
          <w:lang w:bidi="fa-IR"/>
        </w:rPr>
        <w:t>!</w:t>
      </w:r>
    </w:p>
    <w:p>
      <w:pPr>
        <w:pStyle w:val="Heading3"/>
        <w:numPr>
          <w:ilvl w:val="2"/>
          <w:numId w:val="1"/>
        </w:numPr>
        <w:rPr/>
      </w:pPr>
      <w:bookmarkStart w:id="85" w:name="__RefHeading___Toc402438_3381743652"/>
      <w:bookmarkStart w:id="86" w:name="_Toc33"/>
      <w:bookmarkEnd w:id="85"/>
      <w:r>
        <w:rPr>
          <w:rtl w:val="true"/>
        </w:rPr>
        <w:t>شرح و تفسیر</w:t>
      </w:r>
      <w:r>
        <w:rPr>
          <w:rtl w:val="true"/>
        </w:rPr>
        <w:t xml:space="preserve">: </w:t>
      </w:r>
      <w:r>
        <w:rPr>
          <w:rtl w:val="true"/>
        </w:rPr>
        <w:t>سایه فرشته مرگ در همه جا</w:t>
      </w:r>
      <w:bookmarkEnd w:id="86"/>
    </w:p>
    <w:p>
      <w:pPr>
        <w:pStyle w:val="BookText"/>
        <w:rPr/>
      </w:pPr>
      <w:r>
        <w:rPr>
          <w:rFonts w:ascii="IRNazanin" w:hAnsi="IRNazanin" w:eastAsia="IRNazanin"/>
          <w:color w:val="111111"/>
          <w:sz w:val="28"/>
          <w:sz w:val="28"/>
          <w:szCs w:val="28"/>
          <w:rtl w:val="true"/>
          <w:lang w:bidi="fa-IR"/>
        </w:rPr>
        <w:t>سایه فرشته مرگ در همه جا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بالا آمد این خطبه در واقع بخشی از خطبه‌ای است که صفات خدا در آن بیان شده و عجز انسانها را از درک کنه ذات و صفات او شرح می‌دهد در این بخش از خطبه امام علیه السّلام با ذکر مثالی این واقعیت را مشخص ساخته است و نشان می‌دهد که انسان از درک کنه ذات بسیاری از مخلوقات عاجز و ناتوان است بنابر این چگونه می‌تواند انتظار داشته باشد کنه ذات و صفات </w:t>
      </w:r>
    </w:p>
    <w:p>
      <w:pPr>
        <w:pStyle w:val="BookText"/>
        <w:rPr/>
      </w:pPr>
      <w:r>
        <w:rPr>
          <w:rFonts w:ascii="IRNazanin" w:hAnsi="IRNazanin" w:eastAsia="IRNazanin"/>
          <w:color w:val="111111"/>
          <w:sz w:val="28"/>
          <w:sz w:val="28"/>
          <w:szCs w:val="28"/>
          <w:rtl w:val="true"/>
          <w:lang w:bidi="fa-IR"/>
        </w:rPr>
        <w:t>خالق بی‌همتا را درک 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منزلی می‌شود،احساس می‌کنید؟و آیا وقتی کسی را قبض روح می‌کند وی را می‌بینید؟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تحسّ به إذا دخل منزلا؟أم هل تراه إذا توفّی أحدا؟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 روح انسان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او جدا می‌شود همان گونه که در آیات متعددی از قرآن به آن اشاره شده است در حالی که ما نه از ورود او برای قبض روح و نه از خروج او آگاه می‌شویم و نه هنگامی که مشغول قبض روح است او را می‌بینیم،با این که او مخلوقی از مخلوقات خداست و فرشتگان امثال او بسیارند و هیچ کدام را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سخن به سراغ مورد خاصّی از قبض روح می‌رود که مسأله بسیار پیچیده‌تر است و آن قبض روح جنین در شکم مادر می‌باشد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جنین را در شکم مادر قبض روح می‌کند؟آیا وارد شکم مادر از طریق بعضی از اعضا می‌شود؟یا از برون،روح جنین را به سوی خود فرا می‌خواند؟و او به اذن پروردگار اجابت می‌کند؟یا با او در شکم مادر،همراه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کیف یتوفّی الجنین فی بطن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یلج </w:t>
      </w:r>
      <w:r>
        <w:rPr>
          <w:rStyle w:val="FootnoteAnchor"/>
          <w:rtl w:val="true"/>
        </w:rPr>
        <w:footnoteReference w:id="56"/>
      </w:r>
      <w:r>
        <w:rPr>
          <w:rFonts w:ascii="IRNazanin" w:hAnsi="IRNazanin" w:eastAsia="IRNazanin"/>
          <w:color w:val="111111"/>
          <w:sz w:val="28"/>
          <w:sz w:val="28"/>
          <w:szCs w:val="28"/>
          <w:rtl w:val="true"/>
          <w:lang w:bidi="fa-IR"/>
        </w:rPr>
        <w:t>علیه من بعض جوارحها أم الرّوح أجابته بإذن ربّها؟أم هو ساکن معه فی أحشائها؟</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پاسخ این سؤالات سه‌گانه و انتخاب یکی از آنها بر هر دانشمندی سنگینی می‌کند و دلیل برای هیچ کدام به طور معیّن در دست نیست بنابر این مسأله قبض روح به وسیله ملک الموت خود،مسأله بسیار پیچیده‌ای است که انسان از درک آن عاجز است تا چه رسد به مسأله قبض روح بعضی از جنین‌ها در شکم مادر</w:t>
      </w:r>
      <w:r>
        <w:rPr>
          <w:rFonts w:eastAsia="IRNazanin" w:cs="IRNazanin"/>
          <w:color w:val="111111"/>
          <w:sz w:val="28"/>
          <w:szCs w:val="28"/>
          <w:rtl w:val="true"/>
          <w:lang w:bidi="fa-IR"/>
        </w:rPr>
        <w:t xml:space="preserve">. </w:t>
      </w:r>
      <w:bookmarkStart w:id="87" w:name="pg13944_162541"/>
    </w:p>
    <w:p>
      <w:pPr>
        <w:pStyle w:val="BookText"/>
        <w:rPr/>
      </w:pPr>
      <w:bookmarkEnd w:id="87"/>
      <w:r>
        <w:rPr>
          <w:rFonts w:ascii="IRNazanin" w:hAnsi="IRNazanin" w:eastAsia="IRNazanin"/>
          <w:color w:val="111111"/>
          <w:sz w:val="28"/>
          <w:sz w:val="28"/>
          <w:szCs w:val="28"/>
          <w:rtl w:val="true"/>
          <w:lang w:bidi="fa-IR"/>
        </w:rPr>
        <w:t>و سرانجام چنین نتیجه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کسی که از توصیف و تعریف مخلوقی همانند خود ناتوان است می‌تواند خالق و معبودش را توصیف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یصف إلهه من یعجز عن صفة مخلوق 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 هزاران هزار،مخلوق،موجود است که انسانها حتی بعد از گسترش جهان علم و دانش از درک آن عاجزند؛حقیقت روح چیست؟و رابطه آن با بدن چگونه است؟چگونه از بدن جدا می‌شود؟و بعد از جدایی به کجا می‌رود؟حقیقت حیات و زندگی چیست؟چرا دانشمندان تمام ترکیباتی که در یک سلول زنده موجود است به طور مصنوعی در آزمایشگاه جمع می‌کنند و شکل می‌دهند اما از دمیدن حیات در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زمان و مکان چیست؟امواج جاذبه چگونه است که شرق و غرب عالم را به هم پیوند می‌دهد؟و صدها سؤال دیگر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 از توصیف این مخلوقات که با ما جهات مشترک زیادی دارد عاجزیم چگونه انتظار داریم خدایی را که هیچ جهت مشترکی با ما ندارد توصیف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نسبت به وجود او و صفات او علم اجمالی داریم، می‌دانیم که هست و فلان صفت را اجمالا دارد ولی از گام نهادن در میدان علم تفصیلی همه عاجزند،حتی پیامبران بزرگ خدا؟</w:t>
      </w:r>
    </w:p>
    <w:p>
      <w:pPr>
        <w:pStyle w:val="Heading3"/>
        <w:numPr>
          <w:ilvl w:val="2"/>
          <w:numId w:val="1"/>
        </w:numPr>
        <w:rPr/>
      </w:pPr>
      <w:bookmarkStart w:id="88" w:name="__RefHeading___Toc402440_3381743652"/>
      <w:bookmarkStart w:id="89" w:name="_Toc34"/>
      <w:bookmarkEnd w:id="88"/>
      <w:r>
        <w:rPr>
          <w:rtl w:val="true"/>
        </w:rPr>
        <w:t>نکته‌ها</w:t>
      </w:r>
      <w:bookmarkEnd w:id="89"/>
    </w:p>
    <w:p>
      <w:pPr>
        <w:pStyle w:val="Heading4"/>
        <w:numPr>
          <w:ilvl w:val="3"/>
          <w:numId w:val="1"/>
        </w:numPr>
        <w:rPr/>
      </w:pPr>
      <w:bookmarkStart w:id="90" w:name="__RefHeading___Toc402442_3381743652"/>
      <w:bookmarkStart w:id="91" w:name="_Toc35"/>
      <w:bookmarkEnd w:id="90"/>
      <w:r>
        <w:rPr/>
        <w:t>1</w:t>
      </w:r>
      <w:r>
        <w:rPr>
          <w:rtl w:val="true"/>
        </w:rPr>
        <w:t>-</w:t>
      </w:r>
      <w:r>
        <w:rPr>
          <w:rtl w:val="true"/>
        </w:rPr>
        <w:t>فرشته مرگ،یا فرشتگان مرگ</w:t>
      </w:r>
      <w:bookmarkEnd w:id="9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ملک الموت یکی است یا گروهی؟این سؤالی است که بسیاری از خود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بعضی از آیات قرآن قبض ارواح به خدا نسبت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را به هنگام مرگ قبض می‌کند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ولی در آیات دیگری از قرآن این کار به فرشتگان نسبت داده شده؛گاه به فرشته مرگ و گاه به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سجده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یَتَوَفّاکُمْ مَلَکُ الْمَوْتِ الَّذِی وُکِّلَ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فرشته مرگ که بر شما مأمور شده،قبض روح شما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سوره نحل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تَتَوَفّاهُمُ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کسانی که فرشتگان قبض روح آنها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آیات قرآن و تفسیر آن سر و کار دارند به خوبی می‌دانند که هیچ منافاتی بین این آیات سه‌گانه،نیست برای این که سنّت پروردگار بر این جاری شده که برای اجرای امور در جهان آفرینش مأموریت را به فرشتگان می‌دهد و لذا این کار از یکسو فعل خداست چرا که او فرمان داده،و از یکسو فعل فرشتگان،چرا که مباشر عمل آنها هستند،مثلا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زمامدار مسجد الحرام را در فلان تاریخ بنای جدید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مهندسان و معماران و بنا کنندگان،دستور این عمل را داد این،از یکسو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 و فرشته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جنس دارد و می‌دانیم جنس در مفهوم عموم و معنی جمعی نیز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قبض کنندگان ارواح گروهی از فرشتگان هستند که به فرمان خدا به این کار دست می‌زنند و بزرگ آنها فرشته‌ای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معتقدند همان دو فرشته‌ای که مأمور ثبت اعمال انسان هستند در پایان عمر مأمور قبض روح انسان خواهند شد و شاید تعبیر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بِکُمْ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فرشته‌ای که مأمور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به این معنی داشته باشد</w:t>
      </w:r>
      <w:r>
        <w:rPr>
          <w:rFonts w:eastAsia="IRNazanin" w:cs="IRNazanin"/>
          <w:color w:val="111111"/>
          <w:sz w:val="28"/>
          <w:szCs w:val="28"/>
          <w:rtl w:val="true"/>
          <w:lang w:bidi="fa-IR"/>
        </w:rPr>
        <w:t xml:space="preserve">. </w:t>
      </w:r>
      <w:bookmarkStart w:id="92" w:name="pg13944_162543"/>
    </w:p>
    <w:p>
      <w:pPr>
        <w:pStyle w:val="BookText"/>
        <w:rPr/>
      </w:pPr>
      <w:bookmarkEnd w:id="92"/>
      <w:r>
        <w:rPr>
          <w:rFonts w:ascii="IRNazanin" w:hAnsi="IRNazanin" w:eastAsia="IRNazanin"/>
          <w:color w:val="111111"/>
          <w:sz w:val="28"/>
          <w:sz w:val="28"/>
          <w:szCs w:val="28"/>
          <w:rtl w:val="true"/>
          <w:lang w:bidi="fa-IR"/>
        </w:rPr>
        <w:t xml:space="preserve">از آن جا که نیکان و پاکان همه چیزشان با بدان و آلوده‌گان فرق دارد ممکن است مأموران قبض روح آنها هم مختلف باشند و برای قبض روح انسان بسیار والایی،همچون پیامبر صلّی اللّه علیه و آله شخص عزرائیل که فرشته بزرگ مرگ است اقدام کند </w:t>
      </w:r>
      <w:r>
        <w:rPr>
          <w:rStyle w:val="FootnoteAnchor"/>
          <w:rtl w:val="true"/>
        </w:rPr>
        <w:footnoteReference w:id="58"/>
      </w:r>
    </w:p>
    <w:p>
      <w:pPr>
        <w:pStyle w:val="BookText"/>
        <w:rPr/>
      </w:pP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402444_3381743652"/>
      <w:bookmarkStart w:id="94" w:name="_Toc36"/>
      <w:bookmarkEnd w:id="93"/>
      <w:r>
        <w:rPr/>
        <w:t>2</w:t>
      </w:r>
      <w:r>
        <w:rPr>
          <w:rtl w:val="true"/>
        </w:rPr>
        <w:t>-</w:t>
      </w:r>
      <w:r>
        <w:rPr>
          <w:rtl w:val="true"/>
        </w:rPr>
        <w:t>چگونگی قبض ارواح</w:t>
      </w:r>
      <w:bookmarkEnd w:id="94"/>
    </w:p>
    <w:p>
      <w:pPr>
        <w:pStyle w:val="BookText"/>
        <w:rPr/>
      </w:pPr>
      <w:r>
        <w:rPr>
          <w:rFonts w:ascii="IRNazanin" w:hAnsi="IRNazanin" w:eastAsia="IRNazanin"/>
          <w:color w:val="111111"/>
          <w:sz w:val="28"/>
          <w:sz w:val="28"/>
          <w:szCs w:val="28"/>
          <w:rtl w:val="true"/>
          <w:lang w:bidi="fa-IR"/>
        </w:rPr>
        <w:t>همان گونه که ورود روح در بدن بر ما مبهم است مسأله قبض روح نیز چندان روشن است،همین اندازه می‌دانیم که به هنگام قبض روح رابطه روح از جسم بریده می‌شود اما چگونه و به چه صورت؟دقیقا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روایات اسلامی آمده است به نظر می‌رسد تشبیهات و اشاراتی باشد و گر نه برای ما زندانیان عالم ماده درک این گونه مسائل که به عالم ماوراء طبیعت ارتباط دارد مشکل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فرشته مرگ در جایی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بعضی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دنیا برای او مانند کف دست است و هر کس فرمان مرگ او صادر شده از میان جمعیّت می‌گیرد و قبض روح می‌کند،یا این که فرشتگان قبض ارواح در جهان پراکنده‌اند و به موقع به سراغ شکارهای خود می‌روند؟ در خطبه بالا در خصوص بچّه‌هایی که در دوران جنینی قبض روح می‌شوند سه احتمال ذکر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 فرشته مرگ وارد شکم مادر می‌شود، دیگر این که از بیرون،روح جنین را به سوی خود فرا می‌خواند و سوّم این که از آغاز در کنار جنین در شکم مادر ساکن است و این که امام هیچ احتمال را بر دیگری ترجیح نداده اشاره به این حقیقت است که درک جزئیات این امور برای ما که در جهان ماده قرار داریم آسان نیست</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شارحان نهج البلاغه از میان این سه احتمال،احتمال دوّم را ترجیح داده‌اند،شاید به این دلیل که در حدیثی از امام صادق علیه السّلام نقل شده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کرده‌اند تو چگونه در یک لحظه قبض ارواحی می‌کنی که بعضی در مغرب و بعضی در مشرق هستند در پاسخ گفت من آنها را صدا می‌زنم و اجابت دعوت من می‌کنند و به سوی من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در برابر من همچون یک کاسه است که در برابر یکی از شما باشد از هر گوشه‌ای از آن بخواهد چیزی را برمی‌گیرد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95" w:name="pg13944_162545"/>
    </w:p>
    <w:p>
      <w:pPr>
        <w:pStyle w:val="Heading2"/>
        <w:numPr>
          <w:ilvl w:val="1"/>
          <w:numId w:val="1"/>
        </w:numPr>
        <w:rPr/>
      </w:pPr>
      <w:bookmarkStart w:id="96" w:name="__RefHeading___Toc402446_3381743652"/>
      <w:bookmarkStart w:id="97" w:name="_Toc37"/>
      <w:bookmarkEnd w:id="95"/>
      <w:bookmarkEnd w:id="96"/>
      <w:r>
        <w:rPr>
          <w:rtl w:val="true"/>
        </w:rPr>
        <w:t xml:space="preserve">خطبۀ </w:t>
      </w:r>
      <w:r>
        <w:rPr/>
        <w:t>113</w:t>
      </w:r>
      <w:r>
        <w:rPr>
          <w:rtl w:val="true"/>
        </w:rPr>
        <w:t xml:space="preserve">: </w:t>
      </w:r>
      <w:r>
        <w:rPr>
          <w:rtl w:val="true"/>
        </w:rPr>
        <w:t>در نکوهش دنیا و دنیاپرستی</w:t>
      </w:r>
      <w:bookmarkEnd w:id="97"/>
    </w:p>
    <w:p>
      <w:pPr>
        <w:pStyle w:val="Heading3"/>
        <w:numPr>
          <w:ilvl w:val="2"/>
          <w:numId w:val="1"/>
        </w:numPr>
        <w:rPr/>
      </w:pPr>
      <w:bookmarkStart w:id="98" w:name="__RefHeading___Toc402448_3381743652"/>
      <w:bookmarkStart w:id="99" w:name="_Toc38"/>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فی ذمّ الدنیا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خطبه‌های امام علیه السّلام است که در نکوهش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فرموده است</w:t>
      </w:r>
      <w:r>
        <w:rPr>
          <w:rFonts w:eastAsia="IRNazanin" w:cs="IRNazanin"/>
          <w:color w:val="111111"/>
          <w:sz w:val="28"/>
          <w:szCs w:val="28"/>
          <w:rtl w:val="true"/>
          <w:lang w:bidi="fa-IR"/>
        </w:rPr>
        <w:t>.</w:t>
      </w:r>
    </w:p>
    <w:p>
      <w:pPr>
        <w:pStyle w:val="Heading3"/>
        <w:numPr>
          <w:ilvl w:val="2"/>
          <w:numId w:val="1"/>
        </w:numPr>
        <w:rPr/>
      </w:pPr>
      <w:bookmarkStart w:id="100" w:name="__RefHeading___Toc402450_3381743652"/>
      <w:bookmarkStart w:id="101" w:name="_Toc39"/>
      <w:bookmarkEnd w:id="100"/>
      <w:r>
        <w:rPr>
          <w:rtl w:val="true"/>
        </w:rPr>
        <w:t>خطبه در یک نگاه</w:t>
      </w:r>
      <w:bookmarkEnd w:id="101"/>
    </w:p>
    <w:p>
      <w:pPr>
        <w:pStyle w:val="BookText"/>
        <w:rPr/>
      </w:pPr>
      <w:r>
        <w:rPr>
          <w:rFonts w:ascii="IRNazanin" w:hAnsi="IRNazanin" w:eastAsia="IRNazanin"/>
          <w:color w:val="111111"/>
          <w:sz w:val="28"/>
          <w:sz w:val="28"/>
          <w:szCs w:val="28"/>
          <w:rtl w:val="true"/>
          <w:lang w:bidi="fa-IR"/>
        </w:rPr>
        <w:t>امام علیه السّلام در این خطبه از چند مسأله مهم سخن می‌گوید که همه به یکدیگر مرتبطند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مردم را از دنیاپرستی باز می‌دارد و عیوب و مشکلات دنیا را بازگو می‌کند و آن را به خانه‌ای تشبیه می‌نماید که رو به ویرانی است و نباید دل به آن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برای تکمیل این سخن،توصیه می‌فرماید که مرگ را فراموش نکنید و همچون زاهدان در دنیا باشید که دل به آن نبستند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بخشی از این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قریب</w:t>
      </w:r>
    </w:p>
    <w:p>
      <w:pPr>
        <w:pStyle w:val="BookText"/>
        <w:rPr/>
      </w:pPr>
      <w:r>
        <w:rPr>
          <w:rFonts w:ascii="IRNazanin" w:hAnsi="IRNazanin" w:eastAsia="IRNazanin"/>
          <w:color w:val="111111"/>
          <w:sz w:val="28"/>
          <w:sz w:val="28"/>
          <w:szCs w:val="28"/>
          <w:rtl w:val="true"/>
          <w:lang w:bidi="fa-IR"/>
        </w:rPr>
        <w:t xml:space="preserve">العصر به سید رضی بوده، آن را به طور پراکنده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تفاوتهایی نقل</w:t>
      </w:r>
    </w:p>
    <w:p>
      <w:pPr>
        <w:pStyle w:val="BookText"/>
        <w:rPr/>
      </w:pPr>
      <w:r>
        <w:rPr>
          <w:rFonts w:ascii="IRNazanin" w:hAnsi="IRNazanin" w:eastAsia="IRNazanin"/>
          <w:color w:val="111111"/>
          <w:sz w:val="28"/>
          <w:sz w:val="28"/>
          <w:szCs w:val="28"/>
          <w:rtl w:val="true"/>
          <w:lang w:bidi="fa-IR"/>
        </w:rPr>
        <w:t xml:space="preserve">کرده است و از این تفاوتها روشن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منبع دیگری غیر از نهج البلاغه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در بخش دیگری به پراکندگی و اختلاف مسلمانان،اشاره کرده و آن را ناشی از دل بستگی به دنیا می‌شمرد و اصلاح آن را مایه پیشرفت جامعه معرفی می‌فرماید </w:t>
      </w:r>
      <w:r>
        <w:rPr>
          <w:rFonts w:eastAsia="IRNazanin" w:cs="IRNazanin"/>
          <w:color w:val="111111"/>
          <w:sz w:val="28"/>
          <w:szCs w:val="28"/>
          <w:rtl w:val="true"/>
          <w:lang w:bidi="fa-IR"/>
        </w:rPr>
        <w:t xml:space="preserve">. </w:t>
      </w:r>
      <w:bookmarkStart w:id="102" w:name="pg13944_162547"/>
    </w:p>
    <w:p>
      <w:pPr>
        <w:pStyle w:val="Heading3"/>
        <w:numPr>
          <w:ilvl w:val="2"/>
          <w:numId w:val="1"/>
        </w:numPr>
        <w:rPr/>
      </w:pPr>
      <w:bookmarkStart w:id="103" w:name="__RefHeading___Toc402452_3381743652"/>
      <w:bookmarkStart w:id="104" w:name="_Toc40"/>
      <w:bookmarkEnd w:id="102"/>
      <w:bookmarkEnd w:id="103"/>
      <w:r>
        <w:rPr>
          <w:rtl w:val="true"/>
        </w:rPr>
        <w:t>بخش اوّل</w:t>
      </w:r>
      <w:bookmarkEnd w:id="104"/>
    </w:p>
    <w:p>
      <w:pPr>
        <w:pStyle w:val="Heading4"/>
        <w:numPr>
          <w:ilvl w:val="3"/>
          <w:numId w:val="1"/>
        </w:numPr>
        <w:rPr/>
      </w:pPr>
      <w:bookmarkStart w:id="105" w:name="__RefHeading___Toc402454_3381743652"/>
      <w:bookmarkStart w:id="106" w:name="_Toc41"/>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و أحذّرکم الدّنیا فإنّها منزل قلعة،و لیست بدار نجعة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تزیّنت بغرورها،و غرّت بزینتها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دارها هانت علی ربّها،فخلط حلالها بحرامها، و خیرها بشرّها،و حیاتها بموتها،و حلوها بمرّها،لم یصفها اللّه تعالی لأولیائه،و لم یضنّ بها علی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خیرها زهید و شرّها 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جمعها ینفد،و ملکها یسلب،و عامرها یخرب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خیر دار تنقض نقض البناء، و عمر یفنی فیها فناء الزّاد،و مدّة تنقطع انقطاع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ما افترض اللّه علیکم من طلبکم،و اسألوه من أداء حقّه ما سألکم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أسمعوا دعوة الموت آذانکم قبل أن یدعی بکم</w:t>
      </w:r>
      <w:r>
        <w:rPr>
          <w:rFonts w:eastAsia="IRNazanin" w:cs="IRNazanin"/>
          <w:color w:val="111111"/>
          <w:sz w:val="28"/>
          <w:szCs w:val="28"/>
          <w:rtl w:val="true"/>
          <w:lang w:bidi="fa-IR"/>
        </w:rPr>
        <w:t>.</w:t>
      </w:r>
    </w:p>
    <w:p>
      <w:pPr>
        <w:pStyle w:val="Heading4"/>
        <w:numPr>
          <w:ilvl w:val="3"/>
          <w:numId w:val="1"/>
        </w:numPr>
        <w:rPr/>
      </w:pPr>
      <w:bookmarkStart w:id="107" w:name="__RefHeading___Toc402456_3381743652"/>
      <w:bookmarkStart w:id="108" w:name="_Toc42"/>
      <w:bookmarkEnd w:id="107"/>
      <w:r>
        <w:rPr>
          <w:rtl w:val="true"/>
        </w:rPr>
        <w:t>ترجمه</w:t>
      </w:r>
      <w:bookmarkEnd w:id="108"/>
    </w:p>
    <w:p>
      <w:pPr>
        <w:pStyle w:val="BookText"/>
        <w:rPr/>
      </w:pPr>
      <w:r>
        <w:rPr>
          <w:rFonts w:ascii="IRNazanin" w:hAnsi="IRNazanin" w:eastAsia="IRNazanin"/>
          <w:color w:val="111111"/>
          <w:sz w:val="28"/>
          <w:sz w:val="28"/>
          <w:szCs w:val="28"/>
          <w:rtl w:val="true"/>
          <w:lang w:bidi="fa-IR"/>
        </w:rPr>
        <w:t>شما را از دل بستگی به دنیا سخت بر حذر می‌دارم که منزلگاهی است کوچ کردنی و جای اقامت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با مکر و نیرنگ آراسته و با زرق و برق خود، مردم را می‌فریبد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سرایی است که در نظر صاحب اصلیش بی‌مقدار است،لذا حلالش را با حرام،و خیرش را با شرّ،و زندگیش را با مرگ،و شیرینیش را با تلخی،آمیخته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مخصوص اولیایش نساخته، و از دشمنانش دریغ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خوبی‌هایش کم،و شرّ آن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جمعش رو به فنا و ملک و حکومتش رو به زوال،و آبادیش رو به ویرانی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ارزش دارد سرایی که همچون عمارتهای فرسوده در حال فروریختن است؟ و چه خوبی دارد عمرهایی که همچون زاد و 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می‌گیرد؟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زندگی‌هایی که همچون ایّام سفر به آخر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خداوند بر شما واجب کرده است جزء خواسته‌های خویش قرار دهید و از او </w:t>
      </w:r>
      <w:bookmarkStart w:id="109" w:name="pg13944_162548"/>
    </w:p>
    <w:p>
      <w:pPr>
        <w:pStyle w:val="BookText"/>
        <w:rPr/>
      </w:pPr>
      <w:bookmarkEnd w:id="109"/>
      <w:r>
        <w:rPr>
          <w:rFonts w:ascii="IRNazanin" w:hAnsi="IRNazanin" w:eastAsia="IRNazanin"/>
          <w:color w:val="111111"/>
          <w:sz w:val="28"/>
          <w:sz w:val="28"/>
          <w:szCs w:val="28"/>
          <w:rtl w:val="true"/>
          <w:lang w:bidi="fa-IR"/>
        </w:rPr>
        <w:t>بخواهید که برای ادای حقوقی که از شما طلب کرده یاریتان کند و پیش از آن که به سوی مرگ فراخوانده شوید دعوت مرگ را به گوش‌های خویش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شوید</w:t>
      </w:r>
      <w:r>
        <w:rPr>
          <w:rFonts w:eastAsia="IRNazanin" w:cs="IRNazanin"/>
          <w:color w:val="111111"/>
          <w:sz w:val="28"/>
          <w:szCs w:val="28"/>
          <w:rtl w:val="true"/>
          <w:lang w:bidi="fa-IR"/>
        </w:rPr>
        <w:t>).</w:t>
      </w:r>
    </w:p>
    <w:p>
      <w:pPr>
        <w:pStyle w:val="Heading4"/>
        <w:numPr>
          <w:ilvl w:val="3"/>
          <w:numId w:val="1"/>
        </w:numPr>
        <w:rPr/>
      </w:pPr>
      <w:bookmarkStart w:id="110" w:name="__RefHeading___Toc402458_3381743652"/>
      <w:bookmarkStart w:id="111" w:name="_Toc43"/>
      <w:bookmarkEnd w:id="110"/>
      <w:r>
        <w:rPr>
          <w:rtl w:val="true"/>
        </w:rPr>
        <w:t>شرح و تفسیر</w:t>
      </w:r>
      <w:r>
        <w:rPr>
          <w:rtl w:val="true"/>
        </w:rPr>
        <w:t xml:space="preserve">: </w:t>
      </w:r>
      <w:r>
        <w:rPr>
          <w:rtl w:val="true"/>
        </w:rPr>
        <w:t>شما را از دلبستگی به دنیا بر حذر می‌دارم</w:t>
      </w:r>
      <w:bookmarkEnd w:id="111"/>
    </w:p>
    <w:p>
      <w:pPr>
        <w:pStyle w:val="BookText"/>
        <w:rPr/>
      </w:pPr>
      <w:r>
        <w:rPr>
          <w:rFonts w:ascii="IRNazanin" w:hAnsi="IRNazanin" w:eastAsia="IRNazanin"/>
          <w:color w:val="111111"/>
          <w:sz w:val="28"/>
          <w:sz w:val="28"/>
          <w:szCs w:val="28"/>
          <w:rtl w:val="true"/>
          <w:lang w:bidi="fa-IR"/>
        </w:rPr>
        <w:t>شما را از دلبستگی به دنیا بر حذر می‌دارم</w:t>
      </w:r>
    </w:p>
    <w:p>
      <w:pPr>
        <w:pStyle w:val="BookText"/>
        <w:rPr/>
      </w:pPr>
      <w:r>
        <w:rPr>
          <w:rFonts w:ascii="IRNazanin" w:hAnsi="IRNazanin" w:eastAsia="IRNazanin"/>
          <w:color w:val="111111"/>
          <w:sz w:val="28"/>
          <w:sz w:val="28"/>
          <w:szCs w:val="28"/>
          <w:rtl w:val="true"/>
          <w:lang w:bidi="fa-IR"/>
        </w:rPr>
        <w:t>امام علیه السّلام در این بخش از خطبه،باز به سراغ نکوهش دنیا و دنیاپرستان می‌رود و چنان زرق و برق دنیا را تحقیر می‌کند و عیوب آن را برمی‌شمرد که هر انسان عاقلی را بیدار می‌سازد و به او نشان می‌دهد که دنیاپرستی راه نجات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خویش را که مردم آن روز و امروز و تمام اعصار و قرون را شامل می‌شود از زرق و برق دنیا برحذر 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دلبستگی به دنیا سخت برحذر می‌دارم که منزلگاهی است کوچ کردنی؛و جای اقامت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أحذّرکم الدّنیا فإنّها منزل قلعة،و لیست بدار نجعة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به معنی اموال عاریتی و محلی که انسان هر زمان باید از آن برخیزد،می‌باشد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آن است و آن جایگاهی است که انسان خیر و برکت در آن یافته و قطعا تصمیم به توقف در آن گرفته است بنا بر این مفهوم سخن مولا علیه السّلام این است که دنیا به هر حال یک منزلگاه موقّتی است و ارزشی برای ماندن و اقامت گزیدن ندارد، در ادامه سخن در واقع به دلایل این مطلب اشاره می‌کند و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خود را با مکر و نیرنگ آراسته و با زرق و برق خود مردم را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می‌فریبد،سرایی است که در نظر صاحب اصلیش بی‌مقدار است لذا حلالش </w:t>
      </w:r>
    </w:p>
    <w:p>
      <w:pPr>
        <w:pStyle w:val="BookText"/>
        <w:rPr/>
      </w:pPr>
      <w:r>
        <w:rPr>
          <w:rFonts w:ascii="IRNazanin" w:hAnsi="IRNazanin" w:eastAsia="IRNazanin"/>
          <w:color w:val="111111"/>
          <w:sz w:val="28"/>
          <w:sz w:val="28"/>
          <w:szCs w:val="28"/>
          <w:rtl w:val="true"/>
          <w:lang w:bidi="fa-IR"/>
        </w:rPr>
        <w:t>را با حرام،و خیرش را با شرّ،و زندگی‌اش را با مرگ،و شیرینی‌اش را با تلخی،بهم هم آمیخته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تزیّنت بغرورها،و غرّت بزینتها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دارها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این نسخه برگرفته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دارها 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ظاهرا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هانت علی ربّها،فخلط حلالها بحرامها،و خیرها بشرّها،و حیاتها بموتها،و حلوها بمرّها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گاه بخواهی لقمه نان حلالی بدست آوری باید هزار درد و رنج را تحمّل کنی و از مسیرهای پرنشیب و فراز بگذری و هر گاه بخواهی گلی بچینی باید تحمّل نیش خار کنی و اگر بخواهی از خوان نعمتش کمی عسل برگیری نیشهای زنبورها در انتظار توست،در کنار هر گنجی افعی‌ها خفته‌اند و در کنار هر شیرینی تلخی‌هاست،فی المثل انسانی که فرزند ندارد غم و غصّه جانکاهی بر روح او سنگینی می‌کند ولی همین که فرزند پیدا کرد هزاران مشکل در کنار اوست و همچنین نعمتها و مواهب دیگر که فقدانش غم‌انگیز است و وجودش ملال آور و مشکل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تأکید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مخصوص اولیایش نساخته،و از دشمنانش دریغ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یصفها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مواهب دنیا، به قدری بی ارزش است که خدا آن را در اختیار همه قرار داده است</w:t>
      </w:r>
    </w:p>
    <w:p>
      <w:pPr>
        <w:pStyle w:val="BookText"/>
        <w:rPr/>
      </w:pPr>
      <w:r>
        <w:rPr>
          <w:rFonts w:ascii="IRNazanin" w:hAnsi="IRNazanin" w:eastAsia="IRNazanin"/>
          <w:color w:val="111111"/>
          <w:sz w:val="28"/>
          <w:sz w:val="28"/>
          <w:szCs w:val="28"/>
          <w:rtl w:val="true"/>
          <w:lang w:bidi="fa-IR"/>
        </w:rPr>
        <w:t>اللّه تعالی لأولیائه،و لم یضنّ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بها علی أعدائه</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متاع دنیا متاع قابل ملاحظه‌ای بود خداوند آن را به دوستانش اختصاص می‌داد و از دشمنانش دریغ می‌داشت ولی چون ارزشی ندارد آن را به هر کس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خوبی‌هایش کم،و شرّ آن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جمعش،رو به فنا و ملک و حکومتش رو به زوال،و آبادی‌اش رو </w:t>
      </w:r>
    </w:p>
    <w:p>
      <w:pPr>
        <w:pStyle w:val="BookText"/>
        <w:rPr/>
      </w:pPr>
      <w:r>
        <w:rPr>
          <w:rFonts w:ascii="IRNazanin" w:hAnsi="IRNazanin" w:eastAsia="IRNazanin"/>
          <w:color w:val="111111"/>
          <w:sz w:val="28"/>
          <w:sz w:val="28"/>
          <w:szCs w:val="28"/>
          <w:rtl w:val="true"/>
          <w:lang w:bidi="fa-IR"/>
        </w:rPr>
        <w:t>به ویرانی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خیرها زهید و شرّها عتید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ذخیره کردن نیز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جمعها ینفد،و ملکها یسلب، و عامرها یخرب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عجب این که این دگرگونیها و زوال نعمتها و بر باد رفتن حکومتها و ویرانی آبادیها،همیشه جنبه تدریجی ندارد بلکه گاهی در یک ساعت و حتی در یک لحظه همه چیز دگرگون می‌شود و تاریخ بشر مملوّ است از این صحنه‌های وحشت‌آور و عبرت‌انگیز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چگونه عاقل می‌تواند به آن دل ببندد؟و بر نعمتهایش تکیه کند؟از اقبال دنیا شاد و از ادبارش غمگین شود؟ و در ادامه این بحث،مطلب را به صورت سؤال مطرح می‌کند،تا پاسخ آن از درون دل‌های مخاطبین برخیزد و اثر عمیق خود را بگذارد،می‌فرماید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ارزشی دارد سرایی که همچون عمارتهای فرسوده در حال فروریختن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خوبی دارد،عمرهایی که همچون زاد و 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می‌گیرد،و زندگی‌هایی که همچون ایّام سفر به آخر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خیر دار تنقض نقض البناء،و عمر یفنی فیها فناء الزّاد،و مدّة تنقطع انقطاع السّیر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سه تشبیه،نهایت فصاحت و بلاغت را بکار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دنیا را به خانه کهنه و فرسوده‌ای تشبیه می‌کند که دیوارهایش شکافته و سقفهایش در حال فروریختن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انسان را به سفره‌ای تشبیه می‌کند که گروهی بر سر آن می‌نشینند و در مدّتی کوتاه هر چه در آن است می‌خورند و خالی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مدّت بقاء انسان را در این جهان به سفرهای کوتاهی تشبیه می‌کند که مسافر تا گرم راه رفتن می‌شود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در آخرین جمله از این بخش خطبه،همگان را مخاطب ساخته و سه دستور مهمّ به آنها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خداوند بر شما واجب کرده است جزء خواسته‌های خویش قرار دهید و از او بخواهید که برای ادای حقوقی که از شما خواسته است یاریتان کند و بیش از آن که به سوی مرگ فراخوانده شوید،دعوت مرگ را به گوش‌های خویش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ما افترض اللّه علیکم من طلبکم،و اسألوه من أداء حقّه ما سألکم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أسمعوا دعوة الموت آذانکم قبل أن یدعی بکم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نخستین دستور به مردم سفارش می‌کند که حدّاقل واجبات الهی را به اندازه خواسته‌های شخصی خود،ارج نهند و در انجام آن کوشا باشند نه این که خواسته‌های دنیوی خود را در متن قرار دهند و واجبات الهی را در حاشیه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این است که توفیق انجام واجبات الهی را از خواسته‌های خود در پیشگاه خدا قرار دهید ولی معنی اوّل مناسبتر به نظر می‌رسد زیرا در جمله دوّم به این معنی،اشاره شده که می‌فرماید از او بخواهید که در اداء حقش شما را یاری کند بنا بر این تفسیر هر دو جمله تکرار یک مفهوم خواهد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سوّم اشاره به آمادگی برای استقبال از مرگ است از طریق اداء حقوق مردم و توبه از گناه و جبران ما فات،چرا که در غیر این صورت،مرگ غافلگیرانه دامان انسان را می‌گیرد و به سوی جهانی که هیچ آمادگی برای ورود به آن ندارد پیش می‌برد</w:t>
      </w:r>
      <w:r>
        <w:rPr>
          <w:rFonts w:eastAsia="IRNazanin" w:cs="IRNazanin"/>
          <w:color w:val="111111"/>
          <w:sz w:val="28"/>
          <w:szCs w:val="28"/>
          <w:rtl w:val="true"/>
          <w:lang w:bidi="fa-IR"/>
        </w:rPr>
        <w:t xml:space="preserve">. </w:t>
      </w:r>
      <w:bookmarkStart w:id="112" w:name="pg13944_162552"/>
    </w:p>
    <w:p>
      <w:pPr>
        <w:pStyle w:val="Heading3"/>
        <w:numPr>
          <w:ilvl w:val="2"/>
          <w:numId w:val="1"/>
        </w:numPr>
        <w:rPr/>
      </w:pPr>
      <w:bookmarkStart w:id="113" w:name="__RefHeading___Toc402460_3381743652"/>
      <w:bookmarkStart w:id="114" w:name="_Toc44"/>
      <w:bookmarkEnd w:id="112"/>
      <w:bookmarkEnd w:id="113"/>
      <w:r>
        <w:rPr>
          <w:rtl w:val="true"/>
        </w:rPr>
        <w:t>بخش دوّم</w:t>
      </w:r>
      <w:bookmarkEnd w:id="114"/>
    </w:p>
    <w:p>
      <w:pPr>
        <w:pStyle w:val="Heading4"/>
        <w:numPr>
          <w:ilvl w:val="3"/>
          <w:numId w:val="1"/>
        </w:numPr>
        <w:rPr/>
      </w:pPr>
      <w:bookmarkStart w:id="115" w:name="__RefHeading___Toc402462_3381743652"/>
      <w:bookmarkStart w:id="116" w:name="_Toc45"/>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إنّ الزّاهدین فی الدّنیا تبکی قلوبهم و إن ضحکوا،و یشتدّ حزنهم و إن فرحوا،و یکثر مقتهم أنفسهم و إن اغتبطوا بما رزقوا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غاب عن قلوبکم ذکر الآجال،و حضرتکم کواذب الآمال،فصارت الدّنیا أملک بکم من الآخرة، و العاجلة أذهب بکم من الآجلة،و إنّما أنتم إخوان علی دین اللّه،ما فرّق بینکم إلاّ خبث السّرائر،و سوء الضّمائر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توازرون و لا تناصحون،و لا تباذلون و لا توادّون</w:t>
      </w:r>
      <w:r>
        <w:rPr>
          <w:rFonts w:eastAsia="IRNazanin" w:cs="IRNazanin"/>
          <w:color w:val="111111"/>
          <w:sz w:val="28"/>
          <w:szCs w:val="28"/>
          <w:rtl w:val="true"/>
          <w:lang w:bidi="fa-IR"/>
        </w:rPr>
        <w:t>.</w:t>
      </w:r>
    </w:p>
    <w:p>
      <w:pPr>
        <w:pStyle w:val="Heading4"/>
        <w:numPr>
          <w:ilvl w:val="3"/>
          <w:numId w:val="1"/>
        </w:numPr>
        <w:rPr/>
      </w:pPr>
      <w:bookmarkStart w:id="117" w:name="__RefHeading___Toc402464_3381743652"/>
      <w:bookmarkStart w:id="118" w:name="_Toc46"/>
      <w:bookmarkEnd w:id="117"/>
      <w:r>
        <w:rPr>
          <w:rtl w:val="true"/>
        </w:rPr>
        <w:t>ترجمه</w:t>
      </w:r>
      <w:bookmarkEnd w:id="118"/>
    </w:p>
    <w:p>
      <w:pPr>
        <w:pStyle w:val="BookText"/>
        <w:rPr/>
      </w:pPr>
      <w:r>
        <w:rPr>
          <w:rFonts w:ascii="IRNazanin" w:hAnsi="IRNazanin" w:eastAsia="IRNazanin"/>
          <w:color w:val="111111"/>
          <w:sz w:val="28"/>
          <w:sz w:val="28"/>
          <w:szCs w:val="28"/>
          <w:rtl w:val="true"/>
          <w:lang w:bidi="fa-IR"/>
        </w:rPr>
        <w:t>زاهدان در دنیا،قلوبشان می‌گرید گر چه ظاهرا بخندند،سخت محزون و غمگین‌اند گرچه ظاهرا شادمانی کنند،و نسبت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اخلاقی و کمی طاعات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خشمگین‌اند هر چند به خاطر روزی‌های فراوانی که به آنها داده شده در پیشگاه خدا شاکرند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مرگ از دل‌هایتان پنهان شده و آمال و آرزوهای دروغین در برابر شما حاضر گشته،از این رو سلطه دنیا بر شما بیش از آخرت شده و زندگانی زودرس دنیا شما را از حیات جاودانی آخرت بیرون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همگی در اسلام و دین خدا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 و تفرقه و اختلاف در میان شما تنها به سبب آلودگی درون و سوء نیت‌هاست به همین دلیل نه به یکدیگر کمک می‌کنید،و نه همدیگر را نصیحت،و نه بذل و بخشش به هم دارید،و نه به یکدیگر مهر می‌ورزید</w:t>
      </w:r>
      <w:r>
        <w:rPr>
          <w:rFonts w:eastAsia="IRNazanin" w:cs="IRNazanin"/>
          <w:color w:val="111111"/>
          <w:sz w:val="28"/>
          <w:szCs w:val="28"/>
          <w:rtl w:val="true"/>
          <w:lang w:bidi="fa-IR"/>
        </w:rPr>
        <w:t>!</w:t>
      </w:r>
    </w:p>
    <w:p>
      <w:pPr>
        <w:pStyle w:val="Heading4"/>
        <w:numPr>
          <w:ilvl w:val="3"/>
          <w:numId w:val="1"/>
        </w:numPr>
        <w:rPr/>
      </w:pPr>
      <w:bookmarkStart w:id="119" w:name="__RefHeading___Toc402466_3381743652"/>
      <w:bookmarkStart w:id="120" w:name="_Toc47"/>
      <w:bookmarkEnd w:id="119"/>
      <w:r>
        <w:rPr>
          <w:rtl w:val="true"/>
        </w:rPr>
        <w:t>شرح و تفسیر</w:t>
      </w:r>
      <w:r>
        <w:rPr>
          <w:rtl w:val="true"/>
        </w:rPr>
        <w:t xml:space="preserve">: </w:t>
      </w:r>
      <w:r>
        <w:rPr>
          <w:rtl w:val="true"/>
        </w:rPr>
        <w:t>وصف زاهدان در دنیا</w:t>
      </w:r>
      <w:bookmarkEnd w:id="12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زاهدان در دنیا </w:t>
      </w:r>
    </w:p>
    <w:p>
      <w:pPr>
        <w:pStyle w:val="BookText"/>
        <w:rPr/>
      </w:pPr>
      <w:r>
        <w:rPr>
          <w:rFonts w:ascii="IRNazanin" w:hAnsi="IRNazanin" w:eastAsia="IRNazanin"/>
          <w:color w:val="111111"/>
          <w:sz w:val="28"/>
          <w:sz w:val="28"/>
          <w:szCs w:val="28"/>
          <w:rtl w:val="true"/>
          <w:lang w:bidi="fa-IR"/>
        </w:rPr>
        <w:t>امام علیه السّلام در این بخش از خطبه به سه نکته اشاره می‌فرماید که تأکید و تکمیلی است بر بخش گذشته این خطبه،و مقدمه‌ای است بر بخش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سراغ توصیف زاهدان در دنیا می‌رود تا با مقایسه کردن حال مخاطبین با حال آنها وضع هر کس روشن شود و در این جا برای زاهدان سه ویژگی می‌شمرد،می‌فرماید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 در دنیا قلوبشان می‌گرید گرچه ظاهرا بخندند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الزّاهدین فی الدّنیا تبکی قلوبهم و إن ضحکوا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محزون و غمگین‌اند گرچه ظاهرا شادمانی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یشتدّ حزنهم و إن فرحوا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خود سخت خشمگین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وضع اخلاقی و طاعات خود راضی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خاطر روزی‌های فراوانی که به آنها داده شده در پیشگاه خداوند شاکرند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یکثر مقتهم أنفسهم و إن اغتبطوا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مجهول خوانده اند و آن را به معنی مورد غبطه واقع شدن تفسیر کرده اند و بعضی آن را به</w:t>
      </w:r>
    </w:p>
    <w:p>
      <w:pPr>
        <w:pStyle w:val="BookText"/>
        <w:rPr/>
      </w:pPr>
      <w:r>
        <w:rPr>
          <w:rFonts w:ascii="IRNazanin" w:hAnsi="IRNazanin" w:eastAsia="IRNazanin"/>
          <w:color w:val="111111"/>
          <w:sz w:val="28"/>
          <w:sz w:val="28"/>
          <w:szCs w:val="28"/>
          <w:rtl w:val="true"/>
          <w:lang w:bidi="fa-IR"/>
        </w:rPr>
        <w:t>صورت فعل معلوم آورده اند و مفهومی شبیه آنچه گفته شد از آن فهمیده اند در حالی که با</w:t>
      </w:r>
    </w:p>
    <w:p>
      <w:pPr>
        <w:pStyle w:val="BookText"/>
        <w:rPr/>
      </w:pPr>
      <w:r>
        <w:rPr>
          <w:rFonts w:ascii="IRNazanin" w:hAnsi="IRNazanin" w:eastAsia="IRNazanin"/>
          <w:color w:val="111111"/>
          <w:sz w:val="28"/>
          <w:sz w:val="28"/>
          <w:szCs w:val="28"/>
          <w:rtl w:val="true"/>
          <w:lang w:bidi="fa-IR"/>
        </w:rPr>
        <w:t xml:space="preserve">مراجعه به متون لغت روشن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دیگری است و آن خوشحال بودن و</w:t>
      </w:r>
    </w:p>
    <w:p>
      <w:pPr>
        <w:pStyle w:val="BookText"/>
        <w:rPr/>
      </w:pPr>
      <w:r>
        <w:rPr>
          <w:rFonts w:ascii="IRNazanin" w:hAnsi="IRNazanin" w:eastAsia="IRNazanin"/>
          <w:color w:val="111111"/>
          <w:sz w:val="28"/>
          <w:sz w:val="28"/>
          <w:szCs w:val="28"/>
          <w:rtl w:val="true"/>
          <w:lang w:bidi="fa-IR"/>
        </w:rPr>
        <w:t>شکر خدا را در برابر نعمت ها به جای آوردن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لسان العرب و قاموس و لغات دیگر</w:t>
      </w:r>
    </w:p>
    <w:p>
      <w:pPr>
        <w:pStyle w:val="BookText"/>
        <w:rPr/>
      </w:pP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رزقوا</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چشم‌های قلب آنها گریان است به خاطر نقایص و کمبودهایی که در خود می‌بینند و لغزش‌هایی که احیانا از آنها سرزده،هر چند برای حفظ آداب اجتماعی و اخلاقی ظاهرا شاد و خندان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بر گذشته خویش تأسف می‌خورند و از فرصت‌هایی که در دست داشته‌اند و از آن استفاده نکرده‌اند غمگین‌اند،هر چند در ظاهر شاد و مسرورند و آنها از یکسو در برابر مواهب </w:t>
      </w:r>
    </w:p>
    <w:p>
      <w:pPr>
        <w:pStyle w:val="BookText"/>
        <w:rPr/>
      </w:pPr>
      <w:r>
        <w:rPr>
          <w:rFonts w:ascii="IRNazanin" w:hAnsi="IRNazanin" w:eastAsia="IRNazanin"/>
          <w:color w:val="111111"/>
          <w:sz w:val="28"/>
          <w:sz w:val="28"/>
          <w:szCs w:val="28"/>
          <w:rtl w:val="true"/>
          <w:lang w:bidi="fa-IR"/>
        </w:rPr>
        <w:t>مادی و معنوی الهی زبان به شکر و ثنای او می‌گشایند ولی از سوی دیگر خود را به خاطر کوتاهی در بهره‌گیری صحیح از این نعمت‌ها ملامت و سرزنش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جمله،آنها همواره در مقام نقد خویشتن و اصلاح کاستی‌ها و کمبودهای معنوی خود هستند و همین امر سبب حرکت تکاملی آنها به سوی خداست و هرگز راضی به وضع موجود نیستند که سبب رکود یا عقب گردشان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نکته دوّم وضع مخاطبین خود را تشریح می‌کند تا با زاهدان،خود را مقایسه کنند و به عیوب خویش واقف شوند و برای آنها نیز سه وصف بیان می‌فرماید،می‌گوید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 از دل‌هایتان پنهان شده و آمال و آرزوهای دروغین در برابر شما حاضر گشته از این رو سلطه دنیا بر شما بیش از آخرت شده،و زندگانی زودرس دنیا،شما را از یاد حیات جاودانی آخرت بیرون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غاب عن قلوبکم ذکر الآجال،و حضرتکم کواذب الآمال، فصارت الدّنیا أملک بکم من الآخرة،و العاجلة أذهب بکم من الآجلة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سرآمد عمر و پایان زندگی زودگذر دنیا را به فراموشی بسپارد،و دل را در گرو سراب آرزوهای دروغین قرار دهد،دنیا بر عقل و فکر او چیره می‌شود و آخرت را از یاد می‌برد،و چنین کسی آمادگی برای آلودگی به هر گناه و فسادی دارد و بهترین طعمه شیطان و هوای نفس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این بخش از خطبه،نتیجه می‌گیرد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همگی در اسلام و دین خدا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هستید و تفرقه و اختلاف در میان شما تنها به سبب آلودگی درون و سوء نیت‌هاست به همین دلیل،نه به یکدیگر کمک می‌کنید،نه همدیگر را نصیحت،و نه بذل و بخشش به هم دارید و نه </w:t>
      </w:r>
    </w:p>
    <w:p>
      <w:pPr>
        <w:pStyle w:val="BookText"/>
        <w:rPr/>
      </w:pPr>
      <w:r>
        <w:rPr>
          <w:rFonts w:ascii="IRNazanin" w:hAnsi="IRNazanin" w:eastAsia="IRNazanin"/>
          <w:color w:val="111111"/>
          <w:sz w:val="28"/>
          <w:sz w:val="28"/>
          <w:szCs w:val="28"/>
          <w:rtl w:val="true"/>
          <w:lang w:bidi="fa-IR"/>
        </w:rPr>
        <w:t>به یکدیگر مهر می‌ورزید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أنتم إخوان علی دین اللّه،ما فرّق بینکم إلاّ خبث السّرائر،و سوء الضّمائر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توازرون </w:t>
      </w:r>
      <w:r>
        <w:rPr>
          <w:rStyle w:val="FootnoteAnchor"/>
          <w:rtl w:val="true"/>
        </w:rPr>
        <w:footnoteReference w:id="65"/>
      </w:r>
      <w:r>
        <w:rPr>
          <w:rFonts w:ascii="IRNazanin" w:hAnsi="IRNazanin" w:eastAsia="IRNazanin"/>
          <w:color w:val="111111"/>
          <w:sz w:val="28"/>
          <w:sz w:val="28"/>
          <w:szCs w:val="28"/>
          <w:rtl w:val="true"/>
          <w:lang w:bidi="fa-IR"/>
        </w:rPr>
        <w:t>و لا تناصحون،و لا تباذلون و لا توادّون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زمینه‌های وحدت از طریق اخوت اسلامی در میان شما موجود است امّا اختلافات به خاطر تعصب‌ها،کینه و حسد و حبّ دنیا و تنگ نظری‌ها بر آن غلبه کرده است و رشته وحدت را که سبب امنیّت داخل و پیروزی بر دشمنان خارجی است از هم گسسته است به همین دلیل برکات اجتماع که همکاری و خدمات متقابل و پیوندهای دوستی و برادری است از شما قطع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اشاره روشنی به این حقیقت دارد که حبّ دنیا و خبث باطن و سوء نیّت و اخلاق نه تنها آخرت را بر باد می‌دهد بلکه صحنه جامعه بشری را کانونی از ناامنی و انواع تزاحم‌ها و کشمکش‌ها می‌سازد که در آن خبری از همدلی و محبّت و همکاری و صمیمیّت نیست</w:t>
      </w:r>
      <w:r>
        <w:rPr>
          <w:rFonts w:eastAsia="IRNazanin" w:cs="IRNazanin"/>
          <w:color w:val="111111"/>
          <w:sz w:val="28"/>
          <w:szCs w:val="28"/>
          <w:rtl w:val="true"/>
          <w:lang w:bidi="fa-IR"/>
        </w:rPr>
        <w:t xml:space="preserve">. </w:t>
      </w:r>
      <w:bookmarkStart w:id="121" w:name="pg13944_162556"/>
    </w:p>
    <w:p>
      <w:pPr>
        <w:pStyle w:val="Heading3"/>
        <w:numPr>
          <w:ilvl w:val="2"/>
          <w:numId w:val="1"/>
        </w:numPr>
        <w:rPr/>
      </w:pPr>
      <w:bookmarkStart w:id="122" w:name="__RefHeading___Toc402468_3381743652"/>
      <w:bookmarkStart w:id="123" w:name="_Toc48"/>
      <w:bookmarkEnd w:id="121"/>
      <w:bookmarkEnd w:id="122"/>
      <w:r>
        <w:rPr>
          <w:rtl w:val="true"/>
        </w:rPr>
        <w:t>بخش سوّم</w:t>
      </w:r>
      <w:bookmarkEnd w:id="123"/>
    </w:p>
    <w:p>
      <w:pPr>
        <w:pStyle w:val="Heading4"/>
        <w:numPr>
          <w:ilvl w:val="3"/>
          <w:numId w:val="1"/>
        </w:numPr>
        <w:rPr/>
      </w:pPr>
      <w:bookmarkStart w:id="124" w:name="__RefHeading___Toc402470_3381743652"/>
      <w:bookmarkStart w:id="125" w:name="_Toc49"/>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ما بالکم تفرحون بالیسیر من الدّنیا تذرکونه،و لا یحزنکم الکثیر من الآخرة تحرمونه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یقلقکم الیسیر من الدّنیا یفوتکم،حتّی یتبیّن ذلک فی وجوهکم،و قلّة صبرکم عمّا زوی منها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دار مقامکم،و کأنّ متاعها باق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 أحدکم أن یستقبل أخاه بما یخاف من عیبه،إلاّ مخافة أن یستقبله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تصافیتم علی رفض الآجل و حبّ العاجل، و صار دین أحدکم لعقة علی لسانه،صنیع من قد فرغ من عمله،و أحرز رضی سیّده</w:t>
      </w:r>
      <w:r>
        <w:rPr>
          <w:rFonts w:eastAsia="IRNazanin" w:cs="IRNazanin"/>
          <w:color w:val="111111"/>
          <w:sz w:val="28"/>
          <w:szCs w:val="28"/>
          <w:rtl w:val="true"/>
          <w:lang w:bidi="fa-IR"/>
        </w:rPr>
        <w:t>.</w:t>
      </w:r>
    </w:p>
    <w:p>
      <w:pPr>
        <w:pStyle w:val="Heading4"/>
        <w:numPr>
          <w:ilvl w:val="3"/>
          <w:numId w:val="1"/>
        </w:numPr>
        <w:rPr/>
      </w:pPr>
      <w:bookmarkStart w:id="126" w:name="__RefHeading___Toc402472_3381743652"/>
      <w:bookmarkStart w:id="127" w:name="_Toc50"/>
      <w:bookmarkEnd w:id="126"/>
      <w:r>
        <w:rPr>
          <w:rtl w:val="true"/>
        </w:rPr>
        <w:t>ترجمه</w:t>
      </w:r>
      <w:bookmarkEnd w:id="127"/>
    </w:p>
    <w:p>
      <w:pPr>
        <w:pStyle w:val="BookText"/>
        <w:rPr/>
      </w:pPr>
      <w:r>
        <w:rPr>
          <w:rFonts w:ascii="IRNazanin" w:hAnsi="IRNazanin" w:eastAsia="IRNazanin"/>
          <w:color w:val="111111"/>
          <w:sz w:val="28"/>
          <w:sz w:val="28"/>
          <w:szCs w:val="28"/>
          <w:rtl w:val="true"/>
          <w:lang w:bidi="fa-IR"/>
        </w:rPr>
        <w:t>شما را چه شده که با تحصیل مقدار کمی از دنیا مسرور و خوشحال می‌شوید،ولی هرگز محروم شدن از مقدار فراوانی از آخرت،شما را غمگین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رفتن مقدار ناچیزی از متاع دنیا شما را سخت پریشان می‌سازد به گونه‌ای که آثارش در چهره‌هایتان نمایان می‌شود،و به خاطر آنچه از دست داده‌اید بی‌تابی می‌کنید،گویی این جا سرای اقامت جاودانه شماست و متاع دنیا همیشه برای شما باقی می‌ماند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شما نمی‌تواند عیب خطرناک برادر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اصلاح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کند چرا که می‌ترسد برادرش نیز همان عیب را در باره او بازگوید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دست به دست هم داده‌اید که آخرت را کنار بگذارید و به دنیا عشق ورزید و دین شما لقلقه زبانتان شده و کارتان شبیه کار کسی است که گویی تمام وظیفه خود را انجام داده و رضایت مولای خویش را فراهم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شما نه تنها انجام وظیفه نکرده‌اید بلکه خشم مولای خود را فراهم ساخته‌اید</w:t>
      </w:r>
      <w:r>
        <w:rPr>
          <w:rFonts w:eastAsia="IRNazanin" w:cs="IRNazanin"/>
          <w:color w:val="111111"/>
          <w:sz w:val="28"/>
          <w:szCs w:val="28"/>
          <w:rtl w:val="true"/>
          <w:lang w:bidi="fa-IR"/>
        </w:rPr>
        <w:t xml:space="preserve">). </w:t>
      </w:r>
      <w:bookmarkStart w:id="128" w:name="pg13944_162557"/>
    </w:p>
    <w:p>
      <w:pPr>
        <w:pStyle w:val="Heading4"/>
        <w:numPr>
          <w:ilvl w:val="3"/>
          <w:numId w:val="1"/>
        </w:numPr>
        <w:rPr/>
      </w:pPr>
      <w:bookmarkStart w:id="129" w:name="__RefHeading___Toc402474_3381743652"/>
      <w:bookmarkStart w:id="130" w:name="_Toc51"/>
      <w:bookmarkEnd w:id="128"/>
      <w:bookmarkEnd w:id="129"/>
      <w:r>
        <w:rPr>
          <w:rtl w:val="true"/>
        </w:rPr>
        <w:t>شرح و تفسیر</w:t>
      </w:r>
      <w:r>
        <w:rPr>
          <w:rtl w:val="true"/>
        </w:rPr>
        <w:t xml:space="preserve">: </w:t>
      </w:r>
      <w:r>
        <w:rPr>
          <w:rtl w:val="true"/>
        </w:rPr>
        <w:t>باز هم سرزنش دنیاپرستان</w:t>
      </w:r>
      <w:bookmarkEnd w:id="130"/>
    </w:p>
    <w:p>
      <w:pPr>
        <w:pStyle w:val="BookText"/>
        <w:rPr/>
      </w:pPr>
      <w:r>
        <w:rPr>
          <w:rFonts w:ascii="IRNazanin" w:hAnsi="IRNazanin" w:eastAsia="IRNazanin"/>
          <w:color w:val="111111"/>
          <w:sz w:val="28"/>
          <w:sz w:val="28"/>
          <w:szCs w:val="28"/>
          <w:rtl w:val="true"/>
          <w:lang w:bidi="fa-IR"/>
        </w:rPr>
        <w:t>باز هم سرزنش دنیاپرستان</w:t>
      </w:r>
    </w:p>
    <w:p>
      <w:pPr>
        <w:pStyle w:val="BookText"/>
        <w:rPr/>
      </w:pPr>
      <w:r>
        <w:rPr>
          <w:rFonts w:ascii="IRNazanin" w:hAnsi="IRNazanin" w:eastAsia="IRNazanin"/>
          <w:color w:val="111111"/>
          <w:sz w:val="28"/>
          <w:sz w:val="28"/>
          <w:szCs w:val="28"/>
          <w:rtl w:val="true"/>
          <w:lang w:bidi="fa-IR"/>
        </w:rPr>
        <w:t>در این بخش که آخرین بخش خطبه است امام علیه السّلام بار دیگر دنیاپرستان را مخاطب قرار داده و با سرزنشها و ملامتهای توأم با استدلال،برای بیدار ساختن آنها کوشش می‌کند،نخست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که با تحصیل مقدار کمی از دنیا مسرور و خوشحال می‌شوید ولی هرگز محروم شدن از مقدار زیادی از آخرت،شما را غمگین نمی‌کند،از دست رفتن مقدار ناچیزی از متاع دنیا شما را سخت پریشان می‌سازد به گونه‌ای که آثار آن در چهره‌هایتان نمایان می‌شود و به خاطر آنچه از دست داده‌اید بی‌تابی می‌کنید،گویی این جا سرای اقامت همیشگی شماست و متاع دنیا همیشه برای شما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بالکم تفرحون بالیسیر من الدّنیا تدرکونه،و لا یحزنکم الکثیر من الآخرة تحرمونه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یقلقکم الیسیر من الدّنیا یفوتکم،حتّی یتبیّن ذلک فی وجوهکم،و قلّة صبرکم عمّا زوی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 با توجه به این که در عبارت بالا به صورت فعل مجهول 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به معنی</w:t>
      </w:r>
    </w:p>
    <w:p>
      <w:pPr>
        <w:pStyle w:val="BookText"/>
        <w:rPr/>
      </w:pPr>
      <w:r>
        <w:rPr>
          <w:rFonts w:ascii="IRNazanin" w:hAnsi="IRNazanin" w:eastAsia="IRNazanin"/>
          <w:color w:val="111111"/>
          <w:sz w:val="28"/>
          <w:sz w:val="28"/>
          <w:szCs w:val="28"/>
          <w:rtl w:val="true"/>
          <w:lang w:bidi="fa-IR"/>
        </w:rPr>
        <w:t>دور کردن و از دست دادن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دار مقامکم،و کأنّ متاعها باق علیکم</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است حال بسیاری از مردم دنیا که از دست رفتن امور معنوی سبب پریشانی آنها نمی‌شود ولی کمترین ضرر مادی آنها را سخت پریشان می‌سازد،مثلا اگر روزهای متوالی نماز صبح آنها قضا شود هیچ مایه نگرانی آنها نیست یا اگر سالها از فیض عبادتهای شبانه محروم بمانند غمی ندارند ولی </w:t>
      </w:r>
    </w:p>
    <w:p>
      <w:pPr>
        <w:pStyle w:val="BookText"/>
        <w:rPr/>
      </w:pPr>
      <w:r>
        <w:rPr>
          <w:rFonts w:ascii="IRNazanin" w:hAnsi="IRNazanin" w:eastAsia="IRNazanin"/>
          <w:color w:val="111111"/>
          <w:sz w:val="28"/>
          <w:sz w:val="28"/>
          <w:szCs w:val="28"/>
          <w:rtl w:val="true"/>
          <w:lang w:bidi="fa-IR"/>
        </w:rPr>
        <w:t>گاهی چند در هم زیان،آنها را برآشفته می‌کند و بر سر اطرافیان خود فریاد می‌کشند که چرا چنین شده است؟ این تفاوت آشکار شرم‌آور،از یکی از دو چیز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ایمانها نسبت به آخرت و وعده‌های الهی ضعیف است و آن را حلوای نسیه می‌دانند که به خاطر آن چشم از سکّه نقد نمی‌پوشند،و یا علی رغم ایمانشان به آخرت آن قدر هوا و هوسها بر قلب و روح آنها چیره شده و غفلت آنها را فراهم آورده که جز متاع دنیا و لذّات زودگذر و گاه موهوم و خیالی را،نمی‌بینند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این سخن به یکی دیگر از نقطه‌های ضعف دنیاپرستان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بدبختیهای شما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نمی‌تواند عیب خطرناک برادر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اصلاح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کند چرا که می‌ترسد برادرش نیز همان عیب را در باره او بازگوید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یمنع أحدکم أن یستقبل أخاه بما یخاف من عیبه،إلاّ مخافة أن یستقبله بمثله</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شما با داشتن آن همه عیوب که از دنیاپرستی ناشی می‌شود، از اصلاح یکدیگر به وسیله تذکّرها و اندرزها محروم هستید،چرا که هیچ یک از شما جرأت نمی‌کنید در این مقام برآیید چون می‌ترسید شما را سرزنش کنند که اگر این کار و آن کار بد است چرا خود آلوده‌اید؟و اگر شما طبیب هستید چرا نخست سر خود را دوا نمی‌کنید؟و آیا صحیح است که دیگها روسیاهی را بر دیگچه‌ها عیب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امام علیه السّلام با این سخن خطبه را پایان می‌دهد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دست به دست هم داده‌اید که آخرت را کنار بگذارید،و به دنیا عشق ورزید،و دین شما لقلقه زبانتان شده،و کارتان شبیه کار کسی است که گویی تمام وظیفه خود را انجام داده و رضایت مولای خویش را فراهم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تصافیتم علی رفض الآجل و حبّ العاجل،و صار </w:t>
      </w:r>
    </w:p>
    <w:p>
      <w:pPr>
        <w:pStyle w:val="BookText"/>
        <w:rPr/>
      </w:pPr>
      <w:r>
        <w:rPr>
          <w:rFonts w:ascii="IRNazanin" w:hAnsi="IRNazanin" w:eastAsia="IRNazanin"/>
          <w:color w:val="111111"/>
          <w:sz w:val="28"/>
          <w:sz w:val="28"/>
          <w:szCs w:val="28"/>
          <w:rtl w:val="true"/>
          <w:lang w:bidi="fa-IR"/>
        </w:rPr>
        <w:t xml:space="preserve">دین أحدکم لعقة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غذا گفته می شود که انسان با سرانگشت یا قاشق کوچکی روی زبان می گذارد و به زودی</w:t>
      </w:r>
    </w:p>
    <w:p>
      <w:pPr>
        <w:pStyle w:val="BookText"/>
        <w:rPr/>
      </w:pPr>
      <w:r>
        <w:rPr>
          <w:rFonts w:ascii="IRNazanin" w:hAnsi="IRNazanin" w:eastAsia="IRNazanin"/>
          <w:color w:val="111111"/>
          <w:sz w:val="28"/>
          <w:sz w:val="28"/>
          <w:szCs w:val="28"/>
          <w:rtl w:val="true"/>
          <w:lang w:bidi="fa-IR"/>
        </w:rPr>
        <w:t>آن را فرو می برد و کنایه از شی،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لسانه،صنیع من قد فرغ من عمله،و أحرز رضی سیّده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گاه در میان مردم کارهای خلافی انجام می‌شود که هیچ توافق قبلی بر آن صورت نگرفته ولی چنان هماهنگ است که گویی آنها جلسات متعددی داشته و برنامه‌ریزی و توافق قبلی صورت گرفته،و این نیست مگر بخاطر این که انگیزه‌ها در این امور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مصداقهای روشن آن بی‌اعتنایی به مسائل مربوط به آخرت و چسبیدن به دنیای مادی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افراد دنیاپرست ممکن است ظاهرا دین‌دار باشند ولی دین آنها در یک سلسله شعارها و ادعاها و لفاطی‌ها و احیانا کمی از عبادات،خلاصه می‌شود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آن چنان از خود راضی هستند که گویی به تمام وظایف الهی و انسانی خود،عمل کرده و به قرب پروردگار و مقام رضای او رسیده‌اند و این به راستی یک انحراف وحشتناک است همان گونه که مولا در پایان این خطبه به آن اشاره فرموده است</w:t>
      </w:r>
      <w:r>
        <w:rPr>
          <w:rFonts w:eastAsia="IRNazanin" w:cs="IRNazanin"/>
          <w:color w:val="111111"/>
          <w:sz w:val="28"/>
          <w:szCs w:val="28"/>
          <w:rtl w:val="true"/>
          <w:lang w:bidi="fa-IR"/>
        </w:rPr>
        <w:t xml:space="preserve">. </w:t>
      </w:r>
      <w:bookmarkStart w:id="131" w:name="pg13944_162560"/>
    </w:p>
    <w:p>
      <w:pPr>
        <w:pStyle w:val="Heading2"/>
        <w:numPr>
          <w:ilvl w:val="1"/>
          <w:numId w:val="1"/>
        </w:numPr>
        <w:rPr/>
      </w:pPr>
      <w:bookmarkStart w:id="132" w:name="__RefHeading___Toc402476_3381743652"/>
      <w:bookmarkStart w:id="133" w:name="_Toc52"/>
      <w:bookmarkEnd w:id="131"/>
      <w:bookmarkEnd w:id="132"/>
      <w:r>
        <w:rPr>
          <w:rtl w:val="true"/>
        </w:rPr>
        <w:t xml:space="preserve">خطبۀ </w:t>
      </w:r>
      <w:r>
        <w:rPr/>
        <w:t>114</w:t>
      </w:r>
      <w:r>
        <w:rPr>
          <w:rtl w:val="true"/>
        </w:rPr>
        <w:t xml:space="preserve">: </w:t>
      </w:r>
      <w:r>
        <w:rPr>
          <w:rtl w:val="true"/>
        </w:rPr>
        <w:t>از خطبه‌های امام علیه السّلام است که در آن اندرزهای مهمی به مردم می‌دهد</w:t>
      </w:r>
      <w:bookmarkEnd w:id="133"/>
    </w:p>
    <w:p>
      <w:pPr>
        <w:pStyle w:val="Heading3"/>
        <w:numPr>
          <w:ilvl w:val="2"/>
          <w:numId w:val="1"/>
        </w:numPr>
        <w:rPr/>
      </w:pPr>
      <w:bookmarkStart w:id="134" w:name="__RefHeading___Toc402478_3381743652"/>
      <w:bookmarkStart w:id="135" w:name="_Toc53"/>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و من خطبة له علیه السّلام و فیها مواعظ للنّاس</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خطبه‌های امام علیه السّلام است که در آن اندرزهای مهمی به مردم می‌دهد</w:t>
      </w:r>
      <w:r>
        <w:rPr>
          <w:rFonts w:eastAsia="IRNazanin" w:cs="IRNazanin"/>
          <w:color w:val="111111"/>
          <w:sz w:val="28"/>
          <w:szCs w:val="28"/>
          <w:rtl w:val="true"/>
          <w:lang w:bidi="fa-IR"/>
        </w:rPr>
        <w:t>.</w:t>
      </w:r>
    </w:p>
    <w:p>
      <w:pPr>
        <w:pStyle w:val="Heading3"/>
        <w:numPr>
          <w:ilvl w:val="2"/>
          <w:numId w:val="1"/>
        </w:numPr>
        <w:rPr/>
      </w:pPr>
      <w:bookmarkStart w:id="136" w:name="__RefHeading___Toc402480_3381743652"/>
      <w:bookmarkStart w:id="137" w:name="_Toc54"/>
      <w:bookmarkEnd w:id="136"/>
      <w:r>
        <w:rPr>
          <w:rtl w:val="true"/>
        </w:rPr>
        <w:t>خطبه در یک نگاه</w:t>
      </w:r>
      <w:bookmarkEnd w:id="13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 این خطبه،امام علیه السّلام حمد و ثنای الهی را با تعبیراتی قرین می‌کند که راه خداشناسی را برای انسان هموار می‌سازد و راه و روش شهادت به اخلاص را به انسان می‌آموزد و اهمیّت گواهی به توحید و نبوّت را با تعبیرات پر معنایی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دیگری از این خطبه،همه مخاطبین را به تقوای الهی دعوت می‌کند و آثار و برکات تقوا در وجود انسان را بر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سوّم،سخن از ناپایداری دنیا و سرعت زوال نعمتها و ناتمام ماندن آرزوها و کم بودن فاصله زندگی و مرگ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این خطبه با نصایح و اندرزهای دقیق و حساب شده، همگان را به اطاعت پروردگار دعوت می‌کند و از فراموشی جهان آخرت و گرفتار شدن در چنگال غفلت و عدم توجه به وضع دنیای زودگذر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این چهار بخش در ایجاد یک مجموعه،از اندرزهای منسجم بر کسی پوشیده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تعبیرات این خطبه چنان فصیح و بلیغ و لطیف است که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یحیی زیدی از علمای قرن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خطبه بیانی دارد که عین عبارت او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کلام من کلام البشر معجزة لکان هذا هو الأوّل و لو أعجز شیء من الکلام بعد کلام اللّه لکان هذا هو الثّانی؛اگر سخنی از سخنان بشر معجزه باشد این نخستین آنهاست و اگر کلامی بعد از کلام خدا اعجاز آمیز باشد این همان کلام دوّم است</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138" w:name="pg13944_162562"/>
    </w:p>
    <w:p>
      <w:pPr>
        <w:pStyle w:val="Heading3"/>
        <w:numPr>
          <w:ilvl w:val="2"/>
          <w:numId w:val="1"/>
        </w:numPr>
        <w:rPr/>
      </w:pPr>
      <w:bookmarkStart w:id="139" w:name="__RefHeading___Toc402482_3381743652"/>
      <w:bookmarkStart w:id="140" w:name="_Toc55"/>
      <w:bookmarkEnd w:id="138"/>
      <w:bookmarkEnd w:id="139"/>
      <w:r>
        <w:rPr>
          <w:rtl w:val="true"/>
        </w:rPr>
        <w:t>بخش اوّل</w:t>
      </w:r>
      <w:bookmarkEnd w:id="140"/>
    </w:p>
    <w:p>
      <w:pPr>
        <w:pStyle w:val="Heading4"/>
        <w:numPr>
          <w:ilvl w:val="3"/>
          <w:numId w:val="1"/>
        </w:numPr>
        <w:rPr/>
      </w:pPr>
      <w:bookmarkStart w:id="141" w:name="__RefHeading___Toc402484_3381743652"/>
      <w:bookmarkStart w:id="142" w:name="_Toc56"/>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الحمد للّه الواصل الحمد بالنّعم و النّعم بالشّکر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علی آلائه،کما نحمده علی بلائه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نستعینه علی هذه النّفوس البطاء عمّا أمرت به، السّراع إلی ما نهیت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نستغفره ممّا أحاط به علمه،و أحصاه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غیر قاصر،و کتاب غیر مغادر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نؤمن به إیمان من عاین الغیوب، و وقف علی الموعود،إیمانا نفی إخلاصه الشّرک،و یقینه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نشهد أن لا إله إلاّ اللّه وحده لا شریک له،و أنّ محمّدا صلّی اللّه علیه و آله و سلّم عبده و رسوله،شهادتین تصعدان القول،و ترفعان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 میزان توضعان فیه،و لا یثقل میزان ترفعان عنه</w:t>
      </w:r>
      <w:r>
        <w:rPr>
          <w:rFonts w:eastAsia="IRNazanin" w:cs="IRNazanin"/>
          <w:color w:val="111111"/>
          <w:sz w:val="28"/>
          <w:szCs w:val="28"/>
          <w:rtl w:val="true"/>
          <w:lang w:bidi="fa-IR"/>
        </w:rPr>
        <w:t>.</w:t>
      </w:r>
    </w:p>
    <w:p>
      <w:pPr>
        <w:pStyle w:val="Heading4"/>
        <w:numPr>
          <w:ilvl w:val="3"/>
          <w:numId w:val="1"/>
        </w:numPr>
        <w:rPr/>
      </w:pPr>
      <w:bookmarkStart w:id="143" w:name="__RefHeading___Toc402486_3381743652"/>
      <w:bookmarkStart w:id="144" w:name="_Toc57"/>
      <w:bookmarkEnd w:id="143"/>
      <w:r>
        <w:rPr>
          <w:rtl w:val="true"/>
        </w:rPr>
        <w:t>ترجمه</w:t>
      </w:r>
      <w:bookmarkEnd w:id="144"/>
    </w:p>
    <w:p>
      <w:pPr>
        <w:pStyle w:val="BookText"/>
        <w:rPr/>
      </w:pPr>
      <w:r>
        <w:rPr>
          <w:rFonts w:ascii="IRNazanin" w:hAnsi="IRNazanin" w:eastAsia="IRNazanin"/>
          <w:color w:val="111111"/>
          <w:sz w:val="28"/>
          <w:sz w:val="28"/>
          <w:szCs w:val="28"/>
          <w:rtl w:val="true"/>
          <w:lang w:bidi="fa-IR"/>
        </w:rPr>
        <w:t>ستایش مخصوص خداوندی است که حمد را به نعمت،و نعمت را به شکر پیوند داد،او را بر نعمتهایش ستایش می‌کنیم آن گونه که بر بلاهایش،و از او در برابر این نفوس سست و تنبل که در انجام اوامرش کندی می‌کنند و در ارتکاب نواهیش سرعت دارند،یاری می‌طلبیم،و از گناهانی که علم او به آنها احاطه دارد و کتاب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شماره کرده،آمرزش می‌طلبیم،همان علمی که در هیچ موردی قصوری ندارد و کتابی که چیزی را فروگذار نمی‌کند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او ایمان داریم همچون کسی که اسرار نهانی را با چشم مشاهده می‌کند، و در کنار آنچه وعده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معاد و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ایستاده و آگاهی دارد، ایمانی که اخلاص آن شرک را نفی می‌کند و یقین آن شک و تردید را می‌زداید، </w:t>
      </w:r>
      <w:bookmarkStart w:id="145" w:name="pg13944_162563"/>
    </w:p>
    <w:p>
      <w:pPr>
        <w:pStyle w:val="BookText"/>
        <w:rPr/>
      </w:pPr>
      <w:bookmarkEnd w:id="145"/>
      <w:r>
        <w:rPr>
          <w:rFonts w:ascii="IRNazanin" w:hAnsi="IRNazanin" w:eastAsia="IRNazanin"/>
          <w:color w:val="111111"/>
          <w:sz w:val="28"/>
          <w:sz w:val="28"/>
          <w:szCs w:val="28"/>
          <w:rtl w:val="true"/>
          <w:lang w:bidi="fa-IR"/>
        </w:rPr>
        <w:t>و شهادت می‌دهیم که معبودی جز خداوند نیست،یگانه است و همتایی ندارد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فرستاده اوست،شهادتی که سخن را بالا می‌برد و عمل را به پیشگاه خدا و مرحله قبول می‌رساند، شهادتی که در هر میزانی گذاشته شود سبک نخواهد بود و از هر میزانی برگرفته شود سنگین نمی‌گردد</w:t>
      </w:r>
      <w:r>
        <w:rPr>
          <w:rFonts w:eastAsia="IRNazanin" w:cs="IRNazanin"/>
          <w:color w:val="111111"/>
          <w:sz w:val="28"/>
          <w:szCs w:val="28"/>
          <w:rtl w:val="true"/>
          <w:lang w:bidi="fa-IR"/>
        </w:rPr>
        <w:t>!</w:t>
      </w:r>
    </w:p>
    <w:p>
      <w:pPr>
        <w:pStyle w:val="Heading4"/>
        <w:numPr>
          <w:ilvl w:val="3"/>
          <w:numId w:val="1"/>
        </w:numPr>
        <w:rPr/>
      </w:pPr>
      <w:bookmarkStart w:id="146" w:name="__RefHeading___Toc402488_3381743652"/>
      <w:bookmarkStart w:id="147" w:name="_Toc58"/>
      <w:bookmarkEnd w:id="146"/>
      <w:r>
        <w:rPr>
          <w:rtl w:val="true"/>
        </w:rPr>
        <w:t>شرح و تفسیر</w:t>
      </w:r>
      <w:r>
        <w:rPr>
          <w:rtl w:val="true"/>
        </w:rPr>
        <w:t xml:space="preserve">: </w:t>
      </w:r>
      <w:r>
        <w:rPr>
          <w:rtl w:val="true"/>
        </w:rPr>
        <w:t>باورهای پربار</w:t>
      </w:r>
      <w:r>
        <w:rPr>
          <w:rtl w:val="true"/>
        </w:rPr>
        <w:t>!</w:t>
      </w:r>
      <w:bookmarkEnd w:id="147"/>
    </w:p>
    <w:p>
      <w:pPr>
        <w:pStyle w:val="BookText"/>
        <w:rPr/>
      </w:pPr>
      <w:r>
        <w:rPr>
          <w:rFonts w:ascii="IRNazanin" w:hAnsi="IRNazanin" w:eastAsia="IRNazanin"/>
          <w:color w:val="111111"/>
          <w:sz w:val="28"/>
          <w:sz w:val="28"/>
          <w:szCs w:val="28"/>
          <w:rtl w:val="true"/>
          <w:lang w:bidi="fa-IR"/>
        </w:rPr>
        <w:t>باورهای پربار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بخش اوّل این خطبه به نکات مهمی در زمینه حمد و ثنای الهی و استعانت از ذات پاک او و استغفار در برابر گناهان،اشاره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حمد را به نعمت و نعمت را به شکر پیوند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الواصل الحمد بالنّعم و النّعم بالشّکر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قرین بودن حمد به نعمت از این جاست که حمد و سپاس او،انسان را لایق نعمت‌هایش می‌سازد و این حمد سبب برخورداری بندگان از نعمت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رابطه نعمت با شکر از این جهت است که نعمت سبب شکرگزاری است چرا که بندگان در برابر هر نعمتی موظف به شکرگزاری هستند و بر هر نعمتی،شکری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حمد سبب تکوینی نعمت‌ها و نعمت‌ها سبب تشریعی شکرگزاری می‌باشد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این معنا چیزی است که در خطبه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الحمد مفتاحا لذکره،و سببا للمزید من فضله؛ستایش مخصوص خداوندی است که حمد را کلید ذکر خود قرار داده و آن را سبب فزونی فضل و رحمتش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دو جمله بالا تفسیرهای دیگری از نظر تفاوت علت و معلول‌ها می‌تواند داشته باشد ولی آنچه در بالا آمد از همه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نکته،می‌فرماید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بر نعمت‌هایش ستایش می‌کنیم آن گونه که بر بلاهایش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نحمده علی آلائه،کما نحمده علی بلائه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بلاهای الهی هم در واقع،نوعی نعمت است همان گونه که در بحث فلسفه آفات و بلاها ضمن مباحث توحید و عدل بیان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بلاها سبب بیداری و بازگشت به سوی خدا و ترک معاصی است و گاه ظاهرا بلا است ولی در باطن،نعمت است و ما تشخیص نمی‌دهیم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کفار گناهان است و گاهی سبب شناخت قدر نعمت‌هاست چرا که تا انسان نعمتی را از دست ندهد و به مصیبتی گرفتار نشود ارزش نعمت‌ها را نمی‌شناسد و گر نه خداوند حکیم علی الاطلاق بی‌جهت کسی را گرفتار بلایی نمی‌کند پس بلای او هم رحمت است و درد او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نکته،می‌فرماید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 برابر این نفوس سست و تنبل که در انجام اوامرش کندی می‌کنند و در ارتکاب نواهیش سرعت دارند یاری می‌طلبیم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نستعینه علی هذه النّفوس البطاء </w:t>
      </w:r>
      <w:r>
        <w:rPr>
          <w:rStyle w:val="FootnoteAnchor"/>
          <w:rtl w:val="true"/>
        </w:rPr>
        <w:footnoteReference w:id="69"/>
      </w:r>
      <w:r>
        <w:rPr>
          <w:rFonts w:ascii="IRNazanin" w:hAnsi="IRNazanin" w:eastAsia="IRNazanin"/>
          <w:color w:val="111111"/>
          <w:sz w:val="28"/>
          <w:sz w:val="28"/>
          <w:szCs w:val="28"/>
          <w:rtl w:val="true"/>
          <w:lang w:bidi="fa-IR"/>
        </w:rPr>
        <w:t>عمّا أمرت به،السّراع إلی ما نهیت عنه</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نفوس انسانی تا به مرحله کمال نفس مطمئنه نرسد در انجام اوامر الهی سستی می‌کند و در ارتکاب گناهانی که با غرایز حیوانی سازگار است، شتاب می‌گیرد و تا کمک و یاری پروردگار نباشد گذشتن از مرحله نفس امّاره و رسیدن به مرحله لوامه و عبور از آن و وصول به نفس مطمئنه کاری بس دشوار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چهارمین نکته،می‌فرماید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گناهانی که علم او به آنها احاطه دارد و کتاب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شماره کرده آمرزش می‌طلبیم،همان علمی که در هیچ مورد قصوری ندارد و کتابی که چیزی را فروگذار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نستغفره ممّا أحاط به علمه،و أحصاه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غیر قاصر،و کتاب غیر مغادر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خود را بشکند و ترک کند می گویند غدر کرده است و به گودالهای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w:t>
      </w:r>
    </w:p>
    <w:p>
      <w:pPr>
        <w:pStyle w:val="BookText"/>
        <w:rPr/>
      </w:pPr>
      <w:r>
        <w:rPr>
          <w:rFonts w:ascii="IRNazanin" w:hAnsi="IRNazanin" w:eastAsia="IRNazanin"/>
          <w:color w:val="111111"/>
          <w:sz w:val="28"/>
          <w:sz w:val="28"/>
          <w:szCs w:val="28"/>
          <w:rtl w:val="true"/>
          <w:lang w:bidi="fa-IR"/>
        </w:rPr>
        <w:t>خاطر آن که مقداری از آب باران در آن جا ترک و رها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اشاره به این که تا از گناه استغفار نکنیم و صفحه دل را از زنگار آن شستشو ندهیم،هرگز نمی‌توانیم از وسوسه‌های نفس دور بمانیم و به مقام قرب او نایل شویم و به آن مرحله از ایمان که در جمله‌های آینده می‌آید،برسیم،در واقع استغفار هم تکمیلی است برای بحث گذشته و هم مقدمه‌ای است برای بحث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پنجمین نکته،در واقع به سراغ نتیجه نهایی این بحث رفته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ایمان داریم همچون کسی که اسرار نهانی را با چشم مشاهده می‌کند،و در کنار آنچه وعده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معاد و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و آگاهی دارد،ایمانی که اخلاص آن،شرک را نفی می‌کند و یقین آن،شک و تردید را می‌زداید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نؤمن به إیمان من عاین الغیوب،و وقف علی الموعود،إیمانا نفی إخلاصه الشّرک،و یقینه الشّکّ</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که هنگامی که حمد و ستایش الهی با شکر نعمت‌ها آمیخته شد و انسان از بوته آزمایش‌ها سالم به در آمد از وسوسه‌های نفس برکنار ماند،و هوس‌ها را تحت کنترل در آورده،و از لغزش‌های خود به طور کامل استغفار نمود،می‌تواند به مرحله کمال ایمان برسد،ایمانی در سرحدّ شهود،گویی خدا را با چشم دل می‌بیند و بهشت و دوزخ و پاداش‌های نیکوکاران </w:t>
      </w:r>
    </w:p>
    <w:p>
      <w:pPr>
        <w:pStyle w:val="BookText"/>
        <w:rPr/>
      </w:pPr>
      <w:r>
        <w:rPr>
          <w:rFonts w:ascii="IRNazanin" w:hAnsi="IRNazanin" w:eastAsia="IRNazanin"/>
          <w:color w:val="111111"/>
          <w:sz w:val="28"/>
          <w:sz w:val="28"/>
          <w:szCs w:val="28"/>
          <w:rtl w:val="true"/>
          <w:lang w:bidi="fa-IR"/>
        </w:rPr>
        <w:t>و کیفرهای بدکاران را مشاهده می‌کند ایمانی خالص از هر گونه شائبه شرک،و یقینی پاک از آلودگی به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یقین مراتبی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اوّل،مرحله‌ای است که انسان از طریق استدلال به آن راه می‌یابد و آن را علم الیقین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دوّم،آن است که انسان از طریق شهود به آن می‌رسد گویی از دور با چشم خود انوار الهی را مشاهده می‌کند و صحنه‌های قیامت را می‌بیند و آن را عین الیقین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سوّم،که مرحله نهایی است آن است که گویی نزدیک می‌شود و همه چیز را لمس می‌کند،انوار الهی اطراف او را احاطه می‌نماید و نسیم روح بخش بهشتی،روح او را نوازش می‌کند و آتش سوزان دوزخ بر تنش اثر می‌گذارد و آن را حقّ الیقین می‌نامند،بنا بر این منظور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مرحله نهایی ایمان و یقین است که انسان بالمعاینه و از نزدیک به مقام شهود می‌رسد و در کنار آن قرار می‌گیرد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امام علیه السّلام به سراغ شهادت بر توحید و نبوت می‌رود و این بخش از خطبه را با آن پایان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می‌دهیم که معبودی جز خداوند نیست،یگانه است و همتایی ندارد و محمّد صلّی اللّه علیه و آله بنده و فرستاده اوست، شهادتی که سخن را بالا می‌برد و عمل را به پیشگاه خدا و مرحله قبول می‌رساند،شهادتی که در هر میزانی گذاشته شود سبک نخواهد بود و از هر میزانی برگرفته شود سنگین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نشهد أن لا إله إلاّ اللّه وحده لا شریک له،و أنّ محمّدا صلّی اللّه علیه و آله و سلّم عبده و رسوله،شهادتین تصعدان القول،و ترفعان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 میزان توضعان فیه،و لا یثقل میزان ترفعان عنه</w:t>
      </w:r>
      <w:r>
        <w:rPr>
          <w:rFonts w:eastAsia="IRNazanin" w:cs="IRNazanin"/>
          <w:color w:val="111111"/>
          <w:sz w:val="28"/>
          <w:szCs w:val="28"/>
          <w:rtl w:val="true"/>
          <w:lang w:bidi="fa-IR"/>
        </w:rPr>
        <w:t xml:space="preserve">) . </w:t>
      </w:r>
      <w:bookmarkStart w:id="148" w:name="pg13944_162567"/>
    </w:p>
    <w:p>
      <w:pPr>
        <w:pStyle w:val="BookText"/>
        <w:rPr/>
      </w:pPr>
      <w:bookmarkEnd w:id="148"/>
      <w:r>
        <w:rPr>
          <w:rFonts w:ascii="IRNazanin" w:hAnsi="IRNazanin" w:eastAsia="IRNazanin"/>
          <w:color w:val="111111"/>
          <w:sz w:val="28"/>
          <w:sz w:val="28"/>
          <w:szCs w:val="28"/>
          <w:rtl w:val="true"/>
          <w:lang w:bidi="fa-IR"/>
        </w:rPr>
        <w:t>اشاره به این که اگر شهادت بر توحید و نبوّت از درون جان برخیزد و آثار آن در گفتار و عمل ظاهر شود آن چنان پاک و خالص می‌گردد که سنگین‌ترین وزنه‌ها را در میزان اعمال در قیامت تشکیل می‌دهد که اگر آن در ترازوی عمل باشد چیزی کم ندارد و اگر نباشد هر چه در آن بگذارند وزنی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به خوبی روشن می‌شود که شهادت بر توحید و نبوّت آن گاه کار ساز است که آثار آن در گفتار و رفتار انسان کاملا نمایان گردد و همه در مسیر آن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اکرم صلّی اللّه علیه و آله می‌خوانیم که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لو أنّ السّموات و عامریهنّ عندی، و الأرضین السّبع فی کفّة و لا إله إلاّ اللّه فی کفّة،مالت بهنّ لا اله إلاّ اللّه؛اگر آسمانها و اهل آسمانها و زمینهای هفتگانه را در یک کفّه ترازو قرار دهند،و لا إله إلاّ اللّه را در یک کفّه دیگر،کفّه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خواهد کرد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حدیثی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منظور از سنجش و ترازو در این جا سنجش وزنی و ترازوهای مربوط به آن نیست بلکه منظور سنجش ارزشی است با معیارهای عقلی و معنوی</w:t>
      </w:r>
      <w:r>
        <w:rPr>
          <w:rFonts w:eastAsia="IRNazanin" w:cs="IRNazanin"/>
          <w:color w:val="111111"/>
          <w:sz w:val="28"/>
          <w:szCs w:val="28"/>
          <w:rtl w:val="true"/>
          <w:lang w:bidi="fa-IR"/>
        </w:rPr>
        <w:t>.</w:t>
      </w:r>
    </w:p>
    <w:p>
      <w:pPr>
        <w:pStyle w:val="Heading4"/>
        <w:numPr>
          <w:ilvl w:val="3"/>
          <w:numId w:val="1"/>
        </w:numPr>
        <w:rPr/>
      </w:pPr>
      <w:bookmarkStart w:id="149" w:name="__RefHeading___Toc402490_3381743652"/>
      <w:bookmarkStart w:id="150" w:name="_Toc59"/>
      <w:bookmarkEnd w:id="149"/>
      <w:r>
        <w:rPr>
          <w:rtl w:val="true"/>
        </w:rPr>
        <w:t>نکته</w:t>
      </w:r>
      <w:r>
        <w:rPr>
          <w:rtl w:val="true"/>
        </w:rPr>
        <w:t xml:space="preserve">: </w:t>
      </w:r>
      <w:r>
        <w:rPr>
          <w:rtl w:val="true"/>
        </w:rPr>
        <w:t>پایه‌های اصلی خوشبختی و نجات</w:t>
      </w:r>
      <w:bookmarkEnd w:id="15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پایه‌های اصلی خوشبختی و نجات </w:t>
      </w:r>
    </w:p>
    <w:p>
      <w:pPr>
        <w:pStyle w:val="BookText"/>
        <w:rPr/>
      </w:pPr>
      <w:r>
        <w:rPr>
          <w:rFonts w:ascii="IRNazanin" w:hAnsi="IRNazanin" w:eastAsia="IRNazanin"/>
          <w:color w:val="111111"/>
          <w:sz w:val="28"/>
          <w:sz w:val="28"/>
          <w:szCs w:val="28"/>
          <w:rtl w:val="true"/>
          <w:lang w:bidi="fa-IR"/>
        </w:rPr>
        <w:t>امام علیه السّلام در این بخش از خطبه که در واقع مقدمه‌ای است برای بخش دوّم که پیرامون اهمیّت تقوا و آثار آن سخن می‌گوید در حقیقت ریشه‌های تقوا را بیان فرموده که مهمترین آنها ایمان و یقین و معرفت است،ایمانی قوی و محکم،آن چنان که گویی خدا را با چشم دل می‌بیند و نعمت‌های بهشتی و آتش‌های دوزخی را مشاهده می‌کند و به یقین،چنین ایمانی خمیر مایه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به موانع اصلی این امر که همان نفس سرکش است اشاره فرموده،راه نجات از آن را استمداد از الطاف الهی می‌شمرد و همان چیزی را می‌فرماید که در سوره یوسف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لامّارة بالسّوء إلاّ ما رحم ربّی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بسیار به سوی بدی‌ها می‌خواند مگر آنچه را پروردگارم رحم کند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رسیدن به این هدف از ابزار مختلفی از جمله حمد و ستایش پروردگار و شکر و سپاس او در برابر نعمت‌ها و بلاها استفاده می‌فرماید و از استغفار و توبه که یکی از عوامل مؤثر موفقیّت در این مسیر است،کمک می‌گیرد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نسخه الهی و این برنامه آسمانی پایان می‌گیرد بحث تقوا را شروع می‌کند بحثی دل‌نشین و بسیار مؤثر و اگر معلّمان و مربیان و استادان درس اخلاق برای رسیدن به این هدف از همین طریق که امام علیه السّلام به ما آموخته است استفاده کنند به یقین تأثیر سخن و نفوذ کلامشان قطعی خواهد بود</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3944_162570"/>
      <w:bookmarkStart w:id="152" w:name="pg13944_162570"/>
      <w:bookmarkEnd w:id="152"/>
    </w:p>
    <w:p>
      <w:pPr>
        <w:pStyle w:val="Heading3"/>
        <w:numPr>
          <w:ilvl w:val="2"/>
          <w:numId w:val="1"/>
        </w:numPr>
        <w:rPr/>
      </w:pPr>
      <w:bookmarkStart w:id="153" w:name="pg13944_162570"/>
      <w:bookmarkStart w:id="154" w:name="__RefHeading___Toc402492_3381743652"/>
      <w:bookmarkStart w:id="155" w:name="_Toc60"/>
      <w:bookmarkEnd w:id="153"/>
      <w:bookmarkEnd w:id="154"/>
      <w:r>
        <w:rPr>
          <w:rtl w:val="true"/>
        </w:rPr>
        <w:t>بخش دوّم</w:t>
      </w:r>
      <w:bookmarkEnd w:id="155"/>
    </w:p>
    <w:p>
      <w:pPr>
        <w:pStyle w:val="Heading4"/>
        <w:numPr>
          <w:ilvl w:val="3"/>
          <w:numId w:val="1"/>
        </w:numPr>
        <w:rPr/>
      </w:pPr>
      <w:bookmarkStart w:id="156" w:name="__RefHeading___Toc402494_3381743652"/>
      <w:bookmarkStart w:id="157" w:name="_Toc61"/>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أوصیکم،عباد اللّه،بتقوی اللّه التّی هی الزّاد و بها المعاذ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مبلغ، و معاذ منجح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إلیها أسمع داع،و وعاها خیر 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فأسمع داعیها،و فاز واعیها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اللّه،إنّ تقوی اللّه حمت أولیاء اللّه محارمه،و ألزمت قلوبهم مخافته، حتّی أسهرت لیالیهم،و أظمأت هواجرهم،فأخذوا الرّاحة بالنّصب،و الرّیّ بالظّماء؛و استقربوا الأجل فبادروا العمل،و کذّبوا الأمل فلاحظوا الأجل</w:t>
      </w:r>
      <w:r>
        <w:rPr>
          <w:rFonts w:eastAsia="IRNazanin" w:cs="IRNazanin"/>
          <w:color w:val="111111"/>
          <w:sz w:val="28"/>
          <w:szCs w:val="28"/>
          <w:rtl w:val="true"/>
          <w:lang w:bidi="fa-IR"/>
        </w:rPr>
        <w:t>.</w:t>
      </w:r>
    </w:p>
    <w:p>
      <w:pPr>
        <w:pStyle w:val="Heading4"/>
        <w:numPr>
          <w:ilvl w:val="3"/>
          <w:numId w:val="1"/>
        </w:numPr>
        <w:rPr/>
      </w:pPr>
      <w:bookmarkStart w:id="158" w:name="__RefHeading___Toc402496_3381743652"/>
      <w:bookmarkStart w:id="159" w:name="_Toc62"/>
      <w:bookmarkEnd w:id="158"/>
      <w:r>
        <w:rPr>
          <w:rtl w:val="true"/>
        </w:rPr>
        <w:t>ترجمه</w:t>
      </w:r>
      <w:bookmarkEnd w:id="159"/>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 سفارش می‌کنم،که هم زاد و 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 پناهگاه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عذاب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توشه‌ای که انسان را به مقصد می‌رساند،و پناهگاهی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کننده‌ای که سخنانش از همه مؤثرتر است به سوی آن دعوت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پیامبر اکرم صلّی اللّه علیه و آله و همه انبیا و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بهترین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عالمان دینی و 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نگهداری و پاسداری نموده است،این دعوت کننده به تقوا،دعوت خویش را به گوش همگان رسانیده،و پاسدار آن،در کار خود پیروز بوده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دوستان خدا را از ارتکاب گناهان باز داشته،و قلوبشان را قرین خوف و خشیّت ساخته،تا آن جا که شبهایشان را بیدار،و روزهایشان را گرم و سوزان کرده است،آنها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دارند و روزه‌دار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مشقت را به جای استراحت و تشنگی را به جای سیرابی پذیرفته‌اند،سر آمد زندگی را نزدیک می‌دانند،از این رو در انجام اعمال نیک شتاب دارند و </w:t>
      </w:r>
      <w:bookmarkStart w:id="160" w:name="pg13944_162571"/>
    </w:p>
    <w:p>
      <w:pPr>
        <w:pStyle w:val="BookText"/>
        <w:rPr/>
      </w:pPr>
      <w:bookmarkEnd w:id="160"/>
      <w:r>
        <w:rPr>
          <w:rFonts w:ascii="IRNazanin" w:hAnsi="IRNazanin" w:eastAsia="IRNazanin"/>
          <w:color w:val="111111"/>
          <w:sz w:val="28"/>
          <w:sz w:val="28"/>
          <w:szCs w:val="28"/>
          <w:rtl w:val="true"/>
          <w:lang w:bidi="fa-IR"/>
        </w:rPr>
        <w:t>آرزوهای دور و دراز را دروغ می‌شمرند،از این رو همواره پایان زندگی و مرگ را در نظر دارند</w:t>
      </w:r>
      <w:r>
        <w:rPr>
          <w:rFonts w:eastAsia="IRNazanin" w:cs="IRNazanin"/>
          <w:color w:val="111111"/>
          <w:sz w:val="28"/>
          <w:szCs w:val="28"/>
          <w:rtl w:val="true"/>
          <w:lang w:bidi="fa-IR"/>
        </w:rPr>
        <w:t>.</w:t>
      </w:r>
    </w:p>
    <w:p>
      <w:pPr>
        <w:pStyle w:val="Heading4"/>
        <w:numPr>
          <w:ilvl w:val="3"/>
          <w:numId w:val="1"/>
        </w:numPr>
        <w:rPr/>
      </w:pPr>
      <w:bookmarkStart w:id="161" w:name="__RefHeading___Toc402498_3381743652"/>
      <w:bookmarkStart w:id="162" w:name="_Toc63"/>
      <w:bookmarkEnd w:id="161"/>
      <w:r>
        <w:rPr>
          <w:rtl w:val="true"/>
        </w:rPr>
        <w:t>شرح و تفسیر</w:t>
      </w:r>
      <w:r>
        <w:rPr>
          <w:rtl w:val="true"/>
        </w:rPr>
        <w:t xml:space="preserve">: </w:t>
      </w:r>
      <w:r>
        <w:rPr>
          <w:rtl w:val="true"/>
        </w:rPr>
        <w:t>برترین فضیلت انسان</w:t>
      </w:r>
      <w:bookmarkEnd w:id="162"/>
    </w:p>
    <w:p>
      <w:pPr>
        <w:pStyle w:val="BookText"/>
        <w:rPr/>
      </w:pPr>
      <w:r>
        <w:rPr>
          <w:rFonts w:ascii="IRNazanin" w:hAnsi="IRNazanin" w:eastAsia="IRNazanin"/>
          <w:color w:val="111111"/>
          <w:sz w:val="28"/>
          <w:sz w:val="28"/>
          <w:szCs w:val="28"/>
          <w:rtl w:val="true"/>
          <w:lang w:bidi="fa-IR"/>
        </w:rPr>
        <w:t>برترین فضیلت انسان</w:t>
      </w:r>
    </w:p>
    <w:p>
      <w:pPr>
        <w:pStyle w:val="BookText"/>
        <w:rPr/>
      </w:pPr>
      <w:r>
        <w:rPr>
          <w:rFonts w:ascii="IRNazanin" w:hAnsi="IRNazanin" w:eastAsia="IRNazanin"/>
          <w:color w:val="111111"/>
          <w:sz w:val="28"/>
          <w:sz w:val="28"/>
          <w:szCs w:val="28"/>
          <w:rtl w:val="true"/>
          <w:lang w:bidi="fa-IR"/>
        </w:rPr>
        <w:t>امام علیه السّلام بعد از مقدمه متین و محکم و حساب شده‌ای که در بخش اوّل این خطبه بیان فرمود در این بخش به سراغ مهمترین فضیلت انسان‌ها می‌رود که همان تقوا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آثار اخروی آن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 سفارش می‌کنم که زاد و 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 پناهگاه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عذاب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توشه‌ای که انسان را به مقصد می‌رساند،و پناهگاهی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أوصیکم،عباد اللّه،بتقوی اللّه الّتی هی الزّاد و بها المعاذ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مبلغ،و معاد منجح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انسان در سفرهای طولانی و پر خوف و خطر نیاز به دو 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 کافی و منزلگاه‌هایی که او را از خطرات حفظ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 خَیْرَ الزّادِ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زاد و توشه برگیرید و بهترین زاد و توشه،تقواست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 در داستان یوسف علیه السّلام هنگامی که بر لب پرتگاه گناه قرار گرفت،از نیروی تقوا برای نجات خود، استفاده کرد،قرآن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خدا پناه می‌برم</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و راستی تقوا پناهگاهی است،مطمئن و محکم،در برابر سیل خروشان هوای </w:t>
      </w:r>
    </w:p>
    <w:p>
      <w:pPr>
        <w:pStyle w:val="BookText"/>
        <w:rPr/>
      </w:pPr>
      <w:r>
        <w:rPr>
          <w:rFonts w:ascii="IRNazanin" w:hAnsi="IRNazanin" w:eastAsia="IRNazanin"/>
          <w:color w:val="111111"/>
          <w:sz w:val="28"/>
          <w:sz w:val="28"/>
          <w:szCs w:val="28"/>
          <w:rtl w:val="true"/>
          <w:lang w:bidi="fa-IR"/>
        </w:rPr>
        <w:t>نفس و وسوسه‌های شیاطین و پناهگاهی است برای نجات از آتش دوزخ در قیامت و بهترین زاد و توشه‌ها برای این سفر پر خوف و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بیان اهمیّت تقوا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کننده‌ای که سخنانش از همه نافذتر است به سوی آن دعوت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خداوند یا پیامبر اکرم صلّی اللّه علیه و آله یا همه انبیا و اولیا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بهترین نگهدارنده،آن را نگهداری و پاسداری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همه پرهیزگاران و پیروان مکتب انبیاست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دعوت کننده به سوی تقوا،دعوت خود را به گوش همگان رسانید و پاسدار آن در کار خود پیروز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إلیها أسمع داع،و وعاها خیر 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فأسمع داعیها،و فاز واعیها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جمله‌های بالا خواندیم که دعوت کننده به تقوا بهترین دعوت کنندگان بود همان طور که پاسدار تقوا بهترین پاسدار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دعوت کننده به تقوا ذات پاک خداوند یا شخص پیغمبر اسلام صلّی اللّه علیه و آله بود که از سوی خدا سخن می‌گفت و منظور از پاسدار تقوا علی علیه السّلام است ولی بعید نیست که هر دو،مفهوم عامی داشته باشد که همه دعوت کنندگان راستین و بزرگ به تقوا و پاسداران آنرا شامل شود هر چند سرچشمه اصلی،ذات پاک خدا و پیامبر او و امام المتقّین علی بن ابی طالب علیه السّلام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آثار بسیار پر ارزش تقوا در بندگان خاص خدا پرداخته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دوستان خدا را از ارتکاب گناهان بازداشته و قلبهایشان را قرین خوف و خشیّت ساخته،تا آن جا که شبهایشان را بیدار و روزهایشان را گرم و سوزان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w:t>
      </w:r>
    </w:p>
    <w:p>
      <w:pPr>
        <w:pStyle w:val="BookText"/>
        <w:rPr/>
      </w:pPr>
      <w:r>
        <w:rPr>
          <w:rFonts w:ascii="Amiri" w:hAnsi="Amiri" w:eastAsia="Amiri" w:cs="Amiri"/>
          <w:color w:val="111111"/>
          <w:sz w:val="28"/>
          <w:sz w:val="28"/>
          <w:szCs w:val="28"/>
          <w:rtl w:val="true"/>
          <w:lang w:bidi="ar-SA"/>
        </w:rPr>
        <w:t xml:space="preserve">اللّه،إنّ تقوی اللّه حمت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دشمنان و مخالفان کسی جلو گیری می کنند حامی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أولیاء اللّه محارمه،و ألزمت قلوبهم مخافته،حتّی أسهرت لیالیهم،و أظمأت هواجرهم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بدیهی است دو تعبیر بالا که درباره روز و شب شده،دو تعبیر کنایی لطیف است و منظور شب زنده‌دارانی است که در دل شب به پا می‌خیزند و خواب را از خود دریغ داشته به راز و نیاز با پروردگار می‌پردازند و روزها را روزه می‌گیرند و به یاد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تعبیر،نشان می‌دهد که تقوای الهی سرچشمه حرکت به سوی تمام خوبیها و نیکیهاست چرا که وقتی انسان در درون خود احساس مسئولیت کند حرکت او به سوی اطاعت اوامر الهی و ترک معاصی آغاز می‌شود،و شب زنده‌داریها و روزه گرفتنها بخشی از آثار این خدا ترسی باطنی است که نامش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عبودیّت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 را به جای راحتی و تشنگی را به جای سیرابی پذیرفته‌اند،سرآمد زندگی را نزدیک می‌دانند به همین دلیل در انجام اعمال نیک شتاب دارند،و آرزوهای دور و دراز را دروغ می‌شمرند،از این رو همواره پایان زندگی و مرگ را در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فأخذوا الرّاحة بالنّصب </w:t>
      </w:r>
      <w:r>
        <w:rPr>
          <w:rStyle w:val="FootnoteAnchor"/>
          <w:rtl w:val="true"/>
        </w:rPr>
        <w:footnoteReference w:id="76"/>
      </w:r>
      <w:r>
        <w:rPr>
          <w:rFonts w:ascii="Amiri" w:hAnsi="Amiri" w:eastAsia="Amiri" w:cs="Amiri"/>
          <w:color w:val="111111"/>
          <w:sz w:val="28"/>
          <w:sz w:val="28"/>
          <w:szCs w:val="28"/>
          <w:rtl w:val="true"/>
          <w:lang w:bidi="ar-SA"/>
        </w:rPr>
        <w:t xml:space="preserve">،و الرّیّ </w:t>
      </w:r>
      <w:r>
        <w:rPr>
          <w:rStyle w:val="FootnoteAnchor"/>
          <w:rtl w:val="true"/>
        </w:rPr>
        <w:footnoteReference w:id="77"/>
      </w:r>
      <w:r>
        <w:rPr>
          <w:rFonts w:ascii="IRNazanin" w:hAnsi="IRNazanin" w:eastAsia="IRNazanin"/>
          <w:color w:val="111111"/>
          <w:sz w:val="28"/>
          <w:sz w:val="28"/>
          <w:szCs w:val="28"/>
          <w:rtl w:val="true"/>
          <w:lang w:bidi="fa-IR"/>
        </w:rPr>
        <w:t>بالظّماء؛و استقربوا الأجل فبادروا العمل،و کذّبوا الأمل فلاحظوا الأجل</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آن هنگام که راحت طلبان خوش‌گذران،آلوده انواع گناهانند آنها برای نجات از گناه و انجام مسئولیتها از آسایش چشم می‌پوشند،آنها همچون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فریفتگان دنیا نیستند که در دام آرزوهای دور و دراز گرفتار شوند و گذشتن ساعات و روزها و پایان عمر را به فراموشی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نتیجه و معلول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یعنی آن کسی که سر آمد عمر را نزدیک می‌بیند،به عمل می‌پردازد و آن کسی که آرزوها را تکذیب می‌کند به یاد مرگ است،البتّه تحمل ناراحتیهای این جهان سبب آرامش و آسایش جاودان آنها می‌شود آن گونه که امام علیه السّلام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صبروا أیّاما قصیرة أعقبتهم راحة طویلة؛آنها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کوتاهی را شکیبایی کردند و این کار راحتی طولانی برای آنها فراهم ساخت</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3944_162576"/>
      <w:bookmarkStart w:id="164" w:name="pg13944_162576"/>
      <w:bookmarkEnd w:id="164"/>
    </w:p>
    <w:p>
      <w:pPr>
        <w:pStyle w:val="Heading3"/>
        <w:numPr>
          <w:ilvl w:val="2"/>
          <w:numId w:val="1"/>
        </w:numPr>
        <w:rPr/>
      </w:pPr>
      <w:bookmarkStart w:id="165" w:name="pg13944_162576"/>
      <w:bookmarkStart w:id="166" w:name="__RefHeading___Toc402500_3381743652"/>
      <w:bookmarkStart w:id="167" w:name="_Toc64"/>
      <w:bookmarkEnd w:id="165"/>
      <w:bookmarkEnd w:id="166"/>
      <w:r>
        <w:rPr>
          <w:rtl w:val="true"/>
        </w:rPr>
        <w:t>بخش سوّم</w:t>
      </w:r>
      <w:bookmarkEnd w:id="167"/>
    </w:p>
    <w:p>
      <w:pPr>
        <w:pStyle w:val="Heading4"/>
        <w:numPr>
          <w:ilvl w:val="3"/>
          <w:numId w:val="1"/>
        </w:numPr>
        <w:rPr/>
      </w:pPr>
      <w:bookmarkStart w:id="168" w:name="__RefHeading___Toc402502_3381743652"/>
      <w:bookmarkStart w:id="169" w:name="_Toc65"/>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ثمّ إنّ الدّنیا دار فناء و عناء،و غیر و عبر؛فمن الفناء أنّ الدّهر موتر قوسه،لا تخطیء سهامه،و لا تؤسی جراحه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الحیّ بالموت، و الصّحیح بالسّقم،و النّاجی بالعطب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لا یشبع،و شارب لا ینقع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العناء أنّ المرء یجمع ما لا یأکل و یبنی ما لا یسکن،ثمّ یخرج إلی اللّه تعالی لا مالا حمل،و لا بناء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غیرها أنّک تری المرحوم مغبوطا، و المغبوط مرحوما؛لیس ذلک إلاّ نعیما زلّ،و بؤسا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عبرها أنّ المرء یشرف علی أمله فیقتطعه حضور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أمل یدرک،و لا مؤمّل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 ما أعزّ سرورها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أظمأ 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أضحی فیئها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جاء یردّ، و لا ماض یرتدّ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اللّه،ما أقرب الحیّ من المیّت للحاقه به،و أبعد المیّت من الحیّ لانقطاعه عنه</w:t>
      </w:r>
      <w:r>
        <w:rPr>
          <w:rFonts w:eastAsia="IRNazanin" w:cs="IRNazanin"/>
          <w:color w:val="111111"/>
          <w:sz w:val="28"/>
          <w:szCs w:val="28"/>
          <w:rtl w:val="true"/>
          <w:lang w:bidi="fa-IR"/>
        </w:rPr>
        <w:t>!</w:t>
      </w:r>
    </w:p>
    <w:p>
      <w:pPr>
        <w:pStyle w:val="Heading4"/>
        <w:numPr>
          <w:ilvl w:val="3"/>
          <w:numId w:val="1"/>
        </w:numPr>
        <w:rPr/>
      </w:pPr>
      <w:bookmarkStart w:id="170" w:name="__RefHeading___Toc402504_3381743652"/>
      <w:bookmarkStart w:id="171" w:name="_Toc66"/>
      <w:bookmarkEnd w:id="170"/>
      <w:r>
        <w:rPr>
          <w:rtl w:val="true"/>
        </w:rPr>
        <w:t>ترجمه</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فنا،مشقت،دگرگونی و عبرت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فنای آن،این است که این جهان همچون تیرانداز ماهری است که کمان را آماده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تیرهایش به خطا نمی‌رود،و مجروحانش بهبودی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 را هدف تیرهای مرگ و تندرستان را هدف بیماری،و نجات یافتگان را هدف هلاکت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خورنده‌ای است که هرگز از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نمی‌شود و نوشنده‌ای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نوشیدن خون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عطش او فرو نمی‌نشیند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نشانه‌های درد و رنج دنیا این است که انسان اموالی را گردآوری می‌کند که هرگز نمی‌تواند آن را بخورد و مصرف کند،و بناهایی می‌سازد که هیچ‌گاه در آن ساکن نمی‌شود،سپس از این جهان به سوی خدا می‌رود </w:t>
      </w:r>
      <w:bookmarkStart w:id="172" w:name="pg13944_162577"/>
    </w:p>
    <w:p>
      <w:pPr>
        <w:pStyle w:val="BookText"/>
        <w:rPr/>
      </w:pPr>
      <w:bookmarkEnd w:id="172"/>
      <w:r>
        <w:rPr>
          <w:rFonts w:ascii="IRNazanin" w:hAnsi="IRNazanin" w:eastAsia="IRNazanin"/>
          <w:color w:val="111111"/>
          <w:sz w:val="28"/>
          <w:sz w:val="28"/>
          <w:szCs w:val="28"/>
          <w:rtl w:val="true"/>
          <w:lang w:bidi="fa-IR"/>
        </w:rPr>
        <w:t>در حالی که نه مالی با خود می‌برد و نه خانه‌ای را همراه خویش منتقل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نشانه‌های دگرگونی آن،این است که آن کس که روزی مورد ترحم مردم بوده است روز دیگر مورد غبطه آنها واقع می‌شود،و آن کس که مورد غبطه بود مورد ترحم قرار می‌گیرد،و این نیست مگر به خاطر زوال سریع نعمت‌ها و نزول ناگهانی بلاها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نشانه‌های عبرت‌انگیز بودن آن،این است که انسان در حالی که نزدیک است به آرزوهایش برسد ناگهان اجلش فرا می‌رسد و امیدش را قطع می‌کند،نه او به آرزو رسیده و نه آنچه مورد آرزوی اوست بقایی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چه کمیاب است سرور و نشاط در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تشنگی زاست سیراب شدنش،و چه زود سایه‌هایش از میان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آنچه قرار است رخ دهد،قابل پیشگیری است و نه آنچه گذشته است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چقدر زندگان به مردگان نزدیکند چرا که به زودی به آنها ملحق می‌شوند و چقدر مردگان از زندگان دورند،زیرا برای همیشه از آنها جدا شده‌اند</w:t>
      </w:r>
      <w:r>
        <w:rPr>
          <w:rFonts w:eastAsia="IRNazanin" w:cs="IRNazanin"/>
          <w:color w:val="111111"/>
          <w:sz w:val="28"/>
          <w:szCs w:val="28"/>
          <w:rtl w:val="true"/>
          <w:lang w:bidi="fa-IR"/>
        </w:rPr>
        <w:t>!</w:t>
      </w:r>
    </w:p>
    <w:p>
      <w:pPr>
        <w:pStyle w:val="Heading4"/>
        <w:numPr>
          <w:ilvl w:val="3"/>
          <w:numId w:val="1"/>
        </w:numPr>
        <w:rPr/>
      </w:pPr>
      <w:bookmarkStart w:id="173" w:name="__RefHeading___Toc402506_3381743652"/>
      <w:bookmarkStart w:id="174" w:name="_Toc67"/>
      <w:bookmarkEnd w:id="173"/>
      <w:r>
        <w:rPr>
          <w:rtl w:val="true"/>
        </w:rPr>
        <w:t>شرح و تفسیر</w:t>
      </w:r>
      <w:r>
        <w:rPr>
          <w:rtl w:val="true"/>
        </w:rPr>
        <w:t xml:space="preserve">: </w:t>
      </w:r>
      <w:r>
        <w:rPr>
          <w:rtl w:val="true"/>
        </w:rPr>
        <w:t>دگرگونیها و عبرت‌ها</w:t>
      </w:r>
      <w:bookmarkEnd w:id="174"/>
    </w:p>
    <w:p>
      <w:pPr>
        <w:pStyle w:val="BookText"/>
        <w:rPr/>
      </w:pPr>
      <w:r>
        <w:rPr>
          <w:rFonts w:ascii="IRNazanin" w:hAnsi="IRNazanin" w:eastAsia="IRNazanin"/>
          <w:color w:val="111111"/>
          <w:sz w:val="28"/>
          <w:sz w:val="28"/>
          <w:szCs w:val="28"/>
          <w:rtl w:val="true"/>
          <w:lang w:bidi="fa-IR"/>
        </w:rPr>
        <w:t>دگرگونیها و عبرت‌ها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عامل مهم بی تقوایی دنیاپرستی و خود باختگی در برابر زرق و برق جهان مادی است،امام علیه السّلام به دنبال بحث تقوا سخن از بی اعتباری دنیا و ناپایداری و مصائب و رنج‌های آن می‌گوید،تا ریشه‌های بی تقوایی را بسوزاند،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فنا،مشقت،دگرگونی و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الدّنیا دار فناء و عناء،و غیر و عبر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 این ترتیب چهار ویژگی از ویژگی‌های دنیا را که تفکر در آن،انسان را به چهره واقعی دنیا آشنا می‌سازد،برمی‌شمرد و در عبارات بعد،به شرح یک یک آنها می‌پردازد و دقایق لطیفی درباره هر یک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سراغ ویژگی فنا پذیری دنیا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فنای دنیا این است که این جهان همچون،تیرانداز ماهری است که کمان را آماده ساخته و تیرهایش به خطا نمی‌رود،و مجروحانش بهبود نمی‌یابند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الفناء أنّ الدّهر موتر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است که کمان خودرا زه کرده و برای تیراندازی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کمان</w:t>
      </w:r>
    </w:p>
    <w:p>
      <w:pPr>
        <w:pStyle w:val="BookText"/>
        <w:rPr/>
      </w:pPr>
      <w:r>
        <w:rPr>
          <w:rFonts w:ascii="IRNazanin" w:hAnsi="IRNazanin" w:eastAsia="IRNazanin"/>
          <w:color w:val="111111"/>
          <w:sz w:val="28"/>
          <w:sz w:val="28"/>
          <w:szCs w:val="28"/>
          <w:rtl w:val="true"/>
          <w:lang w:bidi="fa-IR"/>
        </w:rPr>
        <w:t>از دو قسمت تشکیل می باید قسمت اول قوس فنر مانندی که به همین نام قوس نامیده می شد</w:t>
      </w:r>
    </w:p>
    <w:p>
      <w:pPr>
        <w:pStyle w:val="BookText"/>
        <w:rPr/>
      </w:pPr>
      <w:r>
        <w:rPr>
          <w:rFonts w:ascii="IRNazanin" w:hAnsi="IRNazanin" w:eastAsia="IRNazanin"/>
          <w:color w:val="111111"/>
          <w:sz w:val="28"/>
          <w:sz w:val="28"/>
          <w:szCs w:val="28"/>
          <w:rtl w:val="true"/>
          <w:lang w:bidi="fa-IR"/>
        </w:rPr>
        <w:t xml:space="preserve">و 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از روده حیوانات درست می شد و به صورت طناب باریک و</w:t>
      </w:r>
    </w:p>
    <w:p>
      <w:pPr>
        <w:pStyle w:val="BookText"/>
        <w:rPr/>
      </w:pPr>
      <w:r>
        <w:rPr>
          <w:rFonts w:ascii="IRNazanin" w:hAnsi="IRNazanin" w:eastAsia="IRNazanin"/>
          <w:color w:val="111111"/>
          <w:sz w:val="28"/>
          <w:sz w:val="28"/>
          <w:szCs w:val="28"/>
          <w:rtl w:val="true"/>
          <w:lang w:bidi="fa-IR"/>
        </w:rPr>
        <w:t>محکمی بود و دو سر قوس را به هم پیوند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ته تیر را روی زه می گذاشتند و</w:t>
      </w:r>
    </w:p>
    <w:p>
      <w:pPr>
        <w:pStyle w:val="BookText"/>
        <w:rPr/>
      </w:pPr>
      <w:r>
        <w:rPr>
          <w:rFonts w:ascii="IRNazanin" w:hAnsi="IRNazanin" w:eastAsia="IRNazanin"/>
          <w:color w:val="111111"/>
          <w:sz w:val="28"/>
          <w:sz w:val="28"/>
          <w:szCs w:val="28"/>
          <w:rtl w:val="true"/>
          <w:lang w:bidi="fa-IR"/>
        </w:rPr>
        <w:t>آن را می کشیدند قوس کمی جمع می شد و هنگامی که رها می کردند به جلو پرتاب</w:t>
      </w:r>
    </w:p>
    <w:p>
      <w:pPr>
        <w:pStyle w:val="BookText"/>
        <w:rPr/>
      </w:pPr>
      <w:r>
        <w:rPr>
          <w:rFonts w:ascii="IRNazanin" w:hAnsi="IRNazanin" w:eastAsia="IRNazanin"/>
          <w:color w:val="111111"/>
          <w:sz w:val="28"/>
          <w:sz w:val="28"/>
          <w:szCs w:val="28"/>
          <w:rtl w:val="true"/>
          <w:lang w:bidi="fa-IR"/>
        </w:rPr>
        <w:t>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قوسه،لا تخطیء سهامه،و لا تؤسی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جراحه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که کسی را از مرگ و پیری و ناتوانی و بیماری و درد و رنج،خلاصی نیست،لذا امام علیه السّلام در شرح این جمله،چنین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زندگان را هدف تیرهای مرگ،و تندرستان را هدف بیماری،و نجات یافتگان را هدف هلاکت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یرمی الحیّ بالموت،و الصّحیح بالسّقم،و النّاجی بالعطب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قدرتمندترین انسان‌ها سرانجام در دام مرگ گرفتار می‌شوند و قوی‌ترین تندرستان روزی به بستر بیماری می‌افتند و پیروزمندان،گرفتار شکست و </w:t>
      </w:r>
    </w:p>
    <w:p>
      <w:pPr>
        <w:pStyle w:val="BookText"/>
        <w:rPr/>
      </w:pPr>
      <w:r>
        <w:rPr>
          <w:rFonts w:ascii="IRNazanin" w:hAnsi="IRNazanin" w:eastAsia="IRNazanin"/>
          <w:color w:val="111111"/>
          <w:sz w:val="28"/>
          <w:sz w:val="28"/>
          <w:szCs w:val="28"/>
          <w:rtl w:val="true"/>
          <w:lang w:bidi="fa-IR"/>
        </w:rPr>
        <w:t>ناتوانی می‌شوند،آری این طبیعت زندگی دنیاست و قانونی است که هیچ گونه استثنایی در آن راه ندارد و عجب این که همگان این را می‌دانند و می‌بینند،با این حال،دل به آن می‌بندند و بر آن تکیه می‌کنند و بدان مغرور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سخن خود را در توضیح فناپذیری دنیا با این جمله پایان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خورنده‌ای است که هرگز از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نمی‌شود و نوشنده‌ای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نوشیدن خون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عطش او فرو نمی‌نشیند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آکل لا یشبع،و شارب لا ینقع</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با اوصاف هشتگانه‌ای که برای دنیا بیان کرده،فناپذیری آن را به روشن‌ترین وجه نشان داده است که هر کس به راستی در آن بیندیشد فنای دنیا را با تمام وجودش،لمس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شرح و تفسیر 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پرداخته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 و رنج دنیا این است که انسان اموالی را گردآوری می‌کند که هرگز نمی‌تواند آن را بخورد و مصرف کند،و بناهایی می‌سازد که هیچ‌گاه در آن ساکن نمی‌شود،سپس از این جهان به سوی خدا می‌رود در حالی که نه مالی با خود می‌برد و نه خانه‌ای را همراه خویش منتقل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العناء أنّ المرء یجمع ما لا یأکل و یبنی ما لا یسکن،ثمّ یخرج إلی اللّه تعالی لا مالا حمل، و لا بناء نقل</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بسیارند کسانی که ثروت فراوان می‌اندوزند ولی هرگز توفیق استفاده از آن جز به مقدار کم نمی‌یابند و فراوانند آنها که قصرها و کاخ‌ها برای خود می‌سازند و جز مدت کمی در آن ساکن نمی‌شوند و گاه حتی یک روز هم در آن سکونت اختیار نمی‌کنند و یا چنان که دیده‌ایم تنها مراسم مرگشان در آن خانه نو و پر زرق و برق برگزار می‌شود،سرانجام همه را می‌گذارند و </w:t>
      </w:r>
    </w:p>
    <w:p>
      <w:pPr>
        <w:pStyle w:val="BookText"/>
        <w:rPr/>
      </w:pPr>
      <w:r>
        <w:rPr>
          <w:rFonts w:ascii="IRNazanin" w:hAnsi="IRNazanin" w:eastAsia="IRNazanin"/>
          <w:color w:val="111111"/>
          <w:sz w:val="28"/>
          <w:sz w:val="28"/>
          <w:szCs w:val="28"/>
          <w:rtl w:val="true"/>
          <w:lang w:bidi="fa-IR"/>
        </w:rPr>
        <w:t>می‌گذرند و تنها از مال دنیا یک کفن با خود می‌برند و گاه آن را نیز نمی‌برند و گاه لباسشان همان کفنشان است و خانه آنها همان قبرشان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جالب و پر معنایی که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 علی علیه السّلام نقل کرده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غافل ینسج ثوبا لیلبسه و إنّما هو کفنه و یبنی بیتا لیسکنه و إنّما هو موضع قبره؛چه بسیار غافلانی که لباسی می‌بافند که آن را بپوشند در حالی که کفن آنها می‌شود و خانه‌ای بنا می‌کنند که در آن ساکن شوند در حالی که قبر آنها خواهد شد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شرح و تفسیر سوّمین ویژگی دنیا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دگرگونی‌های آن،این است که آن کس که روزی مورد ترحم مردم بوده است روز دیگر مورد غبطه آنها واقع می‌شود،و آن کس که مورد غبطه بود،مورد ترحم قرار می‌گیرد و این نیست مگر به خاطر زوال سریع نعمت‌ها و نزول ناگهانی بلاها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غیرها أنّک تری المرحوم مغبوطا،و المغبوط مرحوما؛لیس ذلک إلاّ نعیما زلّ </w:t>
      </w:r>
      <w:r>
        <w:rPr>
          <w:rStyle w:val="FootnoteAnchor"/>
          <w:rtl w:val="true"/>
        </w:rPr>
        <w:footnoteReference w:id="83"/>
      </w:r>
      <w:r>
        <w:rPr>
          <w:rFonts w:ascii="IRNazanin" w:hAnsi="IRNazanin" w:eastAsia="IRNazanin"/>
          <w:color w:val="111111"/>
          <w:sz w:val="28"/>
          <w:sz w:val="28"/>
          <w:szCs w:val="28"/>
          <w:rtl w:val="true"/>
          <w:lang w:bidi="fa-IR"/>
        </w:rPr>
        <w:t>،و بؤسا نزل</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در صفحات تاریخ که در زندگی روزمره خود نیز بارها دیده‌ایم افرادی که در اوج قدرت بودند و بسیار کسان آرزو می‌کردند بخشی از قدرت آنها داشتند ولی ناگهان چنان سقوط کردند که همه بر آنها ترحم می‌نمودند و بالعکس افراد را قابل ترحّمی را که هر کس وضع آنها را می‌دید به حال آنها تأسّف می‌خورد و گاه اشک می‌ریخت،به خاطر داریم که ناگهان به اوج قدرت صعود کردند و مورد غبطه و اعجاب همگان واقع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که یک روز چنان نمایش قدرت و ثروتی داد که دل‌های ظاهر بینان بنی اسرائیل را پر از حسرت و آرزو کرد که 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او بودند،اما فردای آن روز با یک زمین لرزه چنان شکافی در دل خاک پیدا شد که او و تمام گنجهایش را در دل خود جای داد و آرزوکنندگان دیروز را به شکر الهی واداشت که چه خوب شد که به جای او نبودند،آری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این گونه صحنه‌ها را بسیار به خود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شبانگه به دل قصد تاراج داشت سحرگه،نه تن سر،نه سر تاج داشت</w:t>
      </w:r>
    </w:p>
    <w:p>
      <w:pPr>
        <w:pStyle w:val="BookText"/>
        <w:rPr/>
      </w:pPr>
      <w:r>
        <w:rPr>
          <w:rFonts w:ascii="IRNazanin" w:hAnsi="IRNazanin" w:eastAsia="IRNazanin"/>
          <w:color w:val="111111"/>
          <w:sz w:val="28"/>
          <w:sz w:val="28"/>
          <w:szCs w:val="28"/>
          <w:rtl w:val="true"/>
          <w:lang w:bidi="fa-IR"/>
        </w:rPr>
        <w:t>به یک گردش چرخ نیلوفری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ماند،نی نادری</w:t>
      </w:r>
    </w:p>
    <w:p>
      <w:pPr>
        <w:pStyle w:val="BookText"/>
        <w:rPr/>
      </w:pPr>
      <w:r>
        <w:rPr>
          <w:rFonts w:ascii="IRNazanin" w:hAnsi="IRNazanin" w:eastAsia="IRNazanin"/>
          <w:color w:val="111111"/>
          <w:sz w:val="28"/>
          <w:sz w:val="28"/>
          <w:szCs w:val="28"/>
          <w:rtl w:val="true"/>
          <w:lang w:bidi="fa-IR"/>
        </w:rPr>
        <w:t>و در تفسیر چهارمین ویژگی دنیا یعنی عبرت‌انگیز بودن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عبرت‌انگیز بودن آن،این است که انسان در حالی که نزدیک است به آرزوهایش برسد ناگهان اجلش فرا می‌رسد و امیدش را قطع می‌کند،نه او به آرزو رسیده،و نه آنچه مورد آرزوی است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عبرها أنّ المرء یشرف علی أمله فیقتطعه حضور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أمل یدرک،و لا مؤمّل یترک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انسان مقدمات زیادی برای رسیدن به مال و ثروت یا جاه و مقامی می‌چیند امّا در لحظات آخر که به گرفتن نتیجه نزدیک و نزدیک‌تر می‌شود،ناگهان داس مرگ خرمن عمر او را درو می‌کند و تمام نقشه‌های او نقش بر آب می‌شود حتی مال و مقامی که آرزوی آن را می‌کرد آن هم باقی و برقرار و جاویدان نمی‌ماند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این سخنان با اظهار تعجّب از کسانی که فریفته چنین دنیای مملوّ از فنا و عناء و غیر و عبر می‌شوند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کمیاب است سرور و نشاط در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تشنگی زاست سیراب شدنش؟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زود سایه‌هایش از میان می‌رود،نه آنچه قرار است رخ دهد </w:t>
      </w:r>
    </w:p>
    <w:p>
      <w:pPr>
        <w:pStyle w:val="BookText"/>
        <w:rPr/>
      </w:pPr>
      <w:r>
        <w:rPr>
          <w:rFonts w:ascii="IRNazanin" w:hAnsi="IRNazanin" w:eastAsia="IRNazanin"/>
          <w:color w:val="111111"/>
          <w:sz w:val="28"/>
          <w:sz w:val="28"/>
          <w:szCs w:val="28"/>
          <w:rtl w:val="true"/>
          <w:lang w:bidi="fa-IR"/>
        </w:rPr>
        <w:t>قابل پیشگیری است و نه آنچه گذشته است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اللّه ما أعزّ سرورها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أظمأ ریّها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أضحی فیئها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جاء یردّ،و لا ماض یرتدّ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 سرور و شادمانی بسیار زودگذر،همچون لحظات سیراب شدن از نعمت‌ها و در سایه قدرت‌ها آرمیدن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جاء یردّ،و لا ماض یرتدّ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انسانها باشد که گروهی می‌آیند و هیچ کس قادر بر جلوگیری از آنها نیست و گروهی از این جهان می‌روند و کسی را توانایی بر بازگشت دادن آنها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می‌تواند اشاره به حوادث روزگار اعم از نیک و بد باشد که هیچ کس توانایی بر جلوگیری از آنها را هنگامی که حتمی و قطعی باشند ندارد همان‌گونه که اموری که پشت می‌کند و دوران آن سپری می‌شود قابل بازگشت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دوران کودکی در جوانی بر می‌گردد و نه دوران جوانی در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این جمله که تکمیل کننده جمله‌های سابق است این فراز را پایان می‌دهد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چقدر زندگان به مردگان نزدیکند،چون به زودی به آنها ملحق می‌شوند،و چه اندازه مردگان از زندگان دورند چرا که برای همیشه از آنها جدا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اللّه،ما أقرب الحیّ من المیّت للحاقه به،و أبعد المیّت من الحیّ لإنقطاعه عنه</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مرگ و حیات به اندازه‌ای نزدیک است که در حدیثی از پیامبر اکرم صلّی اللّه علیه و آله می‌خوانیم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نفس محمّد بیده ما طرفت عینای‌ی إلاّ ظننت انّ سفریّ لا یلتقیان حتّی یقبض اللّه روحی و لا رفعت طرفی و ظننت انّی خافضه حتّی اقبض و لا </w:t>
      </w:r>
    </w:p>
    <w:p>
      <w:pPr>
        <w:pStyle w:val="BookText"/>
        <w:rPr/>
      </w:pPr>
      <w:r>
        <w:rPr>
          <w:rFonts w:ascii="Amiri" w:hAnsi="Amiri" w:eastAsia="Amiri" w:cs="Amiri"/>
          <w:color w:val="111111"/>
          <w:sz w:val="28"/>
          <w:sz w:val="28"/>
          <w:szCs w:val="28"/>
          <w:rtl w:val="true"/>
          <w:lang w:bidi="ar-SA"/>
        </w:rPr>
        <w:t xml:space="preserve">تلقّمت لقمة إلاّ ظننت انّی لا اسیفها حتّی اعضّ بها من الموت </w:t>
      </w:r>
      <w:r>
        <w:rPr>
          <w:rStyle w:val="FootnoteAnchor"/>
          <w:rtl w:val="true"/>
        </w:rPr>
        <w:footnoteReference w:id="85"/>
      </w:r>
      <w:r>
        <w:rPr>
          <w:rFonts w:ascii="IRNazanin" w:hAnsi="IRNazanin" w:eastAsia="IRNazanin"/>
          <w:color w:val="111111"/>
          <w:sz w:val="28"/>
          <w:sz w:val="28"/>
          <w:szCs w:val="28"/>
          <w:rtl w:val="true"/>
          <w:lang w:bidi="fa-IR"/>
        </w:rPr>
        <w:t>سوگند به کسی که جان محمّد در دست قدرت اوست هرگز پلک‌های چشم من به هم نخورد مگر این که فکر می‌کردم ممکن است پیش از آن که آنها به روی هم آیند خداوند جان مرا بگیرد و هرگز چشم را نگشودم مگر این که فکر می‌کردم ممکن است پیش از آن که آن را بر هم نهم قبض روح شوم و هرگز لقمه‌ای را فرو نبردم مگر این که فکر می‌کردم ممکن است گلوگیرم شود و مرا به مرگ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ساختمان بدن انسان آگاهند به خوبی می‌دانند که تا چه اندازه این فاصله نزدیک است،کافی است مقدار کمی از خون به صورت لخته در آید و راه رگهای قلب یا مغز را بگیرد و به زندگی انسان در یک لحظه پایان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لقمه غذایی که انسان می‌خورد،بر اثر پدید آمدن اختلال کوچکی در گلو به جای این که سرازیر به سوی معده شود در راه دستگاه تنفس قرار گیرد و انسان را خفه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که یک شوک به انسان وارد شود و قلب او برای همیشه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حوادث بیرون کافی است که زمین مختصر تکانی بخورد و در یک لحظه یک شهر آباد زیرو رو شود یا طوفان و گردباد و سیلاب در چند دقیقه همه چیز را در کام خود فرو برد یا صاعقه‌ای از آسمان فرود آید و فرد یا گروهی را مبدل به خاکستر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حوادث روزمره زندگانی ماشینی امروز،نیز تصادفات،سقوط هواپیماها، آتش سوزی‌ها و انفجارها اموری غیر قابل اجتناب هستند همان اموری که در یک لحظه ممکن است زندگانی‌هایی را برای همیشه برچیند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زندگی و مرگ بسیار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سویی دیگر فاصله مرگ و زندگی بسیار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تمام اطبای جهان جمع شوند و تمام وسایل پزشکی را </w:t>
      </w:r>
    </w:p>
    <w:p>
      <w:pPr>
        <w:pStyle w:val="BookText"/>
        <w:rPr/>
      </w:pPr>
      <w:r>
        <w:rPr>
          <w:rFonts w:ascii="IRNazanin" w:hAnsi="IRNazanin" w:eastAsia="IRNazanin"/>
          <w:color w:val="111111"/>
          <w:sz w:val="28"/>
          <w:sz w:val="28"/>
          <w:szCs w:val="28"/>
          <w:rtl w:val="true"/>
          <w:lang w:bidi="fa-IR"/>
        </w:rPr>
        <w:t>آماده سازند مردگان،به حیات برنمی‌گردند همان گونه که نوزادان به شکم مادر باز نمی‌گردند و میوه‌هایی که از شاخه درختان جدا شده به آن متصل نخواهد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 قدر نزدیک و دیگری آن قدر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با حدیثی که از امام صادق علیه السّلام نقل شده است پایان می‌دهیم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أشیاء لا ینبغی للعاقل ان ینساهنّ علی کلّ حال،فناء الدّنیا و تصرّف الاحوال و الآفات الّتی لا امان لها؛سه چیز است که سزاوار است هیچ انسان عاقلی آن را فراموش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دنیا،و تغییر و دگرگونی حالات،و آفاتی که بی امان دامان انسان را می‌گیرد</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3944_162586"/>
      <w:bookmarkStart w:id="176" w:name="pg13944_162586"/>
      <w:bookmarkEnd w:id="176"/>
    </w:p>
    <w:p>
      <w:pPr>
        <w:pStyle w:val="Heading3"/>
        <w:numPr>
          <w:ilvl w:val="2"/>
          <w:numId w:val="1"/>
        </w:numPr>
        <w:rPr/>
      </w:pPr>
      <w:bookmarkStart w:id="177" w:name="pg13944_162586"/>
      <w:bookmarkStart w:id="178" w:name="__RefHeading___Toc402508_3381743652"/>
      <w:bookmarkStart w:id="179" w:name="_Toc68"/>
      <w:bookmarkEnd w:id="177"/>
      <w:bookmarkEnd w:id="178"/>
      <w:r>
        <w:rPr>
          <w:rtl w:val="true"/>
        </w:rPr>
        <w:t>بخش چهارم</w:t>
      </w:r>
      <w:bookmarkEnd w:id="179"/>
    </w:p>
    <w:p>
      <w:pPr>
        <w:pStyle w:val="Heading4"/>
        <w:numPr>
          <w:ilvl w:val="3"/>
          <w:numId w:val="1"/>
        </w:numPr>
        <w:rPr/>
      </w:pPr>
      <w:bookmarkStart w:id="180" w:name="__RefHeading___Toc402510_3381743652"/>
      <w:bookmarkStart w:id="181" w:name="_Toc69"/>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إنّه لیس شیء بشرّ من الشّرّ إلاّ عقابه،و لیس شیء بخیر من الخیر إلاّ ثوابه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من الدّنیا سماعه أعظم من عیانه،و کلّ شیء من الآخرة عیانه أعظم من 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فلیکفکم من العیان السّماع،و من الغیب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أنّ ما نقص من الدّنیا و زاد فی الآخرة خیر ممّا نقص من الآخرة و زاد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منقوص رابح و مزید خاسر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أمرتم به أوسع من الّذی نهیتم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أحلّ لکم أکثر ممّا حرّم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فذروا ما قلّ لما کثر،و ما ضاق لما اتّسع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تکفّل لکم بالرّزق و أمرتم بالعمل؛فلا یکوننّ المضمون لکم طلبه أولی بکم من المفروض علیکم عمله،مع أنّه و اللّه لقد اعترض الشّک،و دخل الیقین،حتّی کأنّ الّذی ضمن لکم قد فرض علیکم،و کأنّ الّذی قد فرض علیکم قد وضع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فبادروا العمل،و خافوا بغتة الأجل،فإنّه لا یرجی من رجعة العمر ما یرجی من رجعة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 الیوم من الرّزق رجی غدا زیادته،و ما فات أمس من العمر لم یرج الیوم رجعته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 مع الجائی،و الیأس مع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 وَ لا تَمُوتُنَّ إِلاّ وَ أَنْتُمْ مُسْلِمُونَ</w:t>
      </w:r>
      <w:r>
        <w:rPr>
          <w:rFonts w:eastAsia="IRNazanin" w:cs="IRNazanin"/>
          <w:color w:val="111111"/>
          <w:sz w:val="28"/>
          <w:szCs w:val="28"/>
          <w:rtl w:val="true"/>
          <w:lang w:bidi="fa-IR"/>
        </w:rPr>
        <w:t>» .</w:t>
      </w:r>
    </w:p>
    <w:p>
      <w:pPr>
        <w:pStyle w:val="Heading4"/>
        <w:numPr>
          <w:ilvl w:val="3"/>
          <w:numId w:val="1"/>
        </w:numPr>
        <w:rPr/>
      </w:pPr>
      <w:bookmarkStart w:id="182" w:name="__RefHeading___Toc402512_3381743652"/>
      <w:bookmarkStart w:id="183" w:name="_Toc70"/>
      <w:bookmarkEnd w:id="182"/>
      <w:r>
        <w:rPr>
          <w:rtl w:val="true"/>
        </w:rPr>
        <w:t>ترجمه</w:t>
      </w:r>
      <w:bookmarkEnd w:id="18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بدتر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مگر کیفر آن،و چیزی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مگر پاداش آن،و همه چیز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در حالی که همه چیز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می‌بایست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حقایق مربوط به آخرت به وسیله </w:t>
      </w:r>
    </w:p>
    <w:p>
      <w:pPr>
        <w:pStyle w:val="BookText"/>
        <w:rPr/>
      </w:pPr>
      <w:r>
        <w:rPr>
          <w:rFonts w:ascii="IRNazanin" w:hAnsi="IRNazanin" w:eastAsia="IRNazanin"/>
          <w:color w:val="111111"/>
          <w:sz w:val="28"/>
          <w:sz w:val="28"/>
          <w:szCs w:val="28"/>
          <w:rtl w:val="true"/>
          <w:lang w:bidi="fa-IR"/>
        </w:rPr>
        <w:t>پیامبران و 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دیدن و خبرهای آنان از مشاهده حقایق پنهانی بی‌نیاز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دنیا کاسته شود و به آخرت افزوده گردد بهتر است از آنچه از آخرت کم شود و به دنیا افزوده گردد،چه بسا کاستیها که سود به همراه دارد و چه بسا افزایشها که زیانبار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آن مأمور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از آن نهی شده‌اید گسترده‌تر است و آنچه برای شما حلال است بیشتر از آن است که بر شما حرام شده،پس کم را به خاطر زیاد ترک گویید و محدود را به خاطر آنچه گسترده است رها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روزی را برای شما تضمین کرده و شما را به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فرموده،بنا بر این نباید نسبت به آنچه برای شما تضمین شده در برابر آنچه بر شما واجب شده است کوشاتر باشید،به خدا سوگند آن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موضوع برای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 با یقین به هم آمیخته که گویی آنچه تضمین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تحصیل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فرض شده است،و آنچه واجب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انجام اوامر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مبادرت ورزید و از فرا رسیدن ناگهانی سرآمد عمر بترسید،زیرا امیدی به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نیست،آن گونه که امید به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می‌باشد،آنچه امروز از روزیها از دست می‌رود ممکن است فردا به دست آید ولی آنچه دیروز از عمر گذشته است امروز امیدی به بازگشتش نیست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آینده است و نومیدی از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آن چنان که شایسته است تقوای الهی را پیشه کنید و کاری کنید که جز با ایمان از دنیا نروید</w:t>
      </w:r>
      <w:r>
        <w:rPr>
          <w:rFonts w:eastAsia="IRNazanin" w:cs="IRNazanin"/>
          <w:color w:val="111111"/>
          <w:sz w:val="28"/>
          <w:szCs w:val="28"/>
          <w:rtl w:val="true"/>
          <w:lang w:bidi="fa-IR"/>
        </w:rPr>
        <w:t xml:space="preserve">». </w:t>
      </w:r>
      <w:bookmarkStart w:id="184" w:name="pg13944_162588"/>
    </w:p>
    <w:p>
      <w:pPr>
        <w:pStyle w:val="Heading4"/>
        <w:numPr>
          <w:ilvl w:val="3"/>
          <w:numId w:val="1"/>
        </w:numPr>
        <w:rPr/>
      </w:pPr>
      <w:bookmarkStart w:id="185" w:name="__RefHeading___Toc402514_3381743652"/>
      <w:bookmarkStart w:id="186" w:name="_Toc71"/>
      <w:bookmarkEnd w:id="184"/>
      <w:bookmarkEnd w:id="185"/>
      <w:r>
        <w:rPr>
          <w:rtl w:val="true"/>
        </w:rPr>
        <w:t>شرح و تفسیر</w:t>
      </w:r>
      <w:r>
        <w:rPr>
          <w:rtl w:val="true"/>
        </w:rPr>
        <w:t xml:space="preserve">: </w:t>
      </w:r>
      <w:r>
        <w:rPr>
          <w:rtl w:val="true"/>
        </w:rPr>
        <w:t>این قدر برای دنیا دست و پا نکنید</w:t>
      </w:r>
      <w:r>
        <w:rPr>
          <w:rtl w:val="true"/>
        </w:rPr>
        <w:t>!</w:t>
      </w:r>
      <w:bookmarkEnd w:id="186"/>
    </w:p>
    <w:p>
      <w:pPr>
        <w:pStyle w:val="BookText"/>
        <w:rPr/>
      </w:pPr>
      <w:r>
        <w:rPr>
          <w:rFonts w:ascii="IRNazanin" w:hAnsi="IRNazanin" w:eastAsia="IRNazanin"/>
          <w:color w:val="111111"/>
          <w:sz w:val="28"/>
          <w:sz w:val="28"/>
          <w:szCs w:val="28"/>
          <w:rtl w:val="true"/>
          <w:lang w:bidi="fa-IR"/>
        </w:rPr>
        <w:t>این قدر برای دنیا دست و پا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خطبه که آخرین بخش آن است به دنبال آمادگیهای لازم در مخاطبین به سبب بخشهای پیشین،یک سلسله اندرزهای بسیار سودمند و بیدارگر را بیان فرموده که اگر انسان درست در آن بیندیشد،یک نسخه سعادت و خوشبختی و نجات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بدتر از شر نیست،مگر کیفر آن،و چیزی بهتر از نیکی نیست مگر پاداش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شیء بشرّ من الشّرّ إلاّ عقابه،و لیس شیء بخیر من الخیر إلاّ ثوابه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به طور طبیعی از شر و بدی فرار می‌کند و به سوی نیکی جذب می‌شود و جلب منفعت و دفع مضرّت در نهاد هر انسانی وجود دارد،امام علیه الّسلام با استفاده از این امر فطری مخاطبان را به اطاعت خداوند و پرهیز از گناه و عصیان دعوت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بدها،همان کیفر الهی در برابر گناهان است، و بهترین نیکیها همان پاداش الهی در برابر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عقاب و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و اطاعت است ولی اگر عقاب و ثواب را به معنی وسیع‌تری بگیریم و مجازاتها و پاداش‌های تکوینی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مکافات و برکات اعمال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شامل شود،شرّ و خیر معنی گسترده‌تری پیدا خواهد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تعبیر دیگری از همان بزرگوار در کلمات قصار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الخیر خیر منه و فاعل الشرّ شرّ منه؛انجام دهنده کار نیک از آن کار بهتر است و انجام دهنده کار بد از آن کار بدتر</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دیدگاه اوّل،امام علیه السّلام به نتایج،نظر فرموده است و در دیدگاه دوّم به اسباب و 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انجام دهنده کار نیک و بد غالبا آنچه در دل دارد بیش از آن است که انجام می‌دهد زیرا اسبابش را فراهم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نتایج اعمال،ماندگار است در حالی که اعمال از بین می‌رود و این،دلیل برتری نتایج از خود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رابطه،امام علیه السّلام به نکته مهم دیگری اشاره می‌کند و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دنیا شنیدنش مهمتر از دیدن آن است در حالی که همه چیز آخرت، دیدنش از شنیدنش مهمتر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من الدّنیا سماعه أعظم من عیانه،و کلّ شیء من الآخرة عیانه أعظم من سماعه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یک واقعیت است که مواهب مادی همچون سراب است از دور جلوه خاصی دارد ولی هنگامی که انسان به آن می‌رسد مطلب ارزشمندی نمی‌یابد، قصرها و کاخ‌ها،ثروت‌ها و قدرت‌ها،لذات و خوشی‌ها همه دورنمای خوبی دارند ولی هنگامی که انسان به آن می‌رسد و مشکلات آن را می‌بیند گاه شدیدا وحشت می‌کند و آرزو می‌نماید ای کاش هرگز به آن نرسیده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درباره نعمت‌های گسترده خداوند در قیامت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اعددت لعبادی ما لا عین رأت و لا اذن سمعت و لا خطر علی قلب بشر؛من برای بندگان خود نعمت‌هایی آماده کرده‌ام که هیچ چشمی ندیده و هیچ گوشی نشنیده و به فکر انسانی خطور نکرده است</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گاه لذاتی را که انسان در لحظات خاصی از مناجات پروردگار و احساس قرب او در این دنیا پیدا می‌کند می‌بیند با هیچ زبان و بیانی قابل توصیف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ادامه این سخن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که چنین است می‌بایست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مربوط به آخرت به وسیله پیامبران و 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دیدن آن بی نیاز سازد،همچنین اخبار آنها از آنچه در پشت پرده غیب پنهان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فلیکفکم من العیان السّماع،و من الغیب الخبر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تا انسان در زندان تن و در خانه تنگ و تاریک دنیا قرار دارد نمی‌تواند جهان بیرون از آن را بنگرد،از این رو چاره‌ای جز این نیست که برای درک اوضاع و شرایط آخرت به خبر رسانی این بزرگواران قناعت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 به دو بیان کاملا منطقی برای تشویق به انجام نیکی‌ها و پرهیز از بدی‌ها می‌پردازد،می‌فرماید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آنچه از دنیا کاسته شود و به آخرت افزوده گردد بهتر است از آنچه از آخرت،کم و به دنیا افزوده گردد،چه بسا کاستیها که سود به همراه دارد و چه بسا افزایش‌ها که زیانبار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ما نقص من الدّنیا و زاد فی الآخرة خیر ممّا نقص من الآخرة و زاد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منقوص رابح و مزید خاسر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همان چیزی است که در قرآن مجید اشارات روشنی به آن شده 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 أَمْوالَهُمْ فِی سَبِیلِ اللّهِ کَمَثَلِ حَبَّةٍ أَنْبَتَتْ سَبْعَ سَنابِلَ فِی کُلِّ سُنْبُلَةٍ مِائَةُ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راه خدا اموال خود را انفاق می‌کنند همچون دانه‌ای هستند که هفت خوشه برویاند و در هر خوشه یک صد دانه باشد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 أَمْوالَهُمْ بِأَنَّ 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مؤمنان،جان‌ها و اموالشان را خریداری کرده که در برابرش بهشت برای آنان باشد</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 بر این اموال و عمرها و امکاناتی که در مسیر آخرت به کار گرفته می‌شود گر چه در ظاهر چیزی از دنیا را می‌کاهد ولی در واقع گاه صدها برابر بر پاداش آخرت می‌افزاید و به عکس،اگر انسان،چیزی از آخرت خویش را بکاهد و به اصطلاح از دین و ایمان خود،مایه بگذارد تا به دنیا برسد بهای سنگینی در برابر متاع ناچیزی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یَشْتَرُونَ بِعَهْدِ اللّهِ وَ أَیْمانِهِمْ ثَمَناً قَلِیلاً أُولئِکَ لا خَلاقَ لَهُمْ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پیمان الهی و سوگندهای خود را به بهای ناچیزی می‌فروشند آنها بهره‌ای در آخرت نخواهند داشت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آیا هیچ انسان عاقلی حاضر می‌شود که معاوضه پر سود اوّل را ترک گوید و معاوضه زیانبار دوّم را 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آن مأمور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گسترده‌تر از آن است که از آن نهی شده‌اید و آنچه برای شما حلال شده بیشتر از آن است که بر شما حرام گردیده،پس کم را به خاطر زیاد ترک گویید و محدود را به خاطر آنچه گسترده است رها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أمرتم به أوسع من الّذی نهیتم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أحلّ لکم أکثر ممّا حرّم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فذروا ما قلّ لما کثر</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اصطلاح امر،در مقابل حظر است یعنی آنچه برای شما مجاز شمرده شده نسبت به گناهان بسیار بیشتر و گسترده‌تر است،چنان نیست که ترک گناه شما را در فشار قرار دهد،بلکه مسیر وسیعی در مقابل شما برای رسیدن به دین و دنیا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اگر گناهان را شماره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گناهان کبیره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عدد محدودی می‌رسیم امّا اگر آنچه را شرع مقدّس مجاز شمرده است ملاحظه کنیم دایره </w:t>
      </w:r>
    </w:p>
    <w:p>
      <w:pPr>
        <w:pStyle w:val="BookText"/>
        <w:rPr/>
      </w:pPr>
      <w:r>
        <w:rPr>
          <w:rFonts w:ascii="IRNazanin" w:hAnsi="IRNazanin" w:eastAsia="IRNazanin"/>
          <w:color w:val="111111"/>
          <w:sz w:val="28"/>
          <w:sz w:val="28"/>
          <w:szCs w:val="28"/>
          <w:rtl w:val="true"/>
          <w:lang w:bidi="fa-IR"/>
        </w:rPr>
        <w:t>بسیار وسیع‌تری در برابر خود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در مورد حلال و حرام،غذاهای حلال در مقابل غذاهای حرام بسیار بیشتر است معاملات حلال در مقایسه با معاملات حرام افزون‌تر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زنانی که ازدواج با آنها حلال است نسبت به زنانی که ازدواج با آنها حرام است،بسیار بیشترند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بنابراین دلیلی ندارد که ما این دو جمله را مترادف و تأکید</w:t>
      </w:r>
    </w:p>
    <w:p>
      <w:pPr>
        <w:pStyle w:val="BookText"/>
        <w:rPr/>
      </w:pPr>
      <w:r>
        <w:rPr>
          <w:rFonts w:ascii="IRNazanin" w:hAnsi="IRNazanin" w:eastAsia="IRNazanin"/>
          <w:color w:val="111111"/>
          <w:sz w:val="28"/>
          <w:sz w:val="28"/>
          <w:szCs w:val="28"/>
          <w:rtl w:val="true"/>
          <w:lang w:bidi="fa-IR"/>
        </w:rPr>
        <w:t>یکدیگر بدانیم آن گونه که بعضی از شارحان نهج البلاغه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اطاعت فرمان خدا و رعایت حلال و حرام،انسان در تنگنا قرار نمی‌دهد و این در واقع پاسخی است برای آنها که دین خدا را مجموعه‌ای از محدودیّتها و ممنوعیّت‌ها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امام علیه السّلام همگان را تشویق می‌کند که گناهان و محرّمات را که تعدادشان محدود است رها سازند و در جادّه وسیع حلال و مباح گام نهند و مطمئن باشند،مشکلی نه در زندگی مادی و نه در زندگی معنوی آنها فراهم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اشاره به همان چیزی است که در قرآن مجید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اجْتَباکُمْ وَ 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دین تنگنایی برای شما قرار نداده است</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شریف نبوی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بالحنیفیّة السّهلة السّمحة؛من به آیین خالص و آسان مبعوث شدم</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رَزَقَکُمُ اللّهُ حَلالاً طَیِّباً وَ اشْکُرُوا نِعْمَتَ اللّهِ إِنْ کُنْتُمْ إِیّاهُ تَعْبُدُونَ إِنَّما حَرَّمَ عَلَیْکُمُ الْمَیْتَةَ وَ الدَّمَ وَ لَحْمَ الْخِنْزِیرِ وَ ما أُهِلَّ لِغَیْرِ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 آنچه خدا روزیتان </w:t>
      </w:r>
    </w:p>
    <w:p>
      <w:pPr>
        <w:pStyle w:val="BookText"/>
        <w:rPr/>
      </w:pPr>
      <w:r>
        <w:rPr>
          <w:rFonts w:ascii="IRNazanin" w:hAnsi="IRNazanin" w:eastAsia="IRNazanin"/>
          <w:color w:val="111111"/>
          <w:sz w:val="28"/>
          <w:sz w:val="28"/>
          <w:szCs w:val="28"/>
          <w:rtl w:val="true"/>
          <w:lang w:bidi="fa-IR"/>
        </w:rPr>
        <w:t>کرده است حلال و پاکیزه بخورید و شکر نعمت خدا را به جا آورید،اگر او را می‌پرستید،خداوند تنها مردار،خون،گوشت خوک و آنچه را با نام غیر خدا سر بریده‌اند بر شما حرام کرده است</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جا که تلاش برای معاش و حرص و آز برای تحصیل روزی،یکی از عوامل مهم غفلت و بیگانگی از انجام فرائض الهی و پرداختن به خودسازی و تهذیب نفس است،امام علیه السّلام در ادامه این سخن به نکته دقیقی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روزی را برای شما تضمین کرده و شما را به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فرموده،بنا بر این نباید نسبت به آنچه برای شما تضمین شده،در برابر آنچه بر شما واجب شده است کوشاتر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تکفّل لکم بالرّزق و أمرتم بالعمل؛فلا یکوننّ المضمون لکم طلبه أولی بکم من المفروض علیکم عمله</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نایب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جمله های سابق آمد ولی با کمی دقت</w:t>
      </w:r>
    </w:p>
    <w:p>
      <w:pPr>
        <w:pStyle w:val="BookText"/>
        <w:rPr/>
      </w:pPr>
      <w:r>
        <w:rPr>
          <w:rFonts w:ascii="IRNazanin" w:hAnsi="IRNazanin" w:eastAsia="IRNazanin"/>
          <w:color w:val="111111"/>
          <w:sz w:val="28"/>
          <w:sz w:val="28"/>
          <w:szCs w:val="28"/>
          <w:rtl w:val="true"/>
          <w:lang w:bidi="fa-IR"/>
        </w:rPr>
        <w:t xml:space="preserve">روشن می شود که این مطلب هماهنگی دو جمله فوق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علیکم، بر</w:t>
      </w:r>
    </w:p>
    <w:p>
      <w:pPr>
        <w:pStyle w:val="BookText"/>
        <w:rPr/>
      </w:pPr>
      <w:r>
        <w:rPr>
          <w:rFonts w:ascii="IRNazanin" w:hAnsi="IRNazanin" w:eastAsia="IRNazanin"/>
          <w:color w:val="111111"/>
          <w:sz w:val="28"/>
          <w:sz w:val="28"/>
          <w:szCs w:val="28"/>
          <w:rtl w:val="true"/>
          <w:lang w:bidi="fa-IR"/>
        </w:rPr>
        <w:t xml:space="preserve">هم می زند و هماهنگی این دو جمله ایجاب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ناب فاعل</w:t>
      </w:r>
    </w:p>
    <w:p>
      <w:pPr>
        <w:pStyle w:val="BookText"/>
        <w:rPr/>
      </w:pPr>
      <w:r>
        <w:rPr>
          <w:rFonts w:ascii="IRNazanin" w:hAnsi="IRNazanin" w:eastAsia="IRNazanin"/>
          <w:color w:val="111111"/>
          <w:sz w:val="28"/>
          <w:sz w:val="28"/>
          <w:szCs w:val="28"/>
          <w:rtl w:val="true"/>
          <w:lang w:bidi="fa-IR"/>
        </w:rPr>
        <w:t xml:space="preserve">باشند یکی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معنی جمله چنین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چیزی که خداوند طلب و تحصیل آن را برای شما تضمین کرده از چیزی که عملش بر</w:t>
      </w:r>
    </w:p>
    <w:p>
      <w:pPr>
        <w:pStyle w:val="BookText"/>
        <w:rPr/>
      </w:pPr>
      <w:r>
        <w:rPr>
          <w:rFonts w:ascii="IRNazanin" w:hAnsi="IRNazanin" w:eastAsia="IRNazanin"/>
          <w:color w:val="111111"/>
          <w:sz w:val="28"/>
          <w:sz w:val="28"/>
          <w:szCs w:val="28"/>
          <w:rtl w:val="true"/>
          <w:lang w:bidi="fa-IR"/>
        </w:rPr>
        <w:t>شما واجب شده است، نزد شما برتری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تعبیر دیگر طلب در این جا به معنی</w:t>
      </w:r>
    </w:p>
    <w:p>
      <w:pPr>
        <w:pStyle w:val="BookText"/>
        <w:rPr/>
      </w:pPr>
      <w:r>
        <w:rPr>
          <w:rFonts w:ascii="IRNazanin" w:hAnsi="IRNazanin" w:eastAsia="IRNazanin"/>
          <w:color w:val="111111"/>
          <w:sz w:val="28"/>
          <w:sz w:val="28"/>
          <w:szCs w:val="28"/>
          <w:rtl w:val="true"/>
          <w:lang w:bidi="fa-IR"/>
        </w:rPr>
        <w:t>تحصیل و فراهم کردن روزی از ناحیه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روشن‌تر دو چیز در برابر ما وجود دارد یکی تحصیل روزی است و دیگری انجام فرائض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را خداوند برای ما تضمین فرموده و دوّمی را بر عهده ما گذارده است بنا بر این تمام همّت ما باید مصروف دوّمی شود در حالی که قضیه بر عکس است و بسیاری از مردم تمام تلاش و </w:t>
      </w:r>
    </w:p>
    <w:p>
      <w:pPr>
        <w:pStyle w:val="BookText"/>
        <w:rPr/>
      </w:pPr>
      <w:r>
        <w:rPr>
          <w:rFonts w:ascii="IRNazanin" w:hAnsi="IRNazanin" w:eastAsia="IRNazanin"/>
          <w:color w:val="111111"/>
          <w:sz w:val="28"/>
          <w:sz w:val="28"/>
          <w:szCs w:val="28"/>
          <w:rtl w:val="true"/>
          <w:lang w:bidi="fa-IR"/>
        </w:rPr>
        <w:t>کوشش و دقت و فکر خود را به صورت حریصانه‌ای صرف تحصیل معاش می‌کنند و وظایف اصلی انسانی و الهی خود را به دست فراموشی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موضوع برای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 حاصل شده و با یقین به هم آمیخته که گویی آنچه تضمین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تحصیل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فرض شده،و آنچه واجب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انجام اوامر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برداشته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أنّه و اللّه لقد اعترض الشّک،و دخل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وزن دغل، به معنی امور فاسدی است که در درون انسان داخل می شود و عقل با جسم او را</w:t>
      </w:r>
    </w:p>
    <w:p>
      <w:pPr>
        <w:pStyle w:val="BookText"/>
        <w:rPr/>
      </w:pPr>
      <w:r>
        <w:rPr>
          <w:rFonts w:ascii="IRNazanin" w:hAnsi="IRNazanin" w:eastAsia="IRNazanin"/>
          <w:color w:val="111111"/>
          <w:sz w:val="28"/>
          <w:sz w:val="28"/>
          <w:szCs w:val="28"/>
          <w:rtl w:val="true"/>
          <w:lang w:bidi="fa-IR"/>
        </w:rPr>
        <w:t>آسیب می رساند و گاه واژه مدخول، به افراد دیوانه با سبک مغز اطلاق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الیقین،حتّی کأنّ الّذی ضمن لکم قد فرض علیکم،و کأنّ الّذی قد فرض علیکم قد وضع عنکم</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عبارت بالا آمده شبیه چیزی است که مولا امیر مؤمنان علی علیه السّلام در مقایسه طلب علم و طلب مال بیان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آن حضرت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اعلموا أنّ کمال الدّین طلب العلم و العمل به،ألا و إنّ طلب العلم أوجب علیکم من طلب المال إنّ المال مقسوم مضمون لکم قد قسّمه عادل بینکم و ضمنه و سیفی لکم و العلم مخزون عند أهله و قد امرتم بطلبه من أهله فاطلبوه؛ای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بدانید،کمال دین فراگرفتن دانش و عمل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آموختن،از طلب مال،بر شما واجب‌تر است،چرا که مال تقسیم و برای شما تضمین شده و خداوند عادل آن را در میان شما قسمت کرده و ضمانت فرموده و به زودی برای شما وفا می‌کند، ولی علم،به اهلش سپرده </w:t>
      </w:r>
    </w:p>
    <w:p>
      <w:pPr>
        <w:pStyle w:val="BookText"/>
        <w:rPr/>
      </w:pPr>
      <w:r>
        <w:rPr>
          <w:rFonts w:ascii="IRNazanin" w:hAnsi="IRNazanin" w:eastAsia="IRNazanin"/>
          <w:color w:val="111111"/>
          <w:sz w:val="28"/>
          <w:sz w:val="28"/>
          <w:szCs w:val="28"/>
          <w:rtl w:val="true"/>
          <w:lang w:bidi="fa-IR"/>
        </w:rPr>
        <w:t>شده و شما مأمور شده‌اید،از اهلش آن را فراگیرید پس لازم است آن را طلب کنید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نیست که منظور از عبارات فوق این نیست که مردم فعالیت‌های مثبت اقتصادی خود را متوقف کنند و تلاش برای زندگی آبرومندانه را کنار بگذارند و یا برنامه‌های اقتصادی جامعه تعطیل شود یا به کندی گراید بلکه هدف این است که از حرص و آز و دنیاپرستی و افزون طلبی که انسان را از علم و دانش و معنویّت دور می‌سازد باز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برای یک نتیجه‌گیری منطقی و روشن امام علیه السّلام ساعات عمر و روزی‌ها را با یکدیگر مقایسه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مبادرت ورزید و از فرارسیدن ناگهانی سر آمد عمر بترسید، زیرا امیدی به بازگشت عمر نیست آن گونه که امید به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آنچه امروز از روزی‌ها از دست می‌رود ممکن است فردا افزوده شود ولی آنچه دیروز از عمر گذشته است امروز امیدی به بازگشتش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فبادروا العمل، و خافوا بغتة </w:t>
      </w:r>
      <w:r>
        <w:rPr>
          <w:rStyle w:val="FootnoteAnchor"/>
          <w:rtl w:val="true"/>
        </w:rPr>
        <w:footnoteReference w:id="99"/>
      </w:r>
      <w:r>
        <w:rPr>
          <w:rFonts w:ascii="IRNazanin" w:hAnsi="IRNazanin" w:eastAsia="IRNazanin"/>
          <w:color w:val="111111"/>
          <w:sz w:val="28"/>
          <w:sz w:val="28"/>
          <w:szCs w:val="28"/>
          <w:rtl w:val="true"/>
          <w:lang w:bidi="fa-IR"/>
        </w:rPr>
        <w:t>الأجل،فإنّه لا یرجی من رجعة العمر ما یرجی من رجعة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 الیوم من الرّزق رجی غدا زیادته،و ما فات أمس من العمر لم یرج الیوم رجعته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آینده است و نومیدی از گذشته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الرّجاء مع الجائی، و الیأس مع الماضی</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این منطق بسیار روشن و گویایی است که ساعات عمر به هیچ قیمتی قابل بازگشت نیست در حالی که متاع دنیا و مواهب آن در هر شرایطی قابل بازگشت و جبران است بنابر این عقل و خرد می‌گوید انسان باید نسبت به چیزی که قابل بازگشت نیست سخت‌گیر و حساس باشد،نه اموری که اگر </w:t>
      </w:r>
    </w:p>
    <w:p>
      <w:pPr>
        <w:pStyle w:val="BookText"/>
        <w:rPr/>
      </w:pPr>
      <w:r>
        <w:rPr>
          <w:rFonts w:ascii="IRNazanin" w:hAnsi="IRNazanin" w:eastAsia="IRNazanin"/>
          <w:color w:val="111111"/>
          <w:sz w:val="28"/>
          <w:sz w:val="28"/>
          <w:szCs w:val="28"/>
          <w:rtl w:val="true"/>
          <w:lang w:bidi="fa-IR"/>
        </w:rPr>
        <w:t>امروز از دست رفت فردا ممکن است به دست آید در حالی که غالب مردم بر خلاف این اصل اساسی گام بر می‌دارند با از دست رفتن کمی از دنیایشان فریادشان به آسمان بلند می‌شود در حالی که به خاطر از دست رفتن روزها و هفته‌ها و ماه و سال،کمتر تأسف می‌خورند و این 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می‌بینیم امام علیه السّلام در این خطبه و خطبه‌های دیگر بارها روی این مطلب یا شبیه آن تأکید می‌کند به همین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سجاد علیه السّلام می‌خوانیم که شخصی نزد آن حضرت آمد و از وضع زندگی خود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گرفتار زرق و برق دنیا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فرزندان آدم،در هر روز گرفتار سه مصیبت می‌شوند که هیچ کدام مایه عبرت آنها نمی‌شود،حال آن که اگر عبرت می‌گرفتند مصائب دنیا بر آنها آسان می‌شد،مصیبت اوّل این که هر روز که می‌گذرد بخشی از عمر آنها 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آن تأسف نمی‌خورند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مقداری از مالش کم شود غمگین می‌گردد در حالی که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دارد ولی عمر هرگز برنمی‌گردد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 است که هر روز از رزق خود استفاده می‌کنند رزقی که اگر حلال باشد باید حساب آن را پس بدهد و اگر حرام باشد کیفر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 مصیبت سوّم از اینها بزرگتر است عرض کردند،مصیبت سوّم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یوم یمسی إلاّ و قد دنا من الآخرة مرحلة لا یدری علی الجنّة أم علی النّار؛هر روز که غروب می‌شود یک منزل به آخرت نزدیکتر شده‌اند و نمی‌دانند به بهشت نزدیکتر شده‌اند یا به دوزخ</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خطبه با استفاده از یکی از آیات قرآن،همه مخاطبان خود را چنین اندرز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این،آن چنان که شایسته است تقوای الهی </w:t>
      </w:r>
      <w:bookmarkStart w:id="187" w:name="pg13944_162597"/>
    </w:p>
    <w:p>
      <w:pPr>
        <w:pStyle w:val="BookText"/>
        <w:rPr/>
      </w:pPr>
      <w:bookmarkEnd w:id="187"/>
      <w:r>
        <w:rPr>
          <w:rFonts w:ascii="IRNazanin" w:hAnsi="IRNazanin" w:eastAsia="IRNazanin"/>
          <w:color w:val="111111"/>
          <w:sz w:val="28"/>
          <w:sz w:val="28"/>
          <w:szCs w:val="28"/>
          <w:rtl w:val="true"/>
          <w:lang w:bidi="fa-IR"/>
        </w:rPr>
        <w:t>پیشه کنید،و کاری کنید که جز با ایمان از دنیا نروید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 وَ لا تَمُوتُنَّ إِلاّ وَ أَنْتُمْ مُسْلِمُونَ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حَقَّ تُقاتِهِ وَ لا تَمُوتُنَّ إِلاّ وَ أَنْتُمْ مُسْلِمُونَ</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402516_3381743652"/>
      <w:bookmarkStart w:id="189" w:name="_Toc72"/>
      <w:bookmarkEnd w:id="188"/>
      <w:r>
        <w:rPr>
          <w:rtl w:val="true"/>
        </w:rPr>
        <w:t>نکته‌ها</w:t>
      </w:r>
      <w:bookmarkEnd w:id="189"/>
    </w:p>
    <w:p>
      <w:pPr>
        <w:pStyle w:val="Heading5"/>
        <w:numPr>
          <w:ilvl w:val="4"/>
          <w:numId w:val="1"/>
        </w:numPr>
        <w:rPr/>
      </w:pPr>
      <w:bookmarkStart w:id="190" w:name="__RefHeading___Toc402518_3381743652"/>
      <w:bookmarkStart w:id="191" w:name="_Toc73"/>
      <w:bookmarkEnd w:id="190"/>
      <w:r>
        <w:rPr/>
        <w:t>1</w:t>
      </w:r>
      <w:r>
        <w:rPr>
          <w:rtl w:val="true"/>
        </w:rPr>
        <w:t>-</w:t>
      </w:r>
      <w:r>
        <w:rPr>
          <w:rtl w:val="true"/>
        </w:rPr>
        <w:t>دور نمایی فریبنده و از نزدیک وحشتناک</w:t>
      </w:r>
      <w:r>
        <w:rPr>
          <w:rtl w:val="true"/>
        </w:rPr>
        <w:t>!</w:t>
      </w:r>
      <w:bookmarkEnd w:id="191"/>
    </w:p>
    <w:p>
      <w:pPr>
        <w:pStyle w:val="BookText"/>
        <w:rPr/>
      </w:pPr>
      <w:r>
        <w:rPr>
          <w:rFonts w:ascii="IRNazanin" w:hAnsi="IRNazanin" w:eastAsia="IRNazanin"/>
          <w:color w:val="111111"/>
          <w:sz w:val="28"/>
          <w:sz w:val="28"/>
          <w:szCs w:val="28"/>
          <w:rtl w:val="true"/>
          <w:lang w:bidi="fa-IR"/>
        </w:rPr>
        <w:t>مواهب دنیای مادی و زرق و برق این جهان از دور بسیار دل‌انگیز است امّا هنگامی که انسان به آن می‌رسد بسیار در نظرش کوچک می‌شود و گاه نگران کننده و وحشتناک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انسان از دور زندگی شاهان را می‌بیند و گمان می‌برد اگر روزی بر تخت سلطنت تکیه کند جهان به کام اوست و شاهد سعادت و خوشبختی را در آغوش گرفته است اما هنگامی که به آن می‌رسد می‌بیند حدّ اقل سه چیز از مهمترین مواهب حیات را از دست داده است نخست امنیّت است،او در آن حال باید از نزدیکترین نزدیکانش بترسد و دائما مراقب اطراف خویش باشد حتی در کاخ خود و در اتاق خواب خود در امنیّت نیست زیرا در طول تاریخ،بسیاری از شاهان به دست نزدیکانشان کشته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را نیز از دست داده مثلا او هرگز نمی‌تواند مانند افراد عادی با زن و فرزند خود به تفریح گاهی برود و نفس آزادی بکشد یا در مجلس میهمانی بستگان و دوستان به آزادی شرکت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موهبتی را که از دست می‌دهد فراغت بال است او همیشه گرفتار و مشغول است و لحظه‌ای آرام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رؤسای جمهور </w:t>
      </w:r>
    </w:p>
    <w:p>
      <w:pPr>
        <w:pStyle w:val="BookText"/>
        <w:rPr/>
      </w:pPr>
      <w:r>
        <w:rPr>
          <w:rFonts w:ascii="IRNazanin" w:hAnsi="IRNazanin" w:eastAsia="IRNazanin"/>
          <w:color w:val="111111"/>
          <w:sz w:val="28"/>
          <w:sz w:val="28"/>
          <w:szCs w:val="28"/>
          <w:rtl w:val="true"/>
          <w:lang w:bidi="fa-IR"/>
        </w:rPr>
        <w:t>را به خاطر داریم که با صراحت می‌گفتند هیچ شب خواب آرام نداشتند و چندین مرتبه پیشخدمت مخصوص،آنها را برای اطلاع از حوادثی که در گوشه و کنار جهان رخ می‌داد از خواب بیدار می‌کردند تنها زمانی طعم خواب راحت را چشیدند که دوران ریاست آنها پایان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دیگر،انسان دورنمای زندگی ثروتمندان بزرگ را می‌بیند و گمان می‌برد کسی از آنها خوشبخت‌تر نیست اما اگر روزی به آن برسد می‌بیند تنها مقدار کمی از آن ثروت در زندگی او قابل جذب است و بقیه بار سنگینی بر دوش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و مراقبت از آن،کار بسیار دشواری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دشمنی‌ها و حسادت‌ها که به خاطر آن،دامنش را می‌گیرد کابوس‌های وحشتناکی است و به این ترتیب همان گونه که مولا علیه السّلام در تعبیر زیبا و رسایش در این خطبه فرموده،همه چیز دنیا شنیدنش مهمتر از دیدن آن است و به عکس آخرت،سرایی است که به گفته پیامبران صادق علیهم السّلام و اولیاء اللّه دیدنش بسیار برتر از شنیدنش می‌باشد با این حال آیا هیچ عاقلی آخرت را با دنیا معاوضه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انسان،مقامات مادی و ثروت‌های این جهان را برای این بطلبد که خدمتی به خلق خدا کند و به تعبیر قرآن در 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فِیما آتاکَ اللّهُ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آنچه خدا به تو داده است سرای آخرت را جستجو کند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و تمام مشکلات و عوارض آن را پذیرا شود، حساب دیگری خواهد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می‌خوانیم،یکی از یاران امام صادق علیه السّلام ضمن اظهار ناراحتی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طالب دنیا هستیم و آن را دوست </w:t>
      </w:r>
      <w:bookmarkStart w:id="192" w:name="pg13944_162599"/>
    </w:p>
    <w:p>
      <w:pPr>
        <w:pStyle w:val="BookText"/>
        <w:rPr/>
      </w:pPr>
      <w:bookmarkEnd w:id="192"/>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چه خواهی کرد؟عرض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زندگی خودم و فرزندانم را فراهم می‌کنم با آن صله رحم بجا می‌آورم و به نیازمندان صدقه می‌دهم و حج و عمره بجا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طلب الدّنیا،هذا طلب الآخرة؛این طلب دنیا نیست،طلب آخرت است</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402520_3381743652"/>
      <w:bookmarkStart w:id="194" w:name="_Toc74"/>
      <w:bookmarkEnd w:id="193"/>
      <w:r>
        <w:rPr/>
        <w:t>2</w:t>
      </w:r>
      <w:r>
        <w:rPr>
          <w:rtl w:val="true"/>
        </w:rPr>
        <w:t>-</w:t>
      </w:r>
      <w:r>
        <w:rPr>
          <w:rtl w:val="true"/>
        </w:rPr>
        <w:t>دنیا و دیدگاههای مردم</w:t>
      </w:r>
      <w:r>
        <w:rPr>
          <w:rtl w:val="true"/>
        </w:rPr>
        <w:t>:</w:t>
      </w:r>
      <w:bookmarkEnd w:id="194"/>
    </w:p>
    <w:p>
      <w:pPr>
        <w:pStyle w:val="BookText"/>
        <w:rPr/>
      </w:pPr>
      <w:r>
        <w:rPr>
          <w:rFonts w:ascii="IRNazanin" w:hAnsi="IRNazanin" w:eastAsia="IRNazanin"/>
          <w:color w:val="111111"/>
          <w:sz w:val="28"/>
          <w:sz w:val="28"/>
          <w:szCs w:val="28"/>
          <w:rtl w:val="true"/>
          <w:lang w:bidi="fa-IR"/>
        </w:rPr>
        <w:t>همه می‌دانند زندگی این جهان برای کسی جاودان نیست،با چشم خود کودکان را می‌بینند که در مدت کوتاهی،جوان و جوانان پیر و پیران راهی جهان دیگر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 ترحیم روزنامه‌ها همه شب در مقابل چشمان ماست،هر شب آگهی مرگ عزیزانی را می‌بینیم که بستگان و دوستانشان به خاطر آنها به سوگ نشسته‌اند،مخصوصا در عصر ما که فاصله مرگ و زندگی از هر زمان کوتاهتر شده است ناگهان هواپیمایی سقوط می‌کند و هر قطعه‌ای از گوشت سرنشینان آن به گوشه‌ای از کوه و صحرا پرتاب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دیگر همه روز در همه جاده‌ها مرگ و میر می‌آفریند،حتی کشته‌شدگان حوادث وسایل نقلیه شهرهای بزرگ بیش از کشته‌شدگان یک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همین زندگی چند روزه آمیخته با انواع درد و رنجهاست،کافی است سری به بیمارستان‌ها بزنیم کودکان و جوانان و پیرانی را ببینیم که با انواع بیماری‌ها دست به گریبانند و ناله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به زندان‌ها بزنیم و افرادی را که به دلایل مختلف مظالم و ستم‌ها،اشتباهات و خطاها،هواپرستی‌ها و خودخواهی‌ها دربند هستند از نزدیک مشاهده کنیم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این حال غالب مردم می‌کوشند همه این مسائل را به فراموشی بسپارند و آرامش کاذبی از این طریق 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آرامشی که همچون </w:t>
      </w:r>
      <w:bookmarkStart w:id="195" w:name="pg13944_162600"/>
    </w:p>
    <w:p>
      <w:pPr>
        <w:pStyle w:val="BookText"/>
        <w:rPr/>
      </w:pPr>
      <w:bookmarkEnd w:id="195"/>
      <w:r>
        <w:rPr>
          <w:rFonts w:ascii="IRNazanin" w:hAnsi="IRNazanin" w:eastAsia="IRNazanin"/>
          <w:color w:val="111111"/>
          <w:sz w:val="28"/>
          <w:sz w:val="28"/>
          <w:szCs w:val="28"/>
          <w:rtl w:val="true"/>
          <w:lang w:bidi="fa-IR"/>
        </w:rPr>
        <w:t>آرامش پرنده‌ای است که سر خود را در برف فرو کرده تا صیّاد را نبیند،غافل از این که صیّاد او را می‌بیند و به زودی گلوی او را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مؤمنان علی علیه السّلام برای از میان بردن این غفلت و فراموشی مرگبار،در جای جای خطبه‌های نهج البلاغه هشدارهای عجیبی می‌دهد و از طرق مختلف افکار خفته را بیدار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دار فناء و عناء و غیر و عبر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نیستی و رنج و دگرگونی و عبرت‌هاست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آمیخته بودن زندگی دنیا را با انواع مشکلات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نزدیکی فاصله مرگ و زندگی را به خاطر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این حقیقت،توجه می‌دهد که ساعات عمر بازگشتی ندارد در حالی که مواهب مادی دیگر همه قابل جبران است و به راستی اگر انسان حدّ اقل هفته‌ای یک بار مروری بر بعضی از این خطبه‌ها کند هرگز گرفتار آن غفلت مرگبار نمی‌شود</w:t>
      </w:r>
      <w:r>
        <w:rPr>
          <w:rFonts w:eastAsia="IRNazanin" w:cs="IRNazanin"/>
          <w:color w:val="111111"/>
          <w:sz w:val="28"/>
          <w:szCs w:val="28"/>
          <w:rtl w:val="true"/>
          <w:lang w:bidi="fa-IR"/>
        </w:rPr>
        <w:t>.</w:t>
      </w:r>
    </w:p>
    <w:p>
      <w:pPr>
        <w:pStyle w:val="Heading5"/>
        <w:numPr>
          <w:ilvl w:val="4"/>
          <w:numId w:val="1"/>
        </w:numPr>
        <w:rPr/>
      </w:pPr>
      <w:bookmarkStart w:id="196" w:name="__RefHeading___Toc402522_3381743652"/>
      <w:bookmarkStart w:id="197" w:name="_Toc75"/>
      <w:bookmarkEnd w:id="196"/>
      <w:r>
        <w:rPr/>
        <w:t>3</w:t>
      </w:r>
      <w:r>
        <w:rPr>
          <w:rtl w:val="true"/>
        </w:rPr>
        <w:t>-</w:t>
      </w:r>
      <w:r>
        <w:rPr>
          <w:rtl w:val="true"/>
        </w:rPr>
        <w:t>چگونه در مواهب دنیا سعادت آخرت را بجوییم؟</w:t>
      </w:r>
      <w:bookmarkEnd w:id="197"/>
    </w:p>
    <w:p>
      <w:pPr>
        <w:pStyle w:val="BookText"/>
        <w:rPr/>
      </w:pPr>
      <w:r>
        <w:rPr>
          <w:rFonts w:ascii="IRNazanin" w:hAnsi="IRNazanin" w:eastAsia="IRNazanin"/>
          <w:color w:val="111111"/>
          <w:sz w:val="28"/>
          <w:sz w:val="28"/>
          <w:szCs w:val="28"/>
          <w:rtl w:val="true"/>
          <w:lang w:bidi="fa-IR"/>
        </w:rPr>
        <w:t>گاه انسان دنیا را برای اشباع هوا و هوسها،برتری‌جویی،و استثمار و استعمار دیگران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آن را برای رفاه در حدّ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آن را برای فراهم آوردن امکانات جهت خدمت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آن را تقویت پایه‌های اقتصاد جامعه اسلامی و مجد و عظمت و سربلندی آن و نفی هر گونه وابستگی به دیگران و دریوزگی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دیهی است این اهداف کاملا با هم متفاوت و مختلف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 گرفتار زشت‌ترین صفات انسانی است و دوّمی به سوی اهداف مباح و بهره‌گیری از نعمتهای الهی حرکت می‌کند،سوّمی عبادتی کم نظیر دارد و چهارمی بهترین خدمات انسانی و اسلامی را انجام می‌دهد،و آنچه در مذمت </w:t>
      </w:r>
    </w:p>
    <w:p>
      <w:pPr>
        <w:pStyle w:val="BookText"/>
        <w:rPr/>
      </w:pPr>
      <w:r>
        <w:rPr>
          <w:rFonts w:ascii="IRNazanin" w:hAnsi="IRNazanin" w:eastAsia="IRNazanin"/>
          <w:color w:val="111111"/>
          <w:sz w:val="28"/>
          <w:sz w:val="28"/>
          <w:szCs w:val="28"/>
          <w:rtl w:val="true"/>
          <w:lang w:bidi="fa-IR"/>
        </w:rPr>
        <w:t>دنیا در خطبه بالا و احادیث معصومین علیهم السّلام و حتی قرآن مجید آمده است در واقع اشاره به گروه اوّل است و همان است که رأس کلّ خطیئة و سرچشمه تمام گناهان شمرده شده،و هر کس گرفتار آن شود بدبختی دنیا و آخرت را برای خود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مبادا نکوهش دنیا و دنیاپرستان به این معنی تفسیر شود که اسلام مردمی فقیر و جامعه‌ای بینوا را می‌پسندد و به آن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گفته شد دقیقا در روایات اسلامی آمده است،در یکجا می‌خوانیم که پیغمبر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من عبد الدّینار و الدّرهم؛کسی که درهم و دینار را بپرستد،رانده شده از راه خداست رانده شده از راه خداست</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بزرگوار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حدیث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من یمنع زکاة ماله و یبخل بمواسات إخوانه فیکون قد آثر عبادة الدّینار و الدّرهم علی عبادة خالقه؛مقصود پیغمبر صلّی اللّه علیه و آله ِکسی است که در حق نیازمندان و زکات مال را نمی‌پردازد و از مواسات و کمک به برادران دینی بخل می‌ورزد،از این جهت عبادت دینار و درهم را بر عبادات خدا مقدّم داشته است</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می‌خوانیم که علی علیه السّلام با آن زهد و تقوای بی‌نظیر به این مسأله افتخار می‌کند که در دوران حکومت او تمام مردم کوفه از زندگانی مطلوب و قابل قبولی برخوردار بودند،می‌فرماید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اصبح بالکوفة احد إلاّ ناعما،إنّ ادناهم منزلة لیأکل البّر و یجلس فی الظّلّ و یشرب من ماء الفرات؛تمام مردم کوفه دارای زندگی مرفهی هستند،کمترین آنها از گندم استفاده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باشید نان جو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خوراک فقیران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و سر پناهی دارد و از آب آشامیدنی گوارایی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3944_162604"/>
      <w:bookmarkStart w:id="199" w:name="pg13944_162604"/>
      <w:bookmarkEnd w:id="199"/>
    </w:p>
    <w:p>
      <w:pPr>
        <w:pStyle w:val="Heading2"/>
        <w:numPr>
          <w:ilvl w:val="1"/>
          <w:numId w:val="1"/>
        </w:numPr>
        <w:rPr/>
      </w:pPr>
      <w:bookmarkStart w:id="200" w:name="pg13944_162604"/>
      <w:bookmarkStart w:id="201" w:name="__RefHeading___Toc402524_3381743652"/>
      <w:bookmarkStart w:id="202" w:name="_Toc76"/>
      <w:bookmarkEnd w:id="200"/>
      <w:bookmarkEnd w:id="201"/>
      <w:r>
        <w:rPr>
          <w:rtl w:val="true"/>
        </w:rPr>
        <w:t xml:space="preserve">خطبۀ </w:t>
      </w:r>
      <w:r>
        <w:rPr/>
        <w:t>115</w:t>
      </w:r>
      <w:r>
        <w:rPr>
          <w:rtl w:val="true"/>
        </w:rPr>
        <w:t xml:space="preserve">: </w:t>
      </w:r>
      <w:r>
        <w:rPr>
          <w:rtl w:val="true"/>
        </w:rPr>
        <w:t>دعایی برای طلب باران</w:t>
      </w:r>
      <w:bookmarkEnd w:id="202"/>
    </w:p>
    <w:p>
      <w:pPr>
        <w:pStyle w:val="Heading3"/>
        <w:numPr>
          <w:ilvl w:val="2"/>
          <w:numId w:val="1"/>
        </w:numPr>
        <w:rPr/>
      </w:pPr>
      <w:bookmarkStart w:id="203" w:name="__RefHeading___Toc402526_3381743652"/>
      <w:bookmarkStart w:id="204" w:name="_Toc77"/>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و من خطبة له علیه السّلام فی الاستسقاء</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دعایی برای طلب باران</w:t>
      </w:r>
    </w:p>
    <w:p>
      <w:pPr>
        <w:pStyle w:val="Heading3"/>
        <w:numPr>
          <w:ilvl w:val="2"/>
          <w:numId w:val="1"/>
        </w:numPr>
        <w:rPr/>
      </w:pPr>
      <w:bookmarkStart w:id="205" w:name="__RefHeading___Toc402528_3381743652"/>
      <w:bookmarkStart w:id="206" w:name="_Toc78"/>
      <w:bookmarkEnd w:id="205"/>
      <w:r>
        <w:rPr>
          <w:rtl w:val="true"/>
        </w:rPr>
        <w:t>خطبه در یک نگاه</w:t>
      </w:r>
      <w:bookmarkEnd w:id="206"/>
    </w:p>
    <w:p>
      <w:pPr>
        <w:pStyle w:val="BookText"/>
        <w:rPr/>
      </w:pP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از کسانی که این خطبه را قبل از سید رضی نقل کرده اند مرحوم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آداب نماز باران، آن را با تفاوت فراوانی آورده است و اضافاتی دارد که</w:t>
      </w:r>
    </w:p>
    <w:p>
      <w:pPr>
        <w:pStyle w:val="BookText"/>
        <w:rPr/>
      </w:pPr>
      <w:r>
        <w:rPr>
          <w:rFonts w:ascii="IRNazanin" w:hAnsi="IRNazanin" w:eastAsia="IRNazanin"/>
          <w:color w:val="111111"/>
          <w:sz w:val="28"/>
          <w:sz w:val="28"/>
          <w:szCs w:val="28"/>
          <w:rtl w:val="true"/>
          <w:lang w:bidi="fa-IR"/>
        </w:rPr>
        <w:t xml:space="preserve">نشان می دهد سید رضی آنچه را در نهج البلاغه آمده، از آن خطبه گزینش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w:t>
      </w:r>
    </w:p>
    <w:p>
      <w:pPr>
        <w:pStyle w:val="BookText"/>
        <w:rPr/>
      </w:pPr>
      <w:r>
        <w:rPr>
          <w:rFonts w:ascii="IRNazanin" w:hAnsi="IRNazanin" w:eastAsia="IRNazanin"/>
          <w:color w:val="111111"/>
          <w:sz w:val="28"/>
          <w:sz w:val="28"/>
          <w:szCs w:val="28"/>
          <w:rtl w:val="true"/>
          <w:lang w:bidi="fa-IR"/>
        </w:rPr>
        <w:t xml:space="preserve">یحضره الفقیه،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در تهذیب،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و در</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نماز استسقا نیز آن را نقل کرده که با تقل سید رضی در نهج البلاغه</w:t>
      </w:r>
    </w:p>
    <w:p>
      <w:pPr>
        <w:pStyle w:val="BookText"/>
        <w:rPr/>
      </w:pPr>
      <w:r>
        <w:rPr>
          <w:rFonts w:ascii="IRNazanin" w:hAnsi="IRNazanin" w:eastAsia="IRNazanin"/>
          <w:color w:val="111111"/>
          <w:sz w:val="28"/>
          <w:sz w:val="28"/>
          <w:szCs w:val="28"/>
          <w:rtl w:val="true"/>
          <w:lang w:bidi="fa-IR"/>
        </w:rPr>
        <w:t>تفاوتهایی دارد و نشان می دهد شیخ مطرح دیگری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اهل سنت</w:t>
      </w:r>
    </w:p>
    <w:p>
      <w:pPr>
        <w:pStyle w:val="BookText"/>
        <w:rPr/>
      </w:pP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بخشی از این خطبه را آورده و در نهایه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 xml:space="preserve">در چندین جا به لغات پیچیده این خطبه و تفسیر آن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 جلد</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از عنوان این خطبه نمایان است،در واقع دعایی است برای نزول باران،در یکی از خشکسالیهای دوران زندگی آن حضرت،خطبه‌ای است بسیار پر معنی و پر محتوا با تعبیراتی بسیار زیبا و عمیق،امام علیه السّلام در آغاز خطبه،مشکلات ناشی از خشکسالی را بیان می‌کند و ضمن شرح این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اشاره به این می‌فرماید،که بسیاری از این گونه حوادث ناشی از گناهان و اعمال مردم است سپس دست به درگاه خدا بر می‌دارد و با عبارات مختلف از پیشگاه قادر متعال،تقاضای نزول باران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امام علیه السّلام در این زمینه به قدری دلنشین است که انسان را در یک فضای روحی مملوّ از معنویّت فرو می‌برد و چه خوب است از محتوای این خطبه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bookmarkStart w:id="207" w:name="pg13944_162606"/>
    </w:p>
    <w:p>
      <w:pPr>
        <w:pStyle w:val="Heading3"/>
        <w:numPr>
          <w:ilvl w:val="2"/>
          <w:numId w:val="1"/>
        </w:numPr>
        <w:rPr/>
      </w:pPr>
      <w:bookmarkStart w:id="208" w:name="__RefHeading___Toc402530_3381743652"/>
      <w:bookmarkStart w:id="209" w:name="_Toc79"/>
      <w:bookmarkEnd w:id="207"/>
      <w:bookmarkEnd w:id="208"/>
      <w:r>
        <w:rPr>
          <w:rtl w:val="true"/>
        </w:rPr>
        <w:t>بخش اوّل</w:t>
      </w:r>
      <w:bookmarkEnd w:id="209"/>
    </w:p>
    <w:p>
      <w:pPr>
        <w:pStyle w:val="Heading4"/>
        <w:numPr>
          <w:ilvl w:val="3"/>
          <w:numId w:val="1"/>
        </w:numPr>
        <w:rPr/>
      </w:pPr>
      <w:bookmarkStart w:id="210" w:name="__RefHeading___Toc402532_3381743652"/>
      <w:bookmarkStart w:id="211" w:name="_Toc80"/>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اللّهمّ قد انصاحت جبالنا،و اغبرّت أرضنا،و هامت دوابّنا،و تحیّرت فی مرابضها،و عجّت عجیج الثّکالی علی أولادها،و ملّت التّردّد فی مراتعها، و الحنین إلی مواردها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فارحم أنین الآنّة،و حنین الحانّة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فارحم حیرتها فی مذاهبها،و أنینها فی موالجها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خرجنا إلیک حین اعتکرت علینا حدابیر السّنین،و أخلفتنا مخایل الجود؛فکنت الرّجاء للمبتئس، و البلاغ للملتمس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ندعوک حین قنط الأنام،و منع الغمام،و هلک السّوام،ألاّ تؤاخذنا بأعمالنا،و لا تأخذنا بذنوبنا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انشر علینا رحمتک بالسّحاب المنبعق،و الرّبیع المغدق،و النّبات المونق،سحّا و ابلا،تحیی به ما قد مات،و تردّ به ما قد فات</w:t>
      </w:r>
      <w:r>
        <w:rPr>
          <w:rFonts w:eastAsia="IRNazanin" w:cs="IRNazanin"/>
          <w:color w:val="111111"/>
          <w:sz w:val="28"/>
          <w:szCs w:val="28"/>
          <w:rtl w:val="true"/>
          <w:lang w:bidi="fa-IR"/>
        </w:rPr>
        <w:t>.</w:t>
      </w:r>
    </w:p>
    <w:p>
      <w:pPr>
        <w:pStyle w:val="Heading4"/>
        <w:numPr>
          <w:ilvl w:val="3"/>
          <w:numId w:val="1"/>
        </w:numPr>
        <w:rPr/>
      </w:pPr>
      <w:bookmarkStart w:id="212" w:name="__RefHeading___Toc402534_3381743652"/>
      <w:bookmarkStart w:id="213" w:name="_Toc81"/>
      <w:bookmarkEnd w:id="212"/>
      <w:r>
        <w:rPr>
          <w:rtl w:val="true"/>
        </w:rPr>
        <w:t>ترجمه</w:t>
      </w:r>
      <w:bookmarkEnd w:id="213"/>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 ما از بی آبی از هم شکافته،زمین ما پر غبار و خشک و خالی از گیاه شده،چهارپایان ما سخت تشنه گشته و در آغل‌های خویش سرگردانند،همچون مادران فرزند مرده،ناله سرداده و از رفت و آمد زیاد به چراگاه‌ها و روی آوردن به آبگاهها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نیافتن آب و علف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ناله گوسفندان،و فریاد سوزناک شتران ما،رحم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سرگردانی آنها در 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گرسنگی و 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ناله‌هاشان در آغل‌ها ترحم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به سوی تو بیرون آمدیم که خشکسالی‌های پی در پی بر ما هجوم آورده،و ابرهای پر باران به ما پشت کرده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مایه امید هر بیچاره،و حلاّل مشکلات هر طلب کننده‌ای،در این هنگام که یأس و نومیدی بر مردم چیره گشته،و ابرها از باریدن بازداشته شده‌اند،و </w:t>
      </w:r>
      <w:bookmarkStart w:id="214" w:name="pg13944_162607"/>
    </w:p>
    <w:p>
      <w:pPr>
        <w:pStyle w:val="BookText"/>
        <w:rPr/>
      </w:pPr>
      <w:bookmarkEnd w:id="214"/>
      <w:r>
        <w:rPr>
          <w:rFonts w:ascii="IRNazanin" w:hAnsi="IRNazanin" w:eastAsia="IRNazanin"/>
          <w:color w:val="111111"/>
          <w:sz w:val="28"/>
          <w:sz w:val="28"/>
          <w:szCs w:val="28"/>
          <w:rtl w:val="true"/>
          <w:lang w:bidi="fa-IR"/>
        </w:rPr>
        <w:t>حیوانات بیابان رو به هلاکت می‌روند،تو را می‌خوانیم که ما را به اعمالمان مؤاخذه نکنی،و به گناهانمان مگیری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رحمتت را به وسیله ابرهای پر باران،و بهار پر آب و گیاه،و گیاهان سرسبز و پر طراوت بر ما بگستران؛بارانی دانه درشت بر ما نازل کن آن چنان که زمینهای مرده را با آن زنده کنی و آنچه را از دست رفته به ما باز گردانی</w:t>
      </w:r>
      <w:r>
        <w:rPr>
          <w:rFonts w:eastAsia="IRNazanin" w:cs="IRNazanin"/>
          <w:color w:val="111111"/>
          <w:sz w:val="28"/>
          <w:szCs w:val="28"/>
          <w:rtl w:val="true"/>
          <w:lang w:bidi="fa-IR"/>
        </w:rPr>
        <w:t>!</w:t>
      </w:r>
    </w:p>
    <w:p>
      <w:pPr>
        <w:pStyle w:val="Heading4"/>
        <w:numPr>
          <w:ilvl w:val="3"/>
          <w:numId w:val="1"/>
        </w:numPr>
        <w:rPr/>
      </w:pPr>
      <w:bookmarkStart w:id="215" w:name="__RefHeading___Toc402536_3381743652"/>
      <w:bookmarkStart w:id="216" w:name="_Toc82"/>
      <w:bookmarkEnd w:id="215"/>
      <w:r>
        <w:rPr>
          <w:rtl w:val="true"/>
        </w:rPr>
        <w:t>شرح و تفسیر</w:t>
      </w:r>
      <w:r>
        <w:rPr>
          <w:rtl w:val="true"/>
        </w:rPr>
        <w:t xml:space="preserve">: </w:t>
      </w:r>
      <w:r>
        <w:rPr>
          <w:rtl w:val="true"/>
        </w:rPr>
        <w:t>در این خشکسالی تمام امید ما به توست</w:t>
      </w:r>
      <w:bookmarkEnd w:id="216"/>
    </w:p>
    <w:p>
      <w:pPr>
        <w:pStyle w:val="BookText"/>
        <w:rPr/>
      </w:pPr>
      <w:r>
        <w:rPr>
          <w:rFonts w:ascii="IRNazanin" w:hAnsi="IRNazanin" w:eastAsia="IRNazanin"/>
          <w:color w:val="111111"/>
          <w:sz w:val="28"/>
          <w:sz w:val="28"/>
          <w:szCs w:val="28"/>
          <w:rtl w:val="true"/>
          <w:lang w:bidi="fa-IR"/>
        </w:rPr>
        <w:t>در این خشکسالی تمام امید ما به توست</w:t>
      </w:r>
    </w:p>
    <w:p>
      <w:pPr>
        <w:pStyle w:val="BookText"/>
        <w:rPr/>
      </w:pPr>
      <w:r>
        <w:rPr>
          <w:rFonts w:ascii="IRNazanin" w:hAnsi="IRNazanin" w:eastAsia="IRNazanin"/>
          <w:color w:val="111111"/>
          <w:sz w:val="28"/>
          <w:sz w:val="28"/>
          <w:szCs w:val="28"/>
          <w:rtl w:val="true"/>
          <w:lang w:bidi="fa-IR"/>
        </w:rPr>
        <w:t>امام علیه السّلام در آغاز این بخش از خطبه وضع دردناکی را که بر اثر خشکسالی برای مردم پیدا شده،در ضمن عبارات کوتاه و پر معنایی بیان می‌کند،و در شش جمله نخستین آن چنین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 ما از بی آبی از هم شکافته،و زمین پر غبار و خشک و خالی از گیاه شده،چهارپایان ما سخت تشنه گشته،و در آغل‌های خویش متحیّرند،همچون مادران فرزند مرده،ناله سر داده‌اند،و از رفت و آمد زیاد به چراگاهها و روی آوردن به آبگاهها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نیافتن آب و علف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قد انصاحت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معنی خشکیدن و شکافتن و متلاشی شدن است که لازم ملزوم 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جبالنا،و اغبرّت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خشکیدن زمینها و پر غبار شدن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أرضنا،و هامت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مورد انسان با حیوانی که از شدت عطش نمی داند کجا می رود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دوابّنا،و تحیّرت فی مرابضها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عجّت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عجیج</w:t>
      </w:r>
    </w:p>
    <w:p>
      <w:pPr>
        <w:pStyle w:val="BookText"/>
        <w:rPr/>
      </w:pPr>
      <w:r>
        <w:rPr>
          <w:rFonts w:ascii="Amiri" w:hAnsi="Amiri" w:eastAsia="Amiri" w:cs="Amiri"/>
          <w:color w:val="111111"/>
          <w:sz w:val="28"/>
          <w:sz w:val="28"/>
          <w:szCs w:val="28"/>
          <w:rtl w:val="true"/>
          <w:lang w:bidi="ar-SA"/>
        </w:rPr>
        <w:t xml:space="preserve">الثّکالی </w:t>
      </w:r>
      <w:r>
        <w:rPr>
          <w:rStyle w:val="FootnoteAnchor"/>
          <w:rtl w:val="true"/>
        </w:rPr>
        <w:footnoteReference w:id="109"/>
      </w:r>
      <w:r>
        <w:rPr>
          <w:rFonts w:ascii="IRNazanin" w:hAnsi="IRNazanin" w:eastAsia="IRNazanin"/>
          <w:color w:val="111111"/>
          <w:sz w:val="28"/>
          <w:sz w:val="28"/>
          <w:szCs w:val="28"/>
          <w:rtl w:val="true"/>
          <w:lang w:bidi="fa-IR"/>
        </w:rPr>
        <w:t>علی أولادها،و ملّت التّردّد فی مراتعها،و الحنین إلی مواردها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ترسیم دقیقی از خشکسالی شدید آن زمان،با فصیح‌ترین عبارات نموده است و وضع کوهها و زمینها و مراتع و آبگاهها و حیوانات را به روشنی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دست به دعا بر می‌دارد و به این صورت تقاضای کمک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ناله گوسفندان و فریاد سوزناک شتران رحم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فارحم أنین الآنّة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می شود که ناله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حاله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شتری اطلاق می شود که ناله سرداده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حنین الحانّة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سرگردانی آنان در 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گرسنگی و 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ناله‌هاشان در آغلها ترحّم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فارحم حیرتها فی مذاهبها،و أنینها فی موالجها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به سوی تو برون آمدیم که خشکسالی‌های پی در پی بر ما هجوم آورده و ابرهای پر باران،به ما پشت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خرجنا إلیک حین اعتکرت</w:t>
      </w:r>
      <w:r>
        <w:rPr>
          <w:rStyle w:val="FootnoteAnchor"/>
          <w:rtl w:val="true"/>
        </w:rPr>
        <w:footnoteReference w:id="112"/>
      </w:r>
      <w:r>
        <w:rPr>
          <w:rFonts w:ascii="IRNazanin" w:hAnsi="IRNazanin" w:eastAsia="IRNazanin"/>
          <w:color w:val="111111"/>
          <w:sz w:val="28"/>
          <w:sz w:val="28"/>
          <w:szCs w:val="28"/>
          <w:rtl w:val="true"/>
          <w:lang w:bidi="fa-IR"/>
        </w:rPr>
        <w:t xml:space="preserve">علینا حدابیر السّنین </w:t>
      </w:r>
      <w:r>
        <w:rPr>
          <w:rStyle w:val="FootnoteAnchor"/>
          <w:rtl w:val="true"/>
        </w:rPr>
        <w:footnoteReference w:id="113"/>
      </w:r>
      <w:r>
        <w:rPr>
          <w:rFonts w:ascii="IRNazanin" w:hAnsi="IRNazanin" w:eastAsia="IRNazanin"/>
          <w:color w:val="111111"/>
          <w:sz w:val="28"/>
          <w:sz w:val="28"/>
          <w:szCs w:val="28"/>
          <w:rtl w:val="true"/>
          <w:lang w:bidi="fa-IR"/>
        </w:rPr>
        <w:t xml:space="preserve">،و أخلفتنا </w:t>
      </w:r>
      <w:r>
        <w:rPr>
          <w:rStyle w:val="FootnoteAnchor"/>
          <w:rtl w:val="true"/>
        </w:rPr>
        <w:footnoteReference w:id="114"/>
      </w:r>
      <w:r>
        <w:rPr>
          <w:rFonts w:ascii="IRNazanin" w:hAnsi="IRNazanin" w:eastAsia="IRNazanin"/>
          <w:color w:val="111111"/>
          <w:sz w:val="28"/>
          <w:sz w:val="28"/>
          <w:szCs w:val="28"/>
          <w:rtl w:val="true"/>
          <w:lang w:bidi="fa-IR"/>
        </w:rPr>
        <w:t xml:space="preserve">مخایل </w:t>
      </w:r>
      <w:r>
        <w:rPr>
          <w:rStyle w:val="FootnoteAnchor"/>
          <w:rtl w:val="true"/>
        </w:rPr>
        <w:footnoteReference w:id="115"/>
      </w:r>
      <w:r>
        <w:rPr>
          <w:rFonts w:ascii="IRNazanin" w:hAnsi="IRNazanin" w:eastAsia="IRNazanin"/>
          <w:color w:val="111111"/>
          <w:sz w:val="28"/>
          <w:sz w:val="28"/>
          <w:szCs w:val="28"/>
          <w:rtl w:val="true"/>
          <w:lang w:bidi="fa-IR"/>
        </w:rPr>
        <w:t xml:space="preserve">الجود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تعبیرات بسیار حساب شده‌ای که امام علیه السّلام در این دعا بکار برده،از یکسو شدّت سوز آن حضرت و مردم را بیان می‌کند،و از سوی دیگر ترسیم دقیقی از حادثه را به همراه دارد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مورد شتری بکار می‌رود که از شدّت لاغری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گرسنگی یا راه رفتن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استخوانهای کوهانش کاملا نمایان گشته،و گوشتها از روی آن برچیده شده است،امام علیه السّلام در این تشبیه زیبا خشکسالی‌های پی در پی را به چنین شتری تشبیه فرموده که به یقین منظره آن اسفناک و سوار شدن بر آن بسیار مشکل و طاقت فرساست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در مورد حیوانی که ناله سر داده است بکار می‌رود یکی در مورد گوسفندان و دیگری در مورد شتران اشاره به این است که تمام حیوانات در آن خشکسالی شدید نالان شده بودند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توجّه به این که قسمت عمده سرزمین عراق در میان دو نهر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که از پر آب‌ترین نهرهای منطقه‌اند معلوم می‌شود خشکسالی در آن سالها به قدری شدید بوده که حتّی مردم عراق را برای نیازهای ابتدایی حیوانات،سخت در فشار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قراین نشان می‌دهد که امام علیه السّلام این خطبه را بعد از نماز باران در زمانی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ایراد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مایه امید هر بیچاره و حلاّل مشکلات هر طلب کننده‌ای،در این هنگام که یأس و نومیدی بر مردم چیره گشته،و ابرها از باریدن باز داشته شده‌اند و حیوانات بیابان رو به هلاکت می‌روند تو را می‌خوانیم که ما را به اعمالمان مؤاخذه نکنی و به گناهانمان مگیری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فکنت الرّجاء للمبتئس </w:t>
      </w:r>
      <w:r>
        <w:rPr>
          <w:rStyle w:val="FootnoteAnchor"/>
          <w:rtl w:val="true"/>
        </w:rPr>
        <w:footnoteReference w:id="117"/>
      </w:r>
      <w:r>
        <w:rPr>
          <w:rFonts w:ascii="IRNazanin" w:hAnsi="IRNazanin" w:eastAsia="IRNazanin"/>
          <w:color w:val="111111"/>
          <w:sz w:val="28"/>
          <w:sz w:val="28"/>
          <w:szCs w:val="28"/>
          <w:rtl w:val="true"/>
          <w:lang w:bidi="fa-IR"/>
        </w:rPr>
        <w:t xml:space="preserve">،و البلاغ </w:t>
      </w:r>
      <w:r>
        <w:rPr>
          <w:rStyle w:val="FootnoteAnchor"/>
          <w:rtl w:val="true"/>
        </w:rPr>
        <w:footnoteReference w:id="118"/>
      </w:r>
      <w:r>
        <w:rPr>
          <w:rFonts w:ascii="IRNazanin" w:hAnsi="IRNazanin" w:eastAsia="IRNazanin"/>
          <w:color w:val="111111"/>
          <w:sz w:val="28"/>
          <w:sz w:val="28"/>
          <w:szCs w:val="28"/>
          <w:rtl w:val="true"/>
          <w:lang w:bidi="fa-IR"/>
        </w:rPr>
        <w:t>للملتمس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ندعوک حین قنط الأنام،و منع الغمام، و هلک السّوام </w:t>
      </w:r>
      <w:r>
        <w:rPr>
          <w:rStyle w:val="FootnoteAnchor"/>
          <w:rtl w:val="true"/>
        </w:rPr>
        <w:footnoteReference w:id="119"/>
      </w:r>
      <w:r>
        <w:rPr>
          <w:rFonts w:ascii="IRNazanin" w:hAnsi="IRNazanin" w:eastAsia="IRNazanin"/>
          <w:color w:val="111111"/>
          <w:sz w:val="28"/>
          <w:sz w:val="28"/>
          <w:szCs w:val="28"/>
          <w:rtl w:val="true"/>
          <w:lang w:bidi="fa-IR"/>
        </w:rPr>
        <w:t>،ألاّ تؤاخذنا بأعمالنا،و لا تأخذنا بذنوبنا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به خوبی نشان می‌دهد که بسیاری از آفات و بلاها و تنگناها به خاطر گناهان مردم است و تا به درگاه خدا نروند توبه و تقاضای عفو و بخشش نکنند مشکل آنها حل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شبیه تعبیری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علیه السّلام به هنگام شکایت بردن به درگاه خدا از قوم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اسْتَغْفِرُوا رَبَّکُمْ إِنَّهُ کانَ غَفّاراً یُرْسِلِ السَّماءَ عَلَیْکُمْ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خود در پیشگاه خدا استغفار کنید که خدا بسیار آمرزنده است،تا بارانهای آسمان را پی در پی بر شما فرو فرستد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اعراف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مردمی که در آبادی‌ها زندگی می‌کنند ایمان می‌آوردند و تقوا پیشه می‌کردند برکات فراوانی از آسمان و زمین بر آنها می‌گشودیم</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امام خواسته اصلی خود را به پیشگاه خدا چنین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رحمتت را به وسیله ابرهای پر باران و بهار پر آب و گیاه و گیاهان سر سبز و پر طراوت بر ما بگستران،بارانی دانه درشت بر ما نازل کن،آن چنان که زمین‌های مرده را با آن زنده کنی و آنچه را از دست رفته به ما بازگردانی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انشر علینا رحمتک بالسّحاب المنبعق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گویی ایرها شکافته می شوند و باران از آنها جاری می شود این واژه در مورد نزول باران به</w:t>
      </w:r>
    </w:p>
    <w:p>
      <w:pPr>
        <w:pStyle w:val="BookText"/>
        <w:rPr/>
      </w:pPr>
      <w:r>
        <w:rPr>
          <w:rFonts w:ascii="IRNazanin" w:hAnsi="IRNazanin" w:eastAsia="IRNazanin"/>
          <w:color w:val="111111"/>
          <w:sz w:val="28"/>
          <w:sz w:val="28"/>
          <w:szCs w:val="28"/>
          <w:rtl w:val="true"/>
          <w:lang w:bidi="fa-IR"/>
        </w:rPr>
        <w:t>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الرّبیع المغدق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سال های پر نعمت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النّبات المونق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وابلا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،تحیی به ما قد مات،و تردّ به ما قد فات</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تعبیرات آمده تمام خواسته‌های قحطی زدگان و گرفتار خشکسالی را منعکس می‌کند،از یک سو تقاضای ابرهای پر باران و از سوی دیگر بهاری پر برکت و گیاهانی زیبا و پرطراوت و از سوی سوّم به سراغ نتیجه نهایی می‌رود؛بارانی که زمینهای مرده را زنده کند و آنچه را از دست رفته باز گرداند؛نه تنها آن سال سال پر برکتی باشد،بلکه سالی جبران کننده نسبت به سالهای خشکسالی پیشین باشد</w:t>
      </w:r>
      <w:r>
        <w:rPr>
          <w:rFonts w:eastAsia="IRNazanin" w:cs="IRNazanin"/>
          <w:color w:val="111111"/>
          <w:sz w:val="28"/>
          <w:szCs w:val="28"/>
          <w:rtl w:val="true"/>
          <w:lang w:bidi="fa-IR"/>
        </w:rPr>
        <w:t xml:space="preserve">. </w:t>
      </w:r>
      <w:bookmarkStart w:id="217" w:name="pg13944_162612"/>
    </w:p>
    <w:p>
      <w:pPr>
        <w:pStyle w:val="Heading3"/>
        <w:numPr>
          <w:ilvl w:val="2"/>
          <w:numId w:val="1"/>
        </w:numPr>
        <w:rPr/>
      </w:pPr>
      <w:bookmarkStart w:id="218" w:name="__RefHeading___Toc402538_3381743652"/>
      <w:bookmarkStart w:id="219" w:name="_Toc83"/>
      <w:bookmarkEnd w:id="217"/>
      <w:bookmarkEnd w:id="218"/>
      <w:r>
        <w:rPr>
          <w:rtl w:val="true"/>
        </w:rPr>
        <w:t>بخش دوّم</w:t>
      </w:r>
      <w:bookmarkEnd w:id="219"/>
    </w:p>
    <w:p>
      <w:pPr>
        <w:pStyle w:val="Heading4"/>
        <w:numPr>
          <w:ilvl w:val="3"/>
          <w:numId w:val="1"/>
        </w:numPr>
        <w:rPr/>
      </w:pPr>
      <w:bookmarkStart w:id="220" w:name="__RefHeading___Toc402540_3381743652"/>
      <w:bookmarkStart w:id="221" w:name="_Toc84"/>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اللّهمّ سقیا منک محییة مرویة،تامّة عامّة،طیّبة مبارکة،هنیئة مریعة، زاکیا نبتها،ثامرا فرعها،ناضرا و رقها،تنعش بها الضّعیف من عبادک، و تحیی بها المیّت من بلادک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سقیا منک تعشب بها نجادنا،و تجری بها و هادنا،و یخصب بها جنابنا،و تقبل بها ثمارنا،و تعیش بها مواشینا،و تندی بها أقاصینا، و تستعین بها ضواحینا؛من برکاتک الواسعة،و عطایاک الجزیلة،علی بریّتک المرملة،و وحشک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علینا سماء مخضلة،مدرارا هاطلة،یدافع الودق منها الودق،و یحفز القطر منها القطر،غیر خلّب برقها، و لا جهام عارضها،و لا قزع ربابها،و لا شفّان ذهابها،حتّی یخصب لإمراعها المجدبون،و یحیا ببرکتها المسنتون،فإنّک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الغیث من بعد ما قنطوا،و تنشر رحمتک و أنت الولیّ الحمید</w:t>
      </w:r>
      <w:r>
        <w:rPr>
          <w:rFonts w:eastAsia="IRNazanin" w:cs="IRNazanin"/>
          <w:color w:val="111111"/>
          <w:sz w:val="28"/>
          <w:szCs w:val="28"/>
          <w:rtl w:val="true"/>
          <w:lang w:bidi="fa-IR"/>
        </w:rPr>
        <w:t>).</w:t>
      </w:r>
    </w:p>
    <w:p>
      <w:pPr>
        <w:pStyle w:val="Heading4"/>
        <w:numPr>
          <w:ilvl w:val="3"/>
          <w:numId w:val="1"/>
        </w:numPr>
        <w:rPr/>
      </w:pPr>
      <w:bookmarkStart w:id="222" w:name="__RefHeading___Toc402542_3381743652"/>
      <w:bookmarkStart w:id="223" w:name="_Toc85"/>
      <w:bookmarkEnd w:id="222"/>
      <w:r>
        <w:rPr>
          <w:rtl w:val="true"/>
        </w:rPr>
        <w:t>ترجمه</w:t>
      </w:r>
      <w:bookmarkEnd w:id="223"/>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حیات بخش،سیراب کننده،کامل،همگانی پاکیزه،پر برکت، گوارا و خرّمی بخش از ناحیه خودت بر ما نازل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که گیاهان پر برکت با شاخه‌هایی پر ثمر و برگهایی سر سبز و پر طراوت برویاند،آن گونه که بندگان ضعیفت را با آن توان بخشی و سرزمینهای مرده را با آن زنده کنی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تپّه‌ها و کوههای بلند ما را پر گیاه سازد،در دامنه‌ها و دشتها جاری گردد،و به تمامی سرزمین ما نعمت فراوان بخشد،میوه‌ها با آن به ما روی آورد،چهارپایان ما با آن زندگی کنند،سرزمینهای دورتر از ما نیز از آن بهره‌مند شوند،و روستاهای ما از آن مدد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برکات </w:t>
      </w:r>
      <w:bookmarkStart w:id="224" w:name="pg13944_162613"/>
    </w:p>
    <w:p>
      <w:pPr>
        <w:pStyle w:val="BookText"/>
        <w:rPr/>
      </w:pPr>
      <w:bookmarkEnd w:id="224"/>
      <w:r>
        <w:rPr>
          <w:rFonts w:ascii="IRNazanin" w:hAnsi="IRNazanin" w:eastAsia="IRNazanin"/>
          <w:color w:val="111111"/>
          <w:sz w:val="28"/>
          <w:sz w:val="28"/>
          <w:szCs w:val="28"/>
          <w:rtl w:val="true"/>
          <w:lang w:bidi="fa-IR"/>
        </w:rPr>
        <w:t>وسیع و گسترده و عطایای فراوان خویش بر بندگان فقیر و حیوانات وحش بیابان عنایت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مرطوب و پر باران،بارانی دانه درشت و پی در پی که قطرات آن بر اثر کثرت و شدّت،یکدیگر را به پیش رانند و از خود دور سازند،نه رعد و برق بی‌باران و ابر بی ثمر،و نه ابرهای کوچک پراکنده و نه دانه‌های ریز همراه بادهای سرد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مرحمت کن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 زده‌گان به نعمت فراوان رسند و از برکت آن گرفتاران خشکسالی زنده گردند،زیرا تویی که بعد از نومیدی آنها باران را فرو می‌فرستی و رحمتت را گسترش می‌دهی و تو سرپرستی هستی شایسته ستایش</w:t>
      </w:r>
      <w:r>
        <w:rPr>
          <w:rFonts w:eastAsia="IRNazanin" w:cs="IRNazanin"/>
          <w:color w:val="111111"/>
          <w:sz w:val="28"/>
          <w:szCs w:val="28"/>
          <w:rtl w:val="true"/>
          <w:lang w:bidi="fa-IR"/>
        </w:rPr>
        <w:t>!</w:t>
      </w:r>
    </w:p>
    <w:p>
      <w:pPr>
        <w:pStyle w:val="Heading4"/>
        <w:numPr>
          <w:ilvl w:val="3"/>
          <w:numId w:val="1"/>
        </w:numPr>
        <w:rPr/>
      </w:pPr>
      <w:bookmarkStart w:id="225" w:name="__RefHeading___Toc402544_3381743652"/>
      <w:bookmarkStart w:id="226" w:name="_Toc86"/>
      <w:bookmarkEnd w:id="225"/>
      <w:r>
        <w:rPr>
          <w:rtl w:val="true"/>
        </w:rPr>
        <w:t>شرح و تفسیر</w:t>
      </w:r>
      <w:r>
        <w:rPr>
          <w:rtl w:val="true"/>
        </w:rPr>
        <w:t xml:space="preserve">: </w:t>
      </w:r>
      <w:r>
        <w:rPr>
          <w:rtl w:val="true"/>
        </w:rPr>
        <w:t>پروردگارا</w:t>
      </w:r>
      <w:r>
        <w:rPr>
          <w:rtl w:val="true"/>
        </w:rPr>
        <w:t>!</w:t>
      </w:r>
      <w:r>
        <w:rPr>
          <w:rtl w:val="true"/>
        </w:rPr>
        <w:t>بارانی با این ویژگیها بر ما فرست</w:t>
      </w:r>
      <w:bookmarkEnd w:id="226"/>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با این ویژگیها بر ما فرست</w:t>
      </w:r>
    </w:p>
    <w:p>
      <w:pPr>
        <w:pStyle w:val="BookText"/>
        <w:rPr/>
      </w:pPr>
      <w:r>
        <w:rPr>
          <w:rFonts w:ascii="IRNazanin" w:hAnsi="IRNazanin" w:eastAsia="IRNazanin"/>
          <w:color w:val="111111"/>
          <w:sz w:val="28"/>
          <w:sz w:val="28"/>
          <w:szCs w:val="28"/>
          <w:rtl w:val="true"/>
          <w:lang w:bidi="fa-IR"/>
        </w:rPr>
        <w:t>امام علیه السّلام در این بخش از خطبه،خواسته اصلی خودش و همراهانش را که نزول باران پر برکت است بیان کرده و بارانی از خدا می‌خواهد که برای آن صفات بیست‌گانه‌ای بیان فرموده است که هر یک از این اوصاف،اشاره به نکته دقیقی است و چه جالب و شگفت‌انگیز است که امام علیه السّلام برای باران مطلوب،این همه اوصاف بیان می‌کند،اوصافی که انسان را در برابر عظمت خالق،خاضع می‌سازد و به شنوندگان می‌فهماند که این قطرات باران چه برکات و آثاری می‌تواند داشته باشد،عرضه می‌دارد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حیات بخش،سیراب کننده،کامل،همگانی پاکیزه،، پر برکت،گوارا و خرّمی بخش از ناحیه خودت بر ما نازل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بارانی که گیاهانی پر برکت با شاخه‌های پر ثمر و برگهای سر سبز و پر طراوات برویاند،آن گونه که بندگان ضعیفت را با آن توان بخشی و سرزمینهای مرده را با آن </w:t>
      </w:r>
    </w:p>
    <w:p>
      <w:pPr>
        <w:pStyle w:val="BookText"/>
        <w:rPr/>
      </w:pPr>
      <w:r>
        <w:rPr>
          <w:rFonts w:ascii="IRNazanin" w:hAnsi="IRNazanin" w:eastAsia="IRNazanin"/>
          <w:color w:val="111111"/>
          <w:sz w:val="28"/>
          <w:sz w:val="28"/>
          <w:szCs w:val="28"/>
          <w:rtl w:val="true"/>
          <w:lang w:bidi="fa-IR"/>
        </w:rPr>
        <w:t>زنده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سقیا منک محییة مرویة،تامّة عامّة،طیّبة مبارکة،هنیئة مریعة </w:t>
      </w:r>
      <w:r>
        <w:rPr>
          <w:rStyle w:val="FootnoteAnchor"/>
          <w:rtl w:val="true"/>
        </w:rPr>
        <w:footnoteReference w:id="123"/>
      </w:r>
      <w:r>
        <w:rPr>
          <w:rFonts w:ascii="IRNazanin" w:hAnsi="IRNazanin" w:eastAsia="IRNazanin"/>
          <w:color w:val="111111"/>
          <w:sz w:val="28"/>
          <w:sz w:val="28"/>
          <w:szCs w:val="28"/>
          <w:rtl w:val="true"/>
          <w:lang w:bidi="fa-IR"/>
        </w:rPr>
        <w:t xml:space="preserve">، زاکیا نبتها،ثامرا </w:t>
      </w:r>
      <w:r>
        <w:rPr>
          <w:rStyle w:val="FootnoteAnchor"/>
          <w:rtl w:val="true"/>
        </w:rPr>
        <w:footnoteReference w:id="124"/>
      </w:r>
      <w:r>
        <w:rPr>
          <w:rFonts w:ascii="IRNazanin" w:hAnsi="IRNazanin" w:eastAsia="IRNazanin"/>
          <w:color w:val="111111"/>
          <w:sz w:val="28"/>
          <w:sz w:val="28"/>
          <w:szCs w:val="28"/>
          <w:rtl w:val="true"/>
          <w:lang w:bidi="fa-IR"/>
        </w:rPr>
        <w:t xml:space="preserve">فرعها،ناضرا </w:t>
      </w:r>
      <w:r>
        <w:rPr>
          <w:rStyle w:val="FootnoteAnchor"/>
          <w:rtl w:val="true"/>
        </w:rPr>
        <w:footnoteReference w:id="125"/>
      </w:r>
      <w:r>
        <w:rPr>
          <w:rFonts w:ascii="IRNazanin" w:hAnsi="IRNazanin" w:eastAsia="IRNazanin"/>
          <w:color w:val="111111"/>
          <w:sz w:val="28"/>
          <w:sz w:val="28"/>
          <w:szCs w:val="28"/>
          <w:rtl w:val="true"/>
          <w:lang w:bidi="fa-IR"/>
        </w:rPr>
        <w:t xml:space="preserve">ورقها،تنعش </w:t>
      </w:r>
      <w:r>
        <w:rPr>
          <w:rStyle w:val="FootnoteAnchor"/>
          <w:rtl w:val="true"/>
        </w:rPr>
        <w:footnoteReference w:id="126"/>
      </w:r>
      <w:r>
        <w:rPr>
          <w:rFonts w:ascii="IRNazanin" w:hAnsi="IRNazanin" w:eastAsia="IRNazanin"/>
          <w:color w:val="111111"/>
          <w:sz w:val="28"/>
          <w:sz w:val="28"/>
          <w:szCs w:val="28"/>
          <w:rtl w:val="true"/>
          <w:lang w:bidi="fa-IR"/>
        </w:rPr>
        <w:t>بها الضّعیف من عبادک،و تحیی بها المیّت من بلادک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علیه السّلام امام از پیشگاه حق تقاضای بارانی می‌کند که شرائط در آن جمع باشد و موانع از آن دور،زیرا بسیار دیده شده که بارانهای سیل آسا می‌بارد ولی همه چیز را ویران می‌کند،یا در نقطه خاصّی متمرکز می‌شود و نفع آن عام نیست و یا همراه با سردی شدید هوا و یخبندان می‌شود که آثار منفی بجا می‌گذارد و یا موانعی همچون بادهای گرم،طوفانهای شدید،آفات گیاهی ملخ و حشرات موذّی و امثال آن،آثار باران را از میان می‌برد،امام علیه السّلام تمام این جوانب را در نظر می‌گیرد و جمع همه شرایط و دفع همه موانع را از خدا می‌طلبد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این دعا هفت وصف دیگر،بیان می‌کند که با اوصاف سیزده‌گانه قبل،عدد بیست را کامل می‌سازد،عرضه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تپّه‌ها و کوههای بلند ما را پر گیاه سازد و در دامنه‌ها و دشتها جاری گردد،به تمامی سرزمین ما نعمت فراوان بخشد،میوه‌ها با آن به ما روی آورند،چهارپایان ما با آن زندگی کنند و سرزمینهای دورتر از ما نیز از آن بهره‌مند شوند،و روستاهای ما از آن مدد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برکات واسع و عطایای فراوان خویش بر بندگان فقیر و حیوانات وحش بیابان عنایت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سقیا </w:t>
      </w:r>
    </w:p>
    <w:p>
      <w:pPr>
        <w:pStyle w:val="BookText"/>
        <w:rPr/>
      </w:pPr>
      <w:r>
        <w:rPr>
          <w:rFonts w:ascii="IRNazanin" w:hAnsi="IRNazanin" w:eastAsia="IRNazanin"/>
          <w:color w:val="111111"/>
          <w:sz w:val="28"/>
          <w:sz w:val="28"/>
          <w:szCs w:val="28"/>
          <w:rtl w:val="true"/>
          <w:lang w:bidi="fa-IR"/>
        </w:rPr>
        <w:t xml:space="preserve">منک تعشب </w:t>
      </w:r>
      <w:r>
        <w:rPr>
          <w:rStyle w:val="FootnoteAnchor"/>
          <w:rtl w:val="true"/>
        </w:rPr>
        <w:footnoteReference w:id="127"/>
      </w:r>
      <w:r>
        <w:rPr>
          <w:rFonts w:ascii="IRNazanin" w:hAnsi="IRNazanin" w:eastAsia="IRNazanin"/>
          <w:color w:val="111111"/>
          <w:sz w:val="28"/>
          <w:sz w:val="28"/>
          <w:szCs w:val="28"/>
          <w:rtl w:val="true"/>
          <w:lang w:bidi="fa-IR"/>
        </w:rPr>
        <w:t xml:space="preserve">بها نجادنا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نجده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تجری بها و هادنا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یخصب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بها جنابنا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تقبل بها ثمارنا،و تعیش بها مواشینا،و تندی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جود و سخاوت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أقاصینا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تستعین بها ضواحینا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برکاتک الواسعة،و عطایاک الجزیلة،علی بریّتک المرملة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مرمله به معنی فقیر و ارامل نیز به افراد فقیر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وحشک المهملة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سعه صدر و وسعت نظر و رحمت عام خود را در این دعا نشان می‌دهد،چرا که مناطق دور و نزدیک را در نظر گرفته،چهارپایان و حتی حیوانات وحشی بیابان را از نظر دور نمی‌دارد،دعای او همگان را شامل می‌شود و تقاضای او همه را در بر می‌گیرد و این است معنی لطف و مرحمت عام امام علیه السّلام پیشوای بزرگ اسلام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ادامه تقاضاهای خود در مورد نزول بارانهای پر برکت چنین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آسمانی مرطوب و پر باران، </w:t>
      </w:r>
    </w:p>
    <w:p>
      <w:pPr>
        <w:pStyle w:val="BookText"/>
        <w:rPr/>
      </w:pPr>
      <w:r>
        <w:rPr>
          <w:rFonts w:ascii="IRNazanin" w:hAnsi="IRNazanin" w:eastAsia="IRNazanin"/>
          <w:color w:val="111111"/>
          <w:sz w:val="28"/>
          <w:sz w:val="28"/>
          <w:szCs w:val="28"/>
          <w:rtl w:val="true"/>
          <w:lang w:bidi="fa-IR"/>
        </w:rPr>
        <w:t>بارانی دانه درشت و پی در پی که قطراتش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کثرت و 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به پیش رانند،و از خود دور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أنزل علینا سماء مخضلة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کنایه از سالهای پرباران و پر برکت بکار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،مدرارا هاطلة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درشت بکار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،یدافع الودق منها الودق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نزول باران در فضا پراکنده می شود نیز گفته شده است و در این جا مناسب معنی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یحفز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القطر منها القطر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توصیف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رعد و برق بی‌باران و ابر بی‌ثمر،و نه ابرهای کوچک پراکنده،و نه دانه‌های ریز،همراه بادهای سرد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خلّب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اشاره به ایری است که رعد و برق از آن ظاهر می شود ولی نمی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برقها،و لا جهام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قیافه در هم کشیدن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عارضها،و لا قزع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ربابها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شفّان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ریشه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فنون، به معنی نگاه کردن با گوشه چشم با نگاه کردن اعتراض</w:t>
      </w:r>
    </w:p>
    <w:p>
      <w:pPr>
        <w:pStyle w:val="BookText"/>
        <w:rPr/>
      </w:pPr>
      <w:r>
        <w:rPr>
          <w:rFonts w:ascii="IRNazanin" w:hAnsi="IRNazanin" w:eastAsia="IRNazanin"/>
          <w:color w:val="111111"/>
          <w:sz w:val="28"/>
          <w:sz w:val="28"/>
          <w:szCs w:val="28"/>
          <w:rtl w:val="true"/>
          <w:lang w:bidi="fa-IR"/>
        </w:rPr>
        <w:t>آمیز است و اطلاق این واژه بر بادهای سرد شاید به خاطر آن است که سبب ناراحتی طرف</w:t>
      </w:r>
    </w:p>
    <w:p>
      <w:pPr>
        <w:pStyle w:val="BookText"/>
        <w:rPr/>
      </w:pPr>
      <w:r>
        <w:rPr>
          <w:rFonts w:ascii="IRNazanin" w:hAnsi="IRNazanin" w:eastAsia="IRNazanin"/>
          <w:color w:val="111111"/>
          <w:sz w:val="28"/>
          <w:sz w:val="28"/>
          <w:szCs w:val="28"/>
          <w:rtl w:val="true"/>
          <w:lang w:bidi="fa-IR"/>
        </w:rPr>
        <w:t>مقابل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ذهابها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مرحمت کن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 زدگان،به نعمت فراوان رسند و از برکت آن گرفتاران خشکسالی،زنده گردند،زیرا توئی که بعد از نومیدی آنها،باران را فرو می‌فرستی و رحمتت را گسترش می‌دهی و تو سرپرستی هستی شایسته ستایش</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آیه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یخصب لإمراعها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المجدبون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خشکسالی شده است مجدب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یحیا ببرکتها المسنتون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،فإنّک تنزل الغیث من بعد ما قنطوا،و تنشر رحمتک و أنت الولیّ الحمید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علیه السّلام در این قسمت از خطبه،اوصاف نه گانه دیگری،برای بارانهای مفید و سودمند و پر برکت بیان فرموده که به ضمیمه اوصاف گذشته،بالغ بر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می‌شود،راستی عجیب است تقاضای باران که معمولا تقاضا کنندگان حدّ اکثر، آن را به یک یا دو وصف توصیف می‌کنند و عرضه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پر برکت به ما مرحمت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آن را با این همه اوصاف دقیق و ریزه‌کاریهای لطیف و تعبیراتی شیرین و بسیار متنوّع،به صورت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بیان می‌کند که انسان در آن حیران می‌ماند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نهایت فصاحت و بلاغت بی‌نظیر خود را در این خطبه بیان کرده و تقاضای خویش را در محضر پروردگار،آن چنان شرح داده که </w:t>
      </w:r>
      <w:bookmarkStart w:id="227" w:name="pg13944_162618"/>
    </w:p>
    <w:p>
      <w:pPr>
        <w:pStyle w:val="BookText"/>
        <w:rPr/>
      </w:pPr>
      <w:bookmarkEnd w:id="227"/>
      <w:r>
        <w:rPr>
          <w:rFonts w:ascii="IRNazanin" w:hAnsi="IRNazanin" w:eastAsia="IRNazanin"/>
          <w:color w:val="111111"/>
          <w:sz w:val="28"/>
          <w:sz w:val="28"/>
          <w:szCs w:val="28"/>
          <w:rtl w:val="true"/>
          <w:lang w:bidi="fa-IR"/>
        </w:rPr>
        <w:t>مردم را به الطاف الهی آشنا سازد،و به آنها بگوید در مسیر نعمت،موانع زیادی است که اگر لطف خداوند شامل حال آنها نگردد هرگز به کمال مطلوب نمی‌رسند و به یقین چنین بیانی از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روح القدس او را یاری نمی‌دهد امکان‌پذیر نمی‌باشد</w:t>
      </w:r>
      <w:r>
        <w:rPr>
          <w:rFonts w:eastAsia="IRNazanin" w:cs="IRNazanin"/>
          <w:color w:val="111111"/>
          <w:sz w:val="28"/>
          <w:szCs w:val="28"/>
          <w:rtl w:val="true"/>
          <w:lang w:bidi="fa-IR"/>
        </w:rPr>
        <w:t>.</w:t>
      </w:r>
    </w:p>
    <w:p>
      <w:pPr>
        <w:pStyle w:val="Heading3"/>
        <w:numPr>
          <w:ilvl w:val="2"/>
          <w:numId w:val="1"/>
        </w:numPr>
        <w:rPr/>
      </w:pPr>
      <w:bookmarkStart w:id="228" w:name="__RefHeading___Toc402546_3381743652"/>
      <w:bookmarkStart w:id="229" w:name="_Toc87"/>
      <w:bookmarkEnd w:id="228"/>
      <w:r>
        <w:rPr>
          <w:rtl w:val="true"/>
        </w:rPr>
        <w:t>تفسیر ما فی هذه الخطبة من الغریب</w:t>
      </w:r>
      <w:bookmarkEnd w:id="229"/>
    </w:p>
    <w:p>
      <w:pPr>
        <w:pStyle w:val="Heading4"/>
        <w:numPr>
          <w:ilvl w:val="3"/>
          <w:numId w:val="1"/>
        </w:numPr>
        <w:rPr/>
      </w:pPr>
      <w:bookmarkStart w:id="230" w:name="__RefHeading___Toc402548_3381743652"/>
      <w:bookmarkStart w:id="231" w:name="_Toc88"/>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تفسیر و توضیح بعضی از لغات پیچیده این خطبه در پایان این خطبه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الشّریف رضی اللّه عنه؛قوله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انصاحت جبالنا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تشقّقت من المحول،یقال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انصاح الثّوب إذا انشق و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انصاح النّبت و صاح و صوّح إذا جفّ و یبس کلّه بمعنی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هامت دوابّنا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عطشت و الهیام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حدابیر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حدبار،و هی الناقة الّتی انضاها السّیر،فشبّه بها السنة الّتی فشا فیها الجدب،قال ذو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حدابیر ما تنفکّ إلاّ مناخة علی الخسف أو نرمی بها بلدا فقرا</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قزع ربابها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الصّغار المتفرّقة من السّحاب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شفّان ذهابها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ذات شفّان ذهابها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الباردة،و الذّهاب الامطار اللّیّنة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 السّامع به</w:t>
      </w:r>
      <w:r>
        <w:rPr>
          <w:rFonts w:eastAsia="IRNazanin" w:cs="IRNazanin"/>
          <w:color w:val="111111"/>
          <w:sz w:val="28"/>
          <w:szCs w:val="28"/>
          <w:rtl w:val="true"/>
          <w:lang w:bidi="fa-IR"/>
        </w:rPr>
        <w:t>.</w:t>
      </w:r>
    </w:p>
    <w:p>
      <w:pPr>
        <w:pStyle w:val="Heading4"/>
        <w:numPr>
          <w:ilvl w:val="3"/>
          <w:numId w:val="1"/>
        </w:numPr>
        <w:rPr/>
      </w:pPr>
      <w:bookmarkStart w:id="232" w:name="__RefHeading___Toc402550_3381743652"/>
      <w:bookmarkStart w:id="233" w:name="_Toc89"/>
      <w:bookmarkEnd w:id="232"/>
      <w:r>
        <w:rPr>
          <w:rtl w:val="true"/>
        </w:rPr>
        <w:t>ترجمه</w:t>
      </w:r>
      <w:bookmarkEnd w:id="23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شریف رضی رحمه اللّه در پایان این خطبه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إنصاحت جبالنا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از شدت خشکسالی از هم شکافته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إنصاح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گفته می‌شود که لباس از هم شکافته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إنصاح النّبت و صاح وصوّح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گفته </w:t>
      </w:r>
      <w:bookmarkStart w:id="234" w:name="pg13944_162619"/>
    </w:p>
    <w:p>
      <w:pPr>
        <w:pStyle w:val="BookText"/>
        <w:rPr/>
      </w:pPr>
      <w:bookmarkEnd w:id="234"/>
      <w:r>
        <w:rPr>
          <w:rFonts w:ascii="IRNazanin" w:hAnsi="IRNazanin" w:eastAsia="IRNazanin"/>
          <w:color w:val="111111"/>
          <w:sz w:val="28"/>
          <w:sz w:val="28"/>
          <w:szCs w:val="28"/>
          <w:rtl w:val="true"/>
          <w:lang w:bidi="fa-IR"/>
        </w:rPr>
        <w:t xml:space="preserve">می‌شود که گیاه خشک گردد و این چند واژه همه به یک معنی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هامت دوابّنا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عطش است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بر اثر آن حال جئون به او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مورد عشق های سوزان</w:t>
      </w:r>
    </w:p>
    <w:p>
      <w:pPr>
        <w:pStyle w:val="BookText"/>
        <w:rPr/>
      </w:pPr>
      <w:r>
        <w:rPr>
          <w:rFonts w:ascii="IRNazanin" w:hAnsi="IRNazanin" w:eastAsia="IRNazanin"/>
          <w:color w:val="111111"/>
          <w:sz w:val="28"/>
          <w:sz w:val="28"/>
          <w:szCs w:val="28"/>
          <w:rtl w:val="true"/>
          <w:lang w:bidi="fa-IR"/>
        </w:rPr>
        <w:t>و عاشق های بی قرار هم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حدابیر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شتری است که بر اثر راه رفتن لاغر و تکیده شده در واقع امام علیه السّلام سال‌های قحطی را به چنین شتری 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لاغری که هیچ گاه از هم جدا نمی‌گردند جز در خوابگاه‌های خالی از علف یا این که آنها را در سرزمین بی‌آب و علفی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قزع 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قطعات کوچک و پراکنده ابر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ابرهایی باشد متراکم و پر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شفان ذهابها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ذات شفان 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باد سرد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باران‌های نرم است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روشن بودن برای شنونده،حذف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جمله در مجموع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باران‌های ملایم و آمیخته با بادهای سرد که آثار آن را ممکن است از بین ببرد برای ما مفرست بلکه بارانی درشت دانه در هوایی ملایم نصیب بفرما</w:t>
      </w:r>
      <w:r>
        <w:rPr>
          <w:rFonts w:eastAsia="IRNazanin" w:cs="IRNazanin"/>
          <w:color w:val="111111"/>
          <w:sz w:val="28"/>
          <w:szCs w:val="28"/>
          <w:rtl w:val="true"/>
          <w:lang w:bidi="fa-IR"/>
        </w:rPr>
        <w:t>).</w:t>
      </w:r>
    </w:p>
    <w:p>
      <w:pPr>
        <w:pStyle w:val="Heading4"/>
        <w:numPr>
          <w:ilvl w:val="3"/>
          <w:numId w:val="1"/>
        </w:numPr>
        <w:rPr/>
      </w:pPr>
      <w:bookmarkStart w:id="235" w:name="__RefHeading___Toc402552_3381743652"/>
      <w:bookmarkStart w:id="236" w:name="_Toc90"/>
      <w:bookmarkEnd w:id="235"/>
      <w:r>
        <w:rPr>
          <w:rtl w:val="true"/>
        </w:rPr>
        <w:t>نکته‌ها</w:t>
      </w:r>
      <w:bookmarkEnd w:id="236"/>
    </w:p>
    <w:p>
      <w:pPr>
        <w:pStyle w:val="Heading5"/>
        <w:numPr>
          <w:ilvl w:val="4"/>
          <w:numId w:val="1"/>
        </w:numPr>
        <w:rPr/>
      </w:pPr>
      <w:bookmarkStart w:id="237" w:name="__RefHeading___Toc402554_3381743652"/>
      <w:bookmarkStart w:id="238" w:name="_Toc91"/>
      <w:bookmarkEnd w:id="237"/>
      <w:r>
        <w:rPr/>
        <w:t>1</w:t>
      </w:r>
      <w:r>
        <w:rPr>
          <w:rtl w:val="true"/>
        </w:rPr>
        <w:t>-</w:t>
      </w:r>
      <w:r>
        <w:rPr>
          <w:rtl w:val="true"/>
        </w:rPr>
        <w:t>نماز باران</w:t>
      </w:r>
      <w:r>
        <w:rPr>
          <w:rtl w:val="true"/>
        </w:rPr>
        <w:t>(</w:t>
      </w:r>
      <w:r>
        <w:rPr>
          <w:rtl w:val="true"/>
        </w:rPr>
        <w:t>صلاة الاستسقاء</w:t>
      </w:r>
      <w:r>
        <w:rPr>
          <w:rtl w:val="true"/>
        </w:rPr>
        <w:t>)</w:t>
      </w:r>
      <w:bookmarkEnd w:id="23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دستورات جالب در اسلام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همه فقهای اسلام، اعم از شیعه و اهل سنت آن را در کتب فقهی خود آورده‌اند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آنچه در منابع پیروان اهل بیت علیهم السّلام آمده است یکی از آداب آن،این است که مردم سه روز روزه بگیرند و در روز سوّم در حالی که همه روزه دارند به بیرون شهر می‌روند و دو رکعت نماز همانند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 و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می‌آورند که در رکعت اوّل،پنج قنوت دارد و در رکعت دوّم چهار قنوت و در قنوت‌ها به جای دعایی که در قنوت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 دعاهایی در زمینه باران و طلب رحمت از پروردگار می‌خوانند و قبل از هر دعا درود بر محمّد و آل محمّد صلّی اللّه علیه و آله می‌فرستند و هنگامی که امام علیه السّلام از نماز فراغت یافت،عبای خود را به امید نزول باران پشت و رو می‌کند و رو به قبله کرده یکصد بار با صدای بلند تکبیر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نیز با او تکبیر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طرف مردم رو کرده به سوی راست متوجه می‌شود و صدبار با صدای بلند سبحان اللّه می‌گوید آن گاه به سمت چپ رو کرده و یک صدبار با صدای بلند لا إله إلا اللّه می‌گوید،سپس رو به مردم کرده یکصد بار با صدای بلند حمد خدا می‌گوید و مردم هم چنین می‌کنند،آن گاه امام دست به سوی آسمان بلند کرده به اتفاق مردم دعا می‌کند و تضرع و زاری نموده از خدا تقاضای رحمت می‌کنند و مردم دعای امام را آمین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آمده است که پیرمردان و پیر زنان و کودکان و حتی حیوانات تشنه و گرسنه را با خود به بیابان آورند و بچه‌ها را از مادران جدا کنند تا گریه آنها دل‌های همگان را تکان دهد و توجه آنها به خدا بیشتر شود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الوسیله به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w:t>
      </w:r>
    </w:p>
    <w:p>
      <w:pPr>
        <w:pStyle w:val="BookText"/>
        <w:rPr/>
      </w:pP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3944_162621"/>
    </w:p>
    <w:p>
      <w:pPr>
        <w:pStyle w:val="BookText"/>
        <w:rPr/>
      </w:pPr>
      <w:bookmarkEnd w:id="239"/>
      <w:r>
        <w:rPr>
          <w:rFonts w:ascii="IRNazanin" w:hAnsi="IRNazanin" w:eastAsia="IRNazanin"/>
          <w:color w:val="111111"/>
          <w:sz w:val="28"/>
          <w:sz w:val="28"/>
          <w:szCs w:val="28"/>
          <w:rtl w:val="true"/>
          <w:lang w:bidi="fa-IR"/>
        </w:rPr>
        <w:t>و در صورتی که نتوانند تمام این مراسم را انجام دهند از گناهان خویش توبه می‌کنند و دست به دعا برمی‌دارند و به صورت دسته جمعی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اثر عجیبی دارد و به راستی حالت تضرع و دعا در همه ایجاد می‌کند حالتی که انسان‌ها را به ذات بی‌مثال خداوند رحمان و رحیم مرتبط می‌سازد و سبب نزول رحمت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آثار جنبی خوبی در تربیت نفوس و توبه از گناه و بازگشت به پاکی‌ها و نیکی‌ها دارد که گاه اثر جنبی آن از نزول باران بیشتر و پر برکت‌تر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اسلامی استفاده می‌شود که پیامبر اکرم صلّی اللّه علیه و آله هنگامی که مردم از خشکسالی شدید به حضرتش شکایت کردند نماز و دعای باران خواند،و چنان بارانی نازل شد که مردم به زحمت افتادند و خواستار پایان باران شدند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قرائن نشان می‌دهد که امام امیر المؤمنین علیه السّلام نیز خطبه بالا را بعد از نماز باران خوانده است زیرا در بعضی از روایات که این خطبه را به طور کاملتری نقل می‌کند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خرجنا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نشان می‌دهد حضرت به اتفاق مردم به بیابان رفته‌اند،و این کار معمولا برای خواندن نماز باران است و در بعضی از روایات آمده است که علی علیه السّلام در آخر این خطبه گریه کرد و با عباراتی بسیار سوزناک از خداوند متعال تقاضای باران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نماز استسقا در خطبه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نیز مطالبی خواهد آمد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0" w:name="__RefHeading___Toc402556_3381743652"/>
      <w:bookmarkStart w:id="241" w:name="_Toc92"/>
      <w:bookmarkEnd w:id="240"/>
      <w:r>
        <w:rPr/>
        <w:t>2</w:t>
      </w:r>
      <w:r>
        <w:rPr>
          <w:rtl w:val="true"/>
        </w:rPr>
        <w:t>-</w:t>
      </w:r>
      <w:r>
        <w:rPr>
          <w:rtl w:val="true"/>
        </w:rPr>
        <w:t>گناه و بر چیده شدن برکات</w:t>
      </w:r>
      <w:bookmarkEnd w:id="241"/>
    </w:p>
    <w:p>
      <w:pPr>
        <w:pStyle w:val="BookText"/>
        <w:rPr/>
      </w:pPr>
      <w:r>
        <w:rPr>
          <w:rFonts w:ascii="IRNazanin" w:hAnsi="IRNazanin" w:eastAsia="IRNazanin"/>
          <w:color w:val="111111"/>
          <w:sz w:val="28"/>
          <w:sz w:val="28"/>
          <w:szCs w:val="28"/>
          <w:rtl w:val="true"/>
          <w:lang w:bidi="fa-IR"/>
        </w:rPr>
        <w:t>درباره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و بلاها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زیادی در کتب فلسفی و کلامی و تفسیری آمده است از قرآن مجید،به خوبی استفاده می‌شود که همراه ظهور پیامبران الهی خداوند،مشکلاتی برای امّتها فراهم می‌کرد تا آنها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فِی قَرْیَةٍ مِنْ نَبِیٍّ إِلاّ أَخَذْنا أَهْلَها بِالْبَأْساءِ وَ الضَّرّاءِ لَعَلَّهُمْ یَضَّرَّعُونَ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شهر و آبادی پیامبری نفرستادیم مگر این که اهل آن را به سختی و رنج گرفتار کردیم،شاید به سوی خدا باز گردند و تضرّع کنند</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 نشان می‌دهد که این یک قانون عمومی و همیشگی بوده است و هدف آمادگی برای پذیرش دعوت انبیا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دردناک در طول تاریخ امّتها و هنگام بروز غفلتها از سوی خداوند پیش می‌آمده،تا پرده‌های غفلت را کنار بزند و امتها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این حوادث سخت و دردناک نتیجه گناهان مردم بوده که باز هدف را توبه و انابه و بازگشت به سوی خداوند تشکیل می‌داده است،آن گونه که در آیه دیگری از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أَیْدِی النّاسِ لِیُذِیقَهُمْ بَعْضَ الَّذِی عَمِلُوا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خشکی و دریا به خاطر کارهایی که مردم انجام داده‌اند آشکار شده است خدا می‌خواهد نتیجه بعضی از اعمالشان را به آنان بچشاند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به خوبی روشن می‌شود که یکی از طرق تربیت الهی همین حوادث ناگوار طبیعی یا اجتماعی است،مسأله خشکسالی نیز می‌تواند یکی از آنها بوده باشد،همان گونه که در خطبه بالا به آن اشاره شده است امام علیه السّلام در این خطبه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ندعوک حین قنط الأنام،و منع الغمام، </w:t>
      </w:r>
    </w:p>
    <w:p>
      <w:pPr>
        <w:pStyle w:val="BookText"/>
        <w:rPr/>
      </w:pPr>
      <w:r>
        <w:rPr>
          <w:rFonts w:ascii="IRNazanin" w:hAnsi="IRNazanin" w:eastAsia="IRNazanin"/>
          <w:color w:val="111111"/>
          <w:sz w:val="28"/>
          <w:sz w:val="28"/>
          <w:szCs w:val="28"/>
          <w:rtl w:val="true"/>
          <w:lang w:bidi="fa-IR"/>
        </w:rPr>
        <w:t>و هلک السّوام،ألاّ تؤاخذنا بأعمالنا،و لا تأخذنا بذنوبنا؛در این هنگام که یأس و نومیدی بر مردم چیره گشته و ابرها از باریدن بازداشته شده‌اند و حیوانات بیابان رو به هلاکت گذارده‌اند تو را می‌خوانیم که ما را به اعمالمان مؤاخذه مکنی و به گناهانمان مگیری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مطلب،با بیان روشن‌تری آمده است که به هنگام خشکسالی به مردم هشدار داد که از گناهانشان توبه کنند و از خطا باز ایستند و متذکّر شوند و به سوی خدا باز گردند سپس به آیات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استدلال فرمود که شرح آن إن شاء اللّه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حدیثی از امام صادق علیه السّلام 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ناگفته‌ها در این زمینه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فشت أربعة ظهرت أربعة إذا فشت الزّنا ظهرت الزّلازل و إذا امسکت الزّکاة هلکت الماشیة و إذا جار الحکام فی القضاء أمسک القطر من السّماء و إذا خفرت الذمّة نضر المشرکون علی المسلمین؛هنگامی که چهار گناه شایع بشود چهار بلا دامنگیر مردم می‌شود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 شود زلزله‌ها آشکار می‌گردد و هنگامی که مردم از دادن زکات امساک کنند مرگ و میر در چهارپایان می‌افتد و هنگامی که حاکمان در قضا ستم کنند آسمان از باریدن باران باز می‌ایستد و هنگامی که پیمانها شکسته شود مشرکان بر مسلمین پیروز می‌شوند</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و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صادق علیه السّلام فتوای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بعضی از مسائل قضایی شنید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مثل هذا القضاء و شبهه تحبس السّماء ماءها و تمنع </w:t>
      </w:r>
      <w:bookmarkStart w:id="242" w:name="pg13944_162624"/>
    </w:p>
    <w:p>
      <w:pPr>
        <w:pStyle w:val="BookText"/>
        <w:rPr/>
      </w:pPr>
      <w:bookmarkEnd w:id="242"/>
      <w:r>
        <w:rPr>
          <w:rFonts w:ascii="IRNazanin" w:hAnsi="IRNazanin" w:eastAsia="IRNazanin"/>
          <w:color w:val="111111"/>
          <w:sz w:val="28"/>
          <w:sz w:val="28"/>
          <w:szCs w:val="28"/>
          <w:rtl w:val="true"/>
          <w:lang w:bidi="fa-IR"/>
        </w:rPr>
        <w:t>الأرض برکتها؛به جهت این گونه قضاوتها و مانند آن آسمان آب خود را حبس می‌کند و زمین برکت خود را منع می‌نماید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3" w:name="__RefHeading___Toc402558_3381743652"/>
      <w:bookmarkStart w:id="244" w:name="_Toc93"/>
      <w:bookmarkEnd w:id="243"/>
      <w:r>
        <w:rPr>
          <w:rtl w:val="true"/>
        </w:rPr>
        <w:t xml:space="preserve">خطبۀ </w:t>
      </w:r>
      <w:r>
        <w:rPr/>
        <w:t>116</w:t>
      </w:r>
      <w:r>
        <w:rPr>
          <w:rtl w:val="true"/>
        </w:rPr>
        <w:t xml:space="preserve">: </w:t>
      </w:r>
      <w:r>
        <w:rPr>
          <w:rtl w:val="true"/>
        </w:rPr>
        <w:t>اندرز یاران خود</w:t>
      </w:r>
      <w:bookmarkEnd w:id="244"/>
    </w:p>
    <w:p>
      <w:pPr>
        <w:pStyle w:val="Heading3"/>
        <w:numPr>
          <w:ilvl w:val="2"/>
          <w:numId w:val="1"/>
        </w:numPr>
        <w:rPr/>
      </w:pPr>
      <w:bookmarkStart w:id="245" w:name="__RefHeading___Toc402560_3381743652"/>
      <w:bookmarkStart w:id="246" w:name="_Toc94"/>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و من خطبة له علیه السّلام و فیها ینصح اصحابه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خطبه‌های امام علیه السّلام است که در آن یاران خود را اندرز می‌دهد</w:t>
      </w:r>
      <w:r>
        <w:rPr>
          <w:rFonts w:eastAsia="IRNazanin" w:cs="IRNazanin"/>
          <w:color w:val="111111"/>
          <w:sz w:val="28"/>
          <w:szCs w:val="28"/>
          <w:rtl w:val="true"/>
          <w:lang w:bidi="fa-IR"/>
        </w:rPr>
        <w:t>.</w:t>
      </w:r>
    </w:p>
    <w:p>
      <w:pPr>
        <w:pStyle w:val="Heading3"/>
        <w:numPr>
          <w:ilvl w:val="2"/>
          <w:numId w:val="1"/>
        </w:numPr>
        <w:rPr/>
      </w:pPr>
      <w:bookmarkStart w:id="247" w:name="__RefHeading___Toc402562_3381743652"/>
      <w:bookmarkStart w:id="248" w:name="_Toc95"/>
      <w:bookmarkEnd w:id="247"/>
      <w:r>
        <w:rPr>
          <w:rtl w:val="true"/>
        </w:rPr>
        <w:t>خطبه در یک نگاه</w:t>
      </w:r>
      <w:bookmarkEnd w:id="248"/>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این خطبه اشاره ای به مسأله موضوع به قدرت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جنایات</w:t>
      </w:r>
    </w:p>
    <w:p>
      <w:pPr>
        <w:pStyle w:val="BookText"/>
        <w:rPr/>
      </w:pPr>
      <w:r>
        <w:rPr>
          <w:rFonts w:ascii="IRNazanin" w:hAnsi="IRNazanin" w:eastAsia="IRNazanin"/>
          <w:color w:val="111111"/>
          <w:sz w:val="28"/>
          <w:sz w:val="28"/>
          <w:szCs w:val="28"/>
          <w:rtl w:val="true"/>
          <w:lang w:bidi="fa-IR"/>
        </w:rPr>
        <w:t>وحشتناک او شده است و این بخش از خطبه را گروه زیادی از مورخان و محدثان نقل</w:t>
      </w:r>
    </w:p>
    <w:p>
      <w:pPr>
        <w:pStyle w:val="BookText"/>
        <w:rPr/>
      </w:pPr>
      <w:r>
        <w:rPr>
          <w:rFonts w:ascii="IRNazanin" w:hAnsi="IRNazanin" w:eastAsia="IRNazanin"/>
          <w:color w:val="111111"/>
          <w:sz w:val="28"/>
          <w:sz w:val="28"/>
          <w:szCs w:val="28"/>
          <w:rtl w:val="true"/>
          <w:lang w:bidi="fa-IR"/>
        </w:rPr>
        <w:t xml:space="preserve">کرده 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القرید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الفقیه 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p>
    <w:p>
      <w:pPr>
        <w:pStyle w:val="BookText"/>
        <w:rPr/>
      </w:pP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در حقیقت از چند بخش تشکیل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اوّل،توصیف بلیغی از پیغمبر اسلام صلّی اللّه علیه و آله و مجاهدتهای گسترده آن حضرت در ابلاغ رسالت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دوّم،مردم را مخاطب ساخته و به اندرز و نصیحت آنها می‌پردازد، نصیحتی تکان دهنده و بیدارگر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سوّم،از اصحابش گله شدید دارد و آرزو می‌کند که خداوند میان او و آنان جدایی بیفکند و او را به کسانی که شایسته همنشینی او هستند،ملحق سازد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و آخرین بخش این خطبه،با اشاراتی گویا از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و گوشه‌ای از جنایتهای او را بر می‌شمرد،شاید مردم بیدار شوند و با توبه به درگاه خداوند،و بازگشت به وحدت و ترک اختلافات و سستی‌ها جلوی جنایات او را بگیرند</w:t>
      </w:r>
      <w:r>
        <w:rPr>
          <w:rFonts w:eastAsia="IRNazanin" w:cs="IRNazanin"/>
          <w:color w:val="111111"/>
          <w:sz w:val="28"/>
          <w:szCs w:val="28"/>
          <w:rtl w:val="true"/>
          <w:lang w:bidi="fa-IR"/>
        </w:rPr>
        <w:t xml:space="preserve">. </w:t>
      </w:r>
      <w:bookmarkStart w:id="249" w:name="pg13944_162626"/>
    </w:p>
    <w:p>
      <w:pPr>
        <w:pStyle w:val="Heading3"/>
        <w:numPr>
          <w:ilvl w:val="2"/>
          <w:numId w:val="1"/>
        </w:numPr>
        <w:rPr/>
      </w:pPr>
      <w:bookmarkStart w:id="250" w:name="__RefHeading___Toc402564_3381743652"/>
      <w:bookmarkStart w:id="251" w:name="_Toc96"/>
      <w:bookmarkEnd w:id="249"/>
      <w:bookmarkEnd w:id="250"/>
      <w:r>
        <w:rPr>
          <w:rtl w:val="true"/>
        </w:rPr>
        <w:t>بخش اوّل</w:t>
      </w:r>
      <w:bookmarkEnd w:id="251"/>
    </w:p>
    <w:p>
      <w:pPr>
        <w:pStyle w:val="Heading4"/>
        <w:numPr>
          <w:ilvl w:val="3"/>
          <w:numId w:val="1"/>
        </w:numPr>
        <w:rPr/>
      </w:pPr>
      <w:bookmarkStart w:id="252" w:name="__RefHeading___Toc402566_3381743652"/>
      <w:bookmarkStart w:id="253" w:name="_Toc97"/>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أرسله داعیا إلی الحقّ و شاهدا علی الخلق،فبلّغ رسالات ربّه غیر و ان و لا مقصّر،و جاهد فی اللّه أعداءه غیر واهن و لا معذّر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من اتّقی،و بصر من اهتدی</w:t>
      </w:r>
      <w:r>
        <w:rPr>
          <w:rFonts w:eastAsia="IRNazanin" w:cs="IRNazanin"/>
          <w:color w:val="111111"/>
          <w:sz w:val="28"/>
          <w:szCs w:val="28"/>
          <w:rtl w:val="true"/>
          <w:lang w:bidi="fa-IR"/>
        </w:rPr>
        <w:t>.</w:t>
      </w:r>
    </w:p>
    <w:p>
      <w:pPr>
        <w:pStyle w:val="Heading4"/>
        <w:numPr>
          <w:ilvl w:val="3"/>
          <w:numId w:val="1"/>
        </w:numPr>
        <w:rPr/>
      </w:pPr>
      <w:bookmarkStart w:id="254" w:name="__RefHeading___Toc402568_3381743652"/>
      <w:bookmarkStart w:id="255" w:name="_Toc98"/>
      <w:bookmarkEnd w:id="254"/>
      <w:r>
        <w:rPr>
          <w:rtl w:val="true"/>
        </w:rPr>
        <w:t>ترجمه</w:t>
      </w:r>
      <w:bookmarkEnd w:id="255"/>
    </w:p>
    <w:p>
      <w:pPr>
        <w:pStyle w:val="BookText"/>
        <w:rPr/>
      </w:pPr>
      <w:r>
        <w:rPr>
          <w:rFonts w:ascii="IRNazanin" w:hAnsi="IRNazanin" w:eastAsia="IRNazanin"/>
          <w:color w:val="111111"/>
          <w:sz w:val="28"/>
          <w:sz w:val="28"/>
          <w:szCs w:val="28"/>
          <w:rtl w:val="true"/>
          <w:lang w:bidi="fa-IR"/>
        </w:rPr>
        <w:t>خداوند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 تا به سوی حق دعوت کند،و گواه بر اعمال خلق باشد،او بدون سستی به ابلاغ رسالت پروردگارش،پرداخت و هرگز کوتاهی نکرد،در راه خدا با دشمنان او بدون ضعف،جهاد کرد،و در این راه هیچ عذر و بهانه‌ای نیاورد،او پیشوای پرهیزگاران،و روشنی بخش چشم هدایت جویان است</w:t>
      </w:r>
      <w:r>
        <w:rPr>
          <w:rFonts w:eastAsia="IRNazanin" w:cs="IRNazanin"/>
          <w:color w:val="111111"/>
          <w:sz w:val="28"/>
          <w:szCs w:val="28"/>
          <w:rtl w:val="true"/>
          <w:lang w:bidi="fa-IR"/>
        </w:rPr>
        <w:t>.</w:t>
      </w:r>
    </w:p>
    <w:p>
      <w:pPr>
        <w:pStyle w:val="Heading4"/>
        <w:numPr>
          <w:ilvl w:val="3"/>
          <w:numId w:val="1"/>
        </w:numPr>
        <w:rPr/>
      </w:pPr>
      <w:bookmarkStart w:id="256" w:name="__RefHeading___Toc402570_3381743652"/>
      <w:bookmarkStart w:id="257" w:name="_Toc99"/>
      <w:bookmarkEnd w:id="256"/>
      <w:r>
        <w:rPr>
          <w:rtl w:val="true"/>
        </w:rPr>
        <w:t>شرح و تفسیر</w:t>
      </w:r>
      <w:r>
        <w:rPr>
          <w:rtl w:val="true"/>
        </w:rPr>
        <w:t xml:space="preserve">: </w:t>
      </w:r>
      <w:r>
        <w:rPr>
          <w:rtl w:val="true"/>
        </w:rPr>
        <w:t>او هرگز در جهاد کوتاهی نکرد</w:t>
      </w:r>
      <w:bookmarkEnd w:id="257"/>
    </w:p>
    <w:p>
      <w:pPr>
        <w:pStyle w:val="BookText"/>
        <w:rPr/>
      </w:pPr>
      <w:r>
        <w:rPr>
          <w:rFonts w:ascii="IRNazanin" w:hAnsi="IRNazanin" w:eastAsia="IRNazanin"/>
          <w:color w:val="111111"/>
          <w:sz w:val="28"/>
          <w:sz w:val="28"/>
          <w:szCs w:val="28"/>
          <w:rtl w:val="true"/>
          <w:lang w:bidi="fa-IR"/>
        </w:rPr>
        <w:t>او هرگز در جهاد کوتاهی نکرد</w:t>
      </w:r>
    </w:p>
    <w:p>
      <w:pPr>
        <w:pStyle w:val="BookText"/>
        <w:rPr/>
      </w:pPr>
      <w:r>
        <w:rPr>
          <w:rFonts w:ascii="IRNazanin" w:hAnsi="IRNazanin" w:eastAsia="IRNazanin"/>
          <w:color w:val="111111"/>
          <w:sz w:val="28"/>
          <w:sz w:val="28"/>
          <w:szCs w:val="28"/>
          <w:rtl w:val="true"/>
          <w:lang w:bidi="fa-IR"/>
        </w:rPr>
        <w:t>همان گونه که جمعی از شارحان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کرده‌اند به نظر می‌رسد این خطبه بخشی از خطبه طولانی‌تری بوده است که امام علیه السّلام برای تشویق اصحابش به مسأله جهاد در برابر جنایتکاران شام بیان فرموده و خطراتی را که در صورت سستی و ترک جهاد در پیش دارند برای آنها بیان فرموده،و اتمام حجّت کرده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 این خطبه،برای آماده کردن دل‌های مخاطبان خود اشاره‌ای به خدمات برجسته پیامبر اکرم صلّی اللّه علیه و آله در طریق نشر اسلام،فرموده، </w:t>
      </w:r>
    </w:p>
    <w:p>
      <w:pPr>
        <w:pStyle w:val="BookText"/>
        <w:rPr/>
      </w:pPr>
      <w:r>
        <w:rPr>
          <w:rFonts w:ascii="IRNazanin" w:hAnsi="IRNazanin" w:eastAsia="IRNazanin"/>
          <w:color w:val="111111"/>
          <w:sz w:val="28"/>
          <w:sz w:val="28"/>
          <w:szCs w:val="28"/>
          <w:rtl w:val="true"/>
          <w:lang w:bidi="fa-IR"/>
        </w:rPr>
        <w:t>تا به اهمیّت این میراث بزرگ الهی آشنا شوند و در پاسداری آن در برابر هجمات دشمنان اسلام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 دعوت کند و گواه بر اعمال خلق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داعیا إلی الحقّ و شاهدا علی الخلق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واقع،رسالت عظیم پیامبر صلّی اللّه علیه و آله را در این دو جمله خلاصه فرموده است؛ از یکسو دعوت به سوی حق،و ابلاغ فرمانهای پروردگار و از سوی دیگر نظارت بر حسن اجرای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مراد از شاهد بودن پیامبر صلّی اللّه علیه و آله در این جا چیست؟بعضی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گواهی بر اعمال مردم یا گواهی بر پیامبران در روز قیامت است آن چنان که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آن روزی که از هر امّتی شاهد و گواهی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می‌آوریم و تو را گواه آنان خواهیم آورد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ظاهر کلام امام علیه السّلام نشان می‌دهد که منظور از شاهد بودن،نظارت آن حضرت بر اعمال انسانها برای اجرای فرمانهای الهی،در همین دنیاست و به تعبیر دیگر،کار آن حضرت،تنها ابلاغ دعوت حق نبود،بلکه نظارت بر اجرای آن نیز از وظایف آن حضرت بوده است و این همان معنی امامت و ولایت تشریعی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میان دو معنی نیز،مانعی ندارد که آن حضرت هم ناظر بر اعمال در این جهان و هم گواه بر آن در جهان دیگر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ادامه این سخن به بیان اوصافی از پیامبر اسلام صلّی اللّه علیه و آله پرداخته و در عبارات کوتاهی شش وصف را بیان می‌فرماید،می‌گوید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بدون سستی،به ابلاغ رسالت پروردگارش پرداخت و هرگز کوتاهی نکرد،و در راه خدا با دشمنان او بدون ضعف،جهاد کرد،و در این راه هیچ عذر و بهانه‌ای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پیشوای پرهیزگاران و روشنی بخش چشم هدایت جویان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فبلّغ رسالات ربّه غیر و ان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می گویند که در کارها ستی به خرج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مقصّر،و جاهد فی اللّه أعداءه غیر واهن و لا معذّر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من اتّقی،و بصر من اهتدی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عبارات کوتاه تمام ویژگیهایی که در یک رهبر شجاع و توانا لازم است ذکر شده است،سستی نکردن،کوتاهی ننمودن،جهاد قاطعانه داشتن،و عذر و بهانه نتراشیدن،و از سوی دیگر آن حضرت را پیشوای پرهیزگاران و سبب هدایت بینایان می‌شمرد که افراد آلوده را از گرد خود دور می‌کند و فاسدان و گمراهان غیر قابل هدایت را،کنار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برای سرپوش گذاشتن بر تقصیرات و کوتاهی‌های خود عذر و بهانه‌های واهی می‌تراشند ولی یک رهبر شجاع و مدیر و مدبّر هرگز چنین نمی‌کند و به سراغ عذر و بهانه‌ها نمی‌رود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تعبیرات فوق در واقع اشاره‌ای است پر معنی به سستی و کوتاهی کردن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جهاد به معنی واقعی کلمه،و عذر تراشی‌ها و بهانه‌جویی‌ها برای فرار از زیر بار مسئولیتها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آنها گوشزد می‌کند که پیامبر شما چنین نبود،چرا شما چنین هستید؟</w:t>
      </w:r>
      <w:r>
        <w:rPr>
          <w:rFonts w:eastAsia="IRNazanin" w:cs="IRNazanin"/>
          <w:color w:val="111111"/>
          <w:sz w:val="28"/>
          <w:szCs w:val="28"/>
          <w:rtl w:val="true"/>
          <w:lang w:bidi="fa-IR"/>
        </w:rPr>
        <w:t xml:space="preserve">! </w:t>
      </w:r>
      <w:bookmarkStart w:id="258" w:name="pg13944_162629"/>
    </w:p>
    <w:p>
      <w:pPr>
        <w:pStyle w:val="Heading3"/>
        <w:numPr>
          <w:ilvl w:val="2"/>
          <w:numId w:val="1"/>
        </w:numPr>
        <w:rPr/>
      </w:pPr>
      <w:bookmarkStart w:id="259" w:name="__RefHeading___Toc402572_3381743652"/>
      <w:bookmarkStart w:id="260" w:name="_Toc100"/>
      <w:bookmarkEnd w:id="258"/>
      <w:bookmarkEnd w:id="259"/>
      <w:r>
        <w:rPr>
          <w:rtl w:val="true"/>
        </w:rPr>
        <w:t>بخش دوّم</w:t>
      </w:r>
      <w:bookmarkEnd w:id="260"/>
    </w:p>
    <w:p>
      <w:pPr>
        <w:pStyle w:val="Heading4"/>
        <w:numPr>
          <w:ilvl w:val="3"/>
          <w:numId w:val="1"/>
        </w:numPr>
        <w:rPr/>
      </w:pPr>
      <w:bookmarkStart w:id="261" w:name="__RefHeading___Toc402574_3381743652"/>
      <w:bookmarkStart w:id="262" w:name="_Toc101"/>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تعلمون ما أعلم ممّا طوی عنکم غیبه،إذا لخرجتم إلی الصّعدات تبکون علی أعمالکم،و تلتدمون علی أنفسکم،و لترکتم أموالکم لا حارس لها و لا خالف علیها،و لهمّت کلّ امریء منکم نفسه،لا یلتفت إلی غیرها؛و لکنّکم نسیتم ما ذکّرتم،و أمنتم ما حذّرتم،فتاه عنکم رأیکم، و تشتّت علیکم أمرکم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لوددت أنّ اللّه فرّق بینی و بینکم،و ألحقنی بمن هو أحقّ بی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اللّه میامین الرّأی،مراجیح الحلم،مقاویل بالحقّ، متاریک للبغی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مضوا قدما علی الطّریقة،و أوجفوا علی المحجّة،فظفروا بالعقبی الدّائمة،و الکرامة الباردة</w:t>
      </w:r>
      <w:r>
        <w:rPr>
          <w:rFonts w:eastAsia="IRNazanin" w:cs="IRNazanin"/>
          <w:color w:val="111111"/>
          <w:sz w:val="28"/>
          <w:szCs w:val="28"/>
          <w:rtl w:val="true"/>
          <w:lang w:bidi="fa-IR"/>
        </w:rPr>
        <w:t>.</w:t>
      </w:r>
    </w:p>
    <w:p>
      <w:pPr>
        <w:pStyle w:val="Heading4"/>
        <w:numPr>
          <w:ilvl w:val="3"/>
          <w:numId w:val="1"/>
        </w:numPr>
        <w:rPr/>
      </w:pPr>
      <w:bookmarkStart w:id="263" w:name="__RefHeading___Toc402576_3381743652"/>
      <w:bookmarkStart w:id="264" w:name="_Toc102"/>
      <w:bookmarkEnd w:id="263"/>
      <w:r>
        <w:rPr>
          <w:rtl w:val="true"/>
        </w:rPr>
        <w:t>ترجمه</w:t>
      </w:r>
      <w:bookmarkEnd w:id="26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همانند من از آنچه پنهان است خبر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آینده تاریک خود را می‌دیدید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خانه‌ها بیرون آمده سر به بیابان می‌گذاشتید،بر اعمال خویش گریه می‌کردید،و بر سر و صورت می‌زدید،و اموال خود را بدون نگهبان و بی آن که کسی را جانشین خود در آن قرار دهید رها می‌ساختید،هر یک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به خود می‌پرداخت و به دیگری توجه نداشت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تذکراتی را که به شما داده شده فراموش کرده‌اید،و از آنچه بر حذر داشته شده‌اید،ایمن گشته‌اید،در نتیجه عقلتان گمراه و سرگردان شده،و امورتان پراکنده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که خدا میان من و شما جدایی می‌افکند و مرا به کسی که نسبت به من از شما سزاوارتر و شایسته است ملحق می‌ساخت،همان قومی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افکارشان خجسته و پر بار و صاحب علم و دانش بودند،همان‌ها که به حق سخن می‌گفتند،و ظلم و ستم را ترک می‌کردند آنها که از پیش،در طریق هدایت </w:t>
      </w:r>
      <w:bookmarkStart w:id="265" w:name="pg13944_162630"/>
    </w:p>
    <w:p>
      <w:pPr>
        <w:pStyle w:val="BookText"/>
        <w:rPr/>
      </w:pPr>
      <w:bookmarkEnd w:id="265"/>
      <w:r>
        <w:rPr>
          <w:rFonts w:ascii="IRNazanin" w:hAnsi="IRNazanin" w:eastAsia="IRNazanin"/>
          <w:color w:val="111111"/>
          <w:sz w:val="28"/>
          <w:sz w:val="28"/>
          <w:szCs w:val="28"/>
          <w:rtl w:val="true"/>
          <w:lang w:bidi="fa-IR"/>
        </w:rPr>
        <w:t>گام نهادند و در راه روشن،به سرعت پیش رفتند در نتیجه به سعادت جاویدان و زندگی گوارا و پر ارزش دست یافتند</w:t>
      </w:r>
      <w:r>
        <w:rPr>
          <w:rFonts w:eastAsia="IRNazanin" w:cs="IRNazanin"/>
          <w:color w:val="111111"/>
          <w:sz w:val="28"/>
          <w:szCs w:val="28"/>
          <w:rtl w:val="true"/>
          <w:lang w:bidi="fa-IR"/>
        </w:rPr>
        <w:t>.</w:t>
      </w:r>
    </w:p>
    <w:p>
      <w:pPr>
        <w:pStyle w:val="Heading4"/>
        <w:numPr>
          <w:ilvl w:val="3"/>
          <w:numId w:val="1"/>
        </w:numPr>
        <w:rPr/>
      </w:pPr>
      <w:bookmarkStart w:id="266" w:name="__RefHeading___Toc402578_3381743652"/>
      <w:bookmarkStart w:id="267" w:name="_Toc103"/>
      <w:bookmarkEnd w:id="266"/>
      <w:r>
        <w:rPr>
          <w:rtl w:val="true"/>
        </w:rPr>
        <w:t>شرح و تفسیر</w:t>
      </w:r>
      <w:r>
        <w:rPr>
          <w:rtl w:val="true"/>
        </w:rPr>
        <w:t xml:space="preserve">: </w:t>
      </w:r>
      <w:r>
        <w:rPr>
          <w:rtl w:val="true"/>
        </w:rPr>
        <w:t>آینده تاریکی در انتظار شماست</w:t>
      </w:r>
      <w:bookmarkEnd w:id="267"/>
    </w:p>
    <w:p>
      <w:pPr>
        <w:pStyle w:val="BookText"/>
        <w:rPr/>
      </w:pPr>
      <w:r>
        <w:rPr>
          <w:rFonts w:ascii="IRNazanin" w:hAnsi="IRNazanin" w:eastAsia="IRNazanin"/>
          <w:color w:val="111111"/>
          <w:sz w:val="28"/>
          <w:sz w:val="28"/>
          <w:szCs w:val="28"/>
          <w:rtl w:val="true"/>
          <w:lang w:bidi="fa-IR"/>
        </w:rPr>
        <w:t>امام علیه السّلام در این بخش از خطبه،به همه کسانی که در جهاد با دشمن غدّار و مکّار،سستی نشان می‌دهند و با عذر تراشی‌ها،شانه از زیر بار مسئولیت تهی می‌کنند هشدار می‌دهد که آینده‌ای بسیار تاریک،در پیش دارید،آینده‌ای که دشمن در آن بر شما مسلّط می‌شود و چنان ضربات خود را بی‌رحمانه بر پیکر شما وارد می‌کند که عقل و هوش را از دست خواهید داد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همانند من،از آنچه پنهان است خبر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آینده سیاه و ظلمانی خود را می‌دیدید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خانه‌ها بیرون آمده،سر به بیابان می‌گذاشتید،بر اعمال خویش گریه می‌کردید و بر سر و صورت می‌زدید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تعلمون ما أعلم ممّا طوی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همان معنی کتمان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عنکم غیبه،إذا لخرجتم إلی الصّعدات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جا اشاره به دشت و کوه و بیابان است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جمع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تبکون علی أعمالکم،و تلتدمون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أنفسکم</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نیز قناعت نمی‌کردید،بلکه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خود را بدون نگهبان و بی آن که کسی را جانشین خود در آن قرار دهید رها می‌کردید،هر یک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شدت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خود می‌پرداخت و به دیگری توجّه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لترکتم أموالکم لا حارس لها و لا خالف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معنی افراد کثیر الخلاف نیز آمده ولی در این جا معنی اول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علیها،و لهمّت کلّ امریء منکم نفسه، لا یلتفت إلی غیرها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تعبیرات،حال کسی را مجسّم می‌کند،که گرفتار مصایب عظیمی شده، به گونه‌ای که همه چیز را جز نجات جان خویش،فراموش کرده است،سر به بیابان نهاده و پیوسته بر سر و صورت می‌زند،اشک می‌ریزد،و فریاد می‌کشد، اموالی را که آن همه در نظرش اهمیّت داشت و در حفظ آن همواره می‌کوشید به کلّی رها کرده و به پشت سر خویش نگاه نمی‌کند حتی عزیزترین عزیزانش را به دست فراموشی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نهج البلاغه،معتقدند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تعبیرات مربوط به اهوال و وحشتهای روز قیامت است که در قرآن مجید در آیات مختلف به آن اشاره شده است ولی با توجه به ذیل خطبه که سخن از جنایات وحشتناک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و شأن ورود خطبه،که نظر به سستی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 با دشمن دارد،این معنی بسیار بعید است و ظاهر این است که ناظر به 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جنایات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او می‌باشد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این سخن امام علیه السّلام به منشأ و سرچشمه اصلی این حوادث اشاره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تذکراتی را که به شما داده شده بود فراموش کردید،و از آنچه بر حذر داشته شده بودید،ایمن گشتید، در نتیجه عقل شما گمراه و سرگردان شد،و امورتان پراکنده گشت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لکنّکم نسیتم ما ذکّرتم،و أمنتم ما حذّرتم،فتاه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معنی افراد کثیر الخلاف نیز آمده ولی در این جا معنی اول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عنکم رأیکم،و تشتّت علیکم أمرکم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هرگز تصوّر نکنید حوادث دردناکی که در انتظار شماست،غافلگیرانه است، ابدا چنین نیست،بارها به شما تذکّر داده‌ام،و حق نصیحت را ادا کرده‌ام،و گفتنی‌ها را گفته‌ام،و هشدار داده‌ام ولی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شنوا در میان شما نبود، تمام آنچه را گفتم به فراموشی سپردید،و همه اندرزها را نادیده گرفتید،به همین دلیل،تصمیمات لازم را به موقع نگرفتید،و برای مقابله با دشمنان خطرناکتان،برنامه‌ریزی نکردید،و این است نتیجه کار شما،که دشمنان بی‌رحم و غدّار بر شما مسلّط می‌شوند،و بلایی بر سرتان می‌آورند که در تاریخ بی‌سابقه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که خدا میان من و شما،جدایی می‌افکند و مرا به کسی که نسبت به من از شما سزاوارتر و شایسته‌تر است ملحق می‌ساخت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لوددت أنّ اللّه فرّق بینی و بینکم، و ألحقنی بمن هو أحقّ بی منکم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اکنون که شما اصلاح‌ناپذیرید 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جدا شده بودم و 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 الهی،اجازه می‌داد به گروهی می‌پیوستم که آنها هماهنگ با افکار و برنامه‌های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این سخن،به شرح ویژگیهای قوم و گروهی که آنها را شایسته هم‌نشینی و همدلی و همگامی خود می‌داند،پرداخته،چنین می‌فرماید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افکارشان خجسته و پربار و صاحب وقار و بردباری بودند،همان‌ها که به حقّ سخن می‌گفتند و ظلم و ستم را ترک کردند، آنها که از پیش در طریق هدایت گام نهادند و در راه روشنی،به سرعت پیش رفتند،در نتیجه به سعادت جاویدان و زندگی گوارا و پر ارزش </w:t>
      </w:r>
      <w:bookmarkStart w:id="268" w:name="pg13944_162633"/>
    </w:p>
    <w:p>
      <w:pPr>
        <w:pStyle w:val="BookText"/>
        <w:rPr/>
      </w:pPr>
      <w:bookmarkEnd w:id="268"/>
      <w:r>
        <w:rPr>
          <w:rFonts w:ascii="IRNazanin" w:hAnsi="IRNazanin" w:eastAsia="IRNazanin"/>
          <w:color w:val="111111"/>
          <w:sz w:val="28"/>
          <w:sz w:val="28"/>
          <w:szCs w:val="28"/>
          <w:rtl w:val="true"/>
          <w:lang w:bidi="fa-IR"/>
        </w:rPr>
        <w:t>دست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و اللّه میامین </w:t>
      </w:r>
      <w:r>
        <w:rPr>
          <w:rStyle w:val="FootnoteAnchor"/>
          <w:rtl w:val="true"/>
        </w:rPr>
        <w:footnoteReference w:id="145"/>
      </w:r>
      <w:r>
        <w:rPr>
          <w:rFonts w:ascii="IRNazanin" w:hAnsi="IRNazanin" w:eastAsia="IRNazanin"/>
          <w:color w:val="111111"/>
          <w:sz w:val="28"/>
          <w:sz w:val="28"/>
          <w:szCs w:val="28"/>
          <w:rtl w:val="true"/>
          <w:lang w:bidi="fa-IR"/>
        </w:rPr>
        <w:t xml:space="preserve">الرّأی،مراجیح </w:t>
      </w:r>
      <w:r>
        <w:rPr>
          <w:rStyle w:val="FootnoteAnchor"/>
          <w:rtl w:val="true"/>
        </w:rPr>
        <w:footnoteReference w:id="146"/>
      </w:r>
      <w:r>
        <w:rPr>
          <w:rFonts w:ascii="IRNazanin" w:hAnsi="IRNazanin" w:eastAsia="IRNazanin"/>
          <w:color w:val="111111"/>
          <w:sz w:val="28"/>
          <w:sz w:val="28"/>
          <w:szCs w:val="28"/>
          <w:rtl w:val="true"/>
          <w:lang w:bidi="fa-IR"/>
        </w:rPr>
        <w:t xml:space="preserve">الحلم،مقاویل بالحقّ،متاریک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مضوا قدما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دارد که به معنی در مسیر پیش روی است و یا معنی جمعی دارد که به معنی پیش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الطّریقة،و أوجفوا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المحجّة،فظفروا بالعقبی الدّائمة،و الکرامة الباردة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تعبیرات،اشاره روشنی به پیامبر و گروهی از اصحاب خاص او دارد که دارای ویژگیهای ششگانه بالا بودند،دو ویژگی در فکر و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اندیشه‌های پربار و عقل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ویژگی در برنامه‌های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طرفداری از حق و مبارزه با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ویژگی 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برداشتن در طریق حق و سرعت برای رسیدن به 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این ویژگیها را که سعادت جاویدان و زندگی گوارا و پر ارزش است نیز بیان فرموده</w:t>
      </w:r>
      <w:r>
        <w:rPr>
          <w:rFonts w:eastAsia="IRNazanin" w:cs="IRNazanin"/>
          <w:color w:val="111111"/>
          <w:sz w:val="28"/>
          <w:szCs w:val="28"/>
          <w:rtl w:val="true"/>
          <w:lang w:bidi="fa-IR"/>
        </w:rPr>
        <w:t>.</w:t>
      </w:r>
    </w:p>
    <w:p>
      <w:pPr>
        <w:pStyle w:val="Heading4"/>
        <w:numPr>
          <w:ilvl w:val="3"/>
          <w:numId w:val="1"/>
        </w:numPr>
        <w:rPr/>
      </w:pPr>
      <w:bookmarkStart w:id="269" w:name="__RefHeading___Toc402580_3381743652"/>
      <w:bookmarkStart w:id="270" w:name="_Toc104"/>
      <w:bookmarkEnd w:id="269"/>
      <w:r>
        <w:rPr>
          <w:rtl w:val="true"/>
        </w:rPr>
        <w:t>نکته</w:t>
      </w:r>
      <w:r>
        <w:rPr>
          <w:rtl w:val="true"/>
        </w:rPr>
        <w:t xml:space="preserve">: </w:t>
      </w:r>
      <w:r>
        <w:rPr>
          <w:rtl w:val="true"/>
        </w:rPr>
        <w:t>مظلومیت امام امیر المؤمنین علیه السّلام</w:t>
      </w:r>
      <w:bookmarkEnd w:id="270"/>
    </w:p>
    <w:p>
      <w:pPr>
        <w:pStyle w:val="BookText"/>
        <w:rPr/>
      </w:pPr>
      <w:r>
        <w:rPr>
          <w:rFonts w:ascii="IRNazanin" w:hAnsi="IRNazanin" w:eastAsia="IRNazanin"/>
          <w:color w:val="111111"/>
          <w:sz w:val="28"/>
          <w:sz w:val="28"/>
          <w:szCs w:val="28"/>
          <w:rtl w:val="true"/>
          <w:lang w:bidi="fa-IR"/>
        </w:rPr>
        <w:t>مظلومیت امام امیر المؤمنین علیه السّلام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مظلومیت،تنها در این نیست که انسان به وسیله گروهی ظالم و جبّار، پیمان‌شکن و بی‌وفا و در پیکاری نابرابر،شهید گردد بلکه،یکی از دردناکترین نمونه‌های مظلومیت این است که </w:t>
      </w:r>
    </w:p>
    <w:p>
      <w:pPr>
        <w:pStyle w:val="BookText"/>
        <w:rPr/>
      </w:pPr>
      <w:r>
        <w:rPr>
          <w:rFonts w:ascii="IRNazanin" w:hAnsi="IRNazanin" w:eastAsia="IRNazanin"/>
          <w:color w:val="111111"/>
          <w:sz w:val="28"/>
          <w:sz w:val="28"/>
          <w:szCs w:val="28"/>
          <w:rtl w:val="true"/>
          <w:lang w:bidi="fa-IR"/>
        </w:rPr>
        <w:t>مدیری لایق و فرماندهی توانا و خبیر و آگاه و سیاستمداری هوشیار و خوش‌فکر در میان گروهی گرفتار شود که شایستگی و لیاقت همراهی و همگامی با او را نداشته باشند،هر چه او می‌گوید،بر خلاف آن رفتار می‌کنند و هر قدر به آنها هشدار می‌دهد به حرکت در نمی‌آیند،جمعیّتی پراکنده،نادان،ضعیف و سست و بی‌اراده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شدن چنان رهبری،در چنگال چنین پیروانی،سبب می‌شود که ارزش مکتب و افکار او فراموش گردد و حتی بعضی از بی‌خبران او را متّهم به عدم شایستگی کافی در مدیریّت و رهبری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بزرگترین مظلومیت‌هاست و این همان است که امیر مؤمنان علی علیه السّلام در عصر و زمان خود به آن گرفتار شد،و نه تنها در خطبه بالا،بلکه در خطبه‌های متعددی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شما را با لشکر خود،معاوضه می‌کرد همچون معاوضه درهم و دینار،ده نفر از شما را می‌گرفت و یک نفر از شامیان را به من می‌داد</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پیغمبر خدا را دیدم و از عداوتها و کژیهای این قوم،به حضرتش شکایت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نفرین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آنان را به من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بدی را به جای من بر آنها مسلّط کن</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نمایانی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مردانگی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دوست داشتم که هرگز شما را نمی‌دیدم و نمی‌شناختم</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شاید نتوانیم در طول تاریخ رهبر برگزیده‌ای از اولیاء اللّه را پیدا کنیم که در مدت کوتاه حکومتش،با این همه خصومت و کارشکنی و دشمنی و نامهربانی و سرکشی و طغیان،روبه‌رو شده باشد و این دردناکترین شکل مظلومیت است و از این جاست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اوّل مظلوم عالم است</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3944_162637"/>
      <w:bookmarkStart w:id="272" w:name="pg13944_162637"/>
      <w:bookmarkEnd w:id="272"/>
    </w:p>
    <w:p>
      <w:pPr>
        <w:pStyle w:val="Heading3"/>
        <w:numPr>
          <w:ilvl w:val="2"/>
          <w:numId w:val="1"/>
        </w:numPr>
        <w:rPr/>
      </w:pPr>
      <w:bookmarkStart w:id="273" w:name="pg13944_162637"/>
      <w:bookmarkStart w:id="274" w:name="__RefHeading___Toc402582_3381743652"/>
      <w:bookmarkStart w:id="275" w:name="_Toc105"/>
      <w:bookmarkEnd w:id="273"/>
      <w:bookmarkEnd w:id="274"/>
      <w:r>
        <w:rPr>
          <w:rtl w:val="true"/>
        </w:rPr>
        <w:t>بخش سوّم</w:t>
      </w:r>
      <w:bookmarkEnd w:id="275"/>
    </w:p>
    <w:p>
      <w:pPr>
        <w:pStyle w:val="Heading4"/>
        <w:numPr>
          <w:ilvl w:val="3"/>
          <w:numId w:val="1"/>
        </w:numPr>
        <w:rPr/>
      </w:pPr>
      <w:bookmarkStart w:id="276" w:name="__RefHeading___Toc402584_3381743652"/>
      <w:bookmarkStart w:id="277" w:name="_Toc106"/>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أما و اللّه،لیسلّطنّ علیکم غلام ثقیف الذّیّال المیّال؛یأکل خضرتکم، و یذیب شحمتکم،إیه أبا وذحة</w:t>
      </w:r>
      <w:r>
        <w:rPr>
          <w:rFonts w:eastAsia="IRNazanin" w:cs="IRNazanin"/>
          <w:color w:val="111111"/>
          <w:sz w:val="28"/>
          <w:szCs w:val="28"/>
          <w:rtl w:val="true"/>
          <w:lang w:bidi="fa-IR"/>
        </w:rPr>
        <w:t>!</w:t>
      </w:r>
    </w:p>
    <w:p>
      <w:pPr>
        <w:pStyle w:val="Heading4"/>
        <w:numPr>
          <w:ilvl w:val="3"/>
          <w:numId w:val="1"/>
        </w:numPr>
        <w:rPr/>
      </w:pPr>
      <w:bookmarkStart w:id="278" w:name="__RefHeading___Toc402586_3381743652"/>
      <w:bookmarkStart w:id="279" w:name="_Toc107"/>
      <w:bookmarkEnd w:id="278"/>
      <w:r>
        <w:rPr>
          <w:rtl w:val="true"/>
        </w:rPr>
        <w:t>ترجمه</w:t>
      </w:r>
      <w:bookmarkEnd w:id="279"/>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جوانکی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متکبّر و هوسباز است بر شما مسلّط می‌شود،اموال و کشتزارهای سرسبز شما را می‌بلعد و نیرو و قدرت شما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وذحه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فشارت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مردم ناسپاس انتقام بگیر</w:t>
      </w:r>
      <w:r>
        <w:rPr>
          <w:rFonts w:eastAsia="IRNazanin" w:cs="IRNazanin"/>
          <w:color w:val="111111"/>
          <w:sz w:val="28"/>
          <w:szCs w:val="28"/>
          <w:rtl w:val="true"/>
          <w:lang w:bidi="fa-IR"/>
        </w:rPr>
        <w:t>).</w:t>
      </w:r>
    </w:p>
    <w:p>
      <w:pPr>
        <w:pStyle w:val="Heading4"/>
        <w:numPr>
          <w:ilvl w:val="3"/>
          <w:numId w:val="1"/>
        </w:numPr>
        <w:rPr/>
      </w:pPr>
      <w:bookmarkStart w:id="280" w:name="__RefHeading___Toc402588_3381743652"/>
      <w:bookmarkStart w:id="281" w:name="_Toc108"/>
      <w:bookmarkEnd w:id="280"/>
      <w:r>
        <w:rPr>
          <w:rtl w:val="true"/>
        </w:rPr>
        <w:t>شرح و تفسیر</w:t>
      </w:r>
      <w:bookmarkEnd w:id="281"/>
    </w:p>
    <w:p>
      <w:pPr>
        <w:pStyle w:val="BookText"/>
        <w:rPr/>
      </w:pPr>
      <w:r>
        <w:rPr>
          <w:rFonts w:ascii="IRNazanin" w:hAnsi="IRNazanin" w:eastAsia="IRNazanin"/>
          <w:color w:val="111111"/>
          <w:sz w:val="28"/>
          <w:sz w:val="28"/>
          <w:szCs w:val="28"/>
          <w:rtl w:val="true"/>
          <w:lang w:bidi="fa-IR"/>
        </w:rPr>
        <w:t>انتقام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بخش این خطبه،امام علیه السّلام با صراحت بیشتری از آینده تاریک مردم سست و بی‌وفای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جوانکی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متکبّر و هوس باز است بر شما مسلّط می‌شود،اموال و کشتزارهای سر سبز شما را می‌خورد و قوّت و قدرت شما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 اللّه،لیسلّطنّ علیکم غلام ثقیف الذّیّال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یا قبای آنها بر زمین کشیده می شد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از آن جا که این کار، کار افراد</w:t>
      </w:r>
    </w:p>
    <w:p>
      <w:pPr>
        <w:pStyle w:val="BookText"/>
        <w:rPr/>
      </w:pPr>
      <w:r>
        <w:rPr>
          <w:rFonts w:ascii="IRNazanin" w:hAnsi="IRNazanin" w:eastAsia="IRNazanin"/>
          <w:color w:val="111111"/>
          <w:sz w:val="28"/>
          <w:sz w:val="28"/>
          <w:szCs w:val="28"/>
          <w:rtl w:val="true"/>
          <w:lang w:bidi="fa-IR"/>
        </w:rPr>
        <w:t xml:space="preserve">متکبر بود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متکبر و خودخواه اطلاق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المیّال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یأکل خضرتکم،و یذیب شحمتکم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أبا وذحة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فشارت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مردم ناسپاس و سرکش انتقام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 أبا وذحة</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می چسبد و همچنین به معنی سوسک آمده است ولی در بعضی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که معنی دوم در هیچ یک از لغات عرب دیده نشده، در حالی که مراجعه به متون لغت نشان</w:t>
      </w:r>
    </w:p>
    <w:p>
      <w:pPr>
        <w:pStyle w:val="BookText"/>
        <w:rPr/>
      </w:pPr>
      <w:r>
        <w:rPr>
          <w:rFonts w:ascii="IRNazanin" w:hAnsi="IRNazanin" w:eastAsia="IRNazanin"/>
          <w:color w:val="111111"/>
          <w:sz w:val="28"/>
          <w:sz w:val="28"/>
          <w:szCs w:val="28"/>
          <w:rtl w:val="true"/>
          <w:lang w:bidi="fa-IR"/>
        </w:rPr>
        <w:t xml:space="preserve">می دهد که بسیاری از ارباب لغت این معنی را جزء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در دوران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شد،مردی بسیار سنگدل،خون‌خوار،پست و آلوده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او را برای انتقام گرفتن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خاموش کردن شعله‌های قیام بر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کرده بود و همان‌گونه که امام علیه السّلام در این سخنش پیش بینی فرموده،او بر هیچ کس و هیچ چیز رحم نکرد،اموال مردم را غارت می‌نمود و از خون‌ریزی ابا نداشت و چنان مردم در زمان او تحت فشار واقع شدند که به گفته امام علیه السّلام از آنها تنها استخوان و پوستی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به معنی محصول باغها و زمینهای کشاورزی است ولی در این جا اشاره به تمام اموال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غارت می‌برد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یذیب شحمتکم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چربی بدن شما را آب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فشار زیادی است که بر مردم وارد کرد،و چنان ضعیف شدند که گویی تنها استخوان و پوستی از آنها باقی ماند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عاقبت کسانی که رهبر آگاه و بیدار و دلسوز و مهربان و عادلی همچون علی علیه السّلام داشته باشند و در برابر او نافرمانی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کسره و تنوین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بسیاری از ارباب لغت،هنگامی گفته می‌شود که بخواهند،دیگری را تشویق به ادامه سخن یا کاری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تنوین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گفته می‌شود که بخواهند کسی را دعوت به سکوت یا خودداری از 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در نسخه‌های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تنوین مکسور ذکر شده، مفهومش این است که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فشارت را بر مردم ناصالح و ضعیف الایمان و حق‌نشناس که در برابر پیشوای عادل خود سرکشی و طغیان کردند، بیشتر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این سخن کنایه از این است که آنها استحقاق این عذاب الهی را دارند و هرگز مفهومش این نیست که امام علیه السّلام به چیزی از ظلمهای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مانند آن است که به کسی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دارو گر چه تلخ است اما درمان درد توست و او گوش نمی‌دهد،هنگامی که درد شدید می‌شود و ناله و فریاد می‌کند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ناله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نتیجه کار توست،بدیهی است مفهوم این سخن آن نیست که ما راضی به درد و ناله او هستیم بلکه اشاره به این است که این نتیجه نافرمانی او در برابر طبیبان و ناصحان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شبیه سخنی است که از خود امام علیه السّلام در خطبه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إنّه من لا ینفعه الحقّ یضرّه الباطل،و من لا یستقیم به الهدی،یجرّ به الضّلال إلی الرّدی؛آگاه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از حق سود نگیرند زیان باطل دامنشان را خواهد گرفت و آن کس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او را به راه راست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او را به وادی هلاکت می‌کشاند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بسیاری از ارباب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بعضی مانند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را به معنی پشکل یا پشکل و بول حیوان گرفته‌اند که به پشمهای گوسفند می‌چسبد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انتخاب کنیه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وذحه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حجّاج داستانهای مختلفی در تواریخ و شروح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از همه مناسب‌تر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خنفساء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سوسکی را نزد محل نماز خود دید و آن را از خود دور کرد،سوسک بار دیگر به طرف او آمد باز آن را دور ساخت، دفعه سوّمی که به سوی او آمد با دست خود آن را گرفت و فشار داد،سوسک،او را گزید و به خاطر حساسیّتی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داشت دست او ورم کرد و سرانجام همین ورم باعث مرگ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خداوند،می‌خواهد قدرت خویش را به چنین مرد سفّاک بی‌باکی نشان دهد که او را به وسیله یکی از پست‌ترین مخلوقاتش نابود کرد آن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یکی از سرکشان معروف تاریخ است بوسیله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در بینی او داخل شد هلاک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تنفّر داشت هنگامی که چشمش به سوسک می‌افتاد به خادمانش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من دور کنید این از آثار نکبت‌بار شیطان است و به همین جهت مردم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وذحه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داستانهای دیگری نیز در این زمینه نقل شده که ذکر آنها مناسب به نظر نمی‌رسد و اجمال آن این است که او گرفتار یک نوع بیماری جنسی بود و با سوسک خود را تسکین می‌داد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این داستانها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امام علیه السّلام از انتخاب این تعبیر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دیگری داشته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عادت عرب بر این بوده،که وقتی می‌خواستند به کسی </w:t>
      </w:r>
      <w:bookmarkStart w:id="282" w:name="pg13944_162641"/>
    </w:p>
    <w:p>
      <w:pPr>
        <w:pStyle w:val="BookText"/>
        <w:rPr/>
      </w:pPr>
      <w:bookmarkEnd w:id="282"/>
      <w:r>
        <w:rPr>
          <w:rFonts w:ascii="IRNazanin" w:hAnsi="IRNazanin" w:eastAsia="IRNazanin"/>
          <w:color w:val="111111"/>
          <w:sz w:val="28"/>
          <w:sz w:val="28"/>
          <w:szCs w:val="28"/>
          <w:rtl w:val="true"/>
          <w:lang w:bidi="fa-IR"/>
        </w:rPr>
        <w:t>احترام کنند او را با کنیه‌هایی ذکر می‌کردند که دلیل بر عظمت است و هنگامی که می‌خواستند کسی را تحقیر نمایند او را با کنیه‌هایی یاد می‌کردند که دلیل بر حقارت است مانند کنیه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زیرا دهانش بسیار بدبو بود که مگسها دور او جمع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گفته بعضی حتی مگسها هم از او فرار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شده و همچنین انتخاب کنیه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وذحه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حجّاج،زیرا او به قدری آلوده به گناهان بود که به گوسفند کثیفی شبیه بود که پشکل‌ها به دنباله او چسبیده است</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خطبه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الوذحة،الخنفساء و هذا القول یؤمی به إلی الحجّاج و له مع الوذحة حدیث لیس هذا موضع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سوسک آمده است و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حجّاج است و او با سوسک داستانی دارد که این جا جای ذکر آن نیست</w:t>
      </w:r>
      <w:r>
        <w:rPr>
          <w:rFonts w:eastAsia="IRNazanin" w:cs="IRNazanin"/>
          <w:color w:val="111111"/>
          <w:sz w:val="28"/>
          <w:szCs w:val="28"/>
          <w:rtl w:val="true"/>
          <w:lang w:bidi="fa-IR"/>
        </w:rPr>
        <w:t>».</w:t>
      </w:r>
    </w:p>
    <w:p>
      <w:pPr>
        <w:pStyle w:val="Heading4"/>
        <w:numPr>
          <w:ilvl w:val="3"/>
          <w:numId w:val="1"/>
        </w:numPr>
        <w:rPr/>
      </w:pPr>
      <w:bookmarkStart w:id="283" w:name="__RefHeading___Toc402590_3381743652"/>
      <w:bookmarkStart w:id="284" w:name="_Toc109"/>
      <w:bookmarkEnd w:id="283"/>
      <w:r>
        <w:rPr>
          <w:rtl w:val="true"/>
        </w:rPr>
        <w:t>نکته</w:t>
      </w:r>
      <w:r>
        <w:rPr>
          <w:rtl w:val="true"/>
        </w:rPr>
        <w:t>:</w:t>
      </w:r>
      <w:r>
        <w:rPr>
          <w:rtl w:val="true"/>
        </w:rPr>
        <w:t>حجّاج کیست؟</w:t>
      </w:r>
      <w:bookmarkEnd w:id="284"/>
    </w:p>
    <w:p>
      <w:pPr>
        <w:pStyle w:val="BookText"/>
        <w:rPr/>
      </w:pPr>
      <w:r>
        <w:rPr>
          <w:rFonts w:ascii="Amiri" w:hAnsi="Amiri" w:eastAsia="Amiri" w:cs="Amiri"/>
          <w:color w:val="111111"/>
          <w:sz w:val="28"/>
          <w:sz w:val="28"/>
          <w:szCs w:val="28"/>
          <w:rtl w:val="true"/>
          <w:lang w:bidi="ar-SA"/>
        </w:rPr>
        <w:t>حجّاج کیست؟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سنگدل‌ترین و سفاک‌ترین مردان تاریخ جهان است، درباره جنایات او داستانهایی نوشته‌اند که هر خواننده‌ای را در وحشت فرو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فرماندار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نفر،از خلفای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بسیار زشت و کریه منظر بود،و علاوه بر کوتاهی قد و لاغری و کج بودن پاها و ضعیف بودن چشمها و آبله گون بودن از جهات دیگری نیز ناقص الخلقه بود،و شاید یکی از انگیزه‌های،سفّاکی و بی‌رحمی او همان عقده حقارتی بود که از این صفات برای او حاصل شده بود،تا آن جا که به گفته مورّخ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خودش اعتراف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بیشترین لذّت او در خون‌ریزی و انجام کارهایی است که دیگران انجام نمی‌دهند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دو سال از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شد،و در این مدت فجایع عظیمی به بار آورد از جمله ویران کردن خانه کعبه بود،و دیگر این که بر گردن گروهی از صحابه معروف پیامبر صلّی اللّه علیه و آله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ساعدی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جمعی دیگر،داغ نهاد،به این بهانه که آنها در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داشتند،سپس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سوی عراق فرستاد 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بیست سال فرمانروایی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کسانی که در این مدت،با شمشیر وی یا زیر شکنجه جان دادند صد و بیست هزار نفر بود،و اینان غیر از کسانی هستند که در جنگ‌ها به دست او یا سربازانش کشته شدند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مرگ در زندان مشهور او،پنجاه هزار مرد و سی هزار زن بودند که شانزده هزار نفر آنها کاملا برهنه و عریان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زنان و مردان را یکجا زندانی می‌کرد و زندان‌های وی بدون سقف بود،از این رو زندانیان از گرمای تابستان و سرمای زمستان،سخت در عذاب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زندانیان به خاطر شدت گرمای آفتاب،به سایه دیوار پناه می‌برد،نگهبانان او را با سنگ می‌راندند؛غذای آنان نان جو مخلوط با نمک و مقداری خاکستر بود،و کسانی که مدتی در آن جا زندانی بودند،چهره‌هایشان تغییر می‌یافت و سیاه می‌شدند به گونه‌ای که هنگامی که مادری به سراغ فرزندش رفته بود او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گویاترین سخن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اخرجت کلّ امّة خبیثها و فاسقها و اخرجنا الحجّاج بمقابلتهم لغلبناهم؛اگر هر امّتی خبیث‌ترین و فاسق‌ترین فرد خود را مطرح کند و ما حجاج را در مقابل آنها بیاوریم بر آنان غلبه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حجاج هم به صورت بسیار عبرت‌انگیزی واقع شد،گرفتار بیماری شدید درونی شد که از شدت آن فریاد می‌کشید سرمای سختی بر بدن او چیره شده بود،به طوری که ظرفهای مملوّ از آتش را در مقابل او می‌گذاشتند و خود را به قدری به آنها نزدیک می‌کرد که پوست بدنش می‌سوخت ولی باز هم از شدت سرما می‌لرزید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آتش این جهان،قبل از آتش آخرت،گرفتار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دنیا رفت و راهی جهنم شد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سیره پیشوایان، صفحه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به بعد و شرح نهج البلاغه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به بعد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13944_162646"/>
      <w:bookmarkStart w:id="286" w:name="pg13944_162646"/>
      <w:bookmarkEnd w:id="286"/>
    </w:p>
    <w:p>
      <w:pPr>
        <w:pStyle w:val="Heading2"/>
        <w:numPr>
          <w:ilvl w:val="1"/>
          <w:numId w:val="1"/>
        </w:numPr>
        <w:rPr/>
      </w:pPr>
      <w:bookmarkStart w:id="287" w:name="pg13944_162646"/>
      <w:bookmarkStart w:id="288" w:name="__RefHeading___Toc402592_3381743652"/>
      <w:bookmarkStart w:id="289" w:name="_Toc110"/>
      <w:bookmarkEnd w:id="287"/>
      <w:bookmarkEnd w:id="288"/>
      <w:r>
        <w:rPr>
          <w:rtl w:val="true"/>
        </w:rPr>
        <w:t xml:space="preserve">خطبۀ </w:t>
      </w:r>
      <w:r>
        <w:rPr/>
        <w:t>117</w:t>
      </w:r>
      <w:r>
        <w:rPr>
          <w:rtl w:val="true"/>
        </w:rPr>
        <w:t xml:space="preserve">: </w:t>
      </w:r>
      <w:r>
        <w:rPr>
          <w:rtl w:val="true"/>
        </w:rPr>
        <w:t>سرزنش بخیلان</w:t>
      </w:r>
      <w:bookmarkEnd w:id="289"/>
    </w:p>
    <w:p>
      <w:pPr>
        <w:pStyle w:val="Heading3"/>
        <w:numPr>
          <w:ilvl w:val="2"/>
          <w:numId w:val="1"/>
        </w:numPr>
        <w:rPr/>
      </w:pPr>
      <w:bookmarkStart w:id="290" w:name="__RefHeading___Toc402594_3381743652"/>
      <w:bookmarkStart w:id="291" w:name="_Toc111"/>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و من کلام له علیه السّلام یوبّخ البخلاء بالمال و النفس</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سخنان امام علیه السّلام است که در آن بخیلان را سرزنش می‌کند</w:t>
      </w:r>
      <w:r>
        <w:rPr>
          <w:rFonts w:eastAsia="IRNazanin" w:cs="IRNazanin"/>
          <w:color w:val="111111"/>
          <w:sz w:val="28"/>
          <w:szCs w:val="28"/>
          <w:rtl w:val="true"/>
          <w:lang w:bidi="fa-IR"/>
        </w:rPr>
        <w:t>.</w:t>
      </w:r>
    </w:p>
    <w:p>
      <w:pPr>
        <w:pStyle w:val="Heading3"/>
        <w:numPr>
          <w:ilvl w:val="2"/>
          <w:numId w:val="1"/>
        </w:numPr>
        <w:rPr/>
      </w:pPr>
      <w:bookmarkStart w:id="292" w:name="__RefHeading___Toc402596_3381743652"/>
      <w:bookmarkStart w:id="293" w:name="_Toc112"/>
      <w:bookmarkEnd w:id="292"/>
      <w:r>
        <w:rPr>
          <w:rtl w:val="true"/>
        </w:rPr>
        <w:t>خطبه در یک نگاه</w:t>
      </w:r>
      <w:bookmarkEnd w:id="293"/>
    </w:p>
    <w:p>
      <w:pPr>
        <w:pStyle w:val="BookText"/>
        <w:rPr/>
      </w:pP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۱۱۷</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دیگری برای این خطید، غیر از نهج البلاغه نقل نشده، تنها به</w:t>
      </w:r>
    </w:p>
    <w:p>
      <w:pPr>
        <w:pStyle w:val="BookText"/>
        <w:rPr/>
      </w:pPr>
      <w:r>
        <w:rPr>
          <w:rFonts w:ascii="IRNazanin" w:hAnsi="IRNazanin" w:eastAsia="IRNazanin"/>
          <w:color w:val="111111"/>
          <w:sz w:val="28"/>
          <w:sz w:val="28"/>
          <w:szCs w:val="28"/>
          <w:rtl w:val="true"/>
          <w:lang w:bidi="fa-IR"/>
        </w:rPr>
        <w:t xml:space="preserve">کلامی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که در آخر این خطبه، آمده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w:t>
      </w:r>
    </w:p>
    <w:p>
      <w:pPr>
        <w:pStyle w:val="BookText"/>
        <w:rPr/>
      </w:pPr>
      <w:r>
        <w:rPr>
          <w:rFonts w:ascii="IRNazanin" w:hAnsi="IRNazanin" w:eastAsia="IRNazanin"/>
          <w:color w:val="111111"/>
          <w:sz w:val="28"/>
          <w:sz w:val="28"/>
          <w:szCs w:val="28"/>
          <w:rtl w:val="true"/>
          <w:lang w:bidi="fa-IR"/>
        </w:rPr>
        <w:t xml:space="preserve">روایات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اوصل إخوانکم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إخواتکم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این تعبیر، اجمالا استفاده</w:t>
      </w:r>
    </w:p>
    <w:p>
      <w:pPr>
        <w:pStyle w:val="BookText"/>
        <w:rPr/>
      </w:pPr>
      <w:r>
        <w:rPr>
          <w:rFonts w:ascii="IRNazanin" w:hAnsi="IRNazanin" w:eastAsia="IRNazanin"/>
          <w:color w:val="111111"/>
          <w:sz w:val="28"/>
          <w:sz w:val="28"/>
          <w:szCs w:val="28"/>
          <w:rtl w:val="true"/>
          <w:lang w:bidi="fa-IR"/>
        </w:rPr>
        <w:t xml:space="preserve">می شود که احتمالا مدرک دیگری برای این خطبه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ابن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یونیخ البخلاء بالمال والنفس</w:t>
      </w:r>
    </w:p>
    <w:p>
      <w:pPr>
        <w:pStyle w:val="BookText"/>
        <w:rPr/>
      </w:pPr>
      <w:r>
        <w:rPr>
          <w:rFonts w:ascii="IRNazanin" w:hAnsi="IRNazanin" w:eastAsia="IRNazanin"/>
          <w:color w:val="111111"/>
          <w:sz w:val="28"/>
          <w:sz w:val="28"/>
          <w:szCs w:val="28"/>
          <w:rtl w:val="true"/>
          <w:lang w:bidi="fa-IR"/>
        </w:rPr>
        <w:t xml:space="preserve">از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بخیلان را سرزنش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در یک نگاه</w:t>
      </w:r>
    </w:p>
    <w:p>
      <w:pPr>
        <w:pStyle w:val="BookText"/>
        <w:rPr/>
      </w:pPr>
      <w:r>
        <w:rPr>
          <w:rFonts w:ascii="IRNazanin" w:hAnsi="IRNazanin" w:eastAsia="IRNazanin"/>
          <w:color w:val="111111"/>
          <w:sz w:val="28"/>
          <w:sz w:val="28"/>
          <w:szCs w:val="28"/>
          <w:rtl w:val="true"/>
          <w:lang w:bidi="fa-IR"/>
        </w:rPr>
        <w:t>این خطبه کوتاه،ظاهرا بخشی از خطبه مفصّل و طولانی‌تری بوده است که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جدا کرده،به همین دلیل نه شأن ورود آن روشن است و نه پیوندهایی که با بخشهای نخستین و آخرین خطبه داشته است،در عین حال مفاهیمی تکان دهنده و عبرت‌آموز 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بعضی از منابع </w:t>
      </w:r>
      <w:r>
        <w:rPr>
          <w:rStyle w:val="FootnoteAnchor"/>
          <w:rtl w:val="true"/>
        </w:rPr>
        <w:footnoteReference w:id="157"/>
      </w:r>
      <w:r>
        <w:rPr>
          <w:rFonts w:ascii="IRNazanin" w:hAnsi="IRNazanin" w:eastAsia="IRNazanin"/>
          <w:color w:val="111111"/>
          <w:sz w:val="28"/>
          <w:sz w:val="28"/>
          <w:szCs w:val="28"/>
          <w:rtl w:val="true"/>
          <w:lang w:bidi="fa-IR"/>
        </w:rPr>
        <w:t>،چنین استفاده می‌شود که امام علیه السّلام این جمله‌ها را در ضمن خطبه‌ای در پایان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فرموده و تناسب قابل ملاحظه‌ای هم با چنین حال و هوایی دارد</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 علیه السّلام در این خطبه،مخاطبین خود را که در بذل مال و جان در راه خدا کوتاهی می‌کردند شدیدا سرزنش می‌کند و به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تاریخ گذشتگان بنگرید و از زندگی آنها عبرت بگیرید که چگونه همه چیز را گذاشتند و گذشتند</w:t>
      </w:r>
      <w:r>
        <w:rPr>
          <w:rFonts w:eastAsia="IRNazanin" w:cs="IRNazanin"/>
          <w:color w:val="111111"/>
          <w:sz w:val="28"/>
          <w:szCs w:val="28"/>
          <w:rtl w:val="true"/>
          <w:lang w:bidi="fa-IR"/>
        </w:rPr>
        <w:t xml:space="preserve">. </w:t>
      </w:r>
      <w:bookmarkStart w:id="294" w:name="pg13944_162648"/>
    </w:p>
    <w:p>
      <w:pPr>
        <w:pStyle w:val="BookText"/>
        <w:rPr/>
      </w:pPr>
      <w:bookmarkEnd w:id="294"/>
      <w:r>
        <w:rPr>
          <w:rFonts w:ascii="IRNazanin" w:hAnsi="IRNazanin" w:eastAsia="IRNazanin"/>
          <w:color w:val="111111"/>
          <w:sz w:val="28"/>
          <w:sz w:val="28"/>
          <w:szCs w:val="28"/>
          <w:rtl w:val="true"/>
          <w:lang w:bidi="fa-IR"/>
        </w:rPr>
        <w:t>فلا أموال بذلتموها للّذی رزقها،و لا أنفس خاطرتم بها للّذی خلقها تکرمون باللّه علی عباده،و لا تکرمون اللّه فی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بنزولکم منازل من کان قبلکم،و انقطاعکم عن أوصل إخوانکم</w:t>
      </w:r>
      <w:r>
        <w:rPr>
          <w:rFonts w:eastAsia="IRNazanin" w:cs="IRNazanin"/>
          <w:color w:val="111111"/>
          <w:sz w:val="28"/>
          <w:szCs w:val="28"/>
          <w:rtl w:val="true"/>
          <w:lang w:bidi="fa-IR"/>
        </w:rPr>
        <w:t>!</w:t>
      </w:r>
    </w:p>
    <w:p>
      <w:pPr>
        <w:pStyle w:val="Heading3"/>
        <w:numPr>
          <w:ilvl w:val="2"/>
          <w:numId w:val="1"/>
        </w:numPr>
        <w:rPr/>
      </w:pPr>
      <w:bookmarkStart w:id="295" w:name="__RefHeading___Toc402598_3381743652"/>
      <w:bookmarkStart w:id="296" w:name="_Toc113"/>
      <w:bookmarkEnd w:id="295"/>
      <w:r>
        <w:rPr>
          <w:rtl w:val="true"/>
        </w:rPr>
        <w:t>ترجمه</w:t>
      </w:r>
      <w:bookmarkEnd w:id="296"/>
    </w:p>
    <w:p>
      <w:pPr>
        <w:pStyle w:val="BookText"/>
        <w:rPr/>
      </w:pPr>
      <w:r>
        <w:rPr>
          <w:rFonts w:ascii="IRNazanin" w:hAnsi="IRNazanin" w:eastAsia="IRNazanin"/>
          <w:color w:val="111111"/>
          <w:sz w:val="28"/>
          <w:sz w:val="28"/>
          <w:szCs w:val="28"/>
          <w:rtl w:val="true"/>
          <w:lang w:bidi="fa-IR"/>
        </w:rPr>
        <w:t>نه اموال خود را در راه آن کس که به شما داده،بذل کردید،و نه جانها را در راه کسی که آنها را آفریده به خطر افکندید،انتظار دارید،مردم به خاطر خدا شما را گرامی دارند،در حالی که خودتان خدا را در مورد بندگانش گرامی نمی‌دارید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کمک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 گرفتن در منازل پیشینیان عبرت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همین حکم درباره شما نیز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جدا شدن از نزدیک‌ترین برادرانتان پند بیاموزید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چشم خود دیدید گروهی از این عزیزان پیش از شما رفتند،شما هم به دنبال آنها خواهید رفت</w:t>
      </w:r>
      <w:r>
        <w:rPr>
          <w:rFonts w:eastAsia="IRNazanin" w:cs="IRNazanin"/>
          <w:color w:val="111111"/>
          <w:sz w:val="28"/>
          <w:szCs w:val="28"/>
          <w:rtl w:val="true"/>
          <w:lang w:bidi="fa-IR"/>
        </w:rPr>
        <w:t>).</w:t>
      </w:r>
    </w:p>
    <w:p>
      <w:pPr>
        <w:pStyle w:val="Heading3"/>
        <w:numPr>
          <w:ilvl w:val="2"/>
          <w:numId w:val="1"/>
        </w:numPr>
        <w:rPr/>
      </w:pPr>
      <w:bookmarkStart w:id="297" w:name="__RefHeading___Toc402600_3381743652"/>
      <w:bookmarkStart w:id="298" w:name="_Toc114"/>
      <w:bookmarkEnd w:id="297"/>
      <w:r>
        <w:rPr>
          <w:rtl w:val="true"/>
        </w:rPr>
        <w:t>شرح و تفسیر</w:t>
      </w:r>
      <w:r>
        <w:rPr>
          <w:rtl w:val="true"/>
        </w:rPr>
        <w:t xml:space="preserve">: </w:t>
      </w:r>
      <w:r>
        <w:rPr>
          <w:rtl w:val="true"/>
        </w:rPr>
        <w:t>بیندیشید و عبرت بگیرید</w:t>
      </w:r>
      <w:r>
        <w:rPr>
          <w:rtl w:val="true"/>
        </w:rPr>
        <w:t>!</w:t>
      </w:r>
      <w:bookmarkEnd w:id="298"/>
    </w:p>
    <w:p>
      <w:pPr>
        <w:pStyle w:val="BookText"/>
        <w:rPr/>
      </w:pPr>
      <w:r>
        <w:rPr>
          <w:rFonts w:ascii="IRNazanin" w:hAnsi="IRNazanin" w:eastAsia="IRNazanin"/>
          <w:color w:val="111111"/>
          <w:sz w:val="28"/>
          <w:sz w:val="28"/>
          <w:szCs w:val="28"/>
          <w:rtl w:val="true"/>
          <w:lang w:bidi="fa-IR"/>
        </w:rPr>
        <w:t>بیندیشید و عبرت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جمله‌های این خطبه امام علیه السّلام گروهی از یاران خود را مخاطب ساخته و با لحنی عتاب‌آمیز و سرزنش خیز،می‌فرماید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اموال خود را در راه آن کس که به شما داده،بذل کردید و نه جانها را در راه کسی که آنها را آفریده، به خطر افکندید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أموال بذلتموها للّذی رزقها،و لا أنفس خاطرتم بها للّذی خلقها</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مالک اصلی این اموال خداست و آفریننده جانها اوست،چند روزی هر دو را به عنوان امانت به شما سپرده‌اند،ولی شما چنان سخت به </w:t>
      </w:r>
    </w:p>
    <w:p>
      <w:pPr>
        <w:pStyle w:val="BookText"/>
        <w:rPr/>
      </w:pPr>
      <w:r>
        <w:rPr>
          <w:rFonts w:ascii="IRNazanin" w:hAnsi="IRNazanin" w:eastAsia="IRNazanin"/>
          <w:color w:val="111111"/>
          <w:sz w:val="28"/>
          <w:sz w:val="28"/>
          <w:szCs w:val="28"/>
          <w:rtl w:val="true"/>
          <w:lang w:bidi="fa-IR"/>
        </w:rPr>
        <w:t>آن چسبیده‌اید که گویی خالق و مالک اصلی،شما هستید و این دلیل بر نهایت بی‌خبری از واقعیتهاست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 فوق،تناسب زیادی با ایراد این سخنان بعد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گروهی از مردم تحت ولایت،آن حضرت،نه حاضر بودند جان خود را برای دفاع از حق به خطر بیفکنند و نه چیزی از اموال خود برای تجهیز لشکر اسلام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دارید مردم به خاطر خدا،شما را گرامی دارند،در حالی که خودتان،خدا را در مورد بندگانش،گرامی نمی‌دارید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کمک مالی و جانی نمی‌کنید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تکرمون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می باشد، و در این جا به معنی انتظار گرامی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علی عباده،و لا تکرمون اللّه فی عباده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دوگانگی در قضاوت،راستی عجیب است که انسان انتظار داشته باشد مردم او را گرامی دارند،چون بنده‌ای از بندگان خداست،ولی خودش هیچ یک از بندگان خدا را گرامی ندارد،و برای کوتاه کردن دست ظالمان از گریبان مظلومان نه صرف هزینه‌ای کند و نه جان خود را به مخاطره افکند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جمله،به آنها هشدار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 گرفتن در منازل پیشینیان،عبرت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همین حکم درباره شما نیز خواهد شد،آنها رفتند،شما هم می‌روید و دیگران در خانه‌ها و قصرهای شما جایگزین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جدا شدن از نزدیک‌ترین برادانتان،پند بیاموزید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با چشم خود دیدید گروهی از این عزیزان پیش از شما رفتند شما هم به دنبال آنها خواهید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بنزولکم منازل من کان قبلکم،و انقطاعکم عن أوصل إخوانکم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خود دلیل دیگری است بر این که،اموال و جانها همه عاریتی است آفریدگار همه آنها خداست و هر چند روزی اموال و مساکن و قدرتها و منصبها را به دست گروهی می‌سپارد و تاریخ گواه زنده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 نخستین کسانی هستیم،که بر صفحه این جهان گام نهاده‌ایم و نه آخرین کسان هستیم،حلقه کوچکی هستیم،از این زنجیر طولانی،که از آغاز خلقت تا پایان جهان کشیده شده است،زهی بی‌خبری و غفلت که حلقه‌های قبل و بعد را نبینیم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خود را در این جهان،تشخیص ندهیم و این دنیا را برای خود جاودانی پنداریم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سخن کوتاه،گفتنی‌ها را گفته و خفتگان را بیدار و مستان مال و مقام و جاه و جلال هوشیار ساخته است</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13944_162652"/>
      <w:bookmarkStart w:id="300" w:name="pg13944_162652"/>
      <w:bookmarkEnd w:id="300"/>
    </w:p>
    <w:p>
      <w:pPr>
        <w:pStyle w:val="Heading2"/>
        <w:numPr>
          <w:ilvl w:val="1"/>
          <w:numId w:val="1"/>
        </w:numPr>
        <w:rPr/>
      </w:pPr>
      <w:bookmarkStart w:id="301" w:name="pg13944_162652"/>
      <w:bookmarkStart w:id="302" w:name="__RefHeading___Toc402602_3381743652"/>
      <w:bookmarkStart w:id="303" w:name="_Toc115"/>
      <w:bookmarkEnd w:id="301"/>
      <w:bookmarkEnd w:id="302"/>
      <w:r>
        <w:rPr>
          <w:rtl w:val="true"/>
        </w:rPr>
        <w:t xml:space="preserve">خطبۀ </w:t>
      </w:r>
      <w:r>
        <w:rPr/>
        <w:t>118</w:t>
      </w:r>
      <w:r>
        <w:rPr>
          <w:rtl w:val="true"/>
        </w:rPr>
        <w:t xml:space="preserve">: </w:t>
      </w:r>
      <w:r>
        <w:rPr>
          <w:rtl w:val="true"/>
        </w:rPr>
        <w:t>درباره یاران صالح خود</w:t>
      </w:r>
      <w:bookmarkEnd w:id="303"/>
    </w:p>
    <w:p>
      <w:pPr>
        <w:pStyle w:val="Heading3"/>
        <w:numPr>
          <w:ilvl w:val="2"/>
          <w:numId w:val="1"/>
        </w:numPr>
        <w:rPr/>
      </w:pPr>
      <w:bookmarkStart w:id="304" w:name="__RefHeading___Toc402604_3381743652"/>
      <w:bookmarkStart w:id="305" w:name="_Toc116"/>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فی الصالحین من أصحابه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سخنان امام علیه السّلام است که درباره یاران صالح خود می‌گوید</w:t>
      </w:r>
      <w:r>
        <w:rPr>
          <w:rFonts w:eastAsia="IRNazanin" w:cs="IRNazanin"/>
          <w:color w:val="111111"/>
          <w:sz w:val="28"/>
          <w:szCs w:val="28"/>
          <w:rtl w:val="true"/>
          <w:lang w:bidi="fa-IR"/>
        </w:rPr>
        <w:t>:</w:t>
      </w:r>
    </w:p>
    <w:p>
      <w:pPr>
        <w:pStyle w:val="Heading3"/>
        <w:numPr>
          <w:ilvl w:val="2"/>
          <w:numId w:val="1"/>
        </w:numPr>
        <w:rPr/>
      </w:pPr>
      <w:bookmarkStart w:id="306" w:name="__RefHeading___Toc402606_3381743652"/>
      <w:bookmarkStart w:id="307" w:name="_Toc117"/>
      <w:bookmarkEnd w:id="306"/>
      <w:r>
        <w:rPr>
          <w:rtl w:val="true"/>
        </w:rPr>
        <w:t>خطبه در یک نگاه</w:t>
      </w:r>
      <w:bookmarkEnd w:id="307"/>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از کسانی که این خطبه را در کتب خود نقل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معروف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قتیبه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شرح این خطبه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w:t>
      </w:r>
    </w:p>
    <w:p>
      <w:pPr>
        <w:pStyle w:val="BookText"/>
        <w:rPr/>
      </w:pPr>
      <w:r>
        <w:rPr>
          <w:rFonts w:ascii="IRNazanin" w:hAnsi="IRNazanin" w:eastAsia="IRNazanin"/>
          <w:color w:val="111111"/>
          <w:sz w:val="28"/>
          <w:sz w:val="28"/>
          <w:szCs w:val="28"/>
          <w:rtl w:val="true"/>
          <w:lang w:bidi="fa-IR"/>
        </w:rPr>
        <w:t>مدائی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کتاب خود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فی الصالحین من أصحابه</w:t>
      </w:r>
    </w:p>
    <w:p>
      <w:pPr>
        <w:pStyle w:val="BookText"/>
        <w:rPr/>
      </w:pPr>
      <w:r>
        <w:rPr>
          <w:rFonts w:ascii="IRNazanin" w:hAnsi="IRNazanin" w:eastAsia="IRNazanin"/>
          <w:color w:val="111111"/>
          <w:sz w:val="28"/>
          <w:sz w:val="28"/>
          <w:szCs w:val="28"/>
          <w:rtl w:val="true"/>
          <w:lang w:bidi="fa-IR"/>
        </w:rPr>
        <w:t xml:space="preserve">از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درباره باران صالح خود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در یک نگاه</w:t>
      </w:r>
    </w:p>
    <w:p>
      <w:pPr>
        <w:pStyle w:val="BookText"/>
        <w:rPr/>
      </w:pPr>
      <w:r>
        <w:rPr>
          <w:rFonts w:ascii="IRNazanin" w:hAnsi="IRNazanin" w:eastAsia="IRNazanin"/>
          <w:color w:val="111111"/>
          <w:sz w:val="28"/>
          <w:sz w:val="28"/>
          <w:szCs w:val="28"/>
          <w:rtl w:val="true"/>
          <w:lang w:bidi="fa-IR"/>
        </w:rPr>
        <w:t>همان گونه در سند این خطبه ذکر شده،بعضی از شارحان نهج البلاغه گفته‌اند که امام علیه السّلام این سخن را بعد از پایان جنگ جمل فرمود در این میدان یاران امام یکدست و یکپارچه مطیع فرمان امام بودند و پیروزی چشم‌گیری به سرعت نصیبشان شد و با شجاعت و فداکاری و همدلی و وحدت صفوف دشمن را در هم شکستند و آتش فتنه را خاموش ساختند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عبارات کوتاه با تعبیرات رسا از آنها قدردانی کرده و آنها را ستایش می‌کند و در ضمن به ادامه این خط در آینده توصیه می‌نماید و در پایان آن به مقام ولایت خویش اشاره‌ای کوتاه و گویایی دارد</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13944_162654"/>
      <w:bookmarkStart w:id="309" w:name="pg13944_162654"/>
      <w:bookmarkEnd w:id="309"/>
    </w:p>
    <w:p>
      <w:pPr>
        <w:pStyle w:val="Heading3"/>
        <w:numPr>
          <w:ilvl w:val="2"/>
          <w:numId w:val="1"/>
        </w:numPr>
        <w:rPr/>
      </w:pPr>
      <w:bookmarkStart w:id="310" w:name="pg13944_162654"/>
      <w:bookmarkStart w:id="311" w:name="__RefHeading___Toc402608_3381743652"/>
      <w:bookmarkStart w:id="312" w:name="_Toc118"/>
      <w:bookmarkEnd w:id="310"/>
      <w:bookmarkEnd w:id="311"/>
      <w:r>
        <w:rPr>
          <w:rtl w:val="true"/>
        </w:rPr>
        <w:t>بخش اوّل</w:t>
      </w:r>
      <w:bookmarkEnd w:id="312"/>
    </w:p>
    <w:p>
      <w:pPr>
        <w:pStyle w:val="Heading4"/>
        <w:numPr>
          <w:ilvl w:val="3"/>
          <w:numId w:val="1"/>
        </w:numPr>
        <w:rPr/>
      </w:pPr>
      <w:bookmarkStart w:id="313" w:name="__RefHeading___Toc402610_3381743652"/>
      <w:bookmarkStart w:id="314" w:name="_Toc119"/>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أنتم الأنصار علی الحقّ،و الإخوان فی الدّین،و الجنن یوم البأس، و البطانة دون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أضرب المدبر،و أرجو طاعة المقبل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فأعینونی بمناصحة خلیّة من الغشّ،سلیمة من الرّیب؛فو اللّه إنّی لأولی النّاس بالنّاس</w:t>
      </w:r>
      <w:r>
        <w:rPr>
          <w:rFonts w:eastAsia="IRNazanin" w:cs="IRNazanin"/>
          <w:color w:val="111111"/>
          <w:sz w:val="28"/>
          <w:szCs w:val="28"/>
          <w:rtl w:val="true"/>
          <w:lang w:bidi="fa-IR"/>
        </w:rPr>
        <w:t>!</w:t>
      </w:r>
    </w:p>
    <w:p>
      <w:pPr>
        <w:pStyle w:val="Heading4"/>
        <w:numPr>
          <w:ilvl w:val="3"/>
          <w:numId w:val="1"/>
        </w:numPr>
        <w:rPr/>
      </w:pPr>
      <w:bookmarkStart w:id="315" w:name="__RefHeading___Toc402612_3381743652"/>
      <w:bookmarkStart w:id="316" w:name="_Toc120"/>
      <w:bookmarkEnd w:id="315"/>
      <w:r>
        <w:rPr>
          <w:rtl w:val="true"/>
        </w:rPr>
        <w:t>ترجمه</w:t>
      </w:r>
      <w:bookmarkEnd w:id="316"/>
    </w:p>
    <w:p>
      <w:pPr>
        <w:pStyle w:val="BookText"/>
        <w:rPr/>
      </w:pPr>
      <w:r>
        <w:rPr>
          <w:rFonts w:ascii="IRNazanin" w:hAnsi="IRNazanin" w:eastAsia="IRNazanin"/>
          <w:color w:val="111111"/>
          <w:sz w:val="28"/>
          <w:sz w:val="28"/>
          <w:szCs w:val="28"/>
          <w:rtl w:val="true"/>
          <w:lang w:bidi="fa-IR"/>
        </w:rPr>
        <w:t>شما یاوران حق،برادران دینی،سپرهای روز جنگ،و رازداران در برابر مردم،هستید،با کمک شما کسانی را که به حق پشت می‌کنند می‌زنم،و با یاری شما به اطاعت روی آورندگان به حق،امیدوارم،حال که چنین است،مرا با خیرخواهی خالی از هر گونه خیانت و سالم از هر گونه شک و تردید،یاری کنید،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نسبت به مردم از خودشان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آگاهتر و دلسوزترم</w:t>
      </w:r>
      <w:r>
        <w:rPr>
          <w:rFonts w:eastAsia="IRNazanin" w:cs="IRNazanin"/>
          <w:color w:val="111111"/>
          <w:sz w:val="28"/>
          <w:szCs w:val="28"/>
          <w:rtl w:val="true"/>
          <w:lang w:bidi="fa-IR"/>
        </w:rPr>
        <w:t>).</w:t>
      </w:r>
    </w:p>
    <w:p>
      <w:pPr>
        <w:pStyle w:val="Heading4"/>
        <w:numPr>
          <w:ilvl w:val="3"/>
          <w:numId w:val="1"/>
        </w:numPr>
        <w:rPr/>
      </w:pPr>
      <w:bookmarkStart w:id="317" w:name="__RefHeading___Toc402614_3381743652"/>
      <w:bookmarkStart w:id="318" w:name="_Toc121"/>
      <w:bookmarkEnd w:id="317"/>
      <w:r>
        <w:rPr>
          <w:rtl w:val="true"/>
        </w:rPr>
        <w:t>شرح و تفسیر</w:t>
      </w:r>
      <w:r>
        <w:rPr>
          <w:rtl w:val="true"/>
        </w:rPr>
        <w:t xml:space="preserve">: </w:t>
      </w:r>
      <w:r>
        <w:rPr>
          <w:rtl w:val="true"/>
        </w:rPr>
        <w:t>یاران وفادار</w:t>
      </w:r>
      <w:bookmarkEnd w:id="318"/>
    </w:p>
    <w:p>
      <w:pPr>
        <w:pStyle w:val="BookText"/>
        <w:rPr/>
      </w:pPr>
      <w:r>
        <w:rPr>
          <w:rFonts w:ascii="IRNazanin" w:hAnsi="IRNazanin" w:eastAsia="IRNazanin"/>
          <w:color w:val="111111"/>
          <w:sz w:val="28"/>
          <w:sz w:val="28"/>
          <w:szCs w:val="28"/>
          <w:rtl w:val="true"/>
          <w:lang w:bidi="fa-IR"/>
        </w:rPr>
        <w:t>یاران وفادار</w:t>
      </w:r>
    </w:p>
    <w:p>
      <w:pPr>
        <w:pStyle w:val="BookText"/>
        <w:rPr/>
      </w:pPr>
      <w:r>
        <w:rPr>
          <w:rFonts w:ascii="IRNazanin" w:hAnsi="IRNazanin" w:eastAsia="IRNazanin"/>
          <w:color w:val="111111"/>
          <w:sz w:val="28"/>
          <w:sz w:val="28"/>
          <w:szCs w:val="28"/>
          <w:rtl w:val="true"/>
          <w:lang w:bidi="fa-IR"/>
        </w:rPr>
        <w:t>در بسیاری از خطبه‌های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شدیدی نسبت به گروهی از یاران امام مخصوصا بعد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سستی‌ها و پراکندگی‌ها و بی‌وفایی‌هایی که در آن میدان نشان دادند،دیده می‌شود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ولی،در این خطبه،که بعد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ایراد شده،امام علیه السّلام مدح و ستایش بلیغی از یاران شایسته خود دارد،و این به خوبی نشان می‌دهد که امام علیه السّلام همواره نیکان را تشویق و ترغیب می‌کرد،و بدان را سرزنش، </w:t>
      </w:r>
    </w:p>
    <w:p>
      <w:pPr>
        <w:pStyle w:val="BookText"/>
        <w:rPr/>
      </w:pPr>
      <w:r>
        <w:rPr>
          <w:rFonts w:ascii="IRNazanin" w:hAnsi="IRNazanin" w:eastAsia="IRNazanin"/>
          <w:color w:val="111111"/>
          <w:sz w:val="28"/>
          <w:sz w:val="28"/>
          <w:szCs w:val="28"/>
          <w:rtl w:val="true"/>
          <w:lang w:bidi="fa-IR"/>
        </w:rPr>
        <w:t>تا گروه اوّل نسبت به کار خود،دلگرمتر شوند و گروه دوّم،به اصلاح خویش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سخن،یاران صالح خود را نخست با چهار جمله،مخاطب ساخته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یاوران حق،و برادران دینی،و سپرهای روز جنگ،و رازداران در برابر مردم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 الأنصار علی الحقّ،و الإخوان فی الدّین،و الجنن </w:t>
      </w:r>
      <w:r>
        <w:rPr>
          <w:rStyle w:val="FootnoteAnchor"/>
          <w:rtl w:val="true"/>
        </w:rPr>
        <w:footnoteReference w:id="160"/>
      </w:r>
      <w:r>
        <w:rPr>
          <w:rFonts w:ascii="IRNazanin" w:hAnsi="IRNazanin" w:eastAsia="IRNazanin"/>
          <w:color w:val="111111"/>
          <w:sz w:val="28"/>
          <w:sz w:val="28"/>
          <w:szCs w:val="28"/>
          <w:rtl w:val="true"/>
          <w:lang w:bidi="fa-IR"/>
        </w:rPr>
        <w:t xml:space="preserve">یوم البأس،و البطانة </w:t>
      </w:r>
      <w:r>
        <w:rPr>
          <w:rStyle w:val="FootnoteAnchor"/>
          <w:rtl w:val="true"/>
        </w:rPr>
        <w:footnoteReference w:id="161"/>
      </w:r>
      <w:r>
        <w:rPr>
          <w:rFonts w:ascii="Amiri" w:hAnsi="Amiri" w:eastAsia="Amiri" w:cs="Amiri"/>
          <w:color w:val="111111"/>
          <w:sz w:val="28"/>
          <w:sz w:val="28"/>
          <w:szCs w:val="28"/>
          <w:rtl w:val="true"/>
          <w:lang w:bidi="ar-SA"/>
        </w:rPr>
        <w:t>دون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شما برادر دینی من هستید و در عمل نشان دادید که در یاری حق کوتاهی نمی‌کنید،در برابر دشمنان همچون سپری محکم و قوی می‌ایستید،و در حفظ اسرار و مشورتها،در زمینه جنگ و صلح،افرادی مطمئن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کمک شما کسانی را که به حق پشت می‌کنند،می‌کوبم و با یاری شما به اطاعت روی آورندگان به حق،امیدوارم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أضرب المدبر، و أرجو طاعة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حق پشت کرده‌اند و به دشمنی با آن برخاسته‌اند،و چاره‌ای جز مبارزه با آنها نیست،شما یاوران من در این مبارزه سرنوشت‌ساز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به حق روی می‌آورند،امّا آگاهی و اطاعت کافی ندارند من با کمک شما،آنها را تربیت می‌کنم،تا مطیع فرمانهای الهی شوند،خلاصه این که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مبارزه با دشمن و هم در کارهای فرهنگی با دوست،شما یاران با وفای من هستید سپس،امام علیه السّلام این گروه از یاران با وفایش را با دو جمله پر معنی نصیحت می‌کند،و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است،مرا با خیرخواهی خالی از هر گونه خیانت،و سالم از هر گونه شک و تردید،یاری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فأعینونی بمناصحة خلیّة من الغشّ،سلیمة من الرّیب</w:t>
      </w:r>
      <w:r>
        <w:rPr>
          <w:rFonts w:eastAsia="IRNazanin" w:cs="IRNazanin"/>
          <w:color w:val="111111"/>
          <w:sz w:val="28"/>
          <w:szCs w:val="28"/>
          <w:rtl w:val="true"/>
          <w:lang w:bidi="fa-IR"/>
        </w:rPr>
        <w:t xml:space="preserve">) . </w:t>
      </w:r>
      <w:bookmarkStart w:id="319" w:name="pg13944_162656"/>
    </w:p>
    <w:p>
      <w:pPr>
        <w:pStyle w:val="BookText"/>
        <w:rPr/>
      </w:pPr>
      <w:bookmarkEnd w:id="319"/>
      <w:r>
        <w:rPr>
          <w:rFonts w:ascii="IRNazanin" w:hAnsi="IRNazanin" w:eastAsia="IRNazanin"/>
          <w:color w:val="111111"/>
          <w:sz w:val="28"/>
          <w:sz w:val="28"/>
          <w:szCs w:val="28"/>
          <w:rtl w:val="true"/>
          <w:lang w:bidi="fa-IR"/>
        </w:rPr>
        <w:t>این سخن،اشاره به نکته مهمی دارد و آن این که اطرافیان و مشاوران امرا و حاکمان،در بسیاری از موارد منافع خویش،یا قوم و جمعیّت مورد علاقه خود را در نظر می‌گیرند و آن را در لباس خیرخواهی،به حاکمان ارائه می‌دهند و گاه پیشنهادهایی را مطرح می‌کنند که خودشان آن را درست باور نکرده‌اند،و همین امر سبب شکست برنامه‌ها می‌شود،امام علیه السّلام در این جمله‌ها تأکید می‌کند که نصایح و پیشنهادها و طرحهای خود را از این امور،پیراسته کنید و جز خیر و صلاح آیین حق و بندگان خدا را در نظر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با این جمله،سخن خود را به پایان می‌برد،می‌فرماید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نسبت به مردم،از خودشان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آگاهتر و دلسوزترم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إنّی لأولی النّاس بالنّاس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جمله،ممکن است دلیلی بر جمله‌های سابق باشد یعنی اگر من از شما انتظار هر گونه یاری و کمک دارم به خاطر آن است که به فرمان خدا به عنوان ولیّ مردم برگزیده شده‌ام حتّی به آنها از خودشان سزاوارترم،و شما نیز باید خشنود و راضی باشید که در اطاعت و خدمت چنین پیشوایی گام برمی‌دارید</w:t>
      </w:r>
      <w:r>
        <w:rPr>
          <w:rFonts w:eastAsia="IRNazanin" w:cs="IRNazanin"/>
          <w:color w:val="111111"/>
          <w:sz w:val="28"/>
          <w:szCs w:val="28"/>
          <w:rtl w:val="true"/>
          <w:lang w:bidi="fa-IR"/>
        </w:rPr>
        <w:t>.</w:t>
      </w:r>
    </w:p>
    <w:p>
      <w:pPr>
        <w:pStyle w:val="Heading4"/>
        <w:numPr>
          <w:ilvl w:val="3"/>
          <w:numId w:val="1"/>
        </w:numPr>
        <w:rPr/>
      </w:pPr>
      <w:bookmarkStart w:id="320" w:name="__RefHeading___Toc402616_3381743652"/>
      <w:bookmarkStart w:id="321" w:name="_Toc122"/>
      <w:bookmarkEnd w:id="320"/>
      <w:r>
        <w:rPr>
          <w:rtl w:val="true"/>
        </w:rPr>
        <w:t>نکته</w:t>
      </w:r>
      <w:r>
        <w:rPr>
          <w:rtl w:val="true"/>
        </w:rPr>
        <w:t xml:space="preserve">: </w:t>
      </w:r>
      <w:r>
        <w:rPr>
          <w:rtl w:val="true"/>
        </w:rPr>
        <w:t>اینها در خور ستایشند</w:t>
      </w:r>
      <w:r>
        <w:rPr>
          <w:rtl w:val="true"/>
        </w:rPr>
        <w:t>!</w:t>
      </w:r>
      <w:bookmarkEnd w:id="321"/>
    </w:p>
    <w:p>
      <w:pPr>
        <w:pStyle w:val="BookText"/>
        <w:rPr/>
      </w:pPr>
      <w:r>
        <w:rPr>
          <w:rFonts w:ascii="IRNazanin" w:hAnsi="IRNazanin" w:eastAsia="IRNazanin"/>
          <w:color w:val="111111"/>
          <w:sz w:val="28"/>
          <w:sz w:val="28"/>
          <w:szCs w:val="28"/>
          <w:rtl w:val="true"/>
          <w:lang w:bidi="fa-IR"/>
        </w:rPr>
        <w:t>اینها در خور ستایشند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سخن مدح و ثنای بلیغی درباره یارانش بعد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است که با اتّحاد صفوف و ایمان و استقامت،دشمن را در مدت کوتاهی درهم شکستند و آتش فتنه را در آن منطقه حساس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ساختند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در خطبه‌های متعدّدی گروه دیگری از یارانش را زیر ضربات سرزنش و ملامت قرار می‌دهد و این بعد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اختلاف کلمه،و نافرمانی و ضعف و سستی در عقیده و اراده،سبب شکست گردید،آن هم در آخرین لحظاتی که نزدیک بود پیروزی به ثمر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تشویق و این سرزنش نشان می‌دهد که همه اینها روی حساب بوده است،نه تناقضی در میان بوده و نه سخنی بر خلاف حکمت و مصلحت گفته شده است،امّا آنها که از شأن ورود این سخنان آگاه نیستند ممکن است گرفتار اشتباه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 کوتاه،امام علیه السّلام وظیفه مردم را در مقابل حکومت،مشخص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یکسو باید برای جذب مشتاقان و طرد کینه‌توزان به امام و رهبر،کمک کنند و از سوی دیگر همه کارهای سیاسی و اجتماعی و نظامی را مورد دقّت قرار دهند و هر پیشنهاد مفید و انتقاد سازنده‌ای دارند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جمله این خطبه به نکته مهمی اشاره می‌کند و آن مسأله ولایت الهیه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چیزی که پیامبر اکرم صلّی اللّه علیه و آله در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 گفت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أولی بکم من أنفسکم؟؛آیا من نسبت به شما از خودتان سزاوارتر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تو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مولاه؛هر کس من مولای اویم،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بهانه تمام بهانه‌جویان را قطع فرمود،تا هیچ کس نگوید که مولا در این جا به معنای دوست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الست أولی بکم من أنفسکم را از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و مورخ اسلامی نقل کرده است، که نشان می‌دهد این جمله قولی است که جملگی برآنانند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علیه السّلام نیز در خطبه بالا همین نکته را یادآوری کرده و قسم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لأولی النّاس بالنّاس</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منظور از این جمله،این است که فرمان امام معصوم،همانند فرمان خدا بر همه خواسته‌های مردم مقدّم است،هر چند فرمان او جز در طریق مصالح جامعه نیست</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3944_162660"/>
      <w:bookmarkStart w:id="323" w:name="pg13944_162660"/>
      <w:bookmarkEnd w:id="323"/>
    </w:p>
    <w:p>
      <w:pPr>
        <w:pStyle w:val="Heading2"/>
        <w:numPr>
          <w:ilvl w:val="1"/>
          <w:numId w:val="1"/>
        </w:numPr>
        <w:rPr/>
      </w:pPr>
      <w:bookmarkStart w:id="324" w:name="pg13944_162660"/>
      <w:bookmarkStart w:id="325" w:name="__RefHeading___Toc402618_3381743652"/>
      <w:bookmarkStart w:id="326" w:name="_Toc123"/>
      <w:bookmarkEnd w:id="324"/>
      <w:bookmarkEnd w:id="325"/>
      <w:r>
        <w:rPr>
          <w:rtl w:val="true"/>
        </w:rPr>
        <w:t xml:space="preserve">خطبۀ </w:t>
      </w:r>
      <w:r>
        <w:rPr/>
        <w:t>119</w:t>
      </w:r>
      <w:r>
        <w:rPr>
          <w:rtl w:val="true"/>
        </w:rPr>
        <w:t xml:space="preserve">: </w:t>
      </w:r>
      <w:r>
        <w:rPr>
          <w:rtl w:val="true"/>
        </w:rPr>
        <w:t>تشویق به جهاد و سکوت یاران</w:t>
      </w:r>
      <w:bookmarkEnd w:id="326"/>
    </w:p>
    <w:p>
      <w:pPr>
        <w:pStyle w:val="Heading3"/>
        <w:numPr>
          <w:ilvl w:val="2"/>
          <w:numId w:val="1"/>
        </w:numPr>
        <w:rPr/>
      </w:pPr>
      <w:bookmarkStart w:id="327" w:name="__RefHeading___Toc402620_3381743652"/>
      <w:bookmarkStart w:id="328" w:name="_Toc124"/>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و قد جمع الناس و حضهم علی الجهاد فسکتوا ملیّا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امام علیه السّلام علیه السّلام در حالی این خطبه را ایراد کرد،که مردم را گرد آورده بود و به جهاد تشویق می‌کرد،و آنها در پاسخ امام علیه السّلام مدتی سکوت کردند</w:t>
      </w:r>
      <w:r>
        <w:rPr>
          <w:rFonts w:eastAsia="IRNazanin" w:cs="IRNazanin"/>
          <w:color w:val="111111"/>
          <w:sz w:val="28"/>
          <w:szCs w:val="28"/>
          <w:rtl w:val="true"/>
          <w:lang w:bidi="fa-IR"/>
        </w:rPr>
        <w:t>.</w:t>
      </w:r>
    </w:p>
    <w:p>
      <w:pPr>
        <w:pStyle w:val="Heading3"/>
        <w:numPr>
          <w:ilvl w:val="2"/>
          <w:numId w:val="1"/>
        </w:numPr>
        <w:rPr/>
      </w:pPr>
      <w:bookmarkStart w:id="329" w:name="__RefHeading___Toc402622_3381743652"/>
      <w:bookmarkStart w:id="330" w:name="_Toc125"/>
      <w:bookmarkEnd w:id="329"/>
      <w:r>
        <w:rPr>
          <w:rtl w:val="true"/>
        </w:rPr>
        <w:t>خطبه در یک نگاه</w:t>
      </w:r>
      <w:bookmarkEnd w:id="33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شرح سند خطبه اشاره شده است،امام علیه السّلام این خطبه را در جریان یکی از حملات و غارتگریهای لشکر معاویه در اطراف عراق،بیان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مورد این خطبه استناد دیگری نقل شده، جز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لغات</w:t>
      </w:r>
    </w:p>
    <w:p>
      <w:pPr>
        <w:pStyle w:val="BookText"/>
        <w:rPr/>
      </w:pPr>
      <w:r>
        <w:rPr>
          <w:rFonts w:ascii="IRNazanin" w:hAnsi="IRNazanin" w:eastAsia="IRNazanin"/>
          <w:color w:val="111111"/>
          <w:sz w:val="28"/>
          <w:sz w:val="28"/>
          <w:szCs w:val="28"/>
          <w:rtl w:val="true"/>
          <w:lang w:bidi="fa-IR"/>
        </w:rPr>
        <w:t>این خطبه را تفسیر کرده و به بعضی از جمله های آن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این خطبه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آمام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قسمتی از کشور اسلامی توسط شامیان غارت شده</w:t>
      </w:r>
    </w:p>
    <w:p>
      <w:pPr>
        <w:pStyle w:val="BookText"/>
        <w:rPr/>
      </w:pPr>
      <w:r>
        <w:rPr>
          <w:rFonts w:ascii="IRNazanin" w:hAnsi="IRNazanin" w:eastAsia="IRNazanin"/>
          <w:color w:val="111111"/>
          <w:sz w:val="28"/>
          <w:sz w:val="28"/>
          <w:szCs w:val="28"/>
          <w:rtl w:val="true"/>
          <w:lang w:bidi="fa-IR"/>
        </w:rPr>
        <w:t>بود ایراد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تعبیر نشان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منبع دیگری غیر از</w:t>
      </w:r>
    </w:p>
    <w:p>
      <w:pPr>
        <w:pStyle w:val="BookText"/>
        <w:rPr/>
      </w:pPr>
      <w:r>
        <w:rPr>
          <w:rFonts w:ascii="IRNazanin" w:hAnsi="IRNazanin" w:eastAsia="IRNazanin"/>
          <w:color w:val="111111"/>
          <w:sz w:val="28"/>
          <w:sz w:val="28"/>
          <w:szCs w:val="28"/>
          <w:rtl w:val="true"/>
          <w:lang w:bidi="fa-IR"/>
        </w:rPr>
        <w:t xml:space="preserve">آنچه سید رضی بیان فرموده است داشته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خطبه از بی تفاوتی و سکوت مردم نسبت به این حوادث ایذایی که روحیه مردم و سربازان را تضعیف می‌کرد،به شدت انتقاد می‌کند و هنگامی که 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حرکت کنید،ما نیز با شما حرکت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آنها را مورد سرزنش بیشتری قرار داد و بر آن بی خبران،فریاد زد که وظیفه امام و پیشوای یک جمعیّت این نیست که برای دفع هر شورش و غارتی،شخصا به تعقیب دشمن پردازد و مرکز حکومت اسلامی را رها سازد و وظایف مختلف خویش را تعطیل کند؛امام علیه السّلام باید چنین کاری را در حوادث بسیار مهم،انجام دهد و حوادث کوچکتر را،فرماندهان جزء با گروهی از مردم دنبال کنند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یکی از اصول مسلّم مدیریت و فرماندهی است که متأسفانه،مردم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نمی‌دانستند و یا نمی‌خواستند بدانند</w:t>
      </w:r>
      <w:r>
        <w:rPr>
          <w:rFonts w:eastAsia="IRNazanin" w:cs="IRNazanin"/>
          <w:color w:val="111111"/>
          <w:sz w:val="28"/>
          <w:szCs w:val="28"/>
          <w:rtl w:val="true"/>
          <w:lang w:bidi="fa-IR"/>
        </w:rPr>
        <w:t xml:space="preserve">!. </w:t>
      </w:r>
      <w:bookmarkStart w:id="331" w:name="pg13944_162662"/>
    </w:p>
    <w:p>
      <w:pPr>
        <w:pStyle w:val="Heading3"/>
        <w:numPr>
          <w:ilvl w:val="2"/>
          <w:numId w:val="1"/>
        </w:numPr>
        <w:rPr/>
      </w:pPr>
      <w:bookmarkStart w:id="332" w:name="__RefHeading___Toc402624_3381743652"/>
      <w:bookmarkStart w:id="333" w:name="_Toc126"/>
      <w:bookmarkEnd w:id="331"/>
      <w:bookmarkEnd w:id="332"/>
      <w:r>
        <w:rPr>
          <w:rtl w:val="true"/>
        </w:rPr>
        <w:t>بخش اوّل</w:t>
      </w:r>
      <w:bookmarkEnd w:id="333"/>
    </w:p>
    <w:p>
      <w:pPr>
        <w:pStyle w:val="Heading4"/>
        <w:numPr>
          <w:ilvl w:val="3"/>
          <w:numId w:val="1"/>
        </w:numPr>
        <w:rPr/>
      </w:pPr>
      <w:bookmarkStart w:id="334" w:name="__RefHeading___Toc402626_3381743652"/>
      <w:bookmarkStart w:id="335" w:name="_Toc127"/>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بالکم أمخرسون أنتم؟ فقال قوم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المؤمنین،إن سرت سرنا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لاسدّدتم 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هدیتم 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مثل هذا ینبغی لی أن أخرج؟و إنّما یخرج فی مثل هذا رجل ممّن أرضاه من شجعانکم و ذوی بأسکم،و لا ینبغی لی أن أدع الجند و المصر و بیت المال و جبایة الأرض،و القضاء بین المسلمین،و النّظر فی حقوق المطالبین،ثمّ أخرج فی کتیبة أتبع أخری،أتقلقل تقلقل القدح فی الجفیر الفارغ،و إنّما أنا قطب الرّحا،تدور علیّ و أنا بمکانی،فإذا فارقته استحار مدارها،و اضطرب ثفالها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لعمر اللّه الرّأی السّوء</w:t>
      </w:r>
      <w:r>
        <w:rPr>
          <w:rFonts w:eastAsia="IRNazanin" w:cs="IRNazanin"/>
          <w:color w:val="111111"/>
          <w:sz w:val="28"/>
          <w:szCs w:val="28"/>
          <w:rtl w:val="true"/>
          <w:lang w:bidi="fa-IR"/>
        </w:rPr>
        <w:t>.</w:t>
      </w:r>
    </w:p>
    <w:p>
      <w:pPr>
        <w:pStyle w:val="Heading4"/>
        <w:numPr>
          <w:ilvl w:val="3"/>
          <w:numId w:val="1"/>
        </w:numPr>
        <w:rPr/>
      </w:pPr>
      <w:bookmarkStart w:id="336" w:name="__RefHeading___Toc402628_3381743652"/>
      <w:bookmarkStart w:id="337" w:name="_Toc128"/>
      <w:bookmarkEnd w:id="336"/>
      <w:r>
        <w:rPr>
          <w:rtl w:val="true"/>
        </w:rPr>
        <w:t>ترجمه</w:t>
      </w:r>
      <w:bookmarkEnd w:id="33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یاران خود را تشویق به جهاد و مقابله با غارتگران شام کرد،ولی آنها ساکت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می‌شود؟مگر لال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جواب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حرکت کنی،ما هم در رکابت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این سخن برآشفت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می‌شود؟ هرگز به راه راست موفق نشوید،و هیچ‌گاه به مقصد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چنین شرایطی سزاوار است من شخصا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مقابله با گروهی از اشرار و غارتگران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می‌بایست مردی از شما که من از شجاعت و دلاوریش راضی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کند،و شایسته نیست که لشکر و شهر و بیت المال و جمع‌آوری خراج و مالیات و قضاوت میان مسلمین و </w:t>
      </w:r>
      <w:bookmarkStart w:id="338" w:name="pg13944_162663"/>
    </w:p>
    <w:p>
      <w:pPr>
        <w:pStyle w:val="BookText"/>
        <w:rPr/>
      </w:pPr>
      <w:bookmarkEnd w:id="338"/>
      <w:r>
        <w:rPr>
          <w:rFonts w:ascii="IRNazanin" w:hAnsi="IRNazanin" w:eastAsia="IRNazanin"/>
          <w:color w:val="111111"/>
          <w:sz w:val="28"/>
          <w:sz w:val="28"/>
          <w:szCs w:val="28"/>
          <w:rtl w:val="true"/>
          <w:lang w:bidi="fa-IR"/>
        </w:rPr>
        <w:t>نظارت بر حقوق مطالبه کنندگان را،رها سازم و با جمعی از لشکر،به دنبال جمع دیگری خارج شوم،و همچون تیری که در یک جعبه خالی قرار دارد از این طرف به آن طرف بیفتم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همچون قطب و محور سنگ آسیا هستم،که باید در محل خود بمانم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کشور اسلام به وسیله من گردش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مرکز خود دور شوم،مدار همه چیز به هم می‌ریزد و نتیجه‌ها دگرگون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شما،پیشنهاد بد و نادرستی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خاموش کردن آتش هر فتنه کوچک یا بزرگی من مستقیما وارد عمل شوم و مرکز حکومت را خالی کنم</w:t>
      </w:r>
      <w:r>
        <w:rPr>
          <w:rFonts w:eastAsia="IRNazanin" w:cs="IRNazanin"/>
          <w:color w:val="111111"/>
          <w:sz w:val="28"/>
          <w:szCs w:val="28"/>
          <w:rtl w:val="true"/>
          <w:lang w:bidi="fa-IR"/>
        </w:rPr>
        <w:t>).</w:t>
      </w:r>
    </w:p>
    <w:p>
      <w:pPr>
        <w:pStyle w:val="Heading4"/>
        <w:numPr>
          <w:ilvl w:val="3"/>
          <w:numId w:val="1"/>
        </w:numPr>
        <w:rPr/>
      </w:pPr>
      <w:bookmarkStart w:id="339" w:name="__RefHeading___Toc402630_3381743652"/>
      <w:bookmarkStart w:id="340" w:name="_Toc129"/>
      <w:bookmarkEnd w:id="339"/>
      <w:r>
        <w:rPr>
          <w:rtl w:val="true"/>
        </w:rPr>
        <w:t>شرح و تفسیر</w:t>
      </w:r>
      <w:r>
        <w:rPr>
          <w:rtl w:val="true"/>
        </w:rPr>
        <w:t xml:space="preserve">: </w:t>
      </w:r>
      <w:r>
        <w:rPr>
          <w:rtl w:val="true"/>
        </w:rPr>
        <w:t>بهانه‌جویان سست و نادان</w:t>
      </w:r>
      <w:r>
        <w:rPr>
          <w:rtl w:val="true"/>
        </w:rPr>
        <w:t>!</w:t>
      </w:r>
      <w:bookmarkEnd w:id="340"/>
    </w:p>
    <w:p>
      <w:pPr>
        <w:pStyle w:val="BookText"/>
        <w:rPr/>
      </w:pPr>
      <w:r>
        <w:rPr>
          <w:rFonts w:ascii="IRNazanin" w:hAnsi="IRNazanin" w:eastAsia="IRNazanin"/>
          <w:color w:val="111111"/>
          <w:sz w:val="28"/>
          <w:sz w:val="28"/>
          <w:szCs w:val="28"/>
          <w:rtl w:val="true"/>
          <w:lang w:bidi="fa-IR"/>
        </w:rPr>
        <w:t>بهانه‌جویان سست و نادان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امام علیه السّلام خبر رسید جمعی از غارتگران لشکر معاویه،به بعضی از مناطق مرزی هجوم آورده‌اند،مردم را جمع کرد و به آنها دستور حرکت و جهاد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همان گونه که در بالا آمد،جمعیّت سکوت کردند و به ندای او لبیّک نگفتند؛امام علیه السّلام سخت ناراحت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می‌شود؟مگر لال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جواب نمی‌گویید؟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حرکت کنی ما هم در رکابت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بالکم أمخرسون أنتم؟فقال قوم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سرت،سرنا معک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علیه السّلام از این بهانه‌جویی سخت برآشفت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چه می‌شود؟ هرگز به راه راست موفق نشوید،و هیچ‌گاه،به مقصد نرسید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خبر می دهد، و می گوید با راهی که در پیش گرفته اند، هرگز توفیقی در زندگی نخواهند</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جمله انشایی است و نوعی تفرین درباره آنهاست در میان شارحان نهج</w:t>
      </w:r>
    </w:p>
    <w:p>
      <w:pPr>
        <w:pStyle w:val="BookText"/>
        <w:rPr/>
      </w:pPr>
      <w:r>
        <w:rPr>
          <w:rFonts w:ascii="IRNazanin" w:hAnsi="IRNazanin" w:eastAsia="IRNazanin"/>
          <w:color w:val="111111"/>
          <w:sz w:val="28"/>
          <w:sz w:val="28"/>
          <w:szCs w:val="28"/>
          <w:rtl w:val="true"/>
          <w:lang w:bidi="fa-IR"/>
        </w:rPr>
        <w:t>البلاغه گفتگو ست ولی معنی دوم مناسب تر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چنین شرایطی سزاوار است من شخصا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مقابله با گروهی از اشرار و غارتگران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می‌بایست مردی از شما که من از شجاعت و دلاوریش راضی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سدّدتم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محکمی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محکم کردن و استوار نمودن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هدیتم 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 مثل هذا ینبغی لی أن أخرج؟ و إنّما یخرج فی مثل هذا رجل ممّن أرضاه من شجعانکم و ذوی بأسکم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هیچ جای دنیا،و در هیچ عصر و زمانی چنین نبوده که رهبر یک قوم و رییس یک کشور،در هر حادثه کوچکی و در ناآرامی‌های موضعی شخصا به مقابله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فرماندهی شجاع،با گروهی از وفاداران را برای خاموش کردن این گونه آتش‌ها،گسیل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خالی کردن مرکز حکومت،ممکن است عوارض بسیار نامطلوبی داشته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امام علیه السّلام در ادامه این سخن،می‌فرماید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سزاوار نیست که لشکر و شهر و بیت‌المال و جمع آوری خراج و مالیات،و قضاوت میان مسلمانان و نظارت بر حقوق مطالبه‌کنندگان را رها سازم،و با جمعی از لشکر،به دنبال جمع دیگری خارج شوم،و همچون تیری که در یک جعبه خالی قرار دارد،از این طرف،به آن طرف بیفتم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ینبغی لی أن </w:t>
      </w:r>
    </w:p>
    <w:p>
      <w:pPr>
        <w:pStyle w:val="BookText"/>
        <w:rPr/>
      </w:pPr>
      <w:r>
        <w:rPr>
          <w:rFonts w:ascii="IRNazanin" w:hAnsi="IRNazanin" w:eastAsia="IRNazanin"/>
          <w:color w:val="111111"/>
          <w:sz w:val="28"/>
          <w:sz w:val="28"/>
          <w:szCs w:val="28"/>
          <w:rtl w:val="true"/>
          <w:lang w:bidi="fa-IR"/>
        </w:rPr>
        <w:t xml:space="preserve">أدع الجند و المصر و بیت المال و جبایة الأرض،و القضاء بین المسلمین،و النّظر فی حقوق المطالبین،ثمّ أخرج فی کتیبة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تا هزار نفر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أتبع أخری،أتقلقل تقلقل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القدح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که تراشیده شود و پیکان به آن متصل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الجفیر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الفارغ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علیه السّلام در این گفتار کوتاه،به شش بخش از وظایف مهم رییس حکومت اشاره کرده که اگر مرکز حکومتش را رها کند،همه آنها با نابسامانی رو به رو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امور لشکر،پاسداری مرکز حکومت،حفظ بیت المال،جمع آوری خراج،داوری میان مسلمین و دفاع از حقوق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تنها در مواردی که حادثه به قدری بزرگ است که بدون خروج رییس حکومت نمی‌توان با آن مقابله کرد،جایز است از این مسائل مهم به طور موقت،صرف نظر کند و به مقابله با دشمن برخیزد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پیامبر گرامی اسلام صلّی اللّه علیه و آله نیز نشان می‌دهد که آن حضرت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و سرنوشت‌ساز،شخصا فرماندهی لشکر را بر عهد می‌گرفت،و در جنگ‌های کوچکتر،فرمانده‌ای تعیین می‌فرمود و پرچم به دست او می‌داد و سفارش‌های لازم را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اکثر جنگ‌ها،در تاریخ </w:t>
      </w:r>
    </w:p>
    <w:p>
      <w:pPr>
        <w:pStyle w:val="BookText"/>
        <w:rPr/>
      </w:pPr>
      <w:r>
        <w:rPr>
          <w:rFonts w:ascii="IRNazanin" w:hAnsi="IRNazanin" w:eastAsia="IRNazanin"/>
          <w:color w:val="111111"/>
          <w:sz w:val="28"/>
          <w:sz w:val="28"/>
          <w:szCs w:val="28"/>
          <w:rtl w:val="true"/>
          <w:lang w:bidi="fa-IR"/>
        </w:rPr>
        <w:t>اسلام به همین صورت انجام شده که نام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اصحاب پیغمبر صلّی اللّه علیه و آله در برابر او چنان گوش به فرمان بودند که هر دستوری را بی‌چون و چرا،اجرا می‌کردند و احدی به خود اجازه نمی‌داد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نیایی ما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با توجه به تقسیم کارهای مملکت هر یک از این امور مسئوولی دارد،ولی نظارت رهبر و رییس بر آنها در پیشرفت این کارها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بسیار روشن،بلکه بدیهی است،ولی بهانه‌جویان سست و بی‌اراده، که می‌خواستند به هر بهانه‌ای شده از مقابله با دشمن سرباز زنند،خروج خود را مشروط به یک شرط کاملا غیر منطقی،یا به تعبیر دیگر تعلیق بر محال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امام علیه السّلام در ادامه این سخن،تشبیه جالبی می‌فرماید،می‌گوید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همچون قطب و محور سنگ آسیاب هستم،که باید در محلّ خود بمانم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 امور به وسیله من گردش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مرکز خود دور شوم مدار همه چیز به هم می‌ریزد و نتیجه‌ها دگرگون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إنّما أنا قطب الرّحا،تدور علیّ و أنا بمکانی،فإذا فارقته استحار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می شود که باد آن را در مسیر خاصی به حرکت در نیاورده است گویی حیران و سرگردان باقی</w:t>
      </w:r>
    </w:p>
    <w:p>
      <w:pPr>
        <w:pStyle w:val="BookText"/>
        <w:rPr/>
      </w:pP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مدارها، و اضطرب ثفالها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بریزد و پراکنده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برای آرد کردن گندم و جو،از آسیاب‌های دستی،یا آبی و بادی استفاده می‌کردند؛ساختمان همه آنها ساده و روشن بود،سنگی در زیر قرار داشت که همیشه ثابت بود و سنگی در رو،که دائما به وسیله نیروی دست،یا </w:t>
      </w:r>
    </w:p>
    <w:p>
      <w:pPr>
        <w:pStyle w:val="BookText"/>
        <w:rPr/>
      </w:pPr>
      <w:r>
        <w:rPr>
          <w:rFonts w:ascii="IRNazanin" w:hAnsi="IRNazanin" w:eastAsia="IRNazanin"/>
          <w:color w:val="111111"/>
          <w:sz w:val="28"/>
          <w:sz w:val="28"/>
          <w:szCs w:val="28"/>
          <w:rtl w:val="true"/>
          <w:lang w:bidi="fa-IR"/>
        </w:rPr>
        <w:t>فشار آبی که از زیر آن عبور می‌کرد،یا باد،حرکت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این دو سنگ میله‌ای بود که سنگ بر محور آن می‌چرخید و اگر میله می‌شکست، سنگ از مسیر خود خارج می‌شد و به کناری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برای این که آردها به راحتی جمع‌آوری شود،پوست یا پارچه بزرگی را زیر آسیای دستی پهن می‌کردند،تا هنگامی که آرد از میان دو سنگ بیرون می‌آید،روی آن بریزد هر گاه آن قطب و محور اصلی از میان می‌رفت،آسیاب از حرکت می‌ایستاد،و سنگ روی آن قطعه پوست و پارچه می‌افتاد و نظم آن را به هم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امام علیه السّلام در جمله‌های فوق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استحار مدارها،و اضطرب ثفالها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این،چیزی که سنگ رویین را در آسیاهای آبی و بادی به حرکت در می‌آورد،نیز همان محور و میله‌ای بود که در وسط سنگ قرار داشت که از پایین به میله بزرگتری متصل بود که آب از یک طرف بر آن می‌ریخت،و آن را به حرکت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ترتیب،میله وسط هم عامل حرکت و هم عامل نظم بود و رهبر،امام و پیشوا همین موقعیّت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بخش امام علیه السّلام در یک نتیجه‌گیری صریح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پیشنهاد بد و نادرستی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برای خاموش کردن آتش هر فتنه‌ای شخصا برخیزم و به این سو و آن سو روم و مرکز حکومت را خالی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لعمر اللّه الرّأی السّوء</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چنین پیشنهادی خطاست به گواهی راه و رسمی که همه مدیران و رؤسای حکومت،در زندگی خود داشته و دارند که جز در حوادث مهم،مرکز مدیریت و حکومت خود را ترک نمی‌کنند</w:t>
      </w:r>
      <w:r>
        <w:rPr>
          <w:rFonts w:eastAsia="IRNazanin" w:cs="IRNazanin"/>
          <w:color w:val="111111"/>
          <w:sz w:val="28"/>
          <w:szCs w:val="28"/>
          <w:rtl w:val="true"/>
          <w:lang w:bidi="fa-IR"/>
        </w:rPr>
        <w:t xml:space="preserve">. </w:t>
      </w:r>
      <w:bookmarkStart w:id="341" w:name="pg13944_162668"/>
    </w:p>
    <w:p>
      <w:pPr>
        <w:pStyle w:val="Heading3"/>
        <w:numPr>
          <w:ilvl w:val="2"/>
          <w:numId w:val="1"/>
        </w:numPr>
        <w:rPr/>
      </w:pPr>
      <w:bookmarkStart w:id="342" w:name="__RefHeading___Toc402632_3381743652"/>
      <w:bookmarkStart w:id="343" w:name="_Toc130"/>
      <w:bookmarkEnd w:id="341"/>
      <w:bookmarkEnd w:id="342"/>
      <w:r>
        <w:rPr>
          <w:rtl w:val="true"/>
        </w:rPr>
        <w:t>بخش دوّم</w:t>
      </w:r>
      <w:bookmarkEnd w:id="343"/>
    </w:p>
    <w:p>
      <w:pPr>
        <w:pStyle w:val="Heading4"/>
        <w:numPr>
          <w:ilvl w:val="3"/>
          <w:numId w:val="1"/>
        </w:numPr>
        <w:rPr/>
      </w:pPr>
      <w:bookmarkStart w:id="344" w:name="__RefHeading___Toc402634_3381743652"/>
      <w:bookmarkStart w:id="345" w:name="_Toc131"/>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و اللّه لو لا رجائی الشّهادة عند لقائی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 حمّ لی لقاؤه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لقرّبت رکابی ثمّ شخصت عنکم فلا أطلبکم ما اختلف جنوب و شمال؛ طعّانین عیّابین،حیّادین روّاغین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غناء فی کثرة عددکم مع قلّة اجتماع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حملتکم علی الطّریق الواضح الّتی لا یهلک علیها إلاّ هالک،من استقام فإلی الجنّة،و من زلّ فإلی النّار</w:t>
      </w:r>
      <w:r>
        <w:rPr>
          <w:rFonts w:eastAsia="IRNazanin" w:cs="IRNazanin"/>
          <w:color w:val="111111"/>
          <w:sz w:val="28"/>
          <w:szCs w:val="28"/>
          <w:rtl w:val="true"/>
          <w:lang w:bidi="fa-IR"/>
        </w:rPr>
        <w:t>!</w:t>
      </w:r>
    </w:p>
    <w:p>
      <w:pPr>
        <w:pStyle w:val="Heading4"/>
        <w:numPr>
          <w:ilvl w:val="3"/>
          <w:numId w:val="1"/>
        </w:numPr>
        <w:rPr/>
      </w:pPr>
      <w:bookmarkStart w:id="346" w:name="__RefHeading___Toc402636_3381743652"/>
      <w:bookmarkStart w:id="347" w:name="_Toc132"/>
      <w:bookmarkEnd w:id="346"/>
      <w:r>
        <w:rPr>
          <w:rtl w:val="true"/>
        </w:rPr>
        <w:t>ترجمه</w:t>
      </w:r>
      <w:bookmarkEnd w:id="347"/>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امیدم به شهادت هنگام برخورد با دشمن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چنین توفیقی نصیبم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خویش را آماده می‌کردم و از شما دور می‌شدم،و مادام که نسیمهای جنوب و شمال در حرکتند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طلب نمی‌کردم،چرا که شما بسیار طعنه‌زن،عیب‌جو،روی‌گردان از حق و پر مکر و حیله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جمعیّت شما با قلّت اجتماع افکارتان،سودی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وظیفه خود را درباره شما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راه روشنی واداشتم که جز افراد ناپاک در آن هلاک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 این راه استقامت کرد،به بهشت شتافت و آن کس که پایش لغزید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جادّه منحرف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جهنّم واصل شد</w:t>
      </w:r>
      <w:r>
        <w:rPr>
          <w:rFonts w:eastAsia="IRNazanin" w:cs="IRNazanin"/>
          <w:color w:val="111111"/>
          <w:sz w:val="28"/>
          <w:szCs w:val="28"/>
          <w:rtl w:val="true"/>
          <w:lang w:bidi="fa-IR"/>
        </w:rPr>
        <w:t>!</w:t>
      </w:r>
    </w:p>
    <w:p>
      <w:pPr>
        <w:pStyle w:val="Heading4"/>
        <w:numPr>
          <w:ilvl w:val="3"/>
          <w:numId w:val="1"/>
        </w:numPr>
        <w:rPr/>
      </w:pPr>
      <w:bookmarkStart w:id="348" w:name="__RefHeading___Toc402638_3381743652"/>
      <w:bookmarkStart w:id="349" w:name="_Toc133"/>
      <w:bookmarkEnd w:id="348"/>
      <w:r>
        <w:rPr>
          <w:rtl w:val="true"/>
        </w:rPr>
        <w:t>شرح و تفسیر</w:t>
      </w:r>
      <w:r>
        <w:rPr>
          <w:rtl w:val="true"/>
        </w:rPr>
        <w:t xml:space="preserve">: </w:t>
      </w:r>
      <w:r>
        <w:rPr>
          <w:rtl w:val="true"/>
        </w:rPr>
        <w:t>اگر امید شهادت نداشتم</w:t>
      </w:r>
      <w:r>
        <w:rPr>
          <w:rtl w:val="true"/>
        </w:rPr>
        <w:t>...</w:t>
      </w:r>
      <w:bookmarkEnd w:id="34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امید شهادت نداشتم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این بخش که بخش نهایی خطبه است،شدیدا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ملامت و سرزنش می‌کند و نقطه‌های ضعف آنها را بر می‌شمرد،و از آینده آنها اظهار یأس و نومیدی می‌کند،نخست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امیدم به شهادت هنگام برخورد با دشمن،نبود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چنین توفیقی نصیب من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خویش را آماده می‌کردم،و از شما دور می‌شدم و مادامی که نسیم‌های جنوب و شمال در حرکتند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طلب نمی‌کردم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لا رجائی الشّهادة عند لقائی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قد حمّ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اگر چنین امری برای من مقدر شده باشد با چنین توفیقی نصیب من</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لقاؤه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لقرّبت رکابی ثمّ شخصت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عنکم فلا أطلبکم ما اختلف جنوب و شمال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 جنوب و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من هرگز به سراغ شما نخواهم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شبیه چیزی است که در یکی دیگر از کلمات آن حضرت آمده است که وقتی به او پیشنهاد تبعیض در تقسیم بیت المال 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دستور می‌دهید که برای پیروزی خود از جور و ستم در حق کسانی که بر آنها حکومت می‌کنم،استمداد 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اطور به ما سمر سمیر و ما امّ نجم فی السّماء نجما؛به خدا سوگند تا عمر من باقی است و ستارگان آسمان در پی یکدیگر طلوع و غروب دارند دست به چنین کاری نمی‌زنم</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سه سؤال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خاطر امید به شهادت در میان شما مانده‌ام و گر نه شما را </w:t>
      </w:r>
    </w:p>
    <w:p>
      <w:pPr>
        <w:pStyle w:val="BookText"/>
        <w:rPr/>
      </w:pPr>
      <w:r>
        <w:rPr>
          <w:rFonts w:ascii="IRNazanin" w:hAnsi="IRNazanin" w:eastAsia="IRNazanin"/>
          <w:color w:val="111111"/>
          <w:sz w:val="28"/>
          <w:sz w:val="28"/>
          <w:szCs w:val="28"/>
          <w:rtl w:val="true"/>
          <w:lang w:bidi="fa-IR"/>
        </w:rPr>
        <w:t>ترک می‌گفتم؟در حالی که امام علیه السّلام در چند جمله قبل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در میان شما بمانم تا تدبیر لشکر کنم و امنیّت منطقه را برقرار سازم،و سرپرستی بیت المال و داوری میان مسلمین و احقاق حقوق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دو،چگونه با یکدیگر سازگار است؟ 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پیامبر اکرم صلّی اللّه علیه و آله مژده شهادت را شنیده بود، و می‌دانست به دست اشقی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می‌شود، چگونه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امید شهادت در میدان نبرد دارم؟ سوّم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چگونه می‌تواند مقام امامت و پیشوایی خود را رها کند و از میان مردم برود؟ در پاسخ سؤال اوّل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 به فیض شهادت،یکی از اهداف والای آن حضرت برای ماندن در میان آن گروه بود و مانعی ندارد که اهداف دیگری نیز داشته باشد،و چون اهداف دیگر را قبلا بیان فرموده بود،نیازی به ذکر آنها ندیده است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سؤالات نشده اند تنها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قرن ششم، به پاسخ سؤال سوم پرداخته و</w:t>
      </w:r>
    </w:p>
    <w:p>
      <w:pPr>
        <w:pStyle w:val="BookText"/>
        <w:rPr/>
      </w:pPr>
      <w:r>
        <w:rPr>
          <w:rFonts w:ascii="IRNazanin" w:hAnsi="IRNazanin" w:eastAsia="IRNazanin"/>
          <w:color w:val="111111"/>
          <w:sz w:val="28"/>
          <w:sz w:val="28"/>
          <w:szCs w:val="28"/>
          <w:rtl w:val="true"/>
          <w:lang w:bidi="fa-IR"/>
        </w:rPr>
        <w:t xml:space="preserve">چنین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قطع نظر از مقام امامت بیان فرموده و گر نه</w:t>
      </w:r>
    </w:p>
    <w:p>
      <w:pPr>
        <w:pStyle w:val="BookText"/>
        <w:rPr/>
      </w:pPr>
      <w:r>
        <w:rPr>
          <w:rFonts w:ascii="IRNazanin" w:hAnsi="IRNazanin" w:eastAsia="IRNazanin"/>
          <w:color w:val="111111"/>
          <w:sz w:val="28"/>
          <w:sz w:val="28"/>
          <w:szCs w:val="28"/>
          <w:rtl w:val="true"/>
          <w:lang w:bidi="fa-IR"/>
        </w:rPr>
        <w:t>مقام امامت ایجاب می کند که او در هر شرایط در میان مردم باشد و به تعبیری دیگر حضرت</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امامت نبود و من از این نظر آزاد بودم شما را رها می ساختم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پاسخ سؤال دوّم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بدو نظر،ملاقات در میدان جنگ را تداعی می‌کند،ولی در عین حال،مفهوم گسترده‌ای دارد که هر گونه برخورد با دشمن را شامل می‌شود،و می‌دانیم شهادت امام علیه السّلام نیز یکی از مصداق‌های آن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پاسخ سؤال سوّم می‌توان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رفتن از میان یک گروه فاسد و غیر قابل اصلاح،مفهومش ترک وظایف امامت نیست بلکه امام </w:t>
      </w:r>
    </w:p>
    <w:p>
      <w:pPr>
        <w:pStyle w:val="BookText"/>
        <w:rPr/>
      </w:pPr>
      <w:r>
        <w:rPr>
          <w:rFonts w:ascii="IRNazanin" w:hAnsi="IRNazanin" w:eastAsia="IRNazanin"/>
          <w:color w:val="111111"/>
          <w:sz w:val="28"/>
          <w:sz w:val="28"/>
          <w:szCs w:val="28"/>
          <w:rtl w:val="true"/>
          <w:lang w:bidi="fa-IR"/>
        </w:rPr>
        <w:t xml:space="preserve">علیه السّلام می‌تواند به میان جمعیّت آماده‌تری برود،همان گونه که پیامبر اکرم صلّی اللّه علیه و آله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کرد و به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 امام علیه السّلام به ذکر دلایل ناخشنودی خود از آنان پرداخته و نقاط مهم ضعف آنها را به امید آن که شاید بیدار شوند و به اصلاح خویش پردازند بیان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بسیار طعنه‌زن،عیب‌جو،روی‌گردان از حق،و پر مکر و حیله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طعّانین عیّابین،حیّادین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گفته می شود که بسیار از جاده حق منحرف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روّاغین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مکر و حیله می باشد و لذا این واژه را درباره روباه به کار می برند و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 الثعلب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چهار صفت به قدری زشت و نامطلوب است که وجود یکی از آنها در انسانی،برای فاصله گرفتن از او کافی است،تا چه رسد که همه آنها در کسی باشد،یعنی تمام توجه او به عیوب و نقایص باشد،بلکه آنها را بیش از آنچه هست بزرگ کند و پیوسته تکرار نماید تا آن جا که مردم مأیوس شوند،هر کجا حق را ببیند از آن روی‌گردان شود و با مکر و فسون،زندگی او آمیخته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انسان صالح چگونه می‌تواند در میان چنین گروهی،زندگی کند،تا چه رسد به این که امام معصوم و پیشوای خلق باشد،که جز خون جگر خوردن و رنج کشیدن،نتیجه‌ای برای او نخواهد داشت،و به همین دلیل امام علیه السّلام آرزوی جدایی از آنها را می‌کند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عیوب شخصی،یک عیب بزرگ اجتماعی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جمعیّت شما با قلت اجتماع افکارتان سودی نمی‌بخشد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غناء فی کثرة عددکم مع قلّة اجتماع قلوبکم</w:t>
      </w:r>
      <w:r>
        <w:rPr>
          <w:rFonts w:eastAsia="IRNazanin" w:cs="IRNazanin"/>
          <w:color w:val="111111"/>
          <w:sz w:val="28"/>
          <w:szCs w:val="28"/>
          <w:rtl w:val="true"/>
          <w:lang w:bidi="fa-IR"/>
        </w:rPr>
        <w:t xml:space="preserve">) . </w:t>
      </w:r>
      <w:bookmarkStart w:id="350" w:name="pg13944_162672"/>
    </w:p>
    <w:p>
      <w:pPr>
        <w:pStyle w:val="BookText"/>
        <w:rPr/>
      </w:pPr>
      <w:bookmarkEnd w:id="350"/>
      <w:r>
        <w:rPr>
          <w:rFonts w:ascii="IRNazanin" w:hAnsi="IRNazanin" w:eastAsia="IRNazanin"/>
          <w:color w:val="111111"/>
          <w:sz w:val="28"/>
          <w:sz w:val="28"/>
          <w:szCs w:val="28"/>
          <w:rtl w:val="true"/>
          <w:lang w:bidi="fa-IR"/>
        </w:rPr>
        <w:t>درست است که جمعیّت شما،به ظاهر بسیار زیاد است ولی چون اتحاد و وحدت قلوب بر شما حاکم نیست،و هر یک برای خود اراده و تصمیمی دارید، کاری از شما ساخته نیست یا به تعبیری دیگر،شما جمعیّت،تنهایان، و اجتماعتان اجتماع مردگان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خطبه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وظیفه خود را درباره شما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راه روشنی واداشتم،که جز افراد ناپاک در آن هلاک نمی‌شوند،آن کس که در این راه استقامت کرد به بهشت شتافت،و آن کس که پایش لغزید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جادّه منحرف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جهنم واصل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حملتکم علی الطّریق الواضح الّتی لا یهلک علیها إلاّ هالک،من استقام فإلی الجنّة،و من زلّ فإلی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با این سخن،این حقیقت را روشن می‌سازد که من همه گفتنی‌ها را گفته‌ام و اتمام حجت کرده‌ام و اگر آرزو می‌کنم،از میان شما بروم مفهومش این نیست که در انجام وظیفه خود نسبت به شما کوتاهی کرده باشم،ولی افسوس شما افراد شایسته‌ای نیستید که از برنامه‌های تربیتی یک معلّم دلسوز آسمانی بهره بگیرید</w:t>
      </w:r>
      <w:r>
        <w:rPr>
          <w:rFonts w:eastAsia="IRNazanin" w:cs="IRNazanin"/>
          <w:color w:val="111111"/>
          <w:sz w:val="28"/>
          <w:szCs w:val="28"/>
          <w:rtl w:val="true"/>
          <w:lang w:bidi="fa-IR"/>
        </w:rPr>
        <w:t>.</w:t>
      </w:r>
    </w:p>
    <w:p>
      <w:pPr>
        <w:pStyle w:val="Heading4"/>
        <w:numPr>
          <w:ilvl w:val="3"/>
          <w:numId w:val="1"/>
        </w:numPr>
        <w:rPr/>
      </w:pPr>
      <w:bookmarkStart w:id="351" w:name="__RefHeading___Toc402640_3381743652"/>
      <w:bookmarkStart w:id="352" w:name="_Toc134"/>
      <w:bookmarkEnd w:id="351"/>
      <w:r>
        <w:rPr>
          <w:rtl w:val="true"/>
        </w:rPr>
        <w:t>نکته</w:t>
      </w:r>
      <w:r>
        <w:rPr>
          <w:rtl w:val="true"/>
        </w:rPr>
        <w:t xml:space="preserve">: </w:t>
      </w:r>
      <w:r>
        <w:rPr>
          <w:rtl w:val="true"/>
        </w:rPr>
        <w:t>بیداری دل‌ها</w:t>
      </w:r>
      <w:bookmarkEnd w:id="352"/>
    </w:p>
    <w:p>
      <w:pPr>
        <w:pStyle w:val="BookText"/>
        <w:rPr/>
      </w:pPr>
      <w:r>
        <w:rPr>
          <w:rFonts w:ascii="IRNazanin" w:hAnsi="IRNazanin" w:eastAsia="IRNazanin"/>
          <w:color w:val="111111"/>
          <w:sz w:val="28"/>
          <w:sz w:val="28"/>
          <w:szCs w:val="28"/>
          <w:rtl w:val="true"/>
          <w:lang w:bidi="fa-IR"/>
        </w:rPr>
        <w:t>بیداری دل‌ها</w:t>
      </w:r>
    </w:p>
    <w:p>
      <w:pPr>
        <w:pStyle w:val="BookText"/>
        <w:rPr/>
      </w:pPr>
      <w:r>
        <w:rPr>
          <w:rFonts w:ascii="IRNazanin" w:hAnsi="IRNazanin" w:eastAsia="IRNazanin"/>
          <w:color w:val="111111"/>
          <w:sz w:val="28"/>
          <w:sz w:val="28"/>
          <w:szCs w:val="28"/>
          <w:rtl w:val="true"/>
          <w:lang w:bidi="fa-IR"/>
        </w:rPr>
        <w:t>مورخ معروف 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ذیل این خطبه،چنین آورده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علیه السّلام این سخنان را ایراد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بن قدامة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امیر المؤمنین لا اعدمنا اللّه نفسک و لا ارانا فراقک انا لهؤلاء القوم فسرّحنی إلیهم؛ای امیر مؤمنان خدا هرگز تو را </w:t>
      </w:r>
    </w:p>
    <w:p>
      <w:pPr>
        <w:pStyle w:val="BookText"/>
        <w:rPr/>
      </w:pPr>
      <w:r>
        <w:rPr>
          <w:rFonts w:ascii="IRNazanin" w:hAnsi="IRNazanin" w:eastAsia="IRNazanin"/>
          <w:color w:val="111111"/>
          <w:sz w:val="28"/>
          <w:sz w:val="28"/>
          <w:szCs w:val="28"/>
          <w:rtl w:val="true"/>
          <w:lang w:bidi="fa-IR"/>
        </w:rPr>
        <w:t>از ما نگیرد،و هیچ‌گاه به فراق تو مبتلا نشویم من آماده مقابله با این گروه غارتگر هستم مرا به سوی آنان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این گفته او خوشحال شد و او را ستایش بلیغی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مسعود خثعمی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جا برخاست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آماده‌ام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و با دو هزار نفر از آن جا حرکت کند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دستور داد با دو هزار نفر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کند و به آنها فرمود به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ابی ارطاة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بروید و هر کجا او را یافتید با او مقابله کنید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بحث تاریخی،اوّلا،استفاده می‌شود که سرانجام،سخنان تند و داغ امام علیه السّلام در بعضی از دل‌های آماده اثر گذاشت و آماده مقابله با دشمن شدند و ثانیا معلوم می‌شود که این خطبه قبل از مرحوم رضی در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bookmarkStart w:id="353" w:name="pg13944_162674"/>
    </w:p>
    <w:p>
      <w:pPr>
        <w:pStyle w:val="Heading2"/>
        <w:numPr>
          <w:ilvl w:val="1"/>
          <w:numId w:val="1"/>
        </w:numPr>
        <w:rPr/>
      </w:pPr>
      <w:bookmarkStart w:id="354" w:name="__RefHeading___Toc402642_3381743652"/>
      <w:bookmarkStart w:id="355" w:name="_Toc135"/>
      <w:bookmarkEnd w:id="353"/>
      <w:bookmarkEnd w:id="354"/>
      <w:r>
        <w:rPr>
          <w:rtl w:val="true"/>
        </w:rPr>
        <w:t xml:space="preserve">خطبۀ </w:t>
      </w:r>
      <w:r>
        <w:rPr/>
        <w:t>120</w:t>
      </w:r>
      <w:r>
        <w:rPr>
          <w:rtl w:val="true"/>
        </w:rPr>
        <w:t xml:space="preserve">: </w:t>
      </w:r>
      <w:r>
        <w:rPr>
          <w:rtl w:val="true"/>
        </w:rPr>
        <w:t>اشاره به فضائل خود و اندرز مردم</w:t>
      </w:r>
      <w:bookmarkEnd w:id="355"/>
    </w:p>
    <w:p>
      <w:pPr>
        <w:pStyle w:val="Heading3"/>
        <w:numPr>
          <w:ilvl w:val="2"/>
          <w:numId w:val="1"/>
        </w:numPr>
        <w:rPr/>
      </w:pPr>
      <w:bookmarkStart w:id="356" w:name="__RefHeading___Toc402644_3381743652"/>
      <w:bookmarkStart w:id="357" w:name="_Toc136"/>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و من کلام له علیه السّلام یذکر فضله و یعظ الناس</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امام علیه السّلام در این گفتار،به بخشی از فضایل خود اشاره کرده،سپس به مردم اندرزهای فراوان می‌دهد</w:t>
      </w:r>
      <w:r>
        <w:rPr>
          <w:rFonts w:eastAsia="IRNazanin" w:cs="IRNazanin"/>
          <w:color w:val="111111"/>
          <w:sz w:val="28"/>
          <w:szCs w:val="28"/>
          <w:rtl w:val="true"/>
          <w:lang w:bidi="fa-IR"/>
        </w:rPr>
        <w:t>.</w:t>
      </w:r>
    </w:p>
    <w:p>
      <w:pPr>
        <w:pStyle w:val="Heading3"/>
        <w:numPr>
          <w:ilvl w:val="2"/>
          <w:numId w:val="1"/>
        </w:numPr>
        <w:rPr/>
      </w:pPr>
      <w:bookmarkStart w:id="358" w:name="__RefHeading___Toc402646_3381743652"/>
      <w:bookmarkStart w:id="359" w:name="_Toc137"/>
      <w:bookmarkEnd w:id="358"/>
      <w:r>
        <w:rPr>
          <w:rtl w:val="true"/>
        </w:rPr>
        <w:t>خطبه در یک نگاه</w:t>
      </w:r>
      <w:bookmarkEnd w:id="359"/>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قسمت اول این کلام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w:t>
      </w:r>
    </w:p>
    <w:p>
      <w:pPr>
        <w:pStyle w:val="BookText"/>
        <w:rPr/>
      </w:pPr>
      <w:r>
        <w:rPr>
          <w:rFonts w:ascii="IRNazanin" w:hAnsi="IRNazanin" w:eastAsia="IRNazanin"/>
          <w:color w:val="111111"/>
          <w:sz w:val="28"/>
          <w:sz w:val="28"/>
          <w:szCs w:val="28"/>
          <w:rtl w:val="true"/>
          <w:lang w:bidi="fa-IR"/>
        </w:rPr>
        <w:t xml:space="preserve">سید رضی می زیسته در کتاب خود نقل کرده، و بقیه آن به صورت پراکنده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p>
    <w:p>
      <w:pPr>
        <w:pStyle w:val="BookText"/>
        <w:rPr/>
      </w:pP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آن جا که در بعضی از تعبیرات با آن متفاوت است نشان می دهد از</w:t>
      </w:r>
    </w:p>
    <w:p>
      <w:pPr>
        <w:pStyle w:val="BookText"/>
        <w:rPr/>
      </w:pPr>
      <w:r>
        <w:rPr>
          <w:rFonts w:ascii="IRNazanin" w:hAnsi="IRNazanin" w:eastAsia="IRNazanin"/>
          <w:color w:val="111111"/>
          <w:sz w:val="28"/>
          <w:sz w:val="28"/>
          <w:szCs w:val="28"/>
          <w:rtl w:val="true"/>
          <w:lang w:bidi="fa-IR"/>
        </w:rPr>
        <w:t xml:space="preserve">کتاب دیگری غیر از نهج البلاغه گرفته است،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بعضی از</w:t>
      </w:r>
    </w:p>
    <w:p>
      <w:pPr>
        <w:pStyle w:val="BookText"/>
        <w:rPr/>
      </w:pPr>
      <w:r>
        <w:rPr>
          <w:rFonts w:ascii="IRNazanin" w:hAnsi="IRNazanin" w:eastAsia="IRNazanin"/>
          <w:color w:val="111111"/>
          <w:sz w:val="28"/>
          <w:sz w:val="28"/>
          <w:szCs w:val="28"/>
          <w:rtl w:val="true"/>
          <w:lang w:bidi="fa-IR"/>
        </w:rPr>
        <w:t xml:space="preserve">جمله های این کلام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آن را طور دیگری نقل کرده اند و این نشان می دهد</w:t>
      </w:r>
    </w:p>
    <w:p>
      <w:pPr>
        <w:pStyle w:val="BookText"/>
        <w:rPr/>
      </w:pPr>
      <w:r>
        <w:rPr>
          <w:rFonts w:ascii="IRNazanin" w:hAnsi="IRNazanin" w:eastAsia="IRNazanin"/>
          <w:color w:val="111111"/>
          <w:sz w:val="28"/>
          <w:sz w:val="28"/>
          <w:szCs w:val="28"/>
          <w:rtl w:val="true"/>
          <w:lang w:bidi="fa-IR"/>
        </w:rPr>
        <w:t>که او هم منبع دیگری در اختیار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این کلام اشاره‌ای به وجود درهای علم و دانش نزد اهل بیت پیامبر صلّی اللّه علیه و آله دارد،آنها هستند که تبلیغ رسالت و تفسیر کلمات خداوند را از پیامبر صلّی اللّه علیه و آله آموخته‌اند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علیه السّلام به نصایح بسیار سودمندی پرداخته و به مردم هشدار می‌دهد که از دیگران،پند بگیرند و از آتش سوزان الهی بترسند،و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کنند که بعد از مردن،مردم از آنها به نیکی یاد کنند،چرا که نام نیک بسیار برتر از اموالی است که انسان بعد از خود به یادگار می‌گذارد،اموالی که معمولا وارثان قدر آن را نمی‌دانند و از گرد آورنده اصلی آن،تشکر نمی‌کنند</w:t>
      </w:r>
      <w:r>
        <w:rPr>
          <w:rFonts w:eastAsia="IRNazanin" w:cs="IRNazanin"/>
          <w:color w:val="111111"/>
          <w:sz w:val="28"/>
          <w:szCs w:val="28"/>
          <w:rtl w:val="true"/>
          <w:lang w:bidi="fa-IR"/>
        </w:rPr>
        <w:t xml:space="preserve">. </w:t>
      </w:r>
      <w:bookmarkStart w:id="360" w:name="pg13944_162676"/>
    </w:p>
    <w:p>
      <w:pPr>
        <w:pStyle w:val="BookText"/>
        <w:rPr/>
      </w:pPr>
      <w:bookmarkEnd w:id="360"/>
      <w:r>
        <w:rPr>
          <w:rFonts w:ascii="IRNazanin" w:hAnsi="IRNazanin" w:eastAsia="IRNazanin"/>
          <w:color w:val="111111"/>
          <w:sz w:val="28"/>
          <w:sz w:val="28"/>
          <w:szCs w:val="28"/>
          <w:rtl w:val="true"/>
          <w:lang w:bidi="fa-IR"/>
        </w:rPr>
        <w:t>تاللّه لقد علّمت تبلیغ الرّسالات،و إتمام العدات،و تمام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الحکم و ضیاء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شرائع الدّین واحدة،و سبله قاصدة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بها لحق و غنم،و من وقف عنها ضلّ و 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لیوم تذخر له الذّخائر، و تبلی فیه السّرائر و من لا ینفعه حاضر لبّه فعازبه عنه أعجز،و غائبه أعوز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نارا حرّها شدید،و قعرها بعید،و حلیتها حدید،و شرابها صدید،ألا و إنّ اللّسان الصّالح یجعله اللّه تعالی للمرء فی النّاس،خیر له من المال یورثه من لا یحمده</w:t>
      </w:r>
      <w:r>
        <w:rPr>
          <w:rFonts w:eastAsia="IRNazanin" w:cs="IRNazanin"/>
          <w:color w:val="111111"/>
          <w:sz w:val="28"/>
          <w:szCs w:val="28"/>
          <w:rtl w:val="true"/>
          <w:lang w:bidi="fa-IR"/>
        </w:rPr>
        <w:t>.</w:t>
      </w:r>
    </w:p>
    <w:p>
      <w:pPr>
        <w:pStyle w:val="Heading3"/>
        <w:numPr>
          <w:ilvl w:val="2"/>
          <w:numId w:val="1"/>
        </w:numPr>
        <w:rPr/>
      </w:pPr>
      <w:bookmarkStart w:id="361" w:name="__RefHeading___Toc402648_3381743652"/>
      <w:bookmarkStart w:id="362" w:name="_Toc138"/>
      <w:bookmarkEnd w:id="361"/>
      <w:r>
        <w:rPr>
          <w:rtl w:val="true"/>
        </w:rPr>
        <w:t>ترجمه</w:t>
      </w:r>
      <w:bookmarkEnd w:id="362"/>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رسالتها،و وفای به وعده‌ها،و تفسیر کلمات الهی،به من آموخته شده است،و درهای حکمت و احکام الهی،و اسباب روشنایی امور نزد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 و قوانین دین،یکی است و راه‌های آن مستقیم و نزدیک و سهل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آن راه برود به منزل مقصود می‌رسد و غنیمت می‌برد،و آن کس که از آن باز ایستد گمراه و پشیمان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روز که ذخیره‌ها پس‌انداز می‌شود و اسرار درون فاش می‌گردد،عمل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دهید،کسی که از عقل موجود خویش بهره نگیرد،در بهره‌گیری از مسائل عقلی دور دست ناتوان‌تر،و در استفاده از عقل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بی‌نصیب‌تر خواهد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آتشی که حرارتش شدید و عمق آن زیاد و زیورش غل و زنجیر آهنین است،و آشامیدنی آن آب جوشان است بپرهیزید</w:t>
      </w:r>
      <w:r>
        <w:rPr>
          <w:rFonts w:eastAsia="IRNazanin" w:cs="IRNazanin"/>
          <w:color w:val="111111"/>
          <w:sz w:val="28"/>
          <w:szCs w:val="28"/>
          <w:rtl w:val="true"/>
          <w:lang w:bidi="fa-IR"/>
        </w:rPr>
        <w:t xml:space="preserve">! </w:t>
      </w:r>
      <w:bookmarkStart w:id="363" w:name="pg13944_162677"/>
    </w:p>
    <w:p>
      <w:pPr>
        <w:pStyle w:val="BookText"/>
        <w:rPr/>
      </w:pPr>
      <w:bookmarkEnd w:id="363"/>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نیکی که خداوند پس از درگذشت انسان،برای او در میان مردم قرار می‌دهد بهتر از مالی است که انسان آن را به ارث برای کسانی می‌گذارد که هرگز سپاسش را نمی‌گویند</w:t>
      </w:r>
      <w:r>
        <w:rPr>
          <w:rFonts w:eastAsia="IRNazanin" w:cs="IRNazanin"/>
          <w:color w:val="111111"/>
          <w:sz w:val="28"/>
          <w:szCs w:val="28"/>
          <w:rtl w:val="true"/>
          <w:lang w:bidi="fa-IR"/>
        </w:rPr>
        <w:t>!</w:t>
      </w:r>
    </w:p>
    <w:p>
      <w:pPr>
        <w:pStyle w:val="Heading3"/>
        <w:numPr>
          <w:ilvl w:val="2"/>
          <w:numId w:val="1"/>
        </w:numPr>
        <w:rPr/>
      </w:pPr>
      <w:bookmarkStart w:id="364" w:name="__RefHeading___Toc402650_3381743652"/>
      <w:bookmarkStart w:id="365" w:name="_Toc139"/>
      <w:bookmarkEnd w:id="364"/>
      <w:r>
        <w:rPr>
          <w:rtl w:val="true"/>
        </w:rPr>
        <w:t>شرح و تفسیر</w:t>
      </w:r>
      <w:r>
        <w:rPr>
          <w:rtl w:val="true"/>
        </w:rPr>
        <w:t xml:space="preserve">: </w:t>
      </w:r>
      <w:r>
        <w:rPr>
          <w:rtl w:val="true"/>
        </w:rPr>
        <w:t>اندرزهای پر ارزش</w:t>
      </w:r>
      <w:bookmarkEnd w:id="365"/>
    </w:p>
    <w:p>
      <w:pPr>
        <w:pStyle w:val="BookText"/>
        <w:rPr/>
      </w:pPr>
      <w:r>
        <w:rPr>
          <w:rFonts w:ascii="IRNazanin" w:hAnsi="IRNazanin" w:eastAsia="IRNazanin"/>
          <w:color w:val="111111"/>
          <w:sz w:val="28"/>
          <w:sz w:val="28"/>
          <w:szCs w:val="28"/>
          <w:rtl w:val="true"/>
          <w:lang w:bidi="fa-IR"/>
        </w:rPr>
        <w:t>اندرزهای پر ارزش</w:t>
      </w:r>
    </w:p>
    <w:p>
      <w:pPr>
        <w:pStyle w:val="BookText"/>
        <w:rPr/>
      </w:pPr>
      <w:r>
        <w:rPr>
          <w:rFonts w:ascii="IRNazanin" w:hAnsi="IRNazanin" w:eastAsia="IRNazanin"/>
          <w:color w:val="111111"/>
          <w:sz w:val="28"/>
          <w:sz w:val="28"/>
          <w:szCs w:val="28"/>
          <w:rtl w:val="true"/>
          <w:lang w:bidi="fa-IR"/>
        </w:rPr>
        <w:t>امام علیه السّلام در آغاز این خطبه،سخن از علومی به میان می‌آورد که از پیامبر اکرم صلّی اللّه علیه و آله آموخته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سوگند،تبلیغ رسالت‌ها و وفای به وعده‌ها و تفسیر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آموخته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علّمت تبلیغ الرّسالات،و إتمام العدات،و تمام الکلمات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رسالات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تبلیغ معارف اسلامی و احکام دین از طرق مختلف به مردم است،اشاره به این که نه تنها رسالت‌های الهی را آموخته‌ام بلکه روش‌های تبلیغ آن را نیز از پیامبر اکرم صلّی اللّه علیه و آله آموخته‌ام و در همان مسیر پیوسته گام برمی‌دارم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العدات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پیمان‌ها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وعده‌هایی است که خداوند،به طور عام نسبت به همه مؤمنان دارد و وعده‌هایی است که به طور خاص در مورد آن حضرت،بوده است همان گونه که در قرآن مجید آمده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مؤمنان،مردانی هستند که بر سر عهدی که با خدا بستند،صادقانه ایستاده‌اند،بعضی پیمان </w:t>
      </w:r>
    </w:p>
    <w:p>
      <w:pPr>
        <w:pStyle w:val="BookText"/>
        <w:rPr/>
      </w:pPr>
      <w:r>
        <w:rPr>
          <w:rFonts w:ascii="IRNazanin" w:hAnsi="IRNazanin" w:eastAsia="IRNazanin"/>
          <w:color w:val="111111"/>
          <w:sz w:val="28"/>
          <w:sz w:val="28"/>
          <w:szCs w:val="28"/>
          <w:rtl w:val="true"/>
          <w:lang w:bidi="fa-IR"/>
        </w:rPr>
        <w:t>خود را به آخر بردند و بعضی دیگر در انتظارند و هرگز تغییر و تبدیلی در عهد و پیمان خود ندادند</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الهی می‌تواند وعده شهادت در راه خدا بوده باشد،یا وعده‌های دیگر،مانند مبارزه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اشاره به تفسیر آیات قرآن و تفسیر کلمات پیامبر اکرم صلّی اللّه علیه و آله و تبیین و تکمیل همه سخنانی باشد که از کتاب و سنت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جمله‌های بالا وجود دارد که امام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همه شایسته‌تر به خلافت پیامبرم زیرا روش تبلیغ رسالات آن حضرت،و تحقق بخشیدن به وعده‌های آن بزرگوار،و تفسیر و تکمیل کلماتش به من آموخته شده است،بنابر این به خوبی می‌توانم وظیفه خلافت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نبوی معروف نیز آمده است که پیامبر اکرم صلّی اللّه علیه و آله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وصیّی و اخی فی الدّنیا و الآخرة و تقضی دینی و تنجز عداتی؛تو وصی من،و برادر من در دنیا و آخرتی،دین مرا ادا می‌کنی و وعده‌های مرا وفا می‌نمایی</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سوّمی نیز در تفسیر این عبارت می‌رود 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شایستگی خلافت را دارم چون هم رسالات الهی را می‌توانم تبلیغ کنم و هم وعده‌هایی را که می‌دهم به انجام برسانم و هم سخنانی را که می‌گویم به اتمام برسانم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ادامه و تکمیل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اهل بیت،درهای حکمت و احکام الهی و اسباب روشنایی امور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الحکم و ضیاء الأمر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است،بنابر این منظور از جمله،این است که طرق تدبیر حکومت و اقامه عدل و امنیّت نزد ما اهل بیت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حاء و فتح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حکمت‌ها و دانش‌هاست و به یقین ابواب حکمت و دانش نزد اهل بیت است،همان گونه که پیامبر صلّی اللّه علیه و آله آنها را قرین قرآن مجید قرار داد و در حدیث معروف و مشهور ثقلین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مراجعه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ادامه سخن به پنج نصیحت سودمند که مایه نجات در دنیا و آخرت است می‌پردازد و گویا چند جمله نخستین این خطبه برای این بیان شده که دل‌ها را جهت پذیرش این نصایح آماده سازد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می‌گویم با آگاهی عمیق و دقیق از اسلام و تعالیم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نخستین اندرز را از مسأله وحدت کلمه و اتحاد و اتفاق شروع می‌کند چرا که بزرگترین دشمن سعادت بشر،اختلاف است می‌فرماید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 و قوانین دین یکی است و راههای آن مستقیم و نزدیک و سهل است،کسی که از آن راه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می‌رسد،و غنیمت می‌برد،و آن کس که از آن باز ایستد،گمراه و پشیمان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w:t>
      </w:r>
    </w:p>
    <w:p>
      <w:pPr>
        <w:pStyle w:val="BookText"/>
        <w:rPr/>
      </w:pPr>
      <w:r>
        <w:rPr>
          <w:rFonts w:ascii="IRNazanin" w:hAnsi="IRNazanin" w:eastAsia="IRNazanin"/>
          <w:color w:val="111111"/>
          <w:sz w:val="28"/>
          <w:sz w:val="28"/>
          <w:szCs w:val="28"/>
          <w:rtl w:val="true"/>
          <w:lang w:bidi="fa-IR"/>
        </w:rPr>
        <w:t>و إنّ شرائع الدّین واحدة،و سبله قاصدة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بها لحق و غنم،و من وقف عنها ضلّ و ندم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تعلیماتی است که در آیین خداوند وارد شده است اعم از معارف و اعتقادات و قانونها و برنامه‌ها و دستورهای اخلاقی،ریشه همه اینها در تمام ادیان آسمانی یکی است،هر چند به مقتضای زمان و پیشرفت بشر،در شرح و تفصیلها،و شاخ و برگ‌ها تفاوت‌هایی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از شرایع دین،جادّه‌های مختلفی است که در دین اسلام به سوی خدا وجود دارد که همه اینها به یک شاهراه اصلیمنتهی می‌شود و آن قرب إلی اللّه و سعادت جاویدان بشر است؛نماز،روزه، جهاد،حج،زکات و همه این گونه تعلیمات،و تعلیمات عقیدتی و اخلاقی به نقطه واحدی می‌رسند و تأکید می‌فرماید که راه وصول به آن سهل و مستقیم و نزدیک است،بنا بر این اختلافات و پراکندگی‌ها از آمیزش افکار باطل و هوا و هوسها و وسوسه‌های نفس و شیطان به شرایع دین حاصل می‌شود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 وَ الَّذِی أَوْحَیْنا إِلَیْکَ وَ ما وَصَّیْنا بِهِ إِبْراهِیمَ وَ مُوسی وَ عِیسی أَنْ أَقِیمُوا الدِّینَ وَ لا تَتَفَرَّقُوا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آیینی برای شما تشریع کرد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کرده بود و آنچه را بر تو وحی فرستادیم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کردیم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بر پا دارید و در آن تفرقه ایجاد نکنید</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دوّمین اندرز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روز که ذخیره‌ها پس‌انداز می‌شود و اسرار درون فاش می‌گردد عمل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لیوم تذخر له الذّخائر، و تبلی فیه السّرائر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جمله اوّل اشاره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شماست فانی می‌شود و آنچه نزد خداست باقی می‌ماند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و جمله دوّم اشاره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اسرار درون فاش می‌گردد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انسان نیروی محدودی دارد که باید آن را در بهترین راه مصرف کند؛عقل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نیروی خود را در طریقی مصرف کنی که محصول آن چند صباحی بیشتر با تو نیست؛چرا در طریقی مصرف نکنی که یک عمر جاویدان همواره با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علاوه،روزی است که اسرار درون و اعمال پنهانی انسان‌ها فاش می‌شود و برای ناپاکان روز رسوایی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سوّمین اندرز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عقل موجود خویش بهره نگیرد، در بهره‌گیری از مسائل عقلی دور دست ناتوان‌تر و در استفاده از عقل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پیچیده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نصیب‌تر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لا ینفعه حاضر لبّه فعازبه </w:t>
      </w:r>
      <w:r>
        <w:rPr>
          <w:rStyle w:val="FootnoteAnchor"/>
          <w:rtl w:val="true"/>
        </w:rPr>
        <w:footnoteReference w:id="179"/>
      </w:r>
      <w:r>
        <w:rPr>
          <w:rFonts w:ascii="IRNazanin" w:hAnsi="IRNazanin" w:eastAsia="IRNazanin"/>
          <w:color w:val="111111"/>
          <w:sz w:val="28"/>
          <w:sz w:val="28"/>
          <w:szCs w:val="28"/>
          <w:rtl w:val="true"/>
          <w:lang w:bidi="fa-IR"/>
        </w:rPr>
        <w:t xml:space="preserve">عنه أعجز،و غائبه أعوز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حاجت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واقع،حضرت با این عبارت،می‌خواهد دلایل عقلی را با نقلی بیامیزد و همه را برای پیگیری راه حق بسیج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امام علیه السّلام سه نوع عقل و اندیشه برای انسان قائل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حاضر؛عقل دور؛و عقل 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ممکن است اشاره به مسائل واضح و روشن عقلی باشد،و دوّمی به مطالب نظری،که انسان از راه استدلال‌های روشن به آن می‌رسد و سومی اشاره به مطالب پیچیده‌ای است که دست یافتن به آن از راه استدلال هم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آنها که از مسائل مسلّم و ضروری فکر خود بهره نمی‌گیرند، چگونه می‌توانند از مطالب نظری و پیچیده و دور از فکر بهره گیرند؟ در مسائل نظری شناخت خداوند،و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آشکار است؛زیرا نشانه‌های او تمام جهان را پر کرده،و قیامت که دادگاه عدل اوست،به حکم عقل ثابت است و در مسائل عملی حسن عدل و قبح ظلم و ارزش صدق و راستی،پاکی و تقوا برای همه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گاه تعصّب‌های کورکورانه و هوا و هوس‌ها به انسان اجازه نمی‌دهد از این یافته‌های روشن عقل،بهره‌گیرد؛ چنین کسی چگونه می‌تواند در مسائل نظری و پیچیده صاحب نظر باشد و به مقصد برسد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چهارمین اندرز،به صورت یک انذار کننده آگاه،مخاطبان خود را مورد خطاب قرار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آتشی که حرارتش شدید و عمق آن زیاد و زیورش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و زنجیر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آهنین است و آشامیدنی آن </w:t>
      </w:r>
    </w:p>
    <w:p>
      <w:pPr>
        <w:pStyle w:val="BookText"/>
        <w:rPr/>
      </w:pPr>
      <w:r>
        <w:rPr>
          <w:rFonts w:ascii="IRNazanin" w:hAnsi="IRNazanin" w:eastAsia="IRNazanin"/>
          <w:color w:val="111111"/>
          <w:sz w:val="28"/>
          <w:sz w:val="28"/>
          <w:szCs w:val="28"/>
          <w:rtl w:val="true"/>
          <w:lang w:bidi="fa-IR"/>
        </w:rPr>
        <w:t>آب جوشان است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اتّقوا نارا حرّها شدید،و قعرها بعید،و حلیتها حدید،و شرابها صدید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تعبیرات تکان دهنده درباره آتش دوزخ که هر یک به تنهایی برای بازداشتن انسان از گناه،کافی است برگرفته از آیات قرآن مجید و روایات نبوی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یکجا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نارُ جَهَنَّمَ أَشَدُّ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آتش دوزخ از گرمای تابستان داغ و سوزان دنیا حرارتش بیشتر است</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نَقُولُ لِجَهَنَّمَ هَلِ امْتَلَأْتِ وَ تَقُولُ 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دوزخ می‌گوییم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این همه گنهکار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شده‌ای؟ 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افزون بر این هم هست</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قدری وسیع و عمیق است که به آسانی پر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 فَغُلُّوهُ ثُمَّ الْجَحِیمَ صَلُّوهُ ثُمَّ فِی سِلْسِلَةٍ ذَرْعُها سَبْعُونَ ذِراعاً فَاسْلُکُوهُ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در بند و زنجیرش کنید سپس او را در دوزخ بیفکنید آن گاه او را با زنجیری که هفتاد ذراع است ببندید</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وَرائِهِ جَهَنَّمُ وَ یُسْقی مِنْ ماءٍ 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دنبال او جهنم خواهد بود و از آب بدبوی متعفنی به او می‌نوشانند</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یقین،هر کس ایمان به آخرت و دادگاه عدل الهی و حتی گوشه‌ای از این عذاب‌های دردناک و وحشتناک،داشته باشد هوا و هوس‌های خویش را کنترل می‌کند،و از ظلم و ستم و هر گونه گناه پرهیز دارد،ولی آنها که هیچ گونه ایمانی به آن حساب و کتاب و پاداش و کیفر ندارند دلیلی ندارد که هوس‌های خویش را کنترل کنند و دست از تعدّی به حقوق دیگران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افرادی را تا حدی کنترل کند،ولی به یقین جنبه عمومی و همگانی ندارد و تأثیر آن نیز محدود است،به علاوه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تعلیمات انبیا،پرورش نیابد به زودی می‌خشکد،یا پژمرده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و آخرین اندرز،به نکته بسیار مهمی اشاره کرده می‌فرماید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نام نیکی که خداوند پس از درگذشت انسان برای او در میان مردم قرار می‌دهد،بهتر از مالی است که انسان آن را به ارث برای کسانی می‌گذارد که هرگز سپاسش را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اللّسان الصّالح یجعله اللّه تعالی للمرء فی النّاس،خیر له من المال یورثه من لا یحمده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مردم،به خاطر عشق و علاقه‌ای که به فرزندان و همسران خود دارند،تلاش فراوانی برای تأمین آینده آنان می‌کنند و بخش عظیمی از عمر خود را در این راه مصرف می‌کنند،و گاه حلال و حرام را به هم می‌آمیزند،ولی از این نکته غافلند که تجربه‌ها و مشاهده‌ها نشان داده کمتر وارثی گذشتگان خویش را به خاطر ارثی که برای او گذارده‌اند،ستایش کرده باشد،بلکه غالبا این اموال سرچشمه اختلافات و کشمکش‌ها می‌شود چرا که هر که می‌خواهد سهم بیشتر را به خود اختصاص دهد،تا آن جا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غنی آغاز جنگ وارث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گاه در این جرّ و بحث‌ها،میراث گذارنده را دشنام می‌دهند و ملامت می‌کنند که چرا آنها را گرفتار این دردسرها کرد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انسان در حال حیات حدّ اقل،بخشی از اموال خود را به صورت صدقات جاریه و خدمات انسانی و فرهنگی به جامعه تحویل دهد نام نیک او در میان مردم باقی خواهد ماند،و همواره به یاد او هستند و تقاضای غفران پروردگار،برای او می‌کنند،این پاداشی است که در دنیا دارند و پاداش آخرت آنها ناگفته پیداست</w:t>
      </w:r>
      <w:r>
        <w:rPr>
          <w:rFonts w:eastAsia="IRNazanin" w:cs="IRNazanin"/>
          <w:color w:val="111111"/>
          <w:sz w:val="28"/>
          <w:szCs w:val="28"/>
          <w:rtl w:val="true"/>
          <w:lang w:bidi="fa-IR"/>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13944_162687"/>
      <w:bookmarkStart w:id="367" w:name="pg13944_162687"/>
      <w:bookmarkEnd w:id="367"/>
    </w:p>
    <w:p>
      <w:pPr>
        <w:pStyle w:val="Heading2"/>
        <w:numPr>
          <w:ilvl w:val="1"/>
          <w:numId w:val="1"/>
        </w:numPr>
        <w:rPr/>
      </w:pPr>
      <w:bookmarkStart w:id="368" w:name="pg13944_162687"/>
      <w:bookmarkStart w:id="369" w:name="__RefHeading___Toc402652_3381743652"/>
      <w:bookmarkStart w:id="370" w:name="_Toc140"/>
      <w:bookmarkEnd w:id="368"/>
      <w:bookmarkEnd w:id="369"/>
      <w:r>
        <w:rPr>
          <w:rtl w:val="true"/>
        </w:rPr>
        <w:t xml:space="preserve">خطبۀ </w:t>
      </w:r>
      <w:r>
        <w:rPr/>
        <w:t>121</w:t>
      </w:r>
      <w:r>
        <w:rPr>
          <w:rtl w:val="true"/>
        </w:rPr>
        <w:t xml:space="preserve">: </w:t>
      </w:r>
      <w:r>
        <w:rPr>
          <w:rtl w:val="true"/>
        </w:rPr>
        <w:t>خطبه بعد از</w:t>
      </w:r>
      <w:r>
        <w:rPr>
          <w:rtl w:val="true"/>
        </w:rPr>
        <w:t>«</w:t>
      </w:r>
      <w:r>
        <w:rPr>
          <w:rtl w:val="true"/>
        </w:rPr>
        <w:t>لیلة الهریر</w:t>
      </w:r>
      <w:r>
        <w:rPr>
          <w:rtl w:val="true"/>
        </w:rPr>
        <w:t>»(</w:t>
      </w:r>
      <w:r>
        <w:rPr>
          <w:rtl w:val="true"/>
        </w:rPr>
        <w:t>یکی از شب‌های بسیار پر حادثه جنگ صفین</w:t>
      </w:r>
      <w:r>
        <w:rPr>
          <w:rtl w:val="true"/>
        </w:rPr>
        <w:t>)</w:t>
      </w:r>
      <w:bookmarkEnd w:id="370"/>
    </w:p>
    <w:p>
      <w:pPr>
        <w:pStyle w:val="Heading3"/>
        <w:numPr>
          <w:ilvl w:val="2"/>
          <w:numId w:val="1"/>
        </w:numPr>
        <w:rPr/>
      </w:pPr>
      <w:bookmarkStart w:id="371" w:name="__RefHeading___Toc402654_3381743652"/>
      <w:bookmarkStart w:id="372" w:name="_Toc141"/>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این خطبه در کتب فراوانی که قبل از مرحوم سید رضی تألیف یافته، دیده می شود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عیدریه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های بعد از او کتاب هایی که تعبیر اتش نشان می دهد این خطبه را از منبع دیگری غیر از نهج البلاغه گرفته اند، مانند مطالب السؤول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طلحہ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هایی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خطبة له علیه السّلام بعد لیلة الهریر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قام إلیه رجل من اصحابه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نهیتنا عن الحکومة ثمّ امرتنا بها فلم ندر أی الأمرین أرشد؟فصفق علیه السّلام احدی یدیه علی الاخری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شب‌های بسیار پر حادثه 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شده،هنگامی که یکی از همراهان امام علیه السّلام برخاست و عرض کرد تو ما را از قبول حکمیّت نهی کردی،سپس ما را به آن امر فرمودی ما نفهمیدیم کدام یک از این دو دستور صحیح است؟امام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سخت 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پشت دست زد،سپس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را ایراد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3" w:name="__RefHeading___Toc402656_3381743652"/>
      <w:bookmarkStart w:id="374" w:name="_Toc142"/>
      <w:bookmarkEnd w:id="373"/>
      <w:r>
        <w:rPr>
          <w:rtl w:val="true"/>
        </w:rPr>
        <w:t>خطبه در یک نگاه</w:t>
      </w:r>
      <w:bookmarkEnd w:id="374"/>
    </w:p>
    <w:p>
      <w:pPr>
        <w:pStyle w:val="BookText"/>
        <w:rPr/>
      </w:pPr>
      <w:r>
        <w:rPr>
          <w:rFonts w:ascii="IRNazanin" w:hAnsi="IRNazanin" w:eastAsia="IRNazanin"/>
          <w:color w:val="111111"/>
          <w:sz w:val="28"/>
          <w:sz w:val="28"/>
          <w:szCs w:val="28"/>
          <w:rtl w:val="true"/>
          <w:lang w:bidi="fa-IR"/>
        </w:rPr>
        <w:t>برای پی بردن به عمق محتوای خطبه،قبلا باید نگاهی به شأن ورود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مربوط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امام علیه السّلام مردم را از تسلیم در برابر قبول پیشنهاد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کرده بود و سپس آنها را به قبول آن دعوت کرد،ماجرا از این قرار بود،که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شکست لشکر شام، حیله‌ای اندیشید و دستور داد قرآن‌ها را بر سر نیزه‌ها کنند و اصحاب و یاران علی علیه السّلام را دعوت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کنند؛گروه زیادی از ساده لوحان فریب خورده،دست از جنگ برداشتند،پیشنهاد شامیان را پذیرفتند و برای بررسی حکم قرآن درباره سرنوشت جنگ،اصرار نمودند،که یک نفر از لشکر امام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شود و یک نفر از لشکر شام حتّی امام را تهدید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تفعل قتلناک کما قتلنا عثمان؛اگر این پیشنهاد را عمل نکنی تو را می‌کشیم همان گونه که عثمان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که به خوبی می‌دانست این دام خطرناکی است که بر سر راه آنها گذاشته شده با این کار مخالف بود و اصرار بر ادامه نبرد داشت؛ولی به حکم اجبار،تن به مسأله حکمیّت داد و همین امر سبب شد که بعضی از ساده‌لوحان به امام خرده گیرند که چرا یک روز ما را از این کار نهی کردی،و روزی به آن امر می‌کنی؟ این خطبه پاسخی است،به این ایراد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تکمیل پاسخ،امام علیه السّلام به چند نکته اشاره می‌کند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نتیجه کار خود شماست که از امام و پیشوایتان پیروی نکردید اگر به دستور من عمل می‌کردید و جهاد را ادامه می‌دادید،امروز در این تنگنا گرفتار نبودید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نقطه‌های ضعف آنها را که منجر به این مشکل عظیم شده،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سوّم،یاد گروهی از مسلمانان صدر اسلام را می‌کند که با نهایت شوق و قدرت ایمان از جهاد با دشمن استقبال می‌کردند و پیوسته پیروزی می‌آفرینند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راه پیروزی آن است که آنها رفتند،نه آن که شما دارید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نکته،باز آنها را اندرز می‌دهد که مراقب باشند و در دام شیطان گرفتار نشوند</w:t>
      </w:r>
      <w:r>
        <w:rPr>
          <w:rFonts w:eastAsia="IRNazanin" w:cs="IRNazanin"/>
          <w:color w:val="111111"/>
          <w:sz w:val="28"/>
          <w:szCs w:val="28"/>
          <w:rtl w:val="true"/>
          <w:lang w:bidi="fa-IR"/>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3944_162691"/>
      <w:bookmarkStart w:id="376" w:name="pg13944_162691"/>
      <w:bookmarkEnd w:id="376"/>
    </w:p>
    <w:p>
      <w:pPr>
        <w:pStyle w:val="Heading3"/>
        <w:numPr>
          <w:ilvl w:val="2"/>
          <w:numId w:val="1"/>
        </w:numPr>
        <w:rPr/>
      </w:pPr>
      <w:bookmarkStart w:id="377" w:name="pg13944_162691"/>
      <w:bookmarkStart w:id="378" w:name="__RefHeading___Toc402658_3381743652"/>
      <w:bookmarkStart w:id="379" w:name="_Toc143"/>
      <w:bookmarkEnd w:id="377"/>
      <w:bookmarkEnd w:id="378"/>
      <w:r>
        <w:rPr>
          <w:rtl w:val="true"/>
        </w:rPr>
        <w:t>بخش اوّل</w:t>
      </w:r>
      <w:bookmarkEnd w:id="379"/>
    </w:p>
    <w:p>
      <w:pPr>
        <w:pStyle w:val="Heading4"/>
        <w:numPr>
          <w:ilvl w:val="3"/>
          <w:numId w:val="1"/>
        </w:numPr>
        <w:rPr/>
      </w:pPr>
      <w:bookmarkStart w:id="380" w:name="__RefHeading___Toc402660_3381743652"/>
      <w:bookmarkStart w:id="381" w:name="_Toc144"/>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هذا جزاء من ترک العقدة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 أنّی حین أمرتکم به حملتکم علی المکروه الّذی یجعل اللّه فیه خیرا،فإن استقمتم هدیتکم و إن اعوججتم قومتکم،و إن أبیتم تدارکتکم،لکانت الوثقی،و لکن بمن و إلی من؟أرید أن أداوی بکم و أنتم دائی،کناقش الشّوکة بالشّوکة،و هو یعلم أنّ ضلعها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قد ملّت أطبّاء هذا الدّاء الدّویّ،و کلّت النّزعة بأشطان الرّکیّ</w:t>
      </w:r>
      <w:r>
        <w:rPr>
          <w:rFonts w:eastAsia="IRNazanin" w:cs="IRNazanin"/>
          <w:color w:val="111111"/>
          <w:sz w:val="28"/>
          <w:szCs w:val="28"/>
          <w:rtl w:val="true"/>
          <w:lang w:bidi="fa-IR"/>
        </w:rPr>
        <w:t>!</w:t>
      </w:r>
    </w:p>
    <w:p>
      <w:pPr>
        <w:pStyle w:val="Heading4"/>
        <w:numPr>
          <w:ilvl w:val="3"/>
          <w:numId w:val="1"/>
        </w:numPr>
        <w:rPr/>
      </w:pPr>
      <w:bookmarkStart w:id="382" w:name="__RefHeading___Toc402662_3381743652"/>
      <w:bookmarkStart w:id="383" w:name="_Toc145"/>
      <w:bookmarkEnd w:id="382"/>
      <w:r>
        <w:rPr>
          <w:rtl w:val="true"/>
        </w:rPr>
        <w:t>ترجمه</w:t>
      </w:r>
      <w:bookmarkEnd w:id="38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ناشی از حکمیّت که دامان شما 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صواب و پیمان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هنگامی که من شما را دستور به قبول 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ناچاری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وادار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ادامه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خوشایندتان نبود،ولی خدا خیر فراوانی در آن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حال اگر شما در مسیر حق گام برمی‌داشتید هدایتتان می‌کردم،و اگر منحرف می‌شدید شما را به راه،باز می‌گرداندم،اگر گروهی از شما خودداری می‌کردند کسان دیگری را به جای آنها می‌گماردم،این کار صحیح و اساسی بود،ولی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تسلیم فرمان من نبودید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کمک چه کسی می‌جنگیدم؟و به که اعتماد می‌کردم؟من می‌خواهم به وسیله شما دردم را درمان کنم در حالی که شما خود درد من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حال به کسی می‌مانم،که می‌خواهد خار را به وسیله خار،بیرون بیاورد با این که می‌داند خار همچون خار است</w:t>
      </w:r>
      <w:r>
        <w:rPr>
          <w:rFonts w:eastAsia="IRNazanin" w:cs="IRNazanin"/>
          <w:color w:val="111111"/>
          <w:sz w:val="28"/>
          <w:szCs w:val="28"/>
          <w:rtl w:val="true"/>
          <w:lang w:bidi="fa-IR"/>
        </w:rPr>
        <w:t xml:space="preserve">. </w:t>
      </w:r>
      <w:bookmarkStart w:id="384" w:name="pg13944_162692"/>
    </w:p>
    <w:p>
      <w:pPr>
        <w:pStyle w:val="BookText"/>
        <w:rPr/>
      </w:pPr>
      <w:bookmarkEnd w:id="384"/>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طبیبان این بیماری سخت و جانکاه،خسته شده‌اند،و کشندگان آب از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آبیاری این زمین بی‌حاصل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درمانده گشته‌اند</w:t>
      </w:r>
      <w:r>
        <w:rPr>
          <w:rFonts w:eastAsia="IRNazanin" w:cs="IRNazanin"/>
          <w:color w:val="111111"/>
          <w:sz w:val="28"/>
          <w:szCs w:val="28"/>
          <w:rtl w:val="true"/>
          <w:lang w:bidi="fa-IR"/>
        </w:rPr>
        <w:t>.</w:t>
      </w:r>
    </w:p>
    <w:p>
      <w:pPr>
        <w:pStyle w:val="Heading4"/>
        <w:numPr>
          <w:ilvl w:val="3"/>
          <w:numId w:val="1"/>
        </w:numPr>
        <w:rPr/>
      </w:pPr>
      <w:bookmarkStart w:id="385" w:name="__RefHeading___Toc402664_3381743652"/>
      <w:bookmarkStart w:id="386" w:name="_Toc146"/>
      <w:bookmarkEnd w:id="385"/>
      <w:r>
        <w:rPr>
          <w:rtl w:val="true"/>
        </w:rPr>
        <w:t>شرح و تفسیر</w:t>
      </w:r>
      <w:r>
        <w:rPr>
          <w:rtl w:val="true"/>
        </w:rPr>
        <w:t xml:space="preserve">: </w:t>
      </w:r>
      <w:r>
        <w:rPr>
          <w:rtl w:val="true"/>
        </w:rPr>
        <w:t>می‌خواستم درمان من باشید،ولی درد من هستید</w:t>
      </w:r>
      <w:r>
        <w:rPr>
          <w:rtl w:val="true"/>
        </w:rPr>
        <w:t>!</w:t>
      </w:r>
      <w:bookmarkEnd w:id="386"/>
    </w:p>
    <w:p>
      <w:pPr>
        <w:pStyle w:val="BookText"/>
        <w:rPr/>
      </w:pPr>
      <w:r>
        <w:rPr>
          <w:rFonts w:ascii="IRNazanin" w:hAnsi="IRNazanin" w:eastAsia="IRNazanin"/>
          <w:color w:val="111111"/>
          <w:sz w:val="28"/>
          <w:sz w:val="28"/>
          <w:szCs w:val="28"/>
          <w:rtl w:val="true"/>
          <w:lang w:bidi="fa-IR"/>
        </w:rPr>
        <w:t>می‌خواستم درمان من باشید،ولی درد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ایراد کننده بالا جواب دندان شکنی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و بدبختی ناشی از حکمیّت که دامان شما 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کسی است که رأی صواب را رها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جزاء من ترک العقدة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 به شما فریاد زدم که جنگ را در مرحله حساس رها نکنید،ادامه دهید که پیروزی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این رأی صواب را رها کرده،تسلیم حیله‌های ناصواب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شدید،و اصرار به قبول حکمیّت کردید و همان گونه که امام علیه السّلام در خطبه بعد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حیله کاری بود که ظاهرش ایمان و باطنش کفر و نفاق 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هنگامی که من شما را دستور به قبول 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ناچاری و اضطرار و اصرار جهّال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وادار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ادامه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خوشایندتان نبود ولی خدا خیر فراوانی در آن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حال اگر شما در مسیر حق گام برمی‌داشتید، هدایتتان می‌کردم و اگر منحرف می‌شدید شما را به راه باز می‌گرداندم و اگر گروهی از شما خودداری می‌کردند کسان دیگری را به جای آنها می‌گماردم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اگر اطاعت من در ادامه مبارزه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صحیح و محکمی بود </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تسلیم فرمان من نبودید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کمک چه کسی بجنگم؟و به که اعتماد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لو أنّی حین أمرتکم به حملتکم علی المکروه الّذی یجعل اللّه فیه خیرا،فإن استقمتم هدیتکم و إن اعوججتم قوّمتکم، و إن أبیتم تدارکتکم،لکانت الوثقی،و لکن بمن و إلی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با این پاسخ گویا این حقیقت را بیان می‌کند که نیّت اصلی من،ادامه جهاد تا پیروزی بود به خصوص این که ما در آستانه پیروزی قرار داشتیم و من با تمام قوت و قدرت،حاضر به ادامه این راه بودم و لذا شما را از حکمیّت نهی کردم ولی شما افراد ضعیف الاراده و عصیانگر و نافرمان،حاضر به انجام این کار نبودید بنا بر این،من چاره‌ای جز قبول حکمیّت نداشتم و اکنون شما فراموشکاران برگشته‌اید و به من ایراد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سخن،تعبیر جالبی دارد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به وسیله شما دردم را درمان کنم،در حالی که شما خود،دردمنید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حال به کسی می‌مانم که می‌خواهد خار را به وسیله خار بیرون بیاورد با این که می‌داند خار همچون خار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أرید أن أداوی بکم و أنتم دائی،کناقش الشّوکة بالشّوکة،و هو یعلم أنّ ضلعها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این جا به معنای همسان و همانند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که از ضرب المثل معروفی گرفته شده،تشبیه بسیار دقیق و گویایی است،معمولا هنگامی که خار،در پا می‌نشیند آن را به وسیله سوزن یا منقاش،آهسته بیرون می‌آورند حال اگر بخواهند آن را به وسیله خار</w:t>
      </w:r>
    </w:p>
    <w:p>
      <w:pPr>
        <w:pStyle w:val="BookText"/>
        <w:rPr/>
      </w:pPr>
      <w:r>
        <w:rPr>
          <w:rFonts w:ascii="IRNazanin" w:hAnsi="IRNazanin" w:eastAsia="IRNazanin"/>
          <w:color w:val="111111"/>
          <w:sz w:val="28"/>
          <w:sz w:val="28"/>
          <w:szCs w:val="28"/>
          <w:rtl w:val="true"/>
          <w:lang w:bidi="fa-IR"/>
        </w:rPr>
        <w:t>دیگری بیرون آورند به احتمال قوی خار دوّم نیز در پای می‌نشیند و می‌شکند و مشکل افزون می‌شود و این به صورت ضرب المثل در میان عرب در آمده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کناقش الشّوکة بالشّوکة،و هو یعلم أنّ ضلعها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ضرب المثل را درباره کسی به کار می‌برند که مثلا می‌خواهد کسی را برای رفع اختلاف میان او و دیگری،حکم و داور کند،در حالی که آن شخص تمایل به دشمن او دارد و کار را پیچیده‌تر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علیه السّلام این است که من می‌خواهم عصیان‌گران شام را به وسیله شما دفع کنم در حالی که شما خود در زمره عصیانگران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تعبیرات درد آلود و رنج‌آور،نشان می‌دهد که امام علیه السّلام در چه شرایط سختی قرار داشته است،اگر فرمان حمله می‌داده مخالفت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قرآن را بپذیرید،اگر مسأله داوری را مطرح می‌فرموده، ایراد می‌کردند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تسلیم دشمن شدید؟ هر کدام نوایی می‌نواختند و هر یک هوا و هوسی در سر می‌پروراندند،و کار به جایی رسید که آگاه‌ترین و مدبرترین پیشوایان جهان،بعد از پیامبر اکرم صلّی اللّه علیه و آله را به ضعف تدبیر متهم نمودند،و این نبود مگر به خاطر گروهی از پیروان ضعیف و ناتوان و ناصالح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 چگونه این چنین شد؟گویی خدا می‌خواهد با این رهبر بزرگ همگان را بیازماید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این بخش امام علیه السّلام،شکایت به درگاه خدا می‌برد و عرض حاجت به پیشگاه او می‌کند،عرضه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طبیبان این درد سخت و جانکاه،خسته شده‌اند و کشندگان آب از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آبیاری این </w:t>
      </w:r>
    </w:p>
    <w:p>
      <w:pPr>
        <w:pStyle w:val="BookText"/>
        <w:rPr/>
      </w:pPr>
      <w:r>
        <w:rPr>
          <w:rFonts w:ascii="IRNazanin" w:hAnsi="IRNazanin" w:eastAsia="IRNazanin"/>
          <w:color w:val="111111"/>
          <w:sz w:val="28"/>
          <w:sz w:val="28"/>
          <w:szCs w:val="28"/>
          <w:rtl w:val="true"/>
          <w:lang w:bidi="fa-IR"/>
        </w:rPr>
        <w:t>زمین بی‌حاصل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گشته‌اند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قد ملّت أطبّاء هذا الدّاء الدّویّ </w:t>
      </w:r>
      <w:r>
        <w:rPr>
          <w:rStyle w:val="FootnoteAnchor"/>
          <w:rtl w:val="true"/>
        </w:rPr>
        <w:footnoteReference w:id="189"/>
      </w:r>
      <w:r>
        <w:rPr>
          <w:rFonts w:ascii="Amiri" w:hAnsi="Amiri" w:eastAsia="Amiri" w:cs="Amiri"/>
          <w:color w:val="111111"/>
          <w:sz w:val="28"/>
          <w:sz w:val="28"/>
          <w:szCs w:val="28"/>
          <w:rtl w:val="true"/>
          <w:lang w:bidi="ar-SA"/>
        </w:rPr>
        <w:t xml:space="preserve">،و کلّت </w:t>
      </w:r>
      <w:r>
        <w:rPr>
          <w:rStyle w:val="FootnoteAnchor"/>
          <w:rtl w:val="true"/>
        </w:rPr>
        <w:footnoteReference w:id="190"/>
      </w:r>
      <w:r>
        <w:rPr>
          <w:rFonts w:ascii="Amiri" w:hAnsi="Amiri" w:eastAsia="Amiri" w:cs="Amiri"/>
          <w:color w:val="111111"/>
          <w:sz w:val="28"/>
          <w:sz w:val="28"/>
          <w:szCs w:val="28"/>
          <w:rtl w:val="true"/>
          <w:lang w:bidi="ar-SA"/>
        </w:rPr>
        <w:t xml:space="preserve">النّزعة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معنای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بأشطان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چه تعبیر گویا و رسا و در عین حال سوزناکی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بیماری سخت و لا علاجی در جان کسی می‌ریزد و طبیب حاذق هر دارویی می‌دهد بیمار جواب مثبتی به آن دارو نمی‌دهد،سخت خسته و ملول می‌شود،همچنین کشاورزانی که با زحمت و تلاش فراوان از چاه‌های عمیق آب می‌کشند و به زمین نامستعدّی می‌ریزند که هیچ حاصلی نمی‌دهد سخت وامانده می‌شوند و همین گونه است حال رهبر و پیشوای مدیر و مدبّری همچون علی بن ابی طالب علیه السّلام که گرفتار گروهی جاهل،کوته بین،ضعیف الاراده و ضعیف الایمان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داویت المرضی فشفیتهم بإذن اللّه و ابرات الاکمه و الابرص بإذن اللّه و عالجت الموتی فاحییتهم بإذن اللّه و عالجت الاحمق فلم أقدر علی إصلاحه؛من بیماران را مداوا کردم و به اذن خدا آنها را شفا دادم،نابینای مادرزاد و گرفتار بیماری برص را به اذن خدا بهبودی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بخشیدم؛مردگان را به فرمان خدا زنده کردم،ولی خواستم احمق را معالجه کنم نتوانستم</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13944_162698"/>
      <w:bookmarkStart w:id="388" w:name="pg13944_162698"/>
      <w:bookmarkEnd w:id="388"/>
    </w:p>
    <w:p>
      <w:pPr>
        <w:pStyle w:val="Heading3"/>
        <w:numPr>
          <w:ilvl w:val="2"/>
          <w:numId w:val="1"/>
        </w:numPr>
        <w:rPr/>
      </w:pPr>
      <w:bookmarkStart w:id="389" w:name="pg13944_162698"/>
      <w:bookmarkStart w:id="390" w:name="__RefHeading___Toc402666_3381743652"/>
      <w:bookmarkStart w:id="391" w:name="_Toc147"/>
      <w:bookmarkEnd w:id="389"/>
      <w:bookmarkEnd w:id="390"/>
      <w:r>
        <w:rPr>
          <w:rtl w:val="true"/>
        </w:rPr>
        <w:t>بخش دوّم</w:t>
      </w:r>
      <w:bookmarkEnd w:id="391"/>
    </w:p>
    <w:p>
      <w:pPr>
        <w:pStyle w:val="Heading4"/>
        <w:numPr>
          <w:ilvl w:val="3"/>
          <w:numId w:val="1"/>
        </w:numPr>
        <w:rPr/>
      </w:pPr>
      <w:bookmarkStart w:id="392" w:name="__RefHeading___Toc402668_3381743652"/>
      <w:bookmarkStart w:id="393" w:name="_Toc148"/>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أین القوم الّذین دعوا إلی الإسلام فقبلوه،و قرؤوا القرآن فأحکموه، و هیجوا إلی الجهاد فولهوا و له اللّقاح إلی أولادها،و سلبوا السّیوف أغمادها،و أخذوا بأطراف الأرض زحفا زحفا،و صفّا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هلک، و بعض 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یبشّرون بالأحیاء،و لا یعزّون عن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العیون من البکاء،خمص البطون من الصّیام،ذبل الشّفاه من الدّعاء،صفر الألوان من السّهر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وجوههم غبرة الخاشعین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إخوانی الذّاهبون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لنا أن نظمأ إلیهم،و نعضّ الأیدی علی فراقهم</w:t>
      </w:r>
      <w:r>
        <w:rPr>
          <w:rFonts w:eastAsia="IRNazanin" w:cs="IRNazanin"/>
          <w:color w:val="111111"/>
          <w:sz w:val="28"/>
          <w:szCs w:val="28"/>
          <w:rtl w:val="true"/>
          <w:lang w:bidi="fa-IR"/>
        </w:rPr>
        <w:t>.</w:t>
      </w:r>
    </w:p>
    <w:p>
      <w:pPr>
        <w:pStyle w:val="Heading4"/>
        <w:numPr>
          <w:ilvl w:val="3"/>
          <w:numId w:val="1"/>
        </w:numPr>
        <w:rPr/>
      </w:pPr>
      <w:bookmarkStart w:id="394" w:name="__RefHeading___Toc402670_3381743652"/>
      <w:bookmarkStart w:id="395" w:name="_Toc149"/>
      <w:bookmarkEnd w:id="394"/>
      <w:r>
        <w:rPr>
          <w:rtl w:val="true"/>
        </w:rPr>
        <w:t>ترجمه</w:t>
      </w:r>
      <w:bookmarkEnd w:id="395"/>
    </w:p>
    <w:p>
      <w:pPr>
        <w:pStyle w:val="BookText"/>
        <w:rPr/>
      </w:pPr>
      <w:r>
        <w:rPr>
          <w:rFonts w:ascii="IRNazanin" w:hAnsi="IRNazanin" w:eastAsia="IRNazanin"/>
          <w:color w:val="111111"/>
          <w:sz w:val="28"/>
          <w:sz w:val="28"/>
          <w:szCs w:val="28"/>
          <w:rtl w:val="true"/>
          <w:lang w:bidi="fa-IR"/>
        </w:rPr>
        <w:t>کجایند آنها که به اسلام دعوت شدند،و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پذیرفتند، قرآن را تلاوت کردند و به خوبی آن را شناختند و به کار بستند،به جهاد دعوت شدند و عاشقانه به سوی آن حرکت کردند،همچون عشق ناقه به بچه‌هایش،غلاف شمشیرها را کنار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 عقب‌نشینی را از سر به در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گرداگرد زمین را در جبهه‌های مختلف گروه گروه و صف در صف احاطه نمودند سرانجام بعضی شهید شدند و بعضی رهایی یافتند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کسانی بودند که هیچ گاه از زنده ماندن در میدان جنگ،ابراز شادی نمی‌کردند و در مرگ شهیدان به یکدیگر تسلیت نمی‌گفتند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بر اثر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چشمانشان ناراحت و به خاطر روزه شکم‌هایشان تهی و لب‌ها از کثرت دعا خشک شده و رنگ چهره‌ها بر اثر شب زنده‌داری پریده و غبار خشوع بر چهره‌های آنها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396" w:name="pg13944_162699"/>
    </w:p>
    <w:p>
      <w:pPr>
        <w:pStyle w:val="BookText"/>
        <w:rPr/>
      </w:pPr>
      <w:bookmarkEnd w:id="396"/>
      <w:r>
        <w:rPr>
          <w:rFonts w:ascii="IRNazanin" w:hAnsi="IRNazanin" w:eastAsia="IRNazanin"/>
          <w:color w:val="111111"/>
          <w:sz w:val="28"/>
          <w:sz w:val="28"/>
          <w:szCs w:val="28"/>
          <w:rtl w:val="true"/>
          <w:lang w:bidi="fa-IR"/>
        </w:rPr>
        <w:t>برادران من آنها بودند که رفتند، پس سزاوار است که تشنه دیدار آنها باشیم و از فراقشان انگشت حسرت به دندان بگزیم</w:t>
      </w:r>
      <w:r>
        <w:rPr>
          <w:rFonts w:eastAsia="IRNazanin" w:cs="IRNazanin"/>
          <w:color w:val="111111"/>
          <w:sz w:val="28"/>
          <w:szCs w:val="28"/>
          <w:rtl w:val="true"/>
          <w:lang w:bidi="fa-IR"/>
        </w:rPr>
        <w:t>!</w:t>
      </w:r>
    </w:p>
    <w:p>
      <w:pPr>
        <w:pStyle w:val="Heading4"/>
        <w:numPr>
          <w:ilvl w:val="3"/>
          <w:numId w:val="1"/>
        </w:numPr>
        <w:rPr/>
      </w:pPr>
      <w:bookmarkStart w:id="397" w:name="__RefHeading___Toc402672_3381743652"/>
      <w:bookmarkStart w:id="398" w:name="_Toc150"/>
      <w:bookmarkEnd w:id="397"/>
      <w:r>
        <w:rPr>
          <w:rtl w:val="true"/>
        </w:rPr>
        <w:t>شرح و تفسیر</w:t>
      </w:r>
      <w:r>
        <w:rPr>
          <w:rtl w:val="true"/>
        </w:rPr>
        <w:t xml:space="preserve">: </w:t>
      </w:r>
      <w:r>
        <w:rPr>
          <w:rtl w:val="true"/>
        </w:rPr>
        <w:t>آنها برادران من بودند</w:t>
      </w:r>
      <w:r>
        <w:rPr>
          <w:rtl w:val="true"/>
        </w:rPr>
        <w:t>!</w:t>
      </w:r>
      <w:bookmarkEnd w:id="398"/>
    </w:p>
    <w:p>
      <w:pPr>
        <w:pStyle w:val="BookText"/>
        <w:rPr/>
      </w:pPr>
      <w:r>
        <w:rPr>
          <w:rFonts w:ascii="IRNazanin" w:hAnsi="IRNazanin" w:eastAsia="IRNazanin"/>
          <w:color w:val="111111"/>
          <w:sz w:val="28"/>
          <w:sz w:val="28"/>
          <w:szCs w:val="28"/>
          <w:rtl w:val="true"/>
          <w:lang w:bidi="fa-IR"/>
        </w:rPr>
        <w:t>آنها برادران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خطبه برای تحریک نیروها و تشویق آنها به جهاد،و سرزنش و ملامت در برابر کوتاهی‌ها و کاستی‌ها،یادی از دوستان شجاع،مؤمن و آگاه خود می‌کند؛که هم در میدان نبرد و جهاد با دشمن می‌درخشیدند و هم در میدان اطاعت و عبادت و بندگی خدا پیشرو پیشگام بودند،می‌فرماید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آنها که به اسلام دعوت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تلاوت کردند و به خوبی آن را شناختند و به کار بستند،به جهاد دعوت شدند و عاشقانه به سوی آن حرکت کردند،همچون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بچه‌هایش، غلاف شمشیرها را کنار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 عقب‌نشینی از سر به در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گرداگرد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گروه و صف در صف احاطه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شهید شدند و بعضی رهایی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القوم الّذین دعوا إلی الإسلام فقبلوه،و قرؤوا القرآن فأحکموه،و هیجوا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سوی جهاد بر می انگیختند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الجهاد فولهوا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له اللّقاح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أولادها،و سلبوا السّیوف أغمادها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أخذوا بأطراف الأرض زحفا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جمعیت فشرده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زحفا،و صفّا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هلک،و بعض نجا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اوصافی را که امام علیه السّلام در این عبارت برای آنها برشمرده بسیار حساب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به اسلام و فهم صحیح و دقیق قرآن،و به کار بستن آن که انگیزه اصلی حرکت به سوی جهاد است آغاز می‌کند،سپس عشق آنها را به جهاد همچون عشق مادر به فرزند توصیف می‌کند،و شجاعت آنها را می‌ستاید،که هرگز در فکر غلاف کردن شمشیرها و پایان جهاد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حرکت گروهی و دسته جمعی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همه میدان‌ها در هر نقطه‌ای از زمین حاضر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این اوصاف در هر قوم و ملتی باشد، سرانجام پیروز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این سخن به قسمت دیگری از اوصاف آنها می‌پردازد،که از روحیه بلند و مقام زهد و خضوع و خشوع آنها در پیشگاه خداوند،پرده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بودند که هیچ‌گاه از زنده ماندن در میدان جنگ،ابراز شادی نمی‌کردند،و در مرگ شهیدان،به یکدیگر تسلیت نمی‌گفتند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یبشّرون بالأحیاء،و لا یعزّون عن الموتی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نشانه روحیه بلند آنهاست که هرگز در بند حیات مادی نبودند که اگر دوستانشان آن را از دست دهند،ناراحت شوند و اگر زنده بمانند به یکدیگر تبریک بگویند،و شادمان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شهادت در راه خدا افتخار می‌کردند و بزرگترین سعادت خود را در شهادت می‌دانستند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اثر 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چشمانشان ناراحت،و به خاطر روزه، شکم‌هایشان تهی،و لب‌ها،از کثرت دعا خشک شده،و رنگ چهره‌ها بر اثر </w:t>
      </w:r>
    </w:p>
    <w:p>
      <w:pPr>
        <w:pStyle w:val="BookText"/>
        <w:rPr/>
      </w:pPr>
      <w:r>
        <w:rPr>
          <w:rFonts w:ascii="IRNazanin" w:hAnsi="IRNazanin" w:eastAsia="IRNazanin"/>
          <w:color w:val="111111"/>
          <w:sz w:val="28"/>
          <w:sz w:val="28"/>
          <w:szCs w:val="28"/>
          <w:rtl w:val="true"/>
          <w:lang w:bidi="fa-IR"/>
        </w:rPr>
        <w:t>شب‌زنده‌داری پریده،و غبار خشوع بر چهره‌های آنها نشسته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مره </w:t>
      </w:r>
      <w:r>
        <w:rPr>
          <w:rStyle w:val="FootnoteAnchor"/>
          <w:rtl w:val="true"/>
        </w:rPr>
        <w:footnoteReference w:id="195"/>
      </w:r>
      <w:r>
        <w:rPr>
          <w:rFonts w:ascii="IRNazanin" w:hAnsi="IRNazanin" w:eastAsia="IRNazanin"/>
          <w:color w:val="111111"/>
          <w:sz w:val="28"/>
          <w:sz w:val="28"/>
          <w:szCs w:val="28"/>
          <w:rtl w:val="true"/>
          <w:lang w:bidi="fa-IR"/>
        </w:rPr>
        <w:t xml:space="preserve">العیون من البکاء،خمص </w:t>
      </w:r>
      <w:r>
        <w:rPr>
          <w:rStyle w:val="FootnoteAnchor"/>
          <w:rtl w:val="true"/>
        </w:rPr>
        <w:footnoteReference w:id="196"/>
      </w:r>
      <w:r>
        <w:rPr>
          <w:rFonts w:ascii="IRNazanin" w:hAnsi="IRNazanin" w:eastAsia="IRNazanin"/>
          <w:color w:val="111111"/>
          <w:sz w:val="28"/>
          <w:sz w:val="28"/>
          <w:szCs w:val="28"/>
          <w:rtl w:val="true"/>
          <w:lang w:bidi="fa-IR"/>
        </w:rPr>
        <w:t xml:space="preserve">البطون من الصّیام،ذبل </w:t>
      </w:r>
      <w:r>
        <w:rPr>
          <w:rStyle w:val="FootnoteAnchor"/>
          <w:rtl w:val="true"/>
        </w:rPr>
        <w:footnoteReference w:id="197"/>
      </w:r>
      <w:r>
        <w:rPr>
          <w:rFonts w:ascii="Amiri" w:hAnsi="Amiri" w:eastAsia="Amiri" w:cs="Amiri"/>
          <w:color w:val="111111"/>
          <w:sz w:val="28"/>
          <w:sz w:val="28"/>
          <w:szCs w:val="28"/>
          <w:rtl w:val="true"/>
          <w:lang w:bidi="ar-SA"/>
        </w:rPr>
        <w:t xml:space="preserve">الشّفاء من الدّعاء، صفر </w:t>
      </w:r>
      <w:r>
        <w:rPr>
          <w:rStyle w:val="FootnoteAnchor"/>
          <w:rtl w:val="true"/>
        </w:rPr>
        <w:footnoteReference w:id="198"/>
      </w:r>
      <w:r>
        <w:rPr>
          <w:rFonts w:ascii="IRNazanin" w:hAnsi="IRNazanin" w:eastAsia="IRNazanin"/>
          <w:color w:val="111111"/>
          <w:sz w:val="28"/>
          <w:sz w:val="28"/>
          <w:szCs w:val="28"/>
          <w:rtl w:val="true"/>
          <w:lang w:bidi="fa-IR"/>
        </w:rPr>
        <w:t xml:space="preserve">الألوان من السّهر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وجوههم غبرة الخاشعین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آری،آنها در میدان جهاد همچون شیر می‌غریدند؛ولی در شب به هنگام راز و نیاز با پروردگار گریه سر می‌دادند و سیلاب اشک،فرو می‌ریختند،در خلوت، چنین بودند و در جلوت،چنان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سخن،به عنوان یک درس سازنده و پربار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من،آنها بودند که رفتند پس سزاوار است که تشنه دیدار آنها باشیم و از فراقشان انگشت حسرت،به دندان بگزیم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إخوانی الذّاهبون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 لنا أن نظمأ إلیهم،و نعضّ الأیدی علی فراقهم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همیشه مربیان آگاه،برای تربیت افراد مورد نظر الگوهای برجسته و ارزنده را ارائه می‌کنند تا مخاطبان خود را با آنها بسنجند و در مسیر آنها قرار دهند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کاستی‌های خود را بدانند و برای جبران به پای خیزند و علی علیه السّلام این معلّم بزرگ آسمانی همواره از این روش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مخاطبانش در آن زمان،شایستگی پذیرش این برنامه‌های تربیتی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و پیشوا هر قدر بصیر و آگاه و شایسته و دلسوز باشد تا افراد تحت تربیت او از حدّ اقل آمادگی بهره‌مند نباشند،مفید واقع نمی‌شود</w:t>
      </w:r>
      <w:r>
        <w:rPr>
          <w:rFonts w:eastAsia="IRNazanin" w:cs="IRNazanin"/>
          <w:color w:val="111111"/>
          <w:sz w:val="28"/>
          <w:szCs w:val="28"/>
          <w:rtl w:val="true"/>
          <w:lang w:bidi="fa-IR"/>
        </w:rPr>
        <w:t xml:space="preserve">. </w:t>
      </w:r>
      <w:bookmarkStart w:id="399" w:name="pg13944_162702"/>
    </w:p>
    <w:p>
      <w:pPr>
        <w:pStyle w:val="BookText"/>
        <w:rPr/>
      </w:pPr>
      <w:bookmarkEnd w:id="399"/>
      <w:r>
        <w:rPr>
          <w:rFonts w:ascii="IRNazanin" w:hAnsi="IRNazanin" w:eastAsia="IRNazanin"/>
          <w:color w:val="111111"/>
          <w:sz w:val="28"/>
          <w:sz w:val="28"/>
          <w:szCs w:val="28"/>
          <w:rtl w:val="true"/>
          <w:lang w:bidi="fa-IR"/>
        </w:rPr>
        <w:t>باران حیات‌بخش،همه جا می‌بارد ولی از شوره‌زار هرگز چیزی جز خس نمی‌روید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بر همه جا می‌تابد ولی چشمان نابینا چه بهره‌ای می‌تواند بگیرد،نسیم حیات‌بخش همه جا می‌وزد اما قبرهای مردگان چه بهره‌ای می‌گیرند</w:t>
      </w:r>
      <w:r>
        <w:rPr>
          <w:rFonts w:eastAsia="IRNazanin" w:cs="IRNazanin"/>
          <w:color w:val="111111"/>
          <w:sz w:val="28"/>
          <w:szCs w:val="28"/>
          <w:rtl w:val="true"/>
          <w:lang w:bidi="fa-IR"/>
        </w:rPr>
        <w:t>.</w:t>
      </w:r>
    </w:p>
    <w:p>
      <w:pPr>
        <w:pStyle w:val="Heading3"/>
        <w:numPr>
          <w:ilvl w:val="2"/>
          <w:numId w:val="1"/>
        </w:numPr>
        <w:rPr/>
      </w:pPr>
      <w:bookmarkStart w:id="400" w:name="__RefHeading___Toc402674_3381743652"/>
      <w:bookmarkStart w:id="401" w:name="_Toc151"/>
      <w:bookmarkEnd w:id="400"/>
      <w:r>
        <w:rPr>
          <w:rtl w:val="true"/>
        </w:rPr>
        <w:t>بخش سوّم</w:t>
      </w:r>
      <w:bookmarkEnd w:id="401"/>
    </w:p>
    <w:p>
      <w:pPr>
        <w:pStyle w:val="Heading4"/>
        <w:numPr>
          <w:ilvl w:val="3"/>
          <w:numId w:val="1"/>
        </w:numPr>
        <w:rPr/>
      </w:pPr>
      <w:bookmarkStart w:id="402" w:name="__RefHeading___Toc402676_3381743652"/>
      <w:bookmarkStart w:id="403" w:name="_Toc152"/>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إنّ الشّیطان یسنّی لکم طرقه،و یرید أن یحلّ دینکم عقدة عقدة، و یعطیکم بالجماعة الفرقة،و بالفرقة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فاصدفوا عن نزغاته و نفثاته، و اقبلوا النّصیحة ممّن أهداها الیکم،و اعقلوها علی أنفسکم</w:t>
      </w:r>
      <w:r>
        <w:rPr>
          <w:rFonts w:eastAsia="IRNazanin" w:cs="IRNazanin"/>
          <w:color w:val="111111"/>
          <w:sz w:val="28"/>
          <w:szCs w:val="28"/>
          <w:rtl w:val="true"/>
          <w:lang w:bidi="fa-IR"/>
        </w:rPr>
        <w:t>.</w:t>
      </w:r>
    </w:p>
    <w:p>
      <w:pPr>
        <w:pStyle w:val="Heading4"/>
        <w:numPr>
          <w:ilvl w:val="3"/>
          <w:numId w:val="1"/>
        </w:numPr>
        <w:rPr/>
      </w:pPr>
      <w:bookmarkStart w:id="404" w:name="__RefHeading___Toc402678_3381743652"/>
      <w:bookmarkStart w:id="405" w:name="_Toc153"/>
      <w:bookmarkEnd w:id="404"/>
      <w:r>
        <w:rPr>
          <w:rtl w:val="true"/>
        </w:rPr>
        <w:t>ترجمه</w:t>
      </w:r>
      <w:bookmarkEnd w:id="405"/>
    </w:p>
    <w:p>
      <w:pPr>
        <w:pStyle w:val="BookText"/>
        <w:rPr/>
      </w:pPr>
      <w:r>
        <w:rPr>
          <w:rFonts w:ascii="IRNazanin" w:hAnsi="IRNazanin" w:eastAsia="IRNazanin"/>
          <w:color w:val="111111"/>
          <w:sz w:val="28"/>
          <w:sz w:val="28"/>
          <w:szCs w:val="28"/>
          <w:rtl w:val="true"/>
          <w:lang w:bidi="fa-IR"/>
        </w:rPr>
        <w:t>شیطان راه‌های انحرافی خویش را برای شما آسان جلوه می‌دهد، و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رشته‌های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شما را گره گره بگشاید و به جای اتحاد و هماهنگی،ایجاد تفرقه کند و به وسیله تفرقه،فتنه بر پا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وسوسه‌ها و فریب‌های او روی بگردانید و نصیحت را از کسی که به شما هدیه می‌کند،پذیرا شوید،و آن را محکم در درون جان خویش نگهداری کنید</w:t>
      </w:r>
      <w:r>
        <w:rPr>
          <w:rFonts w:eastAsia="IRNazanin" w:cs="IRNazanin"/>
          <w:color w:val="111111"/>
          <w:sz w:val="28"/>
          <w:szCs w:val="28"/>
          <w:rtl w:val="true"/>
          <w:lang w:bidi="fa-IR"/>
        </w:rPr>
        <w:t>.</w:t>
      </w:r>
    </w:p>
    <w:p>
      <w:pPr>
        <w:pStyle w:val="Heading4"/>
        <w:numPr>
          <w:ilvl w:val="3"/>
          <w:numId w:val="1"/>
        </w:numPr>
        <w:rPr/>
      </w:pPr>
      <w:bookmarkStart w:id="406" w:name="__RefHeading___Toc402680_3381743652"/>
      <w:bookmarkStart w:id="407" w:name="_Toc154"/>
      <w:bookmarkEnd w:id="406"/>
      <w:r>
        <w:rPr>
          <w:rtl w:val="true"/>
        </w:rPr>
        <w:t>شرح و تفسیر</w:t>
      </w:r>
      <w:r>
        <w:rPr>
          <w:rtl w:val="true"/>
        </w:rPr>
        <w:t xml:space="preserve">: </w:t>
      </w:r>
      <w:r>
        <w:rPr>
          <w:rtl w:val="true"/>
        </w:rPr>
        <w:t>از وسوسه‌های شیطان بر حذر باشید</w:t>
      </w:r>
      <w:bookmarkEnd w:id="407"/>
    </w:p>
    <w:p>
      <w:pPr>
        <w:pStyle w:val="BookText"/>
        <w:rPr/>
      </w:pPr>
      <w:r>
        <w:rPr>
          <w:rFonts w:ascii="IRNazanin" w:hAnsi="IRNazanin" w:eastAsia="IRNazanin"/>
          <w:color w:val="111111"/>
          <w:sz w:val="28"/>
          <w:sz w:val="28"/>
          <w:szCs w:val="28"/>
          <w:rtl w:val="true"/>
          <w:lang w:bidi="fa-IR"/>
        </w:rPr>
        <w:t>از وسوسه‌های شیطان بر حذر باشید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خطبه از آن جا که سرچشمه بسیاری از بدبختیها و مشکلاتی که نمونه‌های آن در کلام امام علیه السّلام آمد،وسوسه‌های شیطان است امام علیه السّلام به همه یارانش هشدار می‌دهد،که مراقب توطئه‌های شیطان، </w:t>
      </w:r>
    </w:p>
    <w:p>
      <w:pPr>
        <w:pStyle w:val="BookText"/>
        <w:rPr/>
      </w:pPr>
      <w:r>
        <w:rPr>
          <w:rFonts w:ascii="IRNazanin" w:hAnsi="IRNazanin" w:eastAsia="IRNazanin"/>
          <w:color w:val="111111"/>
          <w:sz w:val="28"/>
          <w:sz w:val="28"/>
          <w:szCs w:val="28"/>
          <w:rtl w:val="true"/>
          <w:lang w:bidi="fa-IR"/>
        </w:rPr>
        <w:t>و طرق نفوذ او باشند،و با چهار جمله،همه گفتنیها را بطور خلاصه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راههای انحرافی خویش را برای شما آسان جلوه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گام در طریق او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الشّیطان یسنّی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سهل و آسان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لکم طرقه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آن جا که از روش سیاست گام به گام،استفاده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رشته‌های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شما را گره گره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اعتقادات و اعمال شما را یکی بعد از دیگری بر باد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یرید أن یحلّ دینکم عقدة عقدة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برنامه دیگر او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اتحاد و هماهنگی ایجاد تفرقه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یعطیکم بالجماعة الفرقة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 تفرقه فتنه بر پا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بالفرقة الفتنة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نخستین برنامه شیطان این است که بیراهه‌های خطرناک را در نظر انسان،شاه راه مستقیم جلوه می‌دهد،و با روش تساهل و تسامح همگان را به طرق خود دعوت می‌کند،و طریق اطاعت الهی را مشکل و خشن و ناهموار جلوه‌گر می‌سازد هنگامی که انسان،در طریق او گام گذارد،در هر قدم او را به ترک قانونی از قانونهای الهی و ترک پیمانی،از پیمانهای مقدّس دینی،وادار می‌سازد،همان طور که قرآن مجید چهار بار روی این معنا تکیه کرده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گامهای شیطان پیروی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یَتَّبِعْ خُطُواتِ الشَّیْطانِ فَإِنَّهُ یَأْمُرُ بِالْفَحْشاءِ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گامهای شیطان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به فحشا و منکر دعوت می‌کند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انعام، آیه </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آیه </w:t>
      </w:r>
      <w:r>
        <w:rPr>
          <w:rFonts w:ascii="IRNazanin" w:hAnsi="IRNazanin" w:eastAsia="IRNazanin"/>
          <w:color w:val="111111"/>
          <w:sz w:val="28"/>
          <w:sz w:val="28"/>
          <w:szCs w:val="28"/>
          <w:lang w:bidi="fa-IR"/>
        </w:rPr>
        <w:t>۲۱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انسان را نسبت به احکام الهی،بی‌تفاوت کرد و هوا و هوسها بر جامعه حاکم شد،با استفاده از تضادّهای منافع مادی،و تعصبهای جاهلی،مردم را به تفرقه دعوت می‌کند همان گونه که در قرآن مجید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الشَّیْطانُ أَنْ یُوقِعَ بَیْنَکُمُ الْعَداوَةَ وَ الْبَغْضاءَ فِی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می‌خواهد در میان شما عداوت و دشمنی بواسطه شراب و قمار ایجاد کند</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هنگامی که آتش اختلاف و نفاق،در جامعه روشن شود فتنه‌ها به دنبال آن 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فتنه‌ها دین و دنیای انسانها را تباه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همین برنامه‌های شیطانی اجرا شد،نخست شیطان به آنها القا کرد که پذیرش حکمیّت سهلترین راه برای رسیدن به صلح و آرامش است سپس آنها را به نافرمانی در برابر دستورات محکم امیر مؤمنان علیه السّلام در زمینه جهاد دعوت نمود و به دنبال آن تفرقه و نفاق در آن لشکر عظیم افکند که نتیجه آن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 خوارج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برای این که اصحاب و یارانش در این دام نیفتند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از وسوسه‌ها و فریبهای او روی بگردانید و نصیحت را از کسی که به شما هدیه می‌کند پذیرا شوید،و آن را محکم در درون جان خویش نگهداری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فاصدفوا </w:t>
      </w:r>
      <w:r>
        <w:rPr>
          <w:rStyle w:val="FootnoteAnchor"/>
          <w:rtl w:val="true"/>
        </w:rPr>
        <w:footnoteReference w:id="203"/>
      </w:r>
      <w:r>
        <w:rPr>
          <w:rFonts w:ascii="IRNazanin" w:hAnsi="IRNazanin" w:eastAsia="IRNazanin"/>
          <w:color w:val="111111"/>
          <w:sz w:val="28"/>
          <w:sz w:val="28"/>
          <w:szCs w:val="28"/>
          <w:rtl w:val="true"/>
          <w:lang w:bidi="fa-IR"/>
        </w:rPr>
        <w:t xml:space="preserve">عن نزغاته </w:t>
      </w:r>
      <w:r>
        <w:rPr>
          <w:rStyle w:val="FootnoteAnchor"/>
          <w:rtl w:val="true"/>
        </w:rPr>
        <w:footnoteReference w:id="204"/>
      </w:r>
      <w:r>
        <w:rPr>
          <w:rFonts w:ascii="IRNazanin" w:hAnsi="IRNazanin" w:eastAsia="IRNazanin"/>
          <w:color w:val="111111"/>
          <w:sz w:val="28"/>
          <w:sz w:val="28"/>
          <w:szCs w:val="28"/>
          <w:rtl w:val="true"/>
          <w:lang w:bidi="fa-IR"/>
        </w:rPr>
        <w:t xml:space="preserve">و نفثاته </w:t>
      </w:r>
      <w:r>
        <w:rPr>
          <w:rStyle w:val="FootnoteAnchor"/>
          <w:rtl w:val="true"/>
        </w:rPr>
        <w:footnoteReference w:id="205"/>
      </w:r>
      <w:r>
        <w:rPr>
          <w:rFonts w:ascii="IRNazanin" w:hAnsi="IRNazanin" w:eastAsia="IRNazanin"/>
          <w:color w:val="111111"/>
          <w:sz w:val="28"/>
          <w:sz w:val="28"/>
          <w:szCs w:val="28"/>
          <w:rtl w:val="true"/>
          <w:lang w:bidi="fa-IR"/>
        </w:rPr>
        <w:t xml:space="preserve">،و اقبلوا النّصیحة ممّن أهداها الیکم،و اعقلوها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چیزی اطلاق شده و عقل به معنی خرد نیز از همین ریشه است زیرا انسان را از کارهای خلاف</w:t>
      </w:r>
    </w:p>
    <w:p>
      <w:pPr>
        <w:pStyle w:val="BookText"/>
        <w:rPr/>
      </w:pPr>
      <w:r>
        <w:rPr>
          <w:rFonts w:ascii="IRNazanin" w:hAnsi="IRNazanin" w:eastAsia="IRNazanin"/>
          <w:color w:val="111111"/>
          <w:sz w:val="28"/>
          <w:sz w:val="28"/>
          <w:szCs w:val="28"/>
          <w:rtl w:val="true"/>
          <w:lang w:bidi="fa-IR"/>
        </w:rPr>
        <w:t>باز می 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أنفسکم</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و زمان ما نیز مطلب همین گونه است،نخست شیطان طرق انحرافی خود را سهل و آسان نشان می‌دهد،و گروهها را به سوی خود می‌کشاند و بعد ارزش‌های اسلامی را یکی یکی از آنها می‌گیرد،سپس در میان آنها تفرقه می‌افکند و به دنبال تفرقه آتش فتنه‌های سیاسی اجتماعی و اقتصادی را روشن می‌کند</w:t>
      </w:r>
      <w:r>
        <w:rPr>
          <w:rFonts w:eastAsia="IRNazanin" w:cs="IRNazanin"/>
          <w:color w:val="111111"/>
          <w:sz w:val="28"/>
          <w:szCs w:val="28"/>
          <w:rtl w:val="true"/>
          <w:lang w:bidi="fa-IR"/>
        </w:rPr>
        <w:t xml:space="preserve">. </w:t>
      </w:r>
      <w:bookmarkStart w:id="408" w:name="pg13944_162706"/>
    </w:p>
    <w:p>
      <w:pPr>
        <w:pStyle w:val="Heading2"/>
        <w:numPr>
          <w:ilvl w:val="1"/>
          <w:numId w:val="1"/>
        </w:numPr>
        <w:rPr/>
      </w:pPr>
      <w:bookmarkStart w:id="409" w:name="__RefHeading___Toc402682_3381743652"/>
      <w:bookmarkStart w:id="410" w:name="_Toc155"/>
      <w:bookmarkEnd w:id="408"/>
      <w:bookmarkEnd w:id="409"/>
      <w:r>
        <w:rPr>
          <w:rtl w:val="true"/>
        </w:rPr>
        <w:t xml:space="preserve">خطبۀ </w:t>
      </w:r>
      <w:r>
        <w:rPr/>
        <w:t>122</w:t>
      </w:r>
      <w:r>
        <w:rPr>
          <w:rtl w:val="true"/>
        </w:rPr>
        <w:t xml:space="preserve">: </w:t>
      </w:r>
      <w:r>
        <w:rPr>
          <w:rtl w:val="true"/>
        </w:rPr>
        <w:t>هنگامی که خوارج در مخالفت خود با مسأله حکمیّت،پافشاری کردند</w:t>
      </w:r>
      <w:bookmarkEnd w:id="410"/>
    </w:p>
    <w:p>
      <w:pPr>
        <w:pStyle w:val="Heading3"/>
        <w:numPr>
          <w:ilvl w:val="2"/>
          <w:numId w:val="1"/>
        </w:numPr>
        <w:rPr/>
      </w:pPr>
      <w:bookmarkStart w:id="411" w:name="__RefHeading___Toc402684_3381743652"/>
      <w:bookmarkStart w:id="412" w:name="_Toc156"/>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قاله للخوارج،و قد خرج إلی معسکرهم و هم مقیمون علی انکار الحکومة،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تر از آنچه در این جا آمده، آورده</w:t>
      </w:r>
    </w:p>
    <w:p>
      <w:pPr>
        <w:pStyle w:val="BookText"/>
        <w:rPr/>
      </w:pPr>
      <w:r>
        <w:rPr>
          <w:rFonts w:ascii="IRNazanin" w:hAnsi="IRNazanin" w:eastAsia="IRNazanin"/>
          <w:color w:val="111111"/>
          <w:sz w:val="28"/>
          <w:sz w:val="28"/>
          <w:szCs w:val="28"/>
          <w:rtl w:val="true"/>
          <w:lang w:bidi="fa-IR"/>
        </w:rPr>
        <w:t>است که نشان می دهد از منبع دیگری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گر چه ظاهرا به هم پیوسته است ولی در واقع از سه</w:t>
      </w:r>
    </w:p>
    <w:p>
      <w:pPr>
        <w:pStyle w:val="BookText"/>
        <w:rPr/>
      </w:pPr>
      <w:r>
        <w:rPr>
          <w:rFonts w:ascii="IRNazanin" w:hAnsi="IRNazanin" w:eastAsia="IRNazanin"/>
          <w:color w:val="111111"/>
          <w:sz w:val="28"/>
          <w:sz w:val="28"/>
          <w:szCs w:val="28"/>
          <w:rtl w:val="true"/>
          <w:lang w:bidi="fa-IR"/>
        </w:rPr>
        <w:t xml:space="preserve">بخش تشکیل می شود که از هم جداست 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روشی که دارد، گاه از</w:t>
      </w:r>
    </w:p>
    <w:p>
      <w:pPr>
        <w:pStyle w:val="BookText"/>
        <w:rPr/>
      </w:pPr>
      <w:r>
        <w:rPr>
          <w:rFonts w:ascii="IRNazanin" w:hAnsi="IRNazanin" w:eastAsia="IRNazanin"/>
          <w:color w:val="111111"/>
          <w:sz w:val="28"/>
          <w:sz w:val="28"/>
          <w:szCs w:val="28"/>
          <w:rtl w:val="true"/>
          <w:lang w:bidi="fa-IR"/>
        </w:rPr>
        <w:t>یک خطبه طولانی کلمات فصیح تر را جدا کرده و بخش هایی را حذف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مصادر نهج</w:t>
      </w:r>
    </w:p>
    <w:p>
      <w:pPr>
        <w:pStyle w:val="BookText"/>
        <w:rPr/>
      </w:pPr>
      <w:r>
        <w:rPr>
          <w:rFonts w:ascii="IRNazanin" w:hAnsi="IRNazanin" w:eastAsia="IRNazanin"/>
          <w:color w:val="111111"/>
          <w:sz w:val="28"/>
          <w:sz w:val="28"/>
          <w:szCs w:val="28"/>
          <w:rtl w:val="true"/>
          <w:lang w:bidi="fa-IR"/>
        </w:rPr>
        <w:t xml:space="preserve">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خوارج در مخالفت خود با مسأله حکمیّت،پافشاری کردند امام علیه السّلام به لشگرگاه آنان رفت و این خطبه را ایراد فرمود</w:t>
      </w:r>
      <w:r>
        <w:rPr>
          <w:rFonts w:eastAsia="IRNazanin" w:cs="IRNazanin"/>
          <w:color w:val="111111"/>
          <w:sz w:val="28"/>
          <w:szCs w:val="28"/>
          <w:rtl w:val="true"/>
          <w:lang w:bidi="fa-IR"/>
        </w:rPr>
        <w:t>:</w:t>
      </w:r>
    </w:p>
    <w:p>
      <w:pPr>
        <w:pStyle w:val="Heading3"/>
        <w:numPr>
          <w:ilvl w:val="2"/>
          <w:numId w:val="1"/>
        </w:numPr>
        <w:rPr/>
      </w:pPr>
      <w:bookmarkStart w:id="413" w:name="__RefHeading___Toc402686_3381743652"/>
      <w:bookmarkStart w:id="414" w:name="_Toc157"/>
      <w:bookmarkEnd w:id="413"/>
      <w:r>
        <w:rPr>
          <w:rtl w:val="true"/>
        </w:rPr>
        <w:t>خطبه در یک نگاه</w:t>
      </w:r>
      <w:bookmarkEnd w:id="41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بالا آمد،این خطبه،بخشی از سخنان امام علیه السّلام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بازگو می‌کند،که امام علیه السّلام به عنوان اتمام حجت برای آنها ایراد فرمود،و سخنان امام علیه السّلام بسیار مؤثر واقع شد </w:t>
      </w:r>
    </w:p>
    <w:p>
      <w:pPr>
        <w:pStyle w:val="BookText"/>
        <w:rPr/>
      </w:pPr>
      <w:r>
        <w:rPr>
          <w:rFonts w:ascii="IRNazanin" w:hAnsi="IRNazanin" w:eastAsia="IRNazanin"/>
          <w:color w:val="111111"/>
          <w:sz w:val="28"/>
          <w:sz w:val="28"/>
          <w:szCs w:val="28"/>
          <w:rtl w:val="true"/>
          <w:lang w:bidi="fa-IR"/>
        </w:rPr>
        <w:t>به گونه‌ای که اکثریت قاطع خوارج توبه کردند و از جنگ کناره‌گیری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سخنان حساب شده،نخست آنان را به دو گروه،تقسیم نموده و صفوفشان را از هم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داشتند و کسانی که حضور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دوّم،روی سخن را به صفینیان کرده و به آنها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بودید که مسأله حکمیّت را بر من تحمیل کردید،در حالی که من به شدت با آن مخالف بودم و شما را دستور به ادامه جهاد،تا پیروزی دادم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سوّم،به این نکته اشاره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آغاز اسلام برای پیشرفت این آیین مقدّس،حتّی با نزدیکترین بستگان خود که در صف کفر، قرار داشتند جهاد کردیم،ولی اکنون در برابر ما برادران مسلمان ما هستند که به راه خطا رفته‌اند و شرایط به گونه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نخست باید از آنها رفع شبهه کنیم،امید است مشکل حل شود</w:t>
      </w:r>
      <w:r>
        <w:rPr>
          <w:rFonts w:eastAsia="IRNazanin" w:cs="IRNazanin"/>
          <w:color w:val="111111"/>
          <w:sz w:val="28"/>
          <w:szCs w:val="28"/>
          <w:rtl w:val="true"/>
          <w:lang w:bidi="fa-IR"/>
        </w:rPr>
        <w:t xml:space="preserve">. </w:t>
      </w:r>
      <w:bookmarkStart w:id="415" w:name="pg13944_162708"/>
    </w:p>
    <w:p>
      <w:pPr>
        <w:pStyle w:val="Heading3"/>
        <w:numPr>
          <w:ilvl w:val="2"/>
          <w:numId w:val="1"/>
        </w:numPr>
        <w:rPr/>
      </w:pPr>
      <w:bookmarkStart w:id="416" w:name="__RefHeading___Toc402688_3381743652"/>
      <w:bookmarkStart w:id="417" w:name="_Toc158"/>
      <w:bookmarkEnd w:id="415"/>
      <w:bookmarkEnd w:id="416"/>
      <w:r>
        <w:rPr>
          <w:rtl w:val="true"/>
        </w:rPr>
        <w:t>بخش اوّل</w:t>
      </w:r>
      <w:bookmarkEnd w:id="417"/>
    </w:p>
    <w:p>
      <w:pPr>
        <w:pStyle w:val="Heading4"/>
        <w:numPr>
          <w:ilvl w:val="3"/>
          <w:numId w:val="1"/>
        </w:numPr>
        <w:rPr/>
      </w:pPr>
      <w:bookmarkStart w:id="418" w:name="__RefHeading___Toc402690_3381743652"/>
      <w:bookmarkStart w:id="419" w:name="_Toc159"/>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أ کلّکم شهد معنا صفّین؟فقالوا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من شهد و منّا من لم 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فامتازوا فرقتین،فلیکن من شهد صفّین فرقة،و من لم یشهدها فرقة،حتّی أکلّم کلاّ منکم بکلامه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النّاس،فقال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أمسکوا عن الکلام،و أنصتوا لقولی،و أقبلوا بأفئدتکم إلیّ،فمن نشدناه شهادة فلیقل بعلمه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کلّمهم علیه السّلام بکلام طویل،من جملته أن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تقولوا عند رفعهم المصاحف حیلة و غیلة،و مکرا و خدیعة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إخواننا و أهل دعوتنا،استقالونا و استراحوا إلی کتاب اللّه سبحانه،فالرّأی القبول منهم و التّنفیس عنهم؟فقلت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أمر ظاهره إیمان،و باطنه عدوان، و أوّله رحمة،و آخره 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فأقیموا علی شأنکم،و الزموا طریقتکم،و عضّوا علی الجهاد بنواجذکم،و لا تلتفتوا إلی ناعق نعق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أجیب أضلّ،و إن ترک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هذه الفعلة،و قد رأیتکم أعطیتموها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أبیتها ما وجبت علیّ فریضتها،و لا حمّلنی اللّه ذنبها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واللّه إن جئتها إنّی للمحقّ الّذی یتّبع؛ و إنّ الکتاب لمعی،ما فارقته مذ صحبته</w:t>
      </w:r>
      <w:r>
        <w:rPr>
          <w:rFonts w:eastAsia="IRNazanin" w:cs="IRNazanin"/>
          <w:color w:val="111111"/>
          <w:sz w:val="28"/>
          <w:szCs w:val="28"/>
          <w:rtl w:val="true"/>
          <w:lang w:bidi="fa-IR"/>
        </w:rPr>
        <w:t>.</w:t>
      </w:r>
    </w:p>
    <w:p>
      <w:pPr>
        <w:pStyle w:val="Heading4"/>
        <w:numPr>
          <w:ilvl w:val="3"/>
          <w:numId w:val="1"/>
        </w:numPr>
        <w:rPr/>
      </w:pPr>
      <w:bookmarkStart w:id="420" w:name="__RefHeading___Toc402692_3381743652"/>
      <w:bookmarkStart w:id="421" w:name="_Toc160"/>
      <w:bookmarkEnd w:id="420"/>
      <w:r>
        <w:rPr>
          <w:rtl w:val="true"/>
        </w:rPr>
        <w:t>ترجمه</w:t>
      </w:r>
      <w:bookmarkEnd w:id="421"/>
    </w:p>
    <w:p>
      <w:pPr>
        <w:pStyle w:val="BookText"/>
        <w:rPr/>
      </w:pPr>
      <w:r>
        <w:rPr>
          <w:rFonts w:ascii="IRNazanin" w:hAnsi="IRNazanin" w:eastAsia="IRNazanin"/>
          <w:color w:val="111111"/>
          <w:sz w:val="28"/>
          <w:sz w:val="28"/>
          <w:szCs w:val="28"/>
          <w:rtl w:val="true"/>
          <w:lang w:bidi="fa-IR"/>
        </w:rPr>
        <w:t>آیا همه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بوده‌اید؟آنها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ما حضور داشت و بعضی حاضر نبود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دو گروه تقسیم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یک گروه شوند و آنها که نبودند گروه دیگر،تا با هر کدام با سخنی که مناسب اوست سخن بگویم،سپس امام علیه السّلام مردم را ندا داده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باشید و به حرفهایم گوش فرا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دل‌هایتان به سوی من آیید و هر </w:t>
      </w:r>
      <w:bookmarkStart w:id="422" w:name="pg13944_162709"/>
    </w:p>
    <w:p>
      <w:pPr>
        <w:pStyle w:val="BookText"/>
        <w:rPr/>
      </w:pPr>
      <w:bookmarkEnd w:id="422"/>
      <w:r>
        <w:rPr>
          <w:rFonts w:ascii="IRNazanin" w:hAnsi="IRNazanin" w:eastAsia="IRNazanin"/>
          <w:color w:val="111111"/>
          <w:sz w:val="28"/>
          <w:sz w:val="28"/>
          <w:szCs w:val="28"/>
          <w:rtl w:val="true"/>
          <w:lang w:bidi="fa-IR"/>
        </w:rPr>
        <w:t>کس را سوگند دادم که درباره آنچه می‌داند گواهی دهد با علم و اطلاع خود گواهی دهد آن گاه حضرت با آنها سخنی طولانی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بخشی از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زمان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حیله و نیرنگ و مکر و خدعه قرآنها را بر سر نیزه‌ها بلند کردند، نگفتید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برادران ما هستند و اهل مذهب ما از ما خواسته‌اند که از آنها درگذریم و راضی به حکمیّت کتاب قرآن شده‌اند،رأی صواب آن است که از آنها بپذیریم و دست از آنان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شما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کاری است که ظاهرش ایمان و باطنش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عدوان است،آغازش رحمت و پایانش ندامت است،به حال خود باقی باشید و از راهی که پیش گرفته‌اید منحرف نشوید و به جهاد ادامه دهید،دندانها را بر هم بفشارید،و به هیچ صدایی اعتنا نکنید چرا که اینها صداهایی است که اگر به آن پاسخ گویند گمراه می‌کند و اگر رهایش سازند گوینده‌اش خوار و ذلیل می‌شود،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 و دیدم شما آن را پذیرفتید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در دام آنها گرفتار شده‌اید فریادتان بلند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از پذیرش این امر سرباز می‌زدم،متعهّد به لوازم آن نبودم و خداوند گناه آن را بر دوش من نمی‌گذاشت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مرا به اجبار به این وادی کشاندید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را پذیرا شدم باز حق با من بود و قرآن با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حقانیت من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زمان که با آن آشنا شده‌ام هرگز از آن جدا نگشته‌ام </w:t>
      </w:r>
      <w:r>
        <w:rPr>
          <w:rFonts w:eastAsia="IRNazanin" w:cs="IRNazanin"/>
          <w:color w:val="111111"/>
          <w:sz w:val="28"/>
          <w:szCs w:val="28"/>
          <w:rtl w:val="true"/>
          <w:lang w:bidi="fa-IR"/>
        </w:rPr>
        <w:t>.</w:t>
      </w:r>
    </w:p>
    <w:p>
      <w:pPr>
        <w:pStyle w:val="Heading4"/>
        <w:numPr>
          <w:ilvl w:val="3"/>
          <w:numId w:val="1"/>
        </w:numPr>
        <w:rPr/>
      </w:pPr>
      <w:bookmarkStart w:id="423" w:name="__RefHeading___Toc402694_3381743652"/>
      <w:bookmarkStart w:id="424" w:name="_Toc161"/>
      <w:bookmarkEnd w:id="423"/>
      <w:r>
        <w:rPr>
          <w:rtl w:val="true"/>
        </w:rPr>
        <w:t>شرح و تفسیر</w:t>
      </w:r>
      <w:r>
        <w:rPr>
          <w:rtl w:val="true"/>
        </w:rPr>
        <w:t xml:space="preserve">: </w:t>
      </w:r>
      <w:r>
        <w:rPr>
          <w:rtl w:val="true"/>
        </w:rPr>
        <w:t>چگونه در دام دشمن افتادید</w:t>
      </w:r>
      <w:bookmarkEnd w:id="42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در دام دشمن افتادید </w:t>
      </w:r>
    </w:p>
    <w:p>
      <w:pPr>
        <w:pStyle w:val="BookText"/>
        <w:rPr/>
      </w:pPr>
      <w:r>
        <w:rPr>
          <w:rFonts w:ascii="IRNazanin" w:hAnsi="IRNazanin" w:eastAsia="IRNazanin"/>
          <w:color w:val="111111"/>
          <w:sz w:val="28"/>
          <w:sz w:val="28"/>
          <w:szCs w:val="28"/>
          <w:rtl w:val="true"/>
          <w:lang w:bidi="fa-IR"/>
        </w:rPr>
        <w:t>همان گونه که در بالا آمد مخاطبین این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امام علیه السّلام برای اتمام حجت با آنها و هدایت و ارشاد گروه فریب خورده،این سخن را ایراد کرد،و در آغاز برای آماده ساختن آنها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همه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أکلّکم شهد معنا صفّین؟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ما حضور داشت و بعضی حاضر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من شهد و منّا من لم یشهد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این که میان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چندانی نبود،معلوم نیست گروه دوّم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نبوده‌اند،چگونه به این گروه فتنه‌گر،پیوستند،شاید وسوسه‌های گروه اوّل در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و بستگانشان،این اثر را گذاشته که با آنها هم صدا شوند و در صف آتش بیاران فتنه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در ادامه این سخن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دو گروه تقسیم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بودند،یک گروه شوند و آنها که نبودند گروه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هر کدام با سخنی که مناسب اوست سخن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فامتازوا فرقتین، فلیکن من شهد صفّین فرقة،و من لم یشهدها فرقة،حتّی أکلّم کلاّ منکم بکلامه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مخاطبین در سخنان مهم،یک دست نباشند فصاحت و بلاغت ایجاب می‌کند که آنها را از هم جدا سازند و با هر کدام مناسب حالشان سخن بگویند،تا کاملا مؤثّر واقع شود و امام علیه السّلام از این روش استفاده فرمود و نتیجه بخش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مردم را ندا داد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حرفهایم گوش فرا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دل‌هایتان به سوی من آیید،و هر </w:t>
      </w:r>
    </w:p>
    <w:p>
      <w:pPr>
        <w:pStyle w:val="BookText"/>
        <w:rPr/>
      </w:pPr>
      <w:r>
        <w:rPr>
          <w:rFonts w:ascii="IRNazanin" w:hAnsi="IRNazanin" w:eastAsia="IRNazanin"/>
          <w:color w:val="111111"/>
          <w:sz w:val="28"/>
          <w:sz w:val="28"/>
          <w:szCs w:val="28"/>
          <w:rtl w:val="true"/>
          <w:lang w:bidi="fa-IR"/>
        </w:rPr>
        <w:t>کس را سوگند دادم که درباره آنچه می‌داند گواهی دهد،با علم و اطلاع خود گواهی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أمسکوا عن الکلام،و أنصتوا لقولی،و أقبلوا بأفئدتکم إلیّ،فمن نشدناه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جمله بالا به معنی شهادت طلبیدن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شهادة فلیقل بعلمه فیها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تعبیر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لشکریان امام علیه السّلام که در آن جا حضور داشتند و یا هر دو،مشغول سخن گفتن با یکدیگر بودند،امام نخست آنها را دعوت به سکوت و گوش فرادادن از دل و جان نمود تا زمینه تأثیر آماده شود و در ضمن،شهود خود را نیز از میان جمعیّت به صورت عام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علیه السّلام با آنان سخن گفت،سخنی طولانی که بخشی از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کلّمهم علیه السّلام بکلام طویل،من جملته أن قال علیه السّلام </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کرده ؟ درست معلوم نیست ولی مسلم است که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از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p>
    <w:p>
      <w:pPr>
        <w:pStyle w:val="BookText"/>
        <w:rPr/>
      </w:pPr>
      <w:r>
        <w:rPr>
          <w:rFonts w:ascii="IRNazanin" w:hAnsi="IRNazanin" w:eastAsia="IRNazanin"/>
          <w:color w:val="111111"/>
          <w:sz w:val="28"/>
          <w:sz w:val="28"/>
          <w:szCs w:val="28"/>
          <w:rtl w:val="true"/>
          <w:lang w:bidi="fa-IR"/>
        </w:rPr>
        <w:t>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بیشتر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روشی که دارد بخشهای برجسته تر را</w:t>
      </w:r>
    </w:p>
    <w:p>
      <w:pPr>
        <w:pStyle w:val="BookText"/>
        <w:rPr/>
      </w:pP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دست آنها را گرفته و به گذشته نزدیک می‌برد و اشتباهات بزرگ و عصیان آنها را یادآور می‌شود و به گروهی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داشته‌اند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زمان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حیله و نیرنگ و مکر و خدعه قرآنها را بر سر نیزه‌ها بلند کردند،نگفتید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برادران ما هستند و اهل مذهب ما؟از ما خواسته‌اند که از آنان درگذریم و راضی به حکمیّت کتاب خدا،قرآن شده‌اند،رأی صواب این است که از آنها بپذیریم و دست از </w:t>
      </w:r>
    </w:p>
    <w:p>
      <w:pPr>
        <w:pStyle w:val="BookText"/>
        <w:rPr/>
      </w:pPr>
      <w:r>
        <w:rPr>
          <w:rFonts w:ascii="IRNazanin" w:hAnsi="IRNazanin" w:eastAsia="IRNazanin"/>
          <w:color w:val="111111"/>
          <w:sz w:val="28"/>
          <w:sz w:val="28"/>
          <w:szCs w:val="28"/>
          <w:rtl w:val="true"/>
          <w:lang w:bidi="fa-IR"/>
        </w:rPr>
        <w:t>آنان بکشیم؟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تقولوا عند رفعهم المصاحف حیلة و غیلة </w:t>
      </w:r>
      <w:r>
        <w:rPr>
          <w:rStyle w:val="FootnoteAnchor"/>
          <w:rtl w:val="true"/>
        </w:rPr>
        <w:footnoteReference w:id="210"/>
      </w:r>
      <w:r>
        <w:rPr>
          <w:rFonts w:ascii="IRNazanin" w:hAnsi="IRNazanin" w:eastAsia="IRNazanin"/>
          <w:color w:val="111111"/>
          <w:sz w:val="28"/>
          <w:sz w:val="28"/>
          <w:szCs w:val="28"/>
          <w:rtl w:val="true"/>
          <w:lang w:bidi="fa-IR"/>
        </w:rPr>
        <w:t>،و مکرا و خدیعة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إخواننا و أهل دعوتنا،استقالونا </w:t>
      </w:r>
      <w:r>
        <w:rPr>
          <w:rStyle w:val="FootnoteAnchor"/>
          <w:rtl w:val="true"/>
        </w:rPr>
        <w:footnoteReference w:id="211"/>
      </w:r>
      <w:r>
        <w:rPr>
          <w:rFonts w:ascii="IRNazanin" w:hAnsi="IRNazanin" w:eastAsia="IRNazanin"/>
          <w:color w:val="111111"/>
          <w:sz w:val="28"/>
          <w:sz w:val="28"/>
          <w:szCs w:val="28"/>
          <w:rtl w:val="true"/>
          <w:lang w:bidi="fa-IR"/>
        </w:rPr>
        <w:t xml:space="preserve">و استراحوا إلی کتاب اللّه سبحانه،فالرّأی القبول منهم و التّنفیس </w:t>
      </w:r>
      <w:r>
        <w:rPr>
          <w:rStyle w:val="FootnoteAnchor"/>
          <w:rtl w:val="true"/>
        </w:rPr>
        <w:footnoteReference w:id="212"/>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پاسخ خود را در برابر این فریب و نیرنگ به آنها یادآور شده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کاری است که ظاهرش ایمان و باطنش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 است،آغازش رحمت و پایانش ندامت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أمر ظاهره إیمان،و باطنه عدوان،و أوّله رحمة،و آخره ندامة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حال باقی باشید،و از راهی که پیش گرفته‌اید منحرف نشوید و در این مرحله سرنوشت‌ساز،به جهاد ادامه دهید و در جهاد دندانها را بر هم بفشارید و به هیچ صدایی اعتنا نکنید،چرا که اینها صداهایی است که اگر به آن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گمراه می‌کند و اگر رهایش سازند گوینده‌اش خوار و ذلیل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فأقیموا علی شأنکم،و الزموا طریقتکم،و عضّوا علی الجهاد بنواجذکم،و لا تلتفتوا إلی ناعق نعق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أجیب أضلّ،و إن ترک ذلّ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 و دیدم شما آن را پذیرفتید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در دام آنها گرفتار شده‌اید فریادتان بلند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کانت هذه الفعلة،و قد رأیتکم أعطیتموها</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شگفت‌آور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یکسو امام علیه السّلام را در آخرین لحظات سرنوشت‌ساز جنگ،که گام‌های کوتاهی به سوی پیروزی باقی مانده بود، </w:t>
      </w:r>
    </w:p>
    <w:p>
      <w:pPr>
        <w:pStyle w:val="BookText"/>
        <w:rPr/>
      </w:pPr>
      <w:r>
        <w:rPr>
          <w:rFonts w:ascii="IRNazanin" w:hAnsi="IRNazanin" w:eastAsia="IRNazanin"/>
          <w:color w:val="111111"/>
          <w:sz w:val="28"/>
          <w:sz w:val="28"/>
          <w:szCs w:val="28"/>
          <w:rtl w:val="true"/>
          <w:lang w:bidi="fa-IR"/>
        </w:rPr>
        <w:t>سخت در فشار می‌گذارند که به نیرنگ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در دهد و حکمیّت را بپذیرد،و حتی امام علیه السّلام را تهدید می‌کنند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نکردد،جان خودت در خطر است،ولی هنگامی که پرده‌ها کنار می‌رود و نیرنگ‌ها فاش می‌شود و به بن‌بست می‌رسند به جای آن که بیایند و عذرخواهی کنند،در فکر جبران این خطای بزرگ برآیند،طلبکار می‌شوند که،چرا حکمیّت را 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دو دسته کرد؛گروهی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داشتند و گروهی که نداشتند تا روشن سازد که اگر گروه دوّم به خاطر نادانی و بی‌خبری از جریان صفین،قیام کردند،شما که در صفین بودید و تمام جریان‌ها را از نزدیک دیدید،چرا؟شما با چه منطقی به میدان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گذاشتید؟و مرا مسؤول داستان حکمیّت می‌دانید؟ و به این ترتیب هم با آنها اتمام حجت فرمود،و هم به گروه دوّم که فریب این گروه را خورده بودند و به اتفاق آنها به میدان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کاری بدتر از این نیست که انسان گوش به ارشاد و راهنمایی ناصح مشفق فرا ندهد و هنگامی که گرفتار عاقبت شوم اعمال خود شد،او را مقصّر بشمارد و زبان اعتراض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آری،انسان‌های بی انصاف و فراموش کار،از این کارها بسیار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با سخن دیگری،مطلب را برای آنها آشکارتر می‌سازد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از پذیرش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می‌زدم، متعهّد به لوازم آن نبودم و خداوند گناه آن را بر دوش من نمی‌گذاشت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لئن أبیتها ما وجبت علیّ فریضتها،و لا حمّلنی اللّه ذنبها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اشاره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آغاز سخت با مسأله حکمیّت مخالف بودم برای این که در برابر لوازم آن مسئوول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آن بر دوش من سنگینی نکند؛ چرا که مسأله حکمیّت سبب تقویت حاکمیت جبّاران شام،شد و خون‌های شهدای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باد داد و طرفداران حق را ذلیل و مأیوس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در پایان کار پذیرا شدم باز حق با من بود و قرآن با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حقانیت من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که با آن آشنا شده‌ام،هرگز از آن جدا نگشته‌ام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واللّه إن جئتها إنّی للمحقّ الّذی یتّبع؛و إنّ الکتاب لمعی،ما فارقته مذ صحبته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که،هنگامی که دیدم در میان شما در مسأله حکمیّت چنان اختلافی افتاده که اگر جلوی آن را نگیرم شما خودتان بر ضد یکدیگر قیام می‌کنید و گروهی بر گروه دیگر شمشیر می‌کشد و اسباب بدبختی و رسوایی بزرگ فراهم می‌شود،این جا بود که مجبور شدم و حکمیّت را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آنگهی،اگر در مسأله حکمیّت قرآن،کار را به دست کسی می‌گذاشتید،که همیشه با قرآن بوده و از محتوای آن کاملا آگاه است و به سراغ فرد ساده‌لوح و نادان و پستی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نمی‌رفتید،این توطئه خنثی می‌شد،و اگر زیان‌هایی داشت به حدّاقل می‌رسید؛اما شما هم حکمیّت را بر من تحمیل کردید،و هم ابو موسی اشعری نادان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دام بزرگ گرفتار شدید و حدّ اکثر زیان‌های آن را پذیرفتید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حرف حساب شما چیست؟آیا من باید پاسخ‌گوی خلاف کاریهای شما باشم؟و جریمه جرایم سنگین شما را بپردازم؟ از آن چه در بالا گفته شد،نکات زیر روشن می‌شود</w:t>
      </w:r>
      <w:r>
        <w:rPr>
          <w:rFonts w:eastAsia="IRNazanin" w:cs="IRNazanin"/>
          <w:color w:val="111111"/>
          <w:sz w:val="28"/>
          <w:szCs w:val="28"/>
          <w:rtl w:val="true"/>
          <w:lang w:bidi="fa-IR"/>
        </w:rPr>
        <w:t xml:space="preserve">: </w:t>
      </w:r>
      <w:bookmarkStart w:id="425" w:name="pg13944_162715"/>
    </w:p>
    <w:p>
      <w:pPr>
        <w:pStyle w:val="BookText"/>
        <w:rPr/>
      </w:pPr>
      <w:bookmarkEnd w:id="425"/>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بخش از سخنانش دو بار سوگند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بخش دوّم با تاکیدهای بیشتر تا نشان دهد کمترین کوتاهی از ناحیه او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امام علیه السّلام در این دو سوگند بیان کرده دلیلی بر تردید آن حضرت در مسأله حکمیّت نبوده است بلکه اشاره به دو حالت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سخت مخالف بود چون آن را فریب و نیرنگ خطرناکی می‌دانست و بعد که اصحاب و یارانش اختلاف کردند و گروه عظیمی از افراد بی‌خبر و نادان اصرار بر قبول حکمیّت داشتند،برای پرهیز از ضایعات بیشتر،و دفع فتنه‌های فزونتر،تن به حکمیّت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رو،هم مخالفت اوّل حکیمانه بود و هم موافقت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اگر آنها در مسأله حکمیّت روی فرد نادان و ساده‌لوحی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پافشاری نمی‌کردند،مشکلات بسیار کمتر بود، آنچه باعث عقیم ماندن نتایج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امتیاز گرفتن دشمنان اسلام شد،همان پافشاری جاهلانه بود بنابر این،این گروه متعصب و نادان،سنگرهای خود را یکی بعد از دیگری از دست دادند و گرفتار آن سرانجام شوم شدند،و عجب این که همه اینها را فراموش کرده،در برابر امام علیه السّلام شمشیر کشیدند و مدعی شدند چرا حکمیّت را 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حال،سخنان منطقی و پر بار امام علیه السّلام در این زمینه کار خود را کرد و گروه زیادی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جا بیدار شدند و توبه کردند و از جنگ کناره‌گیری نمودند،حتی در بعضی از تواریخ آمده اکثریت آنها به توبه‌کنندگان پیوستند</w:t>
      </w:r>
      <w:r>
        <w:rPr>
          <w:rFonts w:eastAsia="IRNazanin" w:cs="IRNazanin"/>
          <w:color w:val="111111"/>
          <w:sz w:val="28"/>
          <w:szCs w:val="28"/>
          <w:rtl w:val="true"/>
          <w:lang w:bidi="fa-IR"/>
        </w:rPr>
        <w:t>.</w:t>
      </w:r>
    </w:p>
    <w:p>
      <w:pPr>
        <w:pStyle w:val="Heading4"/>
        <w:numPr>
          <w:ilvl w:val="3"/>
          <w:numId w:val="1"/>
        </w:numPr>
        <w:rPr/>
      </w:pPr>
      <w:bookmarkStart w:id="426" w:name="__RefHeading___Toc402696_3381743652"/>
      <w:bookmarkStart w:id="427" w:name="_Toc162"/>
      <w:bookmarkEnd w:id="426"/>
      <w:r>
        <w:rPr>
          <w:rtl w:val="true"/>
        </w:rPr>
        <w:t>نکته</w:t>
      </w:r>
      <w:r>
        <w:rPr>
          <w:rtl w:val="true"/>
        </w:rPr>
        <w:t xml:space="preserve">: </w:t>
      </w:r>
      <w:r>
        <w:rPr>
          <w:rtl w:val="true"/>
        </w:rPr>
        <w:t>گوشه‌ای از شخصیت معاویه</w:t>
      </w:r>
      <w:r>
        <w:rPr>
          <w:rtl w:val="true"/>
        </w:rPr>
        <w:t>!</w:t>
      </w:r>
      <w:bookmarkEnd w:id="42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گوشه‌ای از شخصیت معاویه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زندگی خود مخصوصا در دوران حکومتش کرد،برای هر فرد با انصافی این نکته را روشن می‌سازد که او نه به عدالت در میان مسلمین می‌اندیشید،و نه برای پیشرفت اسلام،دل می‌سوزاند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پیوسته در این فکر بود،کاری کند که پایه‌های حکومت لرزانش محکم شود،و به همین دلیل،از تمام شیوه‌هایی که حاکمان جبّار دنیا استفاده کردند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برافراشتن پیراهن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اشک‌های دروغین ریختن و مردم را برای شورش در برابر امیر مؤمنان علی علیه السّلام برانگیختن و خون مسلمین را بر باد دادن یک نمونه زنده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رشوه‌های کلان به سران قبایل و حتی بعضی از فرماندهان لشکر علی علیه السّلام و ایجاد تفرقه و نفاق در میان آنها و در بین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فرستادن گروه‌های غارتگر به نواحی مختلف برای ایجاد ناامنی،نمونه‌های دیگری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بلند کردن قرآن‌ها بر سر نیزه‌ها نیز در همین راستا ارزیابی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 آماده پذیرش حکمیّت قرآن بود و نه اهمیّتی به این امر می‌داد او فقط حکومت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اشارات قابل ملاحظه‌ای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به عنوان خون خواهی عثمان،در برابر امیر مؤمنان علی علیه السّلام برخاست ولی پس از پیروزی با قاتلان عثمان،هیچ برخوردی نداشت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به بعضی از آنها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من قتلة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از قاتلان عثمان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هم سکوت می‌کرد و عطایی به آنها 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قاتلان پدرش را قصاص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تکونی ابنة عمّ أمیر المؤمنین خیر من أن تکونی امرأة من عرض النّاس؛تو دختر عموی امیر المؤمنین باشی، بهتر از آن است که یکی از زنان عادی به شمار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منظورش این است که خونخواهی عثمان تمام شد هدف این بود که به حکومت نائل شوم که تأمین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پافشاری بر خونخواهی ممکن است وضع مرا متزلزل سازد،تو هم قانع باش که به منزله دختر عموی من هستی،دختر عموی حاکم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یاران نزدیکش نیز می‌توان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معروف اهل سنت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اتری انّنا خالفنا علیّا لفضلنا؛تو گمان می‌کنی ما با علی علیه السّلام بدین جهت مخالفت کردیم که از او برتریم؟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إن هی إلاّ الدّنیا نتکالب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هدف ما این است که به مقامات دنیا دست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از دین و اسلام و قرآن دستاویزی بیش نیست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الملک؛سلام بر تو ای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یا امیر المؤمنین نگفتی؟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إنّی ما أحبّ إن </w:t>
      </w:r>
      <w:bookmarkStart w:id="428" w:name="pg13944_162718"/>
    </w:p>
    <w:p>
      <w:pPr>
        <w:pStyle w:val="BookText"/>
        <w:rPr/>
      </w:pPr>
      <w:bookmarkEnd w:id="428"/>
      <w:r>
        <w:rPr>
          <w:rFonts w:ascii="IRNazanin" w:hAnsi="IRNazanin" w:eastAsia="IRNazanin"/>
          <w:color w:val="111111"/>
          <w:sz w:val="28"/>
          <w:sz w:val="28"/>
          <w:szCs w:val="28"/>
          <w:rtl w:val="true"/>
          <w:lang w:bidi="fa-IR"/>
        </w:rPr>
        <w:t>ولّیتها بما ولّیتها؛ به خدا سوگند من دوست ندارم خلافت را آن گونه که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مکر 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آورده‌ای در اختیار بگیرم</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402698_3381743652"/>
      <w:bookmarkStart w:id="430" w:name="_Toc163"/>
      <w:bookmarkEnd w:id="429"/>
      <w:r>
        <w:rPr>
          <w:rtl w:val="true"/>
        </w:rPr>
        <w:t>بخش دوّم</w:t>
      </w:r>
      <w:bookmarkEnd w:id="430"/>
    </w:p>
    <w:p>
      <w:pPr>
        <w:pStyle w:val="Heading4"/>
        <w:numPr>
          <w:ilvl w:val="3"/>
          <w:numId w:val="1"/>
        </w:numPr>
        <w:rPr/>
      </w:pPr>
      <w:bookmarkStart w:id="431" w:name="__RefHeading___Toc402700_3381743652"/>
      <w:bookmarkStart w:id="432" w:name="_Toc164"/>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فلقد کنّا مع رسول اللّه صلّی اللّه علیه و آله،و إنّ القتل لیدور علی الآباء و الأبناء و الإخوان و القرابات،فما نزداد علی کلّ مصیبة و شدّة إلاّ إیمانا، و مضیّا علی الحقّ،و تسلیما للأمر،و صبرا علی مضض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إنّما أصبحنا نقاتل إخواننا فی الإسلام علی ما دخل فیه من الزّیغ و الإعوجاج، و الشّبهة و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طمعنا فی خصلة یلمّ اللّه بها شعثنا،و نتدانی بها إلی البقیّة فیما بیننا،رغبنا فیها،و أمسکنا عمّا سواها</w:t>
      </w:r>
      <w:r>
        <w:rPr>
          <w:rFonts w:eastAsia="IRNazanin" w:cs="IRNazanin"/>
          <w:color w:val="111111"/>
          <w:sz w:val="28"/>
          <w:szCs w:val="28"/>
          <w:rtl w:val="true"/>
          <w:lang w:bidi="fa-IR"/>
        </w:rPr>
        <w:t>.</w:t>
      </w:r>
    </w:p>
    <w:p>
      <w:pPr>
        <w:pStyle w:val="Heading4"/>
        <w:numPr>
          <w:ilvl w:val="3"/>
          <w:numId w:val="1"/>
        </w:numPr>
        <w:rPr/>
      </w:pPr>
      <w:bookmarkStart w:id="433" w:name="__RefHeading___Toc402702_3381743652"/>
      <w:bookmarkStart w:id="434" w:name="_Toc165"/>
      <w:bookmarkEnd w:id="433"/>
      <w:r>
        <w:rPr>
          <w:rtl w:val="true"/>
        </w:rPr>
        <w:t>ترجمه</w:t>
      </w:r>
      <w:bookmarkEnd w:id="43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همراه رسول خدا صلّی اللّه علیه و آله بودیم،و قتل و کشتار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پدران و فرزندان و برادران و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ضد اسلام قیام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می‌زد،و هر مصیبت و سختی در این راه پیش می‌آمد،سبب افزایش ایمان ما و حرکت در راه حق و تسلیم در برابر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شکیبایی بر درد و سوزش جراحت‌ها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جمله ما از هیچ مشکلی هراس 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هم اکنون با جماعتی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اسلامی ما هستند،به خاطر انحرافات و کجی‌ها و شبهات و تأویلات ناروا که در اسلام دارند،پیکار می‌کنیم،بنابر این هر گاه احساس کنیم چیزی باعث جمع پراکنده ما می‌گردد و به وسیله آن به هم نزدیک می‌شویم و باقیمانده پیوندها را در میان </w:t>
      </w:r>
      <w:bookmarkStart w:id="435" w:name="pg13944_162719"/>
    </w:p>
    <w:p>
      <w:pPr>
        <w:pStyle w:val="BookText"/>
        <w:rPr/>
      </w:pPr>
      <w:bookmarkEnd w:id="435"/>
      <w:r>
        <w:rPr>
          <w:rFonts w:ascii="IRNazanin" w:hAnsi="IRNazanin" w:eastAsia="IRNazanin"/>
          <w:color w:val="111111"/>
          <w:sz w:val="28"/>
          <w:sz w:val="28"/>
          <w:szCs w:val="28"/>
          <w:rtl w:val="true"/>
          <w:lang w:bidi="fa-IR"/>
        </w:rPr>
        <w:t>خود محکم می‌سازیم،به آن علاقه نشان می‌دهیم و از غیر آن خودداری می‌کنیم</w:t>
      </w:r>
      <w:r>
        <w:rPr>
          <w:rFonts w:eastAsia="IRNazanin" w:cs="IRNazanin"/>
          <w:color w:val="111111"/>
          <w:sz w:val="28"/>
          <w:szCs w:val="28"/>
          <w:rtl w:val="true"/>
          <w:lang w:bidi="fa-IR"/>
        </w:rPr>
        <w:t>!</w:t>
      </w:r>
    </w:p>
    <w:p>
      <w:pPr>
        <w:pStyle w:val="Heading4"/>
        <w:numPr>
          <w:ilvl w:val="3"/>
          <w:numId w:val="1"/>
        </w:numPr>
        <w:rPr/>
      </w:pPr>
      <w:bookmarkStart w:id="436" w:name="__RefHeading___Toc402704_3381743652"/>
      <w:bookmarkStart w:id="437" w:name="_Toc166"/>
      <w:bookmarkEnd w:id="436"/>
      <w:r>
        <w:rPr>
          <w:rtl w:val="true"/>
        </w:rPr>
        <w:t>شرح و تفسیر</w:t>
      </w:r>
      <w:r>
        <w:rPr>
          <w:rtl w:val="true"/>
        </w:rPr>
        <w:t xml:space="preserve">: </w:t>
      </w:r>
      <w:r>
        <w:rPr>
          <w:rtl w:val="true"/>
        </w:rPr>
        <w:t>تا آن جا که در توان داریم برای وحدت می‌کوشیم</w:t>
      </w:r>
      <w:bookmarkEnd w:id="437"/>
    </w:p>
    <w:p>
      <w:pPr>
        <w:pStyle w:val="BookText"/>
        <w:rPr/>
      </w:pPr>
      <w:r>
        <w:rPr>
          <w:rFonts w:ascii="IRNazanin" w:hAnsi="IRNazanin" w:eastAsia="IRNazanin"/>
          <w:color w:val="111111"/>
          <w:sz w:val="28"/>
          <w:sz w:val="28"/>
          <w:szCs w:val="28"/>
          <w:rtl w:val="true"/>
          <w:lang w:bidi="fa-IR"/>
        </w:rPr>
        <w:t>تا آن جا که در توان داریم برای وحدت می‌کوشیم</w:t>
      </w:r>
    </w:p>
    <w:p>
      <w:pPr>
        <w:pStyle w:val="BookText"/>
        <w:rPr/>
      </w:pPr>
      <w:r>
        <w:rPr>
          <w:rFonts w:ascii="IRNazanin" w:hAnsi="IRNazanin" w:eastAsia="IRNazanin"/>
          <w:color w:val="111111"/>
          <w:sz w:val="28"/>
          <w:sz w:val="28"/>
          <w:szCs w:val="28"/>
          <w:rtl w:val="true"/>
          <w:lang w:bidi="fa-IR"/>
        </w:rPr>
        <w:t>امام علیه السّلام در این بخش از خطبه که آخرین بخش آن است به سراغ یک جواب منطقی برای بهانه‌جویان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می‌رود،آنهایی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علیه السّلام تن به حکمیّت داده است؟چرا ما همچون یاران پیامبر صلّی اللّه علیه و آله در صدر اسلام با دشمن تا آخرین نفس نجنگیم؟آیا پیامبر اکرم صلّی اللّه علیه و آله هرگز تن به حکمیّت با دشمنان خود داد؟ امام علیه السّلام در پاسخ،این حقیقت را آشکار می‌سازد که زمان ما با زمان پیامبر صلّی اللّه علیه و آله بسیار متفاوت است و کسانی که ما با آنها می‌جنگیم،گروهی از مسلمانان فریب خورده‌اند،در حالی که دشمنان ما در صدر اسلام،کفّار بی‌ایمان و مشرکان مخالف با اسلام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همراه رسول خدا صلّی اللّه علیه و آله بودیم و قتل و کشتار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پدران و فرزندان و برادران و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ضد اسلام قیام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می‌زد و در این راه،هر مصیبت و سختی پیش می‌آمد سبب افزایش ایمان ما و حرکت در راه حق و تسلیم در برابر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شکیبایی بر درد و سوزش جراحت‌ها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فلقد کنّا مع رسول اللّه صلّی اللّه علیه و آله،و إنّ القتل لیدور علی الآباء و الأبناء و الإخوان و القرابات،فما نزداد علی کلّ مصیبة و شدّة إلاّ إیمانا،و مضیا علی الحقّ،و تسلیما للأمر،و صبرا علی مضض </w:t>
      </w:r>
      <w:r>
        <w:rPr>
          <w:rStyle w:val="FootnoteAnchor"/>
          <w:rtl w:val="true"/>
        </w:rPr>
        <w:footnoteReference w:id="214"/>
      </w:r>
      <w:r>
        <w:rPr>
          <w:rFonts w:ascii="IRNazanin" w:hAnsi="IRNazanin" w:eastAsia="IRNazanin"/>
          <w:color w:val="111111"/>
          <w:sz w:val="28"/>
          <w:sz w:val="28"/>
          <w:szCs w:val="28"/>
          <w:rtl w:val="true"/>
          <w:lang w:bidi="fa-IR"/>
        </w:rPr>
        <w:t>الجراح</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آری در آن زمان ما با قدرت و شدت به دشمن حمله می‌کردیم حتی اگر برادران و بستگان ما در وصف آنها قرار داشتند،گرچه مصیبت آنها بر ما سخت بود اما چون به فرمان خدا انجام می‌گرفت،ایمان ما فزونی می‌یافت و در برابر تمام مصائب و جراحات جنگ صبور و شاکر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امروز جریان تغییر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اکنون با جماعتی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اسلامی ما هستند به خاطر انحرافات و کجی‌ها و شبهات و تأویلات ناروا که در اسلام دارند پیکار می‌کنیم،بنابر این هر گاه احساس کنیم چیزی باعث جمع پراکنده ما می‌شود و به وسیله آن به هم نزدیک می‌گردیم و باقیمانده پیوندها را در میان خود محکم می‌سازیم،به آن علاقه نشان می‌دهیم و از غیر آن خودداری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لکنّا إنّما أصبحنا نقاتل إخواننا فی الإسلام علی ما دخل فیه من الزّیغ و الإعوجاج،و الشّبهة و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طمعنا فی خصلة یلمّ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توأم با اصلاح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بها شعثنا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نتدانی بها إلی البقیّة فیما بیننا،رغبنا فیها، و أمسکنا عمّا سواها</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این عبارت،نشان می‌دهد که قیاس زمان او به زمان پیامبر صلّی اللّه علیه و آله قیاس مع الفارق است چرا که در آن زمان،مبارزه با دشمن بیرون بود،و در زمان امام علیه السّلام با دوستان فریب خورده و منحرف درونی،و در واقع کار امام علیه السّلام در قبول حکمیّت برگرفته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w:t>
      </w:r>
    </w:p>
    <w:p>
      <w:pPr>
        <w:pStyle w:val="BookText"/>
        <w:rPr/>
      </w:pPr>
      <w:r>
        <w:rPr>
          <w:rFonts w:ascii="IRNazanin" w:hAnsi="IRNazanin" w:eastAsia="IRNazanin"/>
          <w:color w:val="111111"/>
          <w:sz w:val="28"/>
          <w:sz w:val="28"/>
          <w:szCs w:val="28"/>
          <w:rtl w:val="true"/>
          <w:lang w:bidi="fa-IR"/>
        </w:rPr>
        <w:t>الْمُقْسِطِینَ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گروه از مؤمنان با هم به نزاع و جنگ پردازند آنها را آشتی دهید و اگر یکی از آن دو بر دیگری تجاوز کند،با گروه متجاوز پیکار کنید تا به فرمان خدا باز گردد و هر گاه بازگشت نمود در میان آن دو به عدالت،صلح برقرار سازید و عدالت پیشه کنید که خداوند عدالت پیشگان را دوست می‌دارد</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اصل پیشنهاد حکمیّت،خدعه و نیرنگ بود،و سردمداران سپاه شام،اعتقادی به قرآن نداشتند و به همین دلیل،امام علیه السّلام در آغاز شدیدا با آن مخالف بود،ولی بعد از آن که تحت فشار جمعیّت فریب خوردگان لشکرش، آن را پذیرفت باز ممکن بود از طریق رهبری صحیح،حکمیّت به نتیجه‌ای که تا حدی مطلوب بود،برسد،ولی چنان که می‌دانیم باز هم فشارهای جاهلان و افراد نادان،حکمیّت را به سویی برد که جز ضرر و زیان و بدبختی به بار نیاورد</w:t>
      </w:r>
      <w:r>
        <w:rPr>
          <w:rFonts w:eastAsia="IRNazanin" w:cs="IRNazanin"/>
          <w:color w:val="111111"/>
          <w:sz w:val="28"/>
          <w:szCs w:val="28"/>
          <w:rtl w:val="true"/>
          <w:lang w:bidi="fa-IR"/>
        </w:rPr>
        <w:t xml:space="preserve">. </w:t>
      </w:r>
      <w:bookmarkStart w:id="438" w:name="pg13944_162722"/>
    </w:p>
    <w:p>
      <w:pPr>
        <w:pStyle w:val="Heading2"/>
        <w:numPr>
          <w:ilvl w:val="1"/>
          <w:numId w:val="1"/>
        </w:numPr>
        <w:rPr/>
      </w:pPr>
      <w:bookmarkStart w:id="439" w:name="__RefHeading___Toc402706_3381743652"/>
      <w:bookmarkStart w:id="440" w:name="_Toc167"/>
      <w:bookmarkEnd w:id="438"/>
      <w:bookmarkEnd w:id="439"/>
      <w:r>
        <w:rPr>
          <w:rtl w:val="true"/>
        </w:rPr>
        <w:t xml:space="preserve">خطبۀ </w:t>
      </w:r>
      <w:r>
        <w:rPr/>
        <w:t>123</w:t>
      </w:r>
      <w:r>
        <w:rPr>
          <w:rtl w:val="true"/>
        </w:rPr>
        <w:t xml:space="preserve">: </w:t>
      </w:r>
      <w:r>
        <w:rPr>
          <w:rtl w:val="true"/>
        </w:rPr>
        <w:t>در میدان نبرد</w:t>
      </w:r>
      <w:r>
        <w:rPr>
          <w:rtl w:val="true"/>
        </w:rPr>
        <w:t>«</w:t>
      </w:r>
      <w:r>
        <w:rPr>
          <w:rtl w:val="true"/>
        </w:rPr>
        <w:t>صفین</w:t>
      </w:r>
      <w:r>
        <w:rPr>
          <w:rtl w:val="true"/>
        </w:rPr>
        <w:t>»</w:t>
      </w:r>
      <w:r>
        <w:rPr>
          <w:rtl w:val="true"/>
        </w:rPr>
        <w:t>به یاران خود</w:t>
      </w:r>
      <w:bookmarkEnd w:id="440"/>
    </w:p>
    <w:p>
      <w:pPr>
        <w:pStyle w:val="Heading3"/>
        <w:numPr>
          <w:ilvl w:val="2"/>
          <w:numId w:val="1"/>
        </w:numPr>
        <w:rPr/>
      </w:pPr>
      <w:bookmarkStart w:id="441" w:name="__RefHeading___Toc402708_3381743652"/>
      <w:bookmarkStart w:id="442" w:name="_Toc168"/>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قاله لأصحابه فی ساحة الحرب بصفّین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سخنان امام است که در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یاران خود فرمود</w:t>
      </w:r>
      <w:r>
        <w:rPr>
          <w:rFonts w:eastAsia="IRNazanin" w:cs="IRNazanin"/>
          <w:color w:val="111111"/>
          <w:sz w:val="28"/>
          <w:szCs w:val="28"/>
          <w:rtl w:val="true"/>
          <w:lang w:bidi="fa-IR"/>
        </w:rPr>
        <w:t>.</w:t>
      </w:r>
    </w:p>
    <w:p>
      <w:pPr>
        <w:pStyle w:val="Heading3"/>
        <w:numPr>
          <w:ilvl w:val="2"/>
          <w:numId w:val="1"/>
        </w:numPr>
        <w:rPr/>
      </w:pPr>
      <w:bookmarkStart w:id="443" w:name="__RefHeading___Toc402710_3381743652"/>
      <w:bookmarkStart w:id="444" w:name="_Toc169"/>
      <w:bookmarkEnd w:id="443"/>
      <w:r>
        <w:rPr>
          <w:rtl w:val="true"/>
        </w:rPr>
        <w:t>خطبه در یک نگاه</w:t>
      </w:r>
      <w:bookmarkEnd w:id="444"/>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الجهاد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الفریده ابن عبدربه</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 واقدی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الشیعه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این،خطبه بخشی از خطبه طولانی‌تری است که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آن را برگزیده است و در این قسمت به چند نکته مهم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جنگ،قدرت و جرأت بیشتری نصیبشان شده باید از افراد ضعیفتر حمایت و دفاع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خاطر ترس از مرگ،از جهاد فرار می‌کنند در اشتباهند،زیرا از مرگ نمی‌توان فرار کرد چرا که انسان هر جا باشد دامن او را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مرگی پر افتخارتر و گرامی‌تر،از شهادت نیست،هزار شمشیر بر بدن انسان وارد شود بهتر از آن است که در بستر بمیرد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بینی ذلت و زبونی مردم کوفه در آینده به خاطر سستی آنها در نبرد با ظالمان </w:t>
      </w:r>
      <w:r>
        <w:rPr>
          <w:rFonts w:eastAsia="IRNazanin" w:cs="IRNazanin"/>
          <w:color w:val="111111"/>
          <w:sz w:val="28"/>
          <w:szCs w:val="28"/>
          <w:rtl w:val="true"/>
          <w:lang w:bidi="fa-IR"/>
        </w:rPr>
        <w:t xml:space="preserve">. </w:t>
      </w:r>
      <w:bookmarkStart w:id="445" w:name="pg13944_162724"/>
    </w:p>
    <w:p>
      <w:pPr>
        <w:pStyle w:val="Heading3"/>
        <w:numPr>
          <w:ilvl w:val="2"/>
          <w:numId w:val="1"/>
        </w:numPr>
        <w:rPr/>
      </w:pPr>
      <w:bookmarkStart w:id="446" w:name="__RefHeading___Toc402712_3381743652"/>
      <w:bookmarkStart w:id="447" w:name="_Toc170"/>
      <w:bookmarkEnd w:id="445"/>
      <w:bookmarkEnd w:id="446"/>
      <w:r>
        <w:rPr>
          <w:rtl w:val="true"/>
        </w:rPr>
        <w:t>بخش اوّل</w:t>
      </w:r>
      <w:bookmarkEnd w:id="447"/>
    </w:p>
    <w:p>
      <w:pPr>
        <w:pStyle w:val="Heading4"/>
        <w:numPr>
          <w:ilvl w:val="3"/>
          <w:numId w:val="1"/>
        </w:numPr>
        <w:rPr/>
      </w:pPr>
      <w:bookmarkStart w:id="448" w:name="__RefHeading___Toc402714_3381743652"/>
      <w:bookmarkStart w:id="449" w:name="_Toc171"/>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و أیّ امریء منکم أحسّ من نفسه رباطة جأش عند 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 من أحد من إخوانه فشلا فلیذبّ عن أخیه بفضل نجدته الّتی فضّل بها علیه کما یذبّ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شاء اللّه لجعله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الموت طالب حثیث لا یفوته المقیم، و لا یعجزه الهارب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 الموت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 ابن أبی طالب بیده، لألف ضربة بالسّیف أهون علیّ من میتة علی الفراش فی غیر طاعة اللّه</w:t>
      </w:r>
      <w:r>
        <w:rPr>
          <w:rFonts w:eastAsia="IRNazanin" w:cs="IRNazanin"/>
          <w:color w:val="111111"/>
          <w:sz w:val="28"/>
          <w:szCs w:val="28"/>
          <w:rtl w:val="true"/>
          <w:lang w:bidi="fa-IR"/>
        </w:rPr>
        <w:t>!</w:t>
      </w:r>
    </w:p>
    <w:p>
      <w:pPr>
        <w:pStyle w:val="Heading4"/>
        <w:numPr>
          <w:ilvl w:val="3"/>
          <w:numId w:val="1"/>
        </w:numPr>
        <w:rPr/>
      </w:pPr>
      <w:bookmarkStart w:id="450" w:name="__RefHeading___Toc402716_3381743652"/>
      <w:bookmarkStart w:id="451" w:name="_Toc172"/>
      <w:bookmarkEnd w:id="450"/>
      <w:r>
        <w:rPr>
          <w:rtl w:val="true"/>
        </w:rPr>
        <w:t>ترجمه</w:t>
      </w:r>
      <w:bookmarkEnd w:id="451"/>
    </w:p>
    <w:p>
      <w:pPr>
        <w:pStyle w:val="BookText"/>
        <w:rPr/>
      </w:pPr>
      <w:r>
        <w:rPr>
          <w:rFonts w:ascii="IRNazanin" w:hAnsi="IRNazanin" w:eastAsia="IRNazanin"/>
          <w:color w:val="111111"/>
          <w:sz w:val="28"/>
          <w:sz w:val="28"/>
          <w:szCs w:val="28"/>
          <w:rtl w:val="true"/>
          <w:lang w:bidi="fa-IR"/>
        </w:rPr>
        <w:t xml:space="preserve">هر کدام از شما که در صحنه جنگ،قوت قلب بیشتری در خود احساس می‌کند،و در ب عضی از برادرانش ضعف و سستی می‌بیند،باید به شکرانه برتری و شجاعتی که خدا به او بخشیده است،از وی دفاع کند،آن گونه که از خود دفاع می‌کند،چرا که اگر خدا می‌خواست او را همانند برادرش،ضعیف قرار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قوت و قدرت بیشتری به او بخشیده،باید شکر آن را ادا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طلب کننده سریعی است،که نه آنها که بر جای خود ایستاده‌اند از چنگال او رهایی می‌یابند،و نه آنها که فرار می‌کنند می‌توانند از دستش بگریزند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بهترین مرگ،شهادت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کس که جان فرزند ابو طالب در دست اوست هزار ضربه شمشیر بر من آسان‌تر است تا مرگ در بستر در غیر طاعت خدا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2" w:name="__RefHeading___Toc402718_3381743652"/>
      <w:bookmarkStart w:id="453" w:name="_Toc173"/>
      <w:bookmarkEnd w:id="452"/>
      <w:r>
        <w:rPr>
          <w:rtl w:val="true"/>
        </w:rPr>
        <w:t>شرح و تفسیر</w:t>
      </w:r>
      <w:r>
        <w:rPr>
          <w:rtl w:val="true"/>
        </w:rPr>
        <w:t xml:space="preserve">: </w:t>
      </w:r>
      <w:r>
        <w:rPr>
          <w:rtl w:val="true"/>
        </w:rPr>
        <w:t>شکرانه قدرت</w:t>
      </w:r>
      <w:r>
        <w:rPr>
          <w:rtl w:val="true"/>
        </w:rPr>
        <w:t>!</w:t>
      </w:r>
      <w:bookmarkEnd w:id="453"/>
    </w:p>
    <w:p>
      <w:pPr>
        <w:pStyle w:val="BookText"/>
        <w:rPr/>
      </w:pPr>
      <w:r>
        <w:rPr>
          <w:rFonts w:ascii="IRNazanin" w:hAnsi="IRNazanin" w:eastAsia="IRNazanin"/>
          <w:color w:val="111111"/>
          <w:sz w:val="28"/>
          <w:sz w:val="28"/>
          <w:szCs w:val="28"/>
          <w:rtl w:val="true"/>
          <w:lang w:bidi="fa-IR"/>
        </w:rPr>
        <w:t>شکرانه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خواه در آستانه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امام علیه السّلام ایراد شده باشد، همان گونه که در بالا اشاره شد،یا به گفته بعضی از محققان در آستانه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سر و صداهای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هر دو ایراد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تناسب با هر نبردی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مشتمل بر نکات مهمی است که سه نکته آن در این بخش از خطبه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نخست،لزوم هماهنگی در میان نفرات لشکر،به گونه‌ای که قویترها از ضعیفترها حمایت کنند تا ضایعات به حدّ اقل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شما که در صحنه جنگ قوت قلب بیشتری در خود احساس می‌کند و در بعضی از برادرانش ضعف و سستی می‌بیند باید به شکرانه برتری و شجاعتی که خدا به او بخشیده است،از وی دفاع و حمایت کند،آن گونه که از خود دفاع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أیّ امریء منکم أحسّ من نفسه رباطة جأش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سینه است و هنگامی که این دو واژه با هم استعمال می شود به معنی قوت قلب و شجاعت</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 من أحد من إخوانه فشلا فلیذبّ عن أخیه بفضل نجدته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الّتی فضّل بها علیه کما یذبّ عن نفسه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اضافه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خدا می‌خواست او را همانند برادرش ضعیف قرار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شاء اللّه لجعله مثله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که قوّت و قدرت به او بخشیده باید شکر آن را ادا 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افعال خداوند گر چه همه از روی حکمت است،با این حال کسی که از مواهب بیشتری برخوردار شده است،باید به شکرانه آن، </w:t>
      </w:r>
    </w:p>
    <w:p>
      <w:pPr>
        <w:pStyle w:val="BookText"/>
        <w:rPr/>
      </w:pPr>
      <w:r>
        <w:rPr>
          <w:rFonts w:ascii="IRNazanin" w:hAnsi="IRNazanin" w:eastAsia="IRNazanin"/>
          <w:color w:val="111111"/>
          <w:sz w:val="28"/>
          <w:sz w:val="28"/>
          <w:szCs w:val="28"/>
          <w:rtl w:val="true"/>
          <w:lang w:bidi="fa-IR"/>
        </w:rPr>
        <w:t>دیگران را هم زیر چتر آن موهبت قرار دهد تا عملا شکر نعمت را به جای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دیگر،اگر همکاری و هماهنگی تنگاتنگ در میان نفرات لشکر نباشد،همه آسیب می‌بینند،زیرا دشمن به آن بخشی که احساس می‌کند، ضعیفتر است حمله می‌کند،هنگامی که آن را در هم شکست،دور می‌زند و بقیه را در حلقه محاصره قرار می‌دهد،بنابر این علاوه،بر مسأله شکرانه،سیاست جنگی نیز ایجاب می‌کند که بخشهای نیرومندتر لشکر،مراقب بخشهای ضعیفتر باشند و در حمایت و دفاع از آنان،کوتاهی نکنند،که ضربات بر خود آنان وارد خواهد آمد،بخصوص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 بتواند بخشی از لشکر را از کار بیندازد،ضربه سنگینی بر روحیه دیگران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سراغ نکته دیگری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نباید تصور کند می‌تواند از چنگال مرگ حتمی فرار کند،زیرا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طلب کننده سریعی است، که نه آنها که بر جای خود ایستاده‌اند از چنگال او رهایی می‌یابند و نه آنها که فرار می‌کنند می‌توانند از دست او بگریزند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الموت طالب حثیث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یفوته المقیم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یعجزه الهارب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جا سؤالی پیش می‌آید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مرگ دو گونه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حتمی،و مرگ معلّق یا مشروط؛آنچه قابل تغییر نیست مرگ حتمی است ولی مرگهای مشروط قابل تغییر و دگرگونی با تغییر شرایط است و مرگهای میدان نبرد ممکن است از مرگهای حتمی نباشد پس چگونه امام علیه السّلام به این مسأله استناد می‌فرماید،که هیچ کس نمی‌تواند از چنگال مرگ فرار کند؟ </w:t>
      </w:r>
    </w:p>
    <w:p>
      <w:pPr>
        <w:pStyle w:val="BookText"/>
        <w:rPr/>
      </w:pPr>
      <w:r>
        <w:rPr>
          <w:rFonts w:ascii="IRNazanin" w:hAnsi="IRNazanin" w:eastAsia="IRNazanin"/>
          <w:color w:val="111111"/>
          <w:sz w:val="28"/>
          <w:sz w:val="28"/>
          <w:szCs w:val="28"/>
          <w:rtl w:val="true"/>
          <w:lang w:bidi="fa-IR"/>
        </w:rPr>
        <w:t>این سؤال را می‌توان از دو جهت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تنها ناظر به مرگهای حتمی است که خواه در میدان نبرد باشد یا غیر میدان نبرد، قابل اجتناب نیست و سرآمد نهایی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بر فرض که انسان بتواند از چنگال مرگهای مشروط و معلّق بگریزد،ولی چه سود؟سرانجام مرگ حتمی دامن هر انسانی را بدون استثنا می‌گیرد،برای چند روز زنده ماندن،نباید انسان تن به ذلّت و تسلیم در برابر ظالمان بدهد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امام به نکته مهم و پرارزشی اشاره فرموده،می‌گوید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بهترین مرگ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است،سوگند به آن کس که جان فرزند ابو طالب در دست اوست هزار ضربه شمشیر بر من آسانتر است تا مرگ در بستر،در غیر طاعت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 الموت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نفس ابن أبی طالب بیده، لألف ضربة بالسّیف أهون علیّ من میتة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شخص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میت مذکر ومیتة مؤنث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الفراش فی غیر طاعة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حکایت از عظمت مقام شهیدان و امر شهادت می‌کند تا آن جا که امام علیه السّلام حاضر است هزار ضربه شمشیر را به جان بخرد ولی در بستر،به مرگ طبیعی نمیرد و این زبان قال یا حال همه مؤمنان مخلص و شجاع و پاک‌باختگان راه حق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ضمن،معنای این سخن آن نیست که احساس درد و رنج ضربات شمشیر را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بعضی از شارحان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منظور این است از نظر معنوی و ارزشی سزاوار است که </w:t>
      </w:r>
      <w:bookmarkStart w:id="454" w:name="pg13944_162728"/>
    </w:p>
    <w:p>
      <w:pPr>
        <w:pStyle w:val="BookText"/>
        <w:rPr/>
      </w:pPr>
      <w:bookmarkEnd w:id="454"/>
      <w:r>
        <w:rPr>
          <w:rFonts w:ascii="IRNazanin" w:hAnsi="IRNazanin" w:eastAsia="IRNazanin"/>
          <w:color w:val="111111"/>
          <w:sz w:val="28"/>
          <w:sz w:val="28"/>
          <w:szCs w:val="28"/>
          <w:rtl w:val="true"/>
          <w:lang w:bidi="fa-IR"/>
        </w:rPr>
        <w:t>انسان به استقبال ضربات شمشیرها برود و در بستر،به مرگ طبیعی نمیرد زیرا افتخار شهادت، انسان را آماده تحمّل رنجها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انسان در بستر بمیرد و در مسیر طاعت 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اسلامی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شهادت را دارد و این همان چیزی است که در آخر عبارت،امام علیه السّلام به آن اشاره کرده است</w:t>
      </w:r>
      <w:r>
        <w:rPr>
          <w:rFonts w:eastAsia="IRNazanin" w:cs="IRNazanin"/>
          <w:color w:val="111111"/>
          <w:sz w:val="28"/>
          <w:szCs w:val="28"/>
          <w:rtl w:val="true"/>
          <w:lang w:bidi="fa-IR"/>
        </w:rPr>
        <w:t>.</w:t>
      </w:r>
    </w:p>
    <w:p>
      <w:pPr>
        <w:pStyle w:val="Heading4"/>
        <w:numPr>
          <w:ilvl w:val="3"/>
          <w:numId w:val="1"/>
        </w:numPr>
        <w:rPr/>
      </w:pPr>
      <w:bookmarkStart w:id="455" w:name="__RefHeading___Toc402720_3381743652"/>
      <w:bookmarkStart w:id="456" w:name="_Toc174"/>
      <w:bookmarkEnd w:id="455"/>
      <w:r>
        <w:rPr>
          <w:rtl w:val="true"/>
        </w:rPr>
        <w:t>نکته</w:t>
      </w:r>
      <w:r>
        <w:rPr>
          <w:rtl w:val="true"/>
        </w:rPr>
        <w:t xml:space="preserve">: </w:t>
      </w:r>
      <w:r>
        <w:rPr>
          <w:rtl w:val="true"/>
        </w:rPr>
        <w:t>شهادت برترین افتخار</w:t>
      </w:r>
      <w:r>
        <w:rPr>
          <w:rtl w:val="true"/>
        </w:rPr>
        <w:t>!</w:t>
      </w:r>
      <w:bookmarkEnd w:id="456"/>
    </w:p>
    <w:p>
      <w:pPr>
        <w:pStyle w:val="BookText"/>
        <w:rPr/>
      </w:pPr>
      <w:r>
        <w:rPr>
          <w:rFonts w:ascii="IRNazanin" w:hAnsi="IRNazanin" w:eastAsia="IRNazanin"/>
          <w:color w:val="111111"/>
          <w:sz w:val="28"/>
          <w:sz w:val="28"/>
          <w:szCs w:val="28"/>
          <w:rtl w:val="true"/>
          <w:lang w:bidi="fa-IR"/>
        </w:rPr>
        <w:t>شهادت برترین 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اسلامی شهادت به عنوان یکی از والاترین ارزشها،و شهیدان از بلند مرتبه‌ترین انسانها هستند و مردان خدا همان گونه که امام علیه السّلام در این خطبه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آرزوی شهادت در سر می‌پرورانند و از مرگ طبیعی در بستر بی‌زار بودند،و شهادت را هزار بار از آن برتر می‌دانستند،و حاضر بودند،ضربات زیادی بر پیکرشان وارد شود و شربت شهادت بنوشند ولی در بستر نمیرند،چرا که جان انسان بزرگترین هدیه الهی است و چه بهتر که این هدیه الهی نثار راه او شود،نه این که در بستر مرگ به هدر رود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شهادت،همین بس که در حدیثی از پیغمبر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 کسی دعا می‌کند و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خیر ما تسئل فاعطنی أفضل ما تعطی؛خداوندا من بهترین چیزی که بندگانت از تو می‌خواهند را از تو می‌طلبم،پس بهترین عطایت را به من ارزانی 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استجیب لک اهریق دمک فی سبیل اللّه؛هر گاه دعای تو مستجاب شود در راه خدا شهید خواهی شد</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همان حضرت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یدخل الجنّة فیتمنّی أن یخرج منها إلاّ الشّهید فإنّه یتمنّی أن یرجع فیقتل عشر مرّات ممّا یری من کرامة اللّه؛هیچ کس وارد بهشت نمی‌شود که آرزو کند از آن خارج شود،مگر شهید که آرزو می‌کند باز گردد و دوباره در راه خدا شهید شود،به خاطر این که الطاف الهی را نسبت به خود بسیار زیاد می‌بیند</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مقام شهدا،در فرهنگ اسلام فوق العاده زیاد است و همانها بودند که در هنگام خطر،اسلام را بیمه کردند،و اگر فداکاریهای شهدایی همچون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نبود،شاید امروز خبری از اسلام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دشمنان اسلام بیشترین وحشت را از فرهنگ شهادت و شهادت طلبی دارند چرا که گاه یکی از شهادت طلبان نقشه‌های پیچیده و پر خرج آنها را نقش بر آب می‌کند،این در حالی است که آنها توان مقابله به مثل،نسبت به فرهنگ شهادت را ندارند و سلاحی که بتوان از آن در برابر این فرهنگ دفاع کرد در خود نمی‌بینند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 شد که اخیرا به خاطر عاجز ماندن در برابر قیام مردم فلسطین و عجز اشغالگران در مقابل آنها تأکید کرده‌اند باید ریشه فرهنگ شهادت طلبی خشکانده شود،باید واژه شهادت از کتب درسی دبستانها و دبیرستانها حذف گردد،باید در کتب دروس دینی آیات مربوط به جهاد و شهادت درج نشود و مؤکدا کشورهای دست نشانده خود را که متأسفانه در ممالک اسلامی کم </w:t>
      </w:r>
    </w:p>
    <w:p>
      <w:pPr>
        <w:pStyle w:val="BookText"/>
        <w:rPr/>
      </w:pPr>
      <w:r>
        <w:rPr>
          <w:rFonts w:ascii="IRNazanin" w:hAnsi="IRNazanin" w:eastAsia="IRNazanin"/>
          <w:color w:val="111111"/>
          <w:sz w:val="28"/>
          <w:sz w:val="28"/>
          <w:szCs w:val="28"/>
          <w:rtl w:val="true"/>
          <w:lang w:bidi="fa-IR"/>
        </w:rPr>
        <w:t>نیستند به این امر توصیه کرده‌اند و برای ایجاد نفرت نسبت به آن،شهادت طلبی را انتحار و خودکشی می‌نامند و شهادت طلبان را تروریست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خوشبختانه این فرهنگ آن چنان گسترش یافته و ریشه دوانیده که با این گونه تبلیغات نمی‌توان جلو آن را گرفت و جوانان و نوجوانان اعم از پسر و دختر وارد این صحنه شده‌اند و این بلای وحشتناکی است برای دشمنان اسلام، امیدواریم که مسلمین جهان روز به روز به این فرهنگ پر افتخار آشناتر شوند و راه شهیدان روز به روز پر رهروتر گردد</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13944_162732"/>
      <w:bookmarkStart w:id="458" w:name="pg13944_162732"/>
      <w:bookmarkEnd w:id="458"/>
    </w:p>
    <w:p>
      <w:pPr>
        <w:pStyle w:val="Heading3"/>
        <w:numPr>
          <w:ilvl w:val="2"/>
          <w:numId w:val="1"/>
        </w:numPr>
        <w:rPr/>
      </w:pPr>
      <w:bookmarkStart w:id="459" w:name="pg13944_162732"/>
      <w:bookmarkStart w:id="460" w:name="__RefHeading___Toc402722_3381743652"/>
      <w:bookmarkStart w:id="461" w:name="_Toc175"/>
      <w:bookmarkEnd w:id="459"/>
      <w:bookmarkEnd w:id="460"/>
      <w:r>
        <w:rPr>
          <w:rtl w:val="true"/>
        </w:rPr>
        <w:t>بخش دوّم</w:t>
      </w:r>
      <w:bookmarkEnd w:id="461"/>
    </w:p>
    <w:p>
      <w:pPr>
        <w:pStyle w:val="Heading4"/>
        <w:numPr>
          <w:ilvl w:val="3"/>
          <w:numId w:val="1"/>
        </w:numPr>
        <w:rPr/>
      </w:pPr>
      <w:bookmarkStart w:id="462" w:name="__RefHeading___Toc402724_3381743652"/>
      <w:bookmarkStart w:id="463" w:name="_Toc176"/>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کأنّی أنظر إلیکم تکشّون کشیش الضّباب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تأخذون حقّا،و لا تمنعون ضیما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خلّیتم و الطّریق،فالنّجاة للمقتحم،و الهلکة للمتلوّم</w:t>
      </w:r>
      <w:r>
        <w:rPr>
          <w:rFonts w:eastAsia="IRNazanin" w:cs="IRNazanin"/>
          <w:color w:val="111111"/>
          <w:sz w:val="28"/>
          <w:szCs w:val="28"/>
          <w:rtl w:val="true"/>
          <w:lang w:bidi="fa-IR"/>
        </w:rPr>
        <w:t>.</w:t>
      </w:r>
    </w:p>
    <w:p>
      <w:pPr>
        <w:pStyle w:val="Heading4"/>
        <w:numPr>
          <w:ilvl w:val="3"/>
          <w:numId w:val="1"/>
        </w:numPr>
        <w:rPr/>
      </w:pPr>
      <w:bookmarkStart w:id="464" w:name="__RefHeading___Toc402726_3381743652"/>
      <w:bookmarkStart w:id="465" w:name="_Toc177"/>
      <w:bookmarkEnd w:id="464"/>
      <w:r>
        <w:rPr>
          <w:rtl w:val="true"/>
        </w:rPr>
        <w:t>ترجمه</w:t>
      </w:r>
      <w:bookmarkEnd w:id="465"/>
    </w:p>
    <w:p>
      <w:pPr>
        <w:pStyle w:val="BookText"/>
        <w:rPr/>
      </w:pPr>
      <w:r>
        <w:rPr>
          <w:rFonts w:ascii="IRNazanin" w:hAnsi="IRNazanin" w:eastAsia="IRNazanin"/>
          <w:color w:val="111111"/>
          <w:sz w:val="28"/>
          <w:sz w:val="28"/>
          <w:szCs w:val="28"/>
          <w:rtl w:val="true"/>
          <w:lang w:bidi="fa-IR"/>
        </w:rPr>
        <w:t>گویا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نه چندان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 نبرد از برابر دشمن فرار می‌کنید،و صدای همهمه شما هنگام فرار،همچون صدای سوسماران به هنگام حرکت است،نه قادر بر گرفتن حقی هستید،و نه توان جلوگیری از ظلم و ستمی دارید،این شما و این راه راست،نجات برای کسی است که خود را به میدان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حوادث نترسد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هلاکت و بدبختی نصیب کسی است که سستی و تنبلی کند</w:t>
      </w:r>
      <w:r>
        <w:rPr>
          <w:rFonts w:eastAsia="IRNazanin" w:cs="IRNazanin"/>
          <w:color w:val="111111"/>
          <w:sz w:val="28"/>
          <w:szCs w:val="28"/>
          <w:rtl w:val="true"/>
          <w:lang w:bidi="fa-IR"/>
        </w:rPr>
        <w:t>.</w:t>
      </w:r>
    </w:p>
    <w:p>
      <w:pPr>
        <w:pStyle w:val="Heading4"/>
        <w:numPr>
          <w:ilvl w:val="3"/>
          <w:numId w:val="1"/>
        </w:numPr>
        <w:rPr/>
      </w:pPr>
      <w:bookmarkStart w:id="466" w:name="__RefHeading___Toc402728_3381743652"/>
      <w:bookmarkStart w:id="467" w:name="_Toc178"/>
      <w:bookmarkEnd w:id="466"/>
      <w:r>
        <w:rPr>
          <w:rtl w:val="true"/>
        </w:rPr>
        <w:t>شرح و تفسیر</w:t>
      </w:r>
      <w:r>
        <w:rPr>
          <w:rtl w:val="true"/>
        </w:rPr>
        <w:t xml:space="preserve">: </w:t>
      </w:r>
      <w:r>
        <w:rPr>
          <w:rtl w:val="true"/>
        </w:rPr>
        <w:t>آینده شما تاریک است</w:t>
      </w:r>
      <w:r>
        <w:rPr>
          <w:rtl w:val="true"/>
        </w:rPr>
        <w:t>!</w:t>
      </w:r>
      <w:bookmarkEnd w:id="467"/>
    </w:p>
    <w:p>
      <w:pPr>
        <w:pStyle w:val="BookText"/>
        <w:rPr/>
      </w:pPr>
      <w:r>
        <w:rPr>
          <w:rFonts w:ascii="IRNazanin" w:hAnsi="IRNazanin" w:eastAsia="IRNazanin"/>
          <w:color w:val="111111"/>
          <w:sz w:val="28"/>
          <w:sz w:val="28"/>
          <w:szCs w:val="28"/>
          <w:rtl w:val="true"/>
          <w:lang w:bidi="fa-IR"/>
        </w:rPr>
        <w:t>آینده شما تاریک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خطبه،به عقیده جمعی از شارحان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مستقلی است،و به همین دلیل تحت شماره مستقلی آن را ذکر کرده‌اند و به عقیده بعضی دیگر،دنباله گفتار سابق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آن را جدا شمرده‌اند تصورشان این است که پیوند آشکاری میان این بخش و بخش سابق نیست چه این که،در بخش سابق امام علیه السّلام اصحاب و یاران خود را تشویق به جهاد و پیکار شجاعانه کرده است در حالی که در این بخش،سخن از شکست و فرار است و این دو با یکدیگر هماهنگ نیست ولی با توجه به این که این بخش،از آینده خبر می‌دهد همان آینده‌ای که امام علیه السّلام در میان آنها وجود ندارد و </w:t>
      </w:r>
    </w:p>
    <w:p>
      <w:pPr>
        <w:pStyle w:val="BookText"/>
        <w:rPr/>
      </w:pPr>
      <w:r>
        <w:rPr>
          <w:rFonts w:ascii="IRNazanin" w:hAnsi="IRNazanin" w:eastAsia="IRNazanin"/>
          <w:color w:val="111111"/>
          <w:sz w:val="28"/>
          <w:sz w:val="28"/>
          <w:szCs w:val="28"/>
          <w:rtl w:val="true"/>
          <w:lang w:bidi="fa-IR"/>
        </w:rPr>
        <w:t>آنان گرفتار تفرقه و پراکندگی و ضعف و زبونی می‌شوند،بنابر این ارتباط این بخش،با بخش سابق نیز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حال،چه بخش مستقلی باشد و چه بخش مرتبطی،کلام امام علیه السّلام است و خبر از آینده تلخ کسانی می‌دهد که عافیت طلبی را بر جهاد مقدّم می‌شمرند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که در صحنه نبرد از برابر دشمن فرار می‌کنید و صدای همهمه شما هنگام فرار همچون صدای ازدحام سوسماران به هنگام حرکت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کأنّی أنظر إلیکم تکشّون کشیش الضّباب</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صدای آهسته شتر اطلاق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سوسمار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تعبیر،ممکن است اشاره به این باشد که سوسمارها هنگامی که به طور گروهی حرکت می‌کنند به هم می‌خورند و از برخورد آنها به یکدیگر صدایی بر می‌خیزد،یعنی هنگام فرار آن چنان دستپاچه و وحشت زده‌اید که بی‌اختیار به هم می‌خورید و صدای به هم خوردن شما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قادر برگرفتن حقی هستید و نه توان دارید از ظلم و ستمی جلوگیری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تأخذون حقّا و لا تمنعون ضیما</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حالی از این بدتر که انسان به قدری ضعیف و ناتوان گردد که نتواند از حق خود یا دوستان و بستگان و برادران دینی دفاع کند و نه در برابر ظلم و ستم نسبت به خویش و دیگران،بایستد و چنین حالتی به راستی دردناک و ذلت بار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شما و این راه راست،نجات برای کسی است که خود را به میدان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حوادث نترسد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هلاکت و بدبختی نصیب </w:t>
      </w:r>
    </w:p>
    <w:p>
      <w:pPr>
        <w:pStyle w:val="BookText"/>
        <w:rPr/>
      </w:pPr>
      <w:r>
        <w:rPr>
          <w:rFonts w:ascii="IRNazanin" w:hAnsi="IRNazanin" w:eastAsia="IRNazanin"/>
          <w:color w:val="111111"/>
          <w:sz w:val="28"/>
          <w:sz w:val="28"/>
          <w:szCs w:val="28"/>
          <w:rtl w:val="true"/>
          <w:lang w:bidi="fa-IR"/>
        </w:rPr>
        <w:t>کسی است که سستی و تنبلی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خلّیتم و الطّریق،فالنّجاة للمقتحم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الهلکة للمتلوّم</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خلّیتم و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اتمام حجت کامل است،چرا که جاده روشن به سوی مقصد از طرف رهبری آگاه نشان داده شده،و موانع پیمودن آن از میان رفته با این حال اگر در پیمودن راه کوتاهی کنند،عذر و بهانه‌ای ندارند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رهروان این راه را به سعادت و نجات نوید می‌دهد و کندروان و منحرفان را به هلاکت تهدید می‌کند</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13944_162736"/>
      <w:bookmarkStart w:id="469" w:name="pg13944_162736"/>
      <w:bookmarkEnd w:id="469"/>
    </w:p>
    <w:p>
      <w:pPr>
        <w:pStyle w:val="Heading2"/>
        <w:numPr>
          <w:ilvl w:val="1"/>
          <w:numId w:val="1"/>
        </w:numPr>
        <w:rPr/>
      </w:pPr>
      <w:bookmarkStart w:id="470" w:name="pg13944_162736"/>
      <w:bookmarkStart w:id="471" w:name="__RefHeading___Toc402730_3381743652"/>
      <w:bookmarkStart w:id="472" w:name="_Toc179"/>
      <w:bookmarkEnd w:id="470"/>
      <w:bookmarkEnd w:id="471"/>
      <w:r>
        <w:rPr>
          <w:rtl w:val="true"/>
        </w:rPr>
        <w:t xml:space="preserve">خطبۀ </w:t>
      </w:r>
      <w:r>
        <w:rPr/>
        <w:t>124</w:t>
      </w:r>
      <w:r>
        <w:rPr>
          <w:rtl w:val="true"/>
        </w:rPr>
        <w:t xml:space="preserve">: </w:t>
      </w:r>
      <w:r>
        <w:rPr>
          <w:rtl w:val="true"/>
        </w:rPr>
        <w:t>در تشویق یارانش به جهاد</w:t>
      </w:r>
      <w:bookmarkEnd w:id="472"/>
    </w:p>
    <w:p>
      <w:pPr>
        <w:pStyle w:val="Heading3"/>
        <w:numPr>
          <w:ilvl w:val="2"/>
          <w:numId w:val="1"/>
        </w:numPr>
        <w:rPr/>
      </w:pPr>
      <w:bookmarkStart w:id="473" w:name="__RefHeading___Toc402732_3381743652"/>
      <w:bookmarkStart w:id="474" w:name="_Toc180"/>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فی حثّ أصحابه علی القتال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سخنان امام علیه السّلام که در تشویق یارانش به جهاد ایراد فرموده</w:t>
      </w:r>
    </w:p>
    <w:p>
      <w:pPr>
        <w:pStyle w:val="Heading3"/>
        <w:numPr>
          <w:ilvl w:val="2"/>
          <w:numId w:val="1"/>
        </w:numPr>
        <w:rPr/>
      </w:pPr>
      <w:bookmarkStart w:id="475" w:name="__RefHeading___Toc402734_3381743652"/>
      <w:bookmarkStart w:id="476" w:name="_Toc181"/>
      <w:bookmarkEnd w:id="475"/>
      <w:r>
        <w:rPr>
          <w:rtl w:val="true"/>
        </w:rPr>
        <w:t>خطبه در یک نگاه</w:t>
      </w:r>
      <w:bookmarkEnd w:id="476"/>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از کسانی که این خطبه را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مشهور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تاریخ خود آن را در حوادث سال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هجری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 xml:space="preserve">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 ابن اعثم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همان گونه که در عنوان آن آمده است به منظور تشویق یاران امام علیه السّلام به مسأله جهاد ایراد شده است زیرا به تصریح شارحان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قبل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گردیده،به همین دلیل به چند نکته مهم در این خصوص،اشاره شده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خطبه،مطالب دقیق و حساب شده‌ای در مورد روش‌های جنگی و انتخاب بهترین روشها و طرز برخورد با دشمن به گونه‌ای که با کمترین ضایعات بیشترین نتیجه گرفته شود،ذکر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از این خطبه امام علیه السّلام ضمن تعریف و تمجید رزمندگان سپاهش،آنها را از پذیرفتن ننگ فرار بر حذر می‌دارد و مقامات شهدا و افتخارات آنها را یادآور می‌شود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سوّم به دشمنان لجوج و خیره سر،نفرین می‌کند و دل‌های دوستان مجاهد را از این طریق نیز تقویت می‌بخشد</w:t>
      </w:r>
      <w:r>
        <w:rPr>
          <w:rFonts w:eastAsia="IRNazanin" w:cs="IRNazanin"/>
          <w:color w:val="111111"/>
          <w:sz w:val="28"/>
          <w:szCs w:val="28"/>
          <w:rtl w:val="true"/>
          <w:lang w:bidi="fa-IR"/>
        </w:rPr>
        <w:t xml:space="preserve">. </w:t>
      </w:r>
      <w:bookmarkStart w:id="477" w:name="pg13944_162738"/>
    </w:p>
    <w:p>
      <w:pPr>
        <w:pStyle w:val="Heading3"/>
        <w:numPr>
          <w:ilvl w:val="2"/>
          <w:numId w:val="1"/>
        </w:numPr>
        <w:rPr/>
      </w:pPr>
      <w:bookmarkStart w:id="478" w:name="__RefHeading___Toc402736_3381743652"/>
      <w:bookmarkStart w:id="479" w:name="_Toc182"/>
      <w:bookmarkEnd w:id="477"/>
      <w:bookmarkEnd w:id="478"/>
      <w:r>
        <w:rPr>
          <w:rtl w:val="true"/>
        </w:rPr>
        <w:t>بخش اوّل</w:t>
      </w:r>
      <w:bookmarkEnd w:id="479"/>
    </w:p>
    <w:p>
      <w:pPr>
        <w:pStyle w:val="Heading4"/>
        <w:numPr>
          <w:ilvl w:val="3"/>
          <w:numId w:val="1"/>
        </w:numPr>
        <w:rPr/>
      </w:pPr>
      <w:bookmarkStart w:id="480" w:name="__RefHeading___Toc402738_3381743652"/>
      <w:bookmarkStart w:id="481" w:name="_Toc183"/>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فقدّموا الدّارع،و أخّروا الحاسر،و عضّوا علی الأضراس،فإنّه أنبی للسّیوف عن الهام؛و التووا فی أطراف الرّماح،فإنّه أمور للأسنّة؛و غضّوا الأبصار فإنّه أربط للجأش،و أسکن للقلوب؛و أمیتوا الأصوات،فإنّه أطرد للفشل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رایتکم فلا تمیلوها و لا تخلّوها،و لا تجعلوها إلاّ بأیدی شجعانکم،و المانعین الذّمار منکم،فإنّ الصّابرین علی نزول الحقائق هم الّذین یحفّون برایاتهم،و یکتنفونها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حفافیها،و وراءها،و أمامها؛لا یتأخّرون عنها فیسلموها،و لا یتقدّمون علیها فیفردوها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 امرؤ قرنه، و آسی أخاه بنفسه،و لم یکل قرنه إلی أخیه فیجتمع علیه قرنه و قرن أخیه</w:t>
      </w:r>
      <w:r>
        <w:rPr>
          <w:rFonts w:eastAsia="IRNazanin" w:cs="IRNazanin"/>
          <w:color w:val="111111"/>
          <w:sz w:val="28"/>
          <w:szCs w:val="28"/>
          <w:rtl w:val="true"/>
          <w:lang w:bidi="fa-IR"/>
        </w:rPr>
        <w:t>.</w:t>
      </w:r>
    </w:p>
    <w:p>
      <w:pPr>
        <w:pStyle w:val="Heading4"/>
        <w:numPr>
          <w:ilvl w:val="3"/>
          <w:numId w:val="1"/>
        </w:numPr>
        <w:rPr/>
      </w:pPr>
      <w:bookmarkStart w:id="482" w:name="__RefHeading___Toc402740_3381743652"/>
      <w:bookmarkStart w:id="483" w:name="_Toc184"/>
      <w:bookmarkEnd w:id="482"/>
      <w:r>
        <w:rPr>
          <w:rtl w:val="true"/>
        </w:rPr>
        <w:t>ترجمه</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زره بر تن دارند پیشاپیش صفوف قرار دهید و آنها که زره ندارند پشت سر آنان قرار گیرند،دندانها را روی هم بفشارید که این کار تأثیر شمشیر را بر سر کمتر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نیزه‌های دشمن در پیچ و خم باشید که برای منحرف کردن نیزه‌ها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چشمها را پایین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انبوه و آخر دشمن نگاه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برای قوّت و قدرت قلب،بهتر و مایه آرامش بیشتر دل‌هاست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را خاموش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 سخن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سستی را دور می‌سازد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پرچم خود به خوبی پاسداری کنید و آن را به این طرف و آن طرف مایل نسازید و اطراف آن را خالی نکنید و جز به دست دلاوران و </w:t>
      </w:r>
      <w:bookmarkStart w:id="484" w:name="pg13944_162739"/>
    </w:p>
    <w:p>
      <w:pPr>
        <w:pStyle w:val="BookText"/>
        <w:rPr/>
      </w:pPr>
      <w:bookmarkEnd w:id="484"/>
      <w:r>
        <w:rPr>
          <w:rFonts w:ascii="IRNazanin" w:hAnsi="IRNazanin" w:eastAsia="IRNazanin"/>
          <w:color w:val="111111"/>
          <w:sz w:val="28"/>
          <w:sz w:val="28"/>
          <w:szCs w:val="28"/>
          <w:rtl w:val="true"/>
          <w:lang w:bidi="fa-IR"/>
        </w:rPr>
        <w:t>مدافعان سرسخت خود،نسپارید،زیرا آنان که در حوادث سخت در برابر مشکلات ایستادگی می‌کنند همانها هستند که از پرچمشان به خوبی پاسداری می‌نمایند، گرداگرد آن را می‌گیرند و از چپ و راست و از پیش و پس مراقب آن هستند،نه از آن عقب می‌مانند که تسلیم دشمنش کنند و نه از آن پیشی می‌گیرند که رهایش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باید در برابر حریف خود بایستد و با برادر هم رزمش مواسات کند و هرگز حریف خود را به او وامگذارد که او در برابر دو حریف قرار گیرد حریف خودش و حریف برادرش</w:t>
      </w:r>
      <w:r>
        <w:rPr>
          <w:rFonts w:eastAsia="IRNazanin" w:cs="IRNazanin"/>
          <w:color w:val="111111"/>
          <w:sz w:val="28"/>
          <w:szCs w:val="28"/>
          <w:rtl w:val="true"/>
          <w:lang w:bidi="fa-IR"/>
        </w:rPr>
        <w:t>.</w:t>
      </w:r>
    </w:p>
    <w:p>
      <w:pPr>
        <w:pStyle w:val="Heading4"/>
        <w:numPr>
          <w:ilvl w:val="3"/>
          <w:numId w:val="1"/>
        </w:numPr>
        <w:rPr/>
      </w:pPr>
      <w:bookmarkStart w:id="485" w:name="__RefHeading___Toc402742_3381743652"/>
      <w:bookmarkStart w:id="486" w:name="_Toc185"/>
      <w:bookmarkEnd w:id="485"/>
      <w:r>
        <w:rPr>
          <w:rtl w:val="true"/>
        </w:rPr>
        <w:t>شرح و تفسیر</w:t>
      </w:r>
      <w:r>
        <w:rPr>
          <w:rtl w:val="true"/>
        </w:rPr>
        <w:t xml:space="preserve">: </w:t>
      </w:r>
      <w:r>
        <w:rPr>
          <w:rtl w:val="true"/>
        </w:rPr>
        <w:t>آموزش فنون جنگ</w:t>
      </w:r>
      <w:r>
        <w:rPr>
          <w:rtl w:val="true"/>
        </w:rPr>
        <w:t>-</w:t>
      </w:r>
      <w:r>
        <w:rPr>
          <w:rtl w:val="true"/>
        </w:rPr>
        <w:t>هفت دستور مهم</w:t>
      </w:r>
      <w:r>
        <w:rPr>
          <w:rtl w:val="true"/>
        </w:rPr>
        <w:t>!</w:t>
      </w:r>
      <w:bookmarkEnd w:id="486"/>
    </w:p>
    <w:p>
      <w:pPr>
        <w:pStyle w:val="BookText"/>
        <w:rPr/>
      </w:pPr>
      <w:r>
        <w:rPr>
          <w:rFonts w:ascii="IRNazanin" w:hAnsi="IRNazanin" w:eastAsia="IRNazanin"/>
          <w:color w:val="111111"/>
          <w:sz w:val="28"/>
          <w:sz w:val="28"/>
          <w:szCs w:val="28"/>
          <w:rtl w:val="true"/>
          <w:lang w:bidi="fa-IR"/>
        </w:rPr>
        <w:t>آموزش فنون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دستور مهم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بعضی از محدّثان بزرگ این خطبه سرآغازی به این شرح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دلّکم علی تجارة تنجیکم من عذاب ألیم و تشفی بکم علی الخیر الإیمان باللّه و الجهاد فی سبیل اللّه و جعل ثوابه مغفرة للذنب و مساکن طیّبة فی جنّات عدن و قال عزّ و جلّ إنّ اللّه یحبّ الّذین یقاتلون فی سبیله صفّا کأنّهم بنیان مرصوص فسوّوا صفوفکم کالبنیان المرصوص فقدّموا الدّارع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متعال شما را به تجارتی دعوت کرده است که سبب نجاتتان از عذاب دردناک الهی و نزدیک شدن به خیر و سعادت می‌گردد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راهش و پاداش آن را آمرزش گناهان و قصرها و مسکن‌هایی پاکیزه در بهشت جاویدان قرار داده است و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کسانی را دوست می‌دارد که در راه او پیکار می‌کنند در </w:t>
      </w:r>
    </w:p>
    <w:p>
      <w:pPr>
        <w:pStyle w:val="BookText"/>
        <w:rPr/>
      </w:pPr>
      <w:r>
        <w:rPr>
          <w:rFonts w:ascii="IRNazanin" w:hAnsi="IRNazanin" w:eastAsia="IRNazanin"/>
          <w:color w:val="111111"/>
          <w:sz w:val="28"/>
          <w:sz w:val="28"/>
          <w:szCs w:val="28"/>
          <w:rtl w:val="true"/>
          <w:lang w:bidi="fa-IR"/>
        </w:rPr>
        <w:t>صفی،همچون بنیانی آهنین بنابر این صفوف خود را مرتب کنید همچون بنیانی آهنین و آنها را که زره به تن دارند مقدّم دارید</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ادامه این سخن به هفت دستور مهم جنگی اشاره می‌فرماید؛ دستوراتی که می‌تواند ضایعات را به حدّ اقل برساند و پیروزیها را به حدّ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زره بر تن دارند پیشاپیش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دهید و آنها که زره ندارند پشت سر آنان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فقدّموا الدّارع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أخّروا الحاسر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آنها که زره بر تن دارند آسیب کمتری از تیر و نیزه و شمشیر می‌بینند و به همین دلیل،سلطه دشمن بر آنها کمتر خواهد بود و گروه بی‌زره می‌توانند از پشت سر آنها به حملات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تعبیر،استفاده می‌شود که گروهی در میدان جنگ زره نداشتند یا به خاطر کمبودها و مشکلات جامعه اسلامی و یا به خاطر این که پوشیدن زره برای بعضی سخت و سنگین و مانع تحرّک بوده و زره را افراد نیرومندتر می‌پوشیدند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دندانها را روی هم بفشارید که این کار تأثیر شمشیر را بر سر کمتر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عضّوا علی الأضراس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دندانهای آسیایی با دندان عقل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أنبی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للسّیوف عن الهام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در شرح خطبه یازدهم گفتیم این خطبه دو فایده دارد، 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وحشت را زایل می‌کند یا به حدّ اقل می‌رساند از همین رو انسان هنگامی که از ترس می‌لرزد اگر دندانها را محکم بر هم بفشارد لرزش او کمتر یا ساکت می‌شود،دیگر این که استخوانهای سر را محکم نگه می‌دارد و در برابر ضربات دشمن آسیب کمتری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نیزه‌های دشمن در پیچ و خم باشید چرا که برای منحرف کردن نیزه‌ها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والتووا </w:t>
      </w:r>
      <w:r>
        <w:rPr>
          <w:rStyle w:val="FootnoteAnchor"/>
          <w:rtl w:val="true"/>
        </w:rPr>
        <w:footnoteReference w:id="231"/>
      </w:r>
      <w:r>
        <w:rPr>
          <w:rFonts w:ascii="IRNazanin" w:hAnsi="IRNazanin" w:eastAsia="IRNazanin"/>
          <w:color w:val="111111"/>
          <w:sz w:val="28"/>
          <w:sz w:val="28"/>
          <w:szCs w:val="28"/>
          <w:rtl w:val="true"/>
          <w:lang w:bidi="fa-IR"/>
        </w:rPr>
        <w:t>فی أطراف الرّماح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أمور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اضطراب و تموج است گرفته شده، و در خطبه بالا معنی دوم منظور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للأسنّة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دستور شبیه چیزی است که امروز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کسی می‌خواهد به سوی شما تیراندازی کند به چپ و راست حرکت کنید و به اصطلاح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زیگ زاگ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خود را پیوسته تغییر دهید تا دشمن نتواند درست نشانه‌گیری 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 که بعضی از شارحان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پنداشته‌اند که منظور استفاده از پیچ و خم خوردن،هنگام حمله با نیزه به دشمن است که فشار نیزه را بر بدن دشمن بیشتر می‌کند ولی با توجه به این که دستورات قبل از این دستور و بعد از این دستور فنون دفاع را بیان می‌کند معنی اوّل بسیار مناسب‌تر است،مخصوصا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تناسبی با معنی دوّم ندارد و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اضطراب نیز تناسب با همین معنا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چشمها را پایین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انبوه و آخر لشکر دشمن نگاه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برای قوت و قدرت قلب بهتر و مایه آرامش بیشتر دل‌هاست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غضّوا الأبصار فإنّه أربط للجأش </w:t>
      </w:r>
      <w:r>
        <w:rPr>
          <w:rStyle w:val="FootnoteAnchor"/>
          <w:rtl w:val="true"/>
        </w:rPr>
        <w:footnoteReference w:id="233"/>
      </w:r>
      <w:r>
        <w:rPr>
          <w:rFonts w:ascii="IRNazanin" w:hAnsi="IRNazanin" w:eastAsia="IRNazanin"/>
          <w:color w:val="111111"/>
          <w:sz w:val="28"/>
          <w:sz w:val="28"/>
          <w:szCs w:val="28"/>
          <w:rtl w:val="true"/>
          <w:lang w:bidi="fa-IR"/>
        </w:rPr>
        <w:t>،و أسکن للقلوب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دستور،بر خلاف دستورات پیش جنبه روانی دارد و می‌دانیم هر قدر روحیه سربازان در سطح بالاتری باشد،امید به پیروزی بیشتر است به همین دلیل امام علیه السّلام بارها بر این معنی تأکید می‌فرمود،که نمونه‌های آن در خطبه‌های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 را خاموش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 سخن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سستی را دور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أمیتوا الأصوات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أطرد للفشل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 است هنگامی که انسان مشغول سخن گفتن شود بخشی از نیروی فکری و همچنین بخشی از نیروی جسمانی او در این راه مصرف می‌شود و از تمرکز فکر و توجّه به حملات حساب شده دشمن می‌کاهد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دشمنان خاموش و بی سر و صدا خطرناک‌تر به نظر می‌رسند و لذا در ارتباط با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سپاه اسلام،در برابر سپاه کفر،قرار گرفت لشکر قریش از کمی نفرات لشکر اسلام تعجب کردند و فکر کردند لشکر بیش از آن است که می‌بینند و احتمالا در پشت تپه‌ها پنهان شده‌اند که در موقع حساس وارد عمل شوند،لذا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فرستادند که اطراف میدان را جستجو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 اسب شد و در </w:t>
      </w:r>
    </w:p>
    <w:p>
      <w:pPr>
        <w:pStyle w:val="BookText"/>
        <w:rPr/>
      </w:pPr>
      <w:r>
        <w:rPr>
          <w:rFonts w:ascii="IRNazanin" w:hAnsi="IRNazanin" w:eastAsia="IRNazanin"/>
          <w:color w:val="111111"/>
          <w:sz w:val="28"/>
          <w:sz w:val="28"/>
          <w:szCs w:val="28"/>
          <w:rtl w:val="true"/>
          <w:lang w:bidi="fa-IR"/>
        </w:rPr>
        <w:t>گرداگرد بیابان به جستجو پرداخت،چیزی ندید،به سوی لشکرگاه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اسلام، همین جمعیّتی که در حدود سیصد نفرند می‌باشند و کمینی ندارند ولی چنان قیافه‌هایی دیدم که گمان می‌کنم شتران آنها برای ما مرگ و نابودی همراه دارند و زهر کشنده در بار دارند 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ترونهم خرسا لا یتکلّمون یتلمّذون تلمّذ الافاعیّ ما لهم ملجأ إلاّ سیوفهم و ما أراهم یولّون حتّی یقتلوا و لا یقتلون حتّی یقتلوا بعددهم؛آیا نمی‌بینید که آنها خاموشند و سخن نمی‌گویند و همچون افعیان خاموش،زبان در اطراف دهان می‌گردانند آنها پناهگاهی جز شمشیرها ندارند و هرگز پشت به جنگ نمی‌کنند،می‌ایستند تا کشته شوند و کشته نمی‌شوند تا به شمار خود از دشمن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در اطراف این مطلب دقت کنید که جنگ با آنها کار آسانی نیست</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ششمین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پرچم خود به خوبی پاسداری کنید و آن را به این طرف و آن طرف مایل نسازید و اطراف آن را خالی نگذارید و جز به دست دلاوران و مدافعان سرسخت خود نسپارید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رایتکم فلا تمیلوها و لا تخلّوها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صحیح أن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مفتوح باشد چرا که از باب تفعیل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تجعلوها إلاّ بأیدی شجعانکم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المانعین الذّمار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صحیح أن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مفتوح باشد چرا که از باب تفعیل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با یک استدلال منطقی این سخن را تکمیل می‌فرماید،می‌گوید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که در حوادث سخت در برابر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ایستادگی </w:t>
      </w:r>
    </w:p>
    <w:p>
      <w:pPr>
        <w:pStyle w:val="BookText"/>
        <w:rPr/>
      </w:pPr>
      <w:r>
        <w:rPr>
          <w:rFonts w:ascii="IRNazanin" w:hAnsi="IRNazanin" w:eastAsia="IRNazanin"/>
          <w:color w:val="111111"/>
          <w:sz w:val="28"/>
          <w:sz w:val="28"/>
          <w:szCs w:val="28"/>
          <w:rtl w:val="true"/>
          <w:lang w:bidi="fa-IR"/>
        </w:rPr>
        <w:t>می‌کنند همانها هستند که از پرچمشان به خوبی پاسداری می‌نمایند،گرداگرد آن را می‌گیرند و از چپ و راست،و از پس و پیش،مراقب آن هستند،نه از آن عقب می‌مانند که تسلیم دشمنش کنند و نه از آن پیشی می‌گیرند که رهایش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الصّابرین علی نزول الحقائق </w:t>
      </w:r>
      <w:r>
        <w:rPr>
          <w:rStyle w:val="FootnoteAnchor"/>
          <w:rtl w:val="true"/>
        </w:rPr>
        <w:footnoteReference w:id="236"/>
      </w:r>
      <w:r>
        <w:rPr>
          <w:rFonts w:ascii="IRNazanin" w:hAnsi="IRNazanin" w:eastAsia="IRNazanin"/>
          <w:color w:val="111111"/>
          <w:sz w:val="28"/>
          <w:sz w:val="28"/>
          <w:szCs w:val="28"/>
          <w:rtl w:val="true"/>
          <w:lang w:bidi="fa-IR"/>
        </w:rPr>
        <w:t xml:space="preserve">هم الّذین یحفّون برایاتهم، و یکتنفونها؛حفافیها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اشاره به دو طرف پرچم است سمت راست و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وراءها،و أمامها؛لا یتأخّرون عنها فیسلموها، و لا یتقدّمون علیها فیفردوها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زمانهای پیشین،پرچم در میدان جنگ،نقش بسیار مهمی داشت چرا که سبب ارتباط و بهم پیوستن صفوف بود،و هنگامی که جنگجویان در اطراف و وسط میدان به نبرد می‌پرداختند در مواقع لزوم به سوی پرچم گرد می‌آمدند تا صفوف خود را ترمیم کنند و به حملات مجدّد بپردازند،اگر پرچم سقوط می‌کرد لشکر سرگردان می‌شد و گاه متلاشی می‌گشت،به همین دلیل طرف مقابل همیشه سعی داشت پرچم را به روی خاک بیفکند و مدافعان پرچم،با جان و دل از آن حمایت می‌کردند و سقوط پرچم دلیل بر شکست بود،و در یک جمله بر پایی پرچم نشانه قدرت و سبب قوت قلب جنگجویان و حلقه اتصال آنها به یکدیگر بود،و دستورات فرماندهی در کنار پرچم صادر می‌شد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 امام علیه السّلام مؤکدترین دستورات را برای حفظ پرچم در جمله‌های بالا داده است،از یکسو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پرچم باید ثابت باشد و پاسداران آن شجاعترین افراد باشند و از سوی دیگر توصیه می‌کند که پاسداران پرچم هرگز آن را تنها نگذارند و از تمام اطراف مراقب آن باشند،نه پیشی بگیرند،و نه از آن عقب بیفتند،و این سنبل اقتدار و عظمت را از جان و دل نگهداری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داستان معروف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ده‌ها روایت درباره آن در کتب شیعه و اهل سنت نقل شده می‌خوانیم که روز اوّل پیغمبر صلّی اللّه علیه و آله پرچم را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او رفت و موفّق به فتح قلعه‌های محکم خیبر نشد،روز دوّم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باز توفیقی نصیب لشکر اسلام نگردید،در آن هنگام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لأعطینّ الرّایة غدا رجلا یحبّ اللّه و رسوله و یحبّه اللّه و رسوله کرّار غیر فرّار یفتح اللّه علیه؛فردا پرچم را به دست مردی می‌سپارم که خدا و رسولش را دوست می‌دارد و خدا و رسولش نیز او را دوست می‌دارند مردی که پیوسته به دشمن حمله می‌کند و هرگز فرار نمی‌کند و خداوند این قلعه‌های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دست او می‌گشاید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صحیح مسلم، جلد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کتاب فضائل الصحابه حدیث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و صحیح بخاری، جلد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 xml:space="preserve">باب غزوہ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صحیح بخاری و مسلم فقط جمله اخیر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 صبح که شد گردنها از هر سو کشیده شد که آن شخص کیست و هر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شجاعان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می‌کرد 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پرچم به او بسپارد ولی رسول خدا صلّی اللّه علیه و آله علی علیه السّلام را صدا زد و پرچم را به او سپرد و در همان روز تمام قلعه‌های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شد و خیبریان بعد از جنگ نمایان علی علیه السّلام،و لشکر اسلام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دلالت بر نهایت اهمیّت نقش پرچم و پرچمدار در جنگهای آن زمان 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خود علی علیه السّلام نیز این معنی تکرار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پرچمدار لشکر امیر مؤمنان علی علیه السّلام می‌خواست پرچم را به دست یکی </w:t>
      </w:r>
    </w:p>
    <w:p>
      <w:pPr>
        <w:pStyle w:val="BookText"/>
        <w:rPr/>
      </w:pPr>
      <w:r>
        <w:rPr>
          <w:rFonts w:ascii="IRNazanin" w:hAnsi="IRNazanin" w:eastAsia="IRNazanin"/>
          <w:color w:val="111111"/>
          <w:sz w:val="28"/>
          <w:sz w:val="28"/>
          <w:szCs w:val="28"/>
          <w:rtl w:val="true"/>
          <w:lang w:bidi="fa-IR"/>
        </w:rPr>
        <w:t>از شجاعان بسپارد و خودش وارد کارزار شود،پرچم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همام 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شجاعی بود سپرد و به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که تو تا پای جان ایستاده‌ای و اگر این صفت را در تو نمی‌دیدم پرچم را از تو می‌گرفتم و این افتخار را نصیب تو نمی‌کردم،او هم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 مالک من امروز تو را خوشحال خواهم کرد یا به شهادت نایل می‌شوم</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امام علیه السّلام در هفتمین و آخرین دستور اشاره به یکی دیگر از تاکتیکهای جنگ آن روز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باید در برابر حریف خود بایستد و با برادر هم رزمش مواسات کند و هرگز حریف خود را به او وامگذارد که او در برابر دو حریف قرار گیرد،حریف خودش و حریف برادرش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أجزأ امرؤ قرنه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کسی که همطراز باشد قرن گفته می شود و در اصل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قاف و اقتران گرفته</w:t>
      </w:r>
    </w:p>
    <w:p>
      <w:pPr>
        <w:pStyle w:val="BookText"/>
        <w:rPr/>
      </w:pPr>
      <w:r>
        <w:rPr>
          <w:rFonts w:ascii="IRNazanin" w:hAnsi="IRNazanin" w:eastAsia="IRNazanin"/>
          <w:color w:val="111111"/>
          <w:sz w:val="28"/>
          <w:sz w:val="28"/>
          <w:szCs w:val="28"/>
          <w:rtl w:val="true"/>
          <w:lang w:bidi="fa-IR"/>
        </w:rPr>
        <w:t>شده که به معنی نزدیک شدن دو چیز یا چند چیز به یکدیگر است و زمان طولانی را از این</w:t>
      </w:r>
    </w:p>
    <w:p>
      <w:pPr>
        <w:pStyle w:val="BookText"/>
        <w:rPr/>
      </w:pPr>
      <w:r>
        <w:rPr>
          <w:rFonts w:ascii="IRNazanin" w:hAnsi="IRNazanin" w:eastAsia="IRNazanin"/>
          <w:color w:val="111111"/>
          <w:sz w:val="28"/>
          <w:sz w:val="28"/>
          <w:szCs w:val="28"/>
          <w:rtl w:val="true"/>
          <w:lang w:bidi="fa-IR"/>
        </w:rPr>
        <w:t>جهت قرن می گویند که گروهی از نسلها در آن در کنار یکدیگر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معنی معاضدت و یاری کردن یکدیگر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أخاه بنفسه،و لم یکل قرنه إلی أخیه فیجتمع علیه قرنه و قرن أخیه</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دقیق این سخن هنگامی آشکار می‌شود که وضع جنگهای آن زمان را بخوبی بدانیم در آن زمان جنگ به سه صورت،انجام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گاهی در یک میدان هر سه صورت تحقق می‌یافت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یکی از شجاعان لشکر به وسط میدان می‌آمد و از شجاع دیگری از لشکر دشمن دعوت به مبارزه می‌کرد و این دو با هم می‌جنگیدند تا یکی از دو نفر از پای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چند نفر به میدان می‌آمدند و هر کدام در برابر حریفی قرار می‌گرفتند و به همان صورت پیکار شروع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جنگ مغلوبه و به اصطلاح تن به تن می‌شد و هر دو لشکر به هم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نوع چهارمی هم وجود داشت که جنگ ناجوانمردانه شمرده می‌شد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بر سر یک نفر می‌ریختند و او را از هر طرف زیر ضربات خود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بالا ظاهرا اشاره به همان قسم دوّم است که چند نفر جنگجو در مقابل چند حریف قرار می‌گرفتند در این صورت نباید هیچ یک حریف خود را به دیگری واگذارد،بلکه هر کدام باید به حریف خود بپردازد و مواسات و مساوات را برقرار سازند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دستورات هفتگانه به خوبی استفاده می‌شود که مدیریت امام علیه السّلام در مسأله جنگ،تا چه حدّ حساب شده بود که یاران و سربازان خود را پیش از جنگ با دقیق‌ترین فنون جنگ آن روز آشنا می‌ساخت</w:t>
      </w:r>
      <w:r>
        <w:rPr>
          <w:rFonts w:eastAsia="IRNazanin" w:cs="IRNazanin"/>
          <w:color w:val="111111"/>
          <w:sz w:val="28"/>
          <w:szCs w:val="28"/>
          <w:rtl w:val="true"/>
          <w:lang w:bidi="fa-IR"/>
        </w:rPr>
        <w:t xml:space="preserve">. </w:t>
      </w:r>
      <w:bookmarkStart w:id="487" w:name="pg13944_162748"/>
    </w:p>
    <w:p>
      <w:pPr>
        <w:pStyle w:val="Heading3"/>
        <w:numPr>
          <w:ilvl w:val="2"/>
          <w:numId w:val="1"/>
        </w:numPr>
        <w:rPr/>
      </w:pPr>
      <w:bookmarkStart w:id="488" w:name="__RefHeading___Toc402744_3381743652"/>
      <w:bookmarkStart w:id="489" w:name="_Toc186"/>
      <w:bookmarkEnd w:id="487"/>
      <w:bookmarkEnd w:id="488"/>
      <w:r>
        <w:rPr>
          <w:rtl w:val="true"/>
        </w:rPr>
        <w:t>بخش دوّم</w:t>
      </w:r>
      <w:bookmarkEnd w:id="489"/>
    </w:p>
    <w:p>
      <w:pPr>
        <w:pStyle w:val="Heading4"/>
        <w:numPr>
          <w:ilvl w:val="3"/>
          <w:numId w:val="1"/>
        </w:numPr>
        <w:rPr/>
      </w:pPr>
      <w:bookmarkStart w:id="490" w:name="__RefHeading___Toc402746_3381743652"/>
      <w:bookmarkStart w:id="491" w:name="_Toc187"/>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و ایم اللّه لئن فررتم من سیف العاجلة،لا تسلموا من سیف الآخرة،و أنتم لهامیم العرب،و السّنام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الفرار موجدة اللّه،و الذّلّ اللاّزم، و العار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الفارّ لغیر مزید فی عمره،و لا محجوز بینه و بین 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الرّائح إلی اللّه کالظّمان یرد الماء؟الجنّة تحت أطراف العوالی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تبلی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لأنا أشوق إلی لقائهم منهم إلی دیارهم</w:t>
      </w:r>
      <w:r>
        <w:rPr>
          <w:rFonts w:eastAsia="IRNazanin" w:cs="IRNazanin"/>
          <w:color w:val="111111"/>
          <w:sz w:val="28"/>
          <w:szCs w:val="28"/>
          <w:rtl w:val="true"/>
          <w:lang w:bidi="fa-IR"/>
        </w:rPr>
        <w:t>.</w:t>
      </w:r>
    </w:p>
    <w:p>
      <w:pPr>
        <w:pStyle w:val="Heading4"/>
        <w:numPr>
          <w:ilvl w:val="3"/>
          <w:numId w:val="1"/>
        </w:numPr>
        <w:rPr/>
      </w:pPr>
      <w:bookmarkStart w:id="492" w:name="__RefHeading___Toc402748_3381743652"/>
      <w:bookmarkStart w:id="493" w:name="_Toc188"/>
      <w:bookmarkEnd w:id="492"/>
      <w:r>
        <w:rPr>
          <w:rtl w:val="true"/>
        </w:rPr>
        <w:t>ترجمه</w:t>
      </w:r>
      <w:bookmarkEnd w:id="493"/>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شمشیر دنیا فرار کنید از شمشیر آخرت در امان نخواهید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بزرگان و پیشگامان عرب،و شرافتمندان برجسته‌اید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در فرار غضب و خشم الهی،ذلت همیشگی و ننگ جاودان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کننده چیزی به عمر خود نمی‌افزاید و میان خود و مرگش حایلی ایجاد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با سرعت و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جهاد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رود همچون تشنه کامی که به آب می‌رسد؟بهشت در سایه نیزه‌هاست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آزموده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مدعیان راستین و دروغین از هم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مبارزه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به خانه‌هایشان شایقترم و عاشقانه به سوی میدان می‌روم</w:t>
      </w:r>
      <w:r>
        <w:rPr>
          <w:rFonts w:eastAsia="IRNazanin" w:cs="IRNazanin"/>
          <w:color w:val="111111"/>
          <w:sz w:val="28"/>
          <w:szCs w:val="28"/>
          <w:rtl w:val="true"/>
          <w:lang w:bidi="fa-IR"/>
        </w:rPr>
        <w:t>.</w:t>
      </w:r>
    </w:p>
    <w:p>
      <w:pPr>
        <w:pStyle w:val="Heading4"/>
        <w:numPr>
          <w:ilvl w:val="3"/>
          <w:numId w:val="1"/>
        </w:numPr>
        <w:rPr/>
      </w:pPr>
      <w:bookmarkStart w:id="494" w:name="__RefHeading___Toc402750_3381743652"/>
      <w:bookmarkStart w:id="495" w:name="_Toc189"/>
      <w:bookmarkEnd w:id="494"/>
      <w:r>
        <w:rPr>
          <w:rtl w:val="true"/>
        </w:rPr>
        <w:t>شرح و تفسیر</w:t>
      </w:r>
      <w:r>
        <w:rPr>
          <w:rtl w:val="true"/>
        </w:rPr>
        <w:t xml:space="preserve">: </w:t>
      </w:r>
      <w:r>
        <w:rPr>
          <w:rtl w:val="true"/>
        </w:rPr>
        <w:t>بهشت در سایه نیزه‌هاست</w:t>
      </w:r>
      <w:r>
        <w:rPr>
          <w:rtl w:val="true"/>
        </w:rPr>
        <w:t>!</w:t>
      </w:r>
      <w:bookmarkEnd w:id="49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در سایه نیزه‌هاست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این بخش از خطبه برای آماده ساختن اصحاب و یاران خود در میدان نبرد،به سه امر متوسّل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آنها را تهدید نسبت به مسأله فرار از جنگ می‌کند و گاه از آنها تعریف و تمجید کرده و نقاط مثبتی را که در آنها می‌بیند بازگو می‌کند و گاه آنها را به پاداش‌های الهی تشویق می‌نماید،بنابر این این بخش از خطبه در سه چیز خلاصه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تهدید،تشویق و تمجید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از شمشیر دنیا فرار کنید از شمشیر آخرت در امان نخواهید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 اللّه لئن فررتم من سیف العاجلة، لا تسلموا من سیف الآخرة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عذابهای الهی است که دامان فرارکنندگان از میدان جهاد را می‌گیرد و بی شک فرار از جهاد از بزرگترین گناهان است چرا که گاه فرار چند نفر سبب شکست لشکر عظیمی می‌گردد و تمدن درخشانی به سقوط کشانده می‌شود و یا ضربات سنگینی جبران ناپذیری بر پیکر اسلام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تمجید آنها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بزرگان و پیشگامان عرب و شرافتمندان برجسته‌اید،به یقین در فرار،غضب و خشم الهی،ذلّت همیشگی و ننگ جاودان است،فرار کننده چیزی به عمر خویش نمی‌افزاید و میان خود و روز مرگش حایلی ایجاد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لهامیم</w:t>
      </w:r>
      <w:r>
        <w:rPr>
          <w:rStyle w:val="FootnoteAnchor"/>
          <w:rtl w:val="true"/>
        </w:rPr>
        <w:footnoteReference w:id="241"/>
      </w:r>
      <w:r>
        <w:rPr>
          <w:rFonts w:ascii="IRNazanin" w:hAnsi="IRNazanin" w:eastAsia="IRNazanin"/>
          <w:color w:val="111111"/>
          <w:sz w:val="28"/>
          <w:sz w:val="28"/>
          <w:szCs w:val="28"/>
          <w:rtl w:val="true"/>
          <w:lang w:bidi="fa-IR"/>
        </w:rPr>
        <w:t xml:space="preserve">العرب،و السّنام </w:t>
      </w:r>
      <w:r>
        <w:rPr>
          <w:rStyle w:val="FootnoteAnchor"/>
          <w:rtl w:val="true"/>
        </w:rPr>
        <w:footnoteReference w:id="242"/>
      </w:r>
      <w:r>
        <w:rPr>
          <w:rFonts w:ascii="IRNazanin" w:hAnsi="IRNazanin" w:eastAsia="IRNazanin"/>
          <w:color w:val="111111"/>
          <w:sz w:val="28"/>
          <w:sz w:val="28"/>
          <w:szCs w:val="28"/>
          <w:rtl w:val="true"/>
          <w:lang w:bidi="fa-IR"/>
        </w:rPr>
        <w:t>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الفرار موجدة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به معنی اول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 الذّلّ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العار</w:t>
      </w:r>
    </w:p>
    <w:p>
      <w:pPr>
        <w:pStyle w:val="BookText"/>
        <w:rPr/>
      </w:pP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الفارّ لغیر مزید فی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محجوز </w:t>
      </w:r>
      <w:r>
        <w:rPr>
          <w:rStyle w:val="FootnoteAnchor"/>
          <w:rtl w:val="true"/>
        </w:rPr>
        <w:footnoteReference w:id="244"/>
      </w:r>
      <w:r>
        <w:rPr>
          <w:rFonts w:ascii="IRNazanin" w:hAnsi="IRNazanin" w:eastAsia="IRNazanin"/>
          <w:color w:val="111111"/>
          <w:sz w:val="28"/>
          <w:sz w:val="28"/>
          <w:szCs w:val="28"/>
          <w:rtl w:val="true"/>
          <w:lang w:bidi="fa-IR"/>
        </w:rPr>
        <w:t>بینه و بین یومه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یکسو آنها را به عنوان پیشگامان و شخصیتهای برتر عرب که چشمها به سوی آنها دوخته شده است می‌شمرد،و از سوی دیگر آثار نکبت بار فرار را به آنها یادآور می‌شود که خشم و غضب الهی و ذلت همیشگی و ننگ جاودانه است و از سوی سوّم این نکته را به آنها یادآور می‌شود که اگر هدف از فرار عمر بیشتر و زندگی طولانی‌تر است این هدف با فرار حاصل نمی‌شود زیرا آن روزی که برای مرگ در سرنوشت انسان رقم زده شده است قابل تغییر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ممکن است انسان تصوّر کند که با فرار حاصل نمی‌شود زیرا آن روزی که برای مرگ در سرنوشت انسان رقم زده شده است قابل تغییر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ممکن است انسان تصوّر کند که با فرار عمر طولانی‌تری خواهد داشت، به فرض که چنین باشد آیا به این عواقب سه‌گانه،خشم خدا،ذلّت و ننگ ابدی می‌ارزد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مجید،به آنها از شرکت در میدان جهاد نگران بودند که جان آنها در خطر مرگ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کنتم فی بیوتکم لبرز الّذین کتب علیهم القتل إلی مضاجعهم؛بگو اگر در خانه‌های خود بودید آنهایی که کشته شدن بر آنها مقرر شده بود قطعا به سوی آرامگاه خود می‌رفتند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خانه‌هایشان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قتل می‌رسیدند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آخرین جمله از این فراز آنها را با عباراتی کوتاه و پر معنی تشویق به جهاد با دشمن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با سرعت و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جهاد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رود،همچون تشنه کامی که به آب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الرّائح </w:t>
      </w:r>
      <w:r>
        <w:rPr>
          <w:rStyle w:val="FootnoteAnchor"/>
          <w:rtl w:val="true"/>
        </w:rPr>
        <w:footnoteReference w:id="246"/>
      </w:r>
      <w:r>
        <w:rPr>
          <w:rFonts w:ascii="IRNazanin" w:hAnsi="IRNazanin" w:eastAsia="IRNazanin"/>
          <w:color w:val="111111"/>
          <w:sz w:val="28"/>
          <w:sz w:val="28"/>
          <w:szCs w:val="28"/>
          <w:rtl w:val="true"/>
          <w:lang w:bidi="fa-IR"/>
        </w:rPr>
        <w:t>إلی اللّه کالظّمآن یرد الماء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 سایه نیزه‌هاست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أطراف العوالی</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آزموده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مدعیان راستین و دروغین از هم شناخته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تبلی الأخبار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الرّائح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کسانی است که از روی اراده و علاقه و عشق به سوی شهادت،گام بر می‌دارند همچون عشق و علاقه تشنگان به آب زلال و گوارا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همین معنا را امام علیه السّلام در وصایای قبل از شهادت و بعد از ضربت خوردنش بیان فرموده،می‌فرماید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إلاّ کقارب ورد و طالب وجد؛من نسبت به شهادت،همچون طالب آبی هستم که به چشمه آب می‌رسد و جوینده‌ای هستم که گم شده خود را پیدا کرده است</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تبلی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برگرفته از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صلّی اللّه علیه و آله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لنبلونّکم حتّی نعلم المجاهدین منکم و الصّابرین و نبلوا أخبارکم ؛به یقین ما همه شما را آزمایش می‌کنیم تا معلوم شود، مجاهدین واقعی و صابران از میان شما کیانند و اخبار شما را بیازماییم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و ادّعاها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در میدان جهاد به آزمون گذاشته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أطراف 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چیزی است که پیغمبر اکرم صلّی اللّه علیه و آله در میدان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ظلال السّیوف؛بهشت در سایه شمشیرهاست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سخن را از پیامبر صلّی اللّه علیه و آله شنید در حالی که چند خرما به دست داشت و مشغول خوردن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نیرو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به،میان من و بهشت جز این چند خرما نیست،سپس باقی مانده خرماها را افکند و غلاف شمشیرش را شکست و به لشکر قریش حمله کرد آن قدر جنگید تا کشته شد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نیز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آخرین جمله این فراز برای تشویق یارانش به جهاد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مبارزه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به خانه‌هاشان شایق‌ترم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لأنا أشوق إلی لقائهم منهم إلی دیارهم</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آنها انگیزه‌ای برای جهاد ندارند و علاقه دارند هر چه زودتر به خانه‌هاشان بازگردند ولی من شوق جهاد با دشمنان حق و عدالت در دل دارم، یعنی شما نیز عاشقانه به میدان جهاد بیایید و بدانید در برابر دشمنان بی‌انگیزه پیروزی با شماست</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13944_162754"/>
      <w:bookmarkStart w:id="497" w:name="pg13944_162754"/>
      <w:bookmarkEnd w:id="497"/>
    </w:p>
    <w:p>
      <w:pPr>
        <w:pStyle w:val="Heading3"/>
        <w:numPr>
          <w:ilvl w:val="2"/>
          <w:numId w:val="1"/>
        </w:numPr>
        <w:rPr/>
      </w:pPr>
      <w:bookmarkStart w:id="498" w:name="pg13944_162754"/>
      <w:bookmarkStart w:id="499" w:name="__RefHeading___Toc402752_3381743652"/>
      <w:bookmarkStart w:id="500" w:name="_Toc190"/>
      <w:bookmarkEnd w:id="498"/>
      <w:bookmarkEnd w:id="499"/>
      <w:r>
        <w:rPr>
          <w:rtl w:val="true"/>
        </w:rPr>
        <w:t>بخش سوّم</w:t>
      </w:r>
      <w:bookmarkEnd w:id="500"/>
    </w:p>
    <w:p>
      <w:pPr>
        <w:pStyle w:val="Heading4"/>
        <w:numPr>
          <w:ilvl w:val="3"/>
          <w:numId w:val="1"/>
        </w:numPr>
        <w:rPr/>
      </w:pPr>
      <w:bookmarkStart w:id="501" w:name="__RefHeading___Toc402754_3381743652"/>
      <w:bookmarkStart w:id="502" w:name="_Toc191"/>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اللّهمّ فإن ردّوا الحقّ فافضض جماعتهم،و شتّت کلمتهم،و أبسلهم بخطایاهم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لن یزولوا عن مواقفهم دون طعن 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 النّسیم؛و ضرب یفلق الهام،و یطیح العظام،و یندر السّواعد و الأقدام؛ و حتّی یرموا بالمناسر تتبعها المناسر؛و یرجموا بالکتائب تقفوها الحلائب؛و حتّی یجرّ ببلادهم الخمیس؛یتلوه الخمیس؛و حتّی تدعق الخیول فی نواحر أرضهم؛و بأعنان مساربهم و مسارحهم</w:t>
      </w:r>
      <w:r>
        <w:rPr>
          <w:rFonts w:eastAsia="IRNazanin" w:cs="IRNazanin"/>
          <w:color w:val="111111"/>
          <w:sz w:val="28"/>
          <w:szCs w:val="28"/>
          <w:rtl w:val="true"/>
          <w:lang w:bidi="fa-IR"/>
        </w:rPr>
        <w:t>.</w:t>
      </w:r>
    </w:p>
    <w:p>
      <w:pPr>
        <w:pStyle w:val="Heading4"/>
        <w:numPr>
          <w:ilvl w:val="3"/>
          <w:numId w:val="1"/>
        </w:numPr>
        <w:rPr/>
      </w:pPr>
      <w:bookmarkStart w:id="503" w:name="__RefHeading___Toc402756_3381743652"/>
      <w:bookmarkStart w:id="504" w:name="_Toc192"/>
      <w:bookmarkEnd w:id="503"/>
      <w:r>
        <w:rPr>
          <w:rtl w:val="true"/>
        </w:rPr>
        <w:t>ترجمه</w:t>
      </w:r>
      <w:bookmarkEnd w:id="504"/>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حق را نپذیرند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ظلم و کشتار و فساد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جماعتشان را در هم بشکن و متفرق کن،و اتحادشان را به پراکندگی مبدّل ساز، و به خاطر گناهانشان آنها را تسلیم هلاکت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از جای خود برکنده نمی‌شوند تا این که نیزه‌داران،با نیزه‌های پی در پی بدنشان را سوراخ کنند آن گونه که نسیم از آن بگذرد،و شمشیر زنان ضربه‌هایی بر آنان وارد سازند که سر آنها را بشکافد و استخوانها را خرد کند و دستها و پاها را جدا سازد،آنها باید پیوسته مورد تهاجم قرار گیرند و گروهها پشت سر هم آنان را تیرباران کنند و گروهی از لشکر به یاری گروه دیگر بشتابد و آنها را آماج حملات خود سازد و لشکرهای سواره نظام یکی پس از دیگری آنان را تا شهرهایشان تعقیب کنند،تا زمانی که سمّ اسبهای شما آخرین نقطه سرزمین آنها را بکوبد و مسیر رفت و آمد و جادّه‌ها و چراگاههای آنها را از هر سو اشغال کند</w:t>
      </w:r>
      <w:r>
        <w:rPr>
          <w:rFonts w:eastAsia="IRNazanin" w:cs="IRNazanin"/>
          <w:color w:val="111111"/>
          <w:sz w:val="28"/>
          <w:szCs w:val="28"/>
          <w:rtl w:val="true"/>
          <w:lang w:bidi="fa-IR"/>
        </w:rPr>
        <w:t>.</w:t>
      </w:r>
    </w:p>
    <w:p>
      <w:pPr>
        <w:pStyle w:val="Heading4"/>
        <w:numPr>
          <w:ilvl w:val="3"/>
          <w:numId w:val="1"/>
        </w:numPr>
        <w:rPr/>
      </w:pPr>
      <w:bookmarkStart w:id="505" w:name="__RefHeading___Toc402758_3381743652"/>
      <w:bookmarkStart w:id="506" w:name="_Toc193"/>
      <w:bookmarkEnd w:id="505"/>
      <w:r>
        <w:rPr>
          <w:rtl w:val="true"/>
        </w:rPr>
        <w:t>شرح و تفسیر</w:t>
      </w:r>
      <w:r>
        <w:rPr>
          <w:rtl w:val="true"/>
        </w:rPr>
        <w:t xml:space="preserve">: </w:t>
      </w:r>
      <w:r>
        <w:rPr>
          <w:rtl w:val="true"/>
        </w:rPr>
        <w:t>آخرین سنگرهای دشمن را در هم بشکنید</w:t>
      </w:r>
      <w:r>
        <w:rPr>
          <w:rtl w:val="true"/>
        </w:rPr>
        <w:t>!</w:t>
      </w:r>
      <w:bookmarkEnd w:id="50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سنگرهای دشمن را در هم بشکنید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این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بخشی پایانی خطبه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چیز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دشمنان را مورد نفرین قرار می‌دهد،نفرینی که شکست و عذاب الهی را برای آنها به ارمغان آورد و دل دوستان را محکم و اراده آنها را قوی و نیرومند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حق را نپذیرند جماعتشان را در هم بشکن و متفرق کن و اتحادشان را به پراکندگی مبدّل ساز،و به خاطر گناهانشان آنها را تسلیم هلاکت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فإن ردّوا الحقّ فافضض </w:t>
      </w:r>
      <w:r>
        <w:rPr>
          <w:rStyle w:val="FootnoteAnchor"/>
          <w:rtl w:val="true"/>
        </w:rPr>
        <w:footnoteReference w:id="250"/>
      </w:r>
      <w:r>
        <w:rPr>
          <w:rFonts w:ascii="IRNazanin" w:hAnsi="IRNazanin" w:eastAsia="IRNazanin"/>
          <w:color w:val="111111"/>
          <w:sz w:val="28"/>
          <w:sz w:val="28"/>
          <w:szCs w:val="28"/>
          <w:rtl w:val="true"/>
          <w:lang w:bidi="fa-IR"/>
        </w:rPr>
        <w:t>جماعتهم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شتّت کلمتهم، و أبسلهم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تسلیم کردن کسی به هلاکت آمده است و جمله بالا اشاره به همین</w:t>
      </w:r>
    </w:p>
    <w:p>
      <w:pPr>
        <w:pStyle w:val="BookText"/>
        <w:rPr/>
      </w:pPr>
      <w:r>
        <w:rPr>
          <w:rFonts w:ascii="IRNazanin" w:hAnsi="IRNazanin" w:eastAsia="IRNazanin"/>
          <w:color w:val="111111"/>
          <w:sz w:val="28"/>
          <w:sz w:val="28"/>
          <w:szCs w:val="28"/>
          <w:rtl w:val="true"/>
          <w:lang w:bidi="fa-IR"/>
        </w:rPr>
        <w:t>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بخطایاهم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شایان توجه این که امام علیه السّلام نفرین خود را مشروط می‌کند به عدم پذیرش حق،چرا که هدف نهایی از این جنگ و مبارزه،استیلای بر دشمن و حکومت کردن نبوده است بلکه هدف امام علیه السّلام چیزی جز پذیرش حق نیست اگر آن را پذیرا شوند جنگی در کار نخواهد بود و چنین است جنگ و ستیز تمام حق طلبان و افراد با ایمان در تمام طول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ضمن این نفرین اختلاف کلمه را به عنوان وسیله‌ای برای تفرقه و شکست معرفی می‌کند و گناهان را،از اسباب بدبختی و ناکامی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نفرین او هم درس است نه یک درس،بلکه درسها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دیگری از این بخش از خطبه،به یک دستور مهم جنگی دیگر، اشاره کرده و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می‌خواهید پیروز شوید باید ضربات همه جانبه،بر آنها وارد کنید و هر بخش از لشکر مأموریت خاص </w:t>
      </w:r>
    </w:p>
    <w:p>
      <w:pPr>
        <w:pStyle w:val="BookText"/>
        <w:rPr/>
      </w:pPr>
      <w:r>
        <w:rPr>
          <w:rFonts w:ascii="IRNazanin" w:hAnsi="IRNazanin" w:eastAsia="IRNazanin"/>
          <w:color w:val="111111"/>
          <w:sz w:val="28"/>
          <w:sz w:val="28"/>
          <w:szCs w:val="28"/>
          <w:rtl w:val="true"/>
          <w:lang w:bidi="fa-IR"/>
        </w:rPr>
        <w:t>خود را انجام دهد و دشمن را به هنگام شکست تا آخرین مرحله تعقیب کنید،تا پیروزی همه جانبه حاصل شود و در شرح این دستور،چنین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جای خود برکنده نمی‌شوند،تا این که نیزه‌داران با نیزه‌های پی در پی بدنشان را سوراخ کنند آن گونه که نسیم از آن بگذرد و شمشیر زنان ضربه‌هایی بر آنها وارد سازند که سر آنها را بشکافد و استخوانها را خرد کند و دستها و پاها را جدا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لن یزولوا عن مواقفهم دون طعن دراک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دیگری را درک می کند و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طعن الدراک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نیزه هایی است که</w:t>
      </w:r>
    </w:p>
    <w:p>
      <w:pPr>
        <w:pStyle w:val="BookText"/>
        <w:rPr/>
      </w:pPr>
      <w:r>
        <w:rPr>
          <w:rFonts w:ascii="IRNazanin" w:hAnsi="IRNazanin" w:eastAsia="IRNazanin"/>
          <w:color w:val="111111"/>
          <w:sz w:val="28"/>
          <w:sz w:val="28"/>
          <w:szCs w:val="28"/>
          <w:rtl w:val="true"/>
          <w:lang w:bidi="fa-IR"/>
        </w:rPr>
        <w:t>یکی پشت دیگری بر پیکر دشمن وارد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 النّسیم؛و ضرب یفلق الهام، و یطیح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نیز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السّواعد و الأقدام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باید پیوسته مورد تهاجم قرار گیرند و گروهها پشت سر هم آنان را تیرباران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لشکر به یاری گروه دیگر بشتابد و آنها را آماج حملات خود سازد و لشکرهای سواره نظام یکی پس از دیگری آنان را تا شهرهایشان تعقیب کنند،تا زمانی که سم اسبهای شما آخرین نقطه سرزمین آنها را بکوبد و مسیر رفت و آمد و جادّه‌ها و چراگاههای آنها را از هر سو اشغال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حتّی یرموا بالمناسر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حرکت می کند و به آن طلیعه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منبر، به معنی منقار پرندگان</w:t>
      </w:r>
    </w:p>
    <w:p>
      <w:pPr>
        <w:pStyle w:val="BookText"/>
        <w:rPr/>
      </w:pPr>
      <w:r>
        <w:rPr>
          <w:rFonts w:ascii="IRNazanin" w:hAnsi="IRNazanin" w:eastAsia="IRNazanin"/>
          <w:color w:val="111111"/>
          <w:sz w:val="28"/>
          <w:sz w:val="28"/>
          <w:szCs w:val="28"/>
          <w:rtl w:val="true"/>
          <w:lang w:bidi="fa-IR"/>
        </w:rPr>
        <w:t>گوشتخوار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تتبعها</w:t>
      </w:r>
    </w:p>
    <w:p>
      <w:pPr>
        <w:pStyle w:val="BookText"/>
        <w:rPr/>
      </w:pPr>
      <w:r>
        <w:rPr>
          <w:rFonts w:ascii="IRNazanin" w:hAnsi="IRNazanin" w:eastAsia="IRNazanin"/>
          <w:color w:val="111111"/>
          <w:sz w:val="28"/>
          <w:sz w:val="28"/>
          <w:szCs w:val="28"/>
          <w:rtl w:val="true"/>
          <w:lang w:bidi="fa-IR"/>
        </w:rPr>
        <w:t xml:space="preserve">المناسر؛و یرجموا بالکتائب </w:t>
      </w:r>
      <w:r>
        <w:rPr>
          <w:rStyle w:val="FootnoteAnchor"/>
          <w:rtl w:val="true"/>
        </w:rPr>
        <w:footnoteReference w:id="254"/>
      </w:r>
      <w:r>
        <w:rPr>
          <w:rFonts w:ascii="IRNazanin" w:hAnsi="IRNazanin" w:eastAsia="IRNazanin"/>
          <w:color w:val="111111"/>
          <w:sz w:val="28"/>
          <w:sz w:val="28"/>
          <w:szCs w:val="28"/>
          <w:rtl w:val="true"/>
          <w:lang w:bidi="fa-IR"/>
        </w:rPr>
        <w:t xml:space="preserve">تقفوها الحلائب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بخش سواره نظام لشکر نیز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یجرّ ببلادهم الخمیس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میمنه، میره، قلب و ساقه</w:t>
      </w:r>
    </w:p>
    <w:p>
      <w:pPr>
        <w:pStyle w:val="BookText"/>
        <w:rPr/>
      </w:pPr>
      <w:r>
        <w:rPr>
          <w:rFonts w:ascii="IRNazanin" w:hAnsi="IRNazanin" w:eastAsia="IRNazanin"/>
          <w:color w:val="111111"/>
          <w:sz w:val="28"/>
          <w:sz w:val="28"/>
          <w:szCs w:val="28"/>
          <w:rtl w:val="true"/>
          <w:lang w:bidi="fa-IR"/>
        </w:rPr>
        <w:t>یتلوه الخمیس؛و حتّی تدعق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الخیول فی نواحر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بأعنان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مساربهم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چراگاه است ولی بعضی از شارحان نهج البلاغه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 هایی گفته</w:t>
      </w:r>
    </w:p>
    <w:p>
      <w:pPr>
        <w:pStyle w:val="BookText"/>
        <w:rPr/>
      </w:pPr>
      <w:r>
        <w:rPr>
          <w:rFonts w:ascii="IRNazanin" w:hAnsi="IRNazanin" w:eastAsia="IRNazanin"/>
          <w:color w:val="111111"/>
          <w:sz w:val="28"/>
          <w:sz w:val="28"/>
          <w:szCs w:val="28"/>
          <w:rtl w:val="true"/>
          <w:lang w:bidi="fa-IR"/>
        </w:rPr>
        <w:t xml:space="preserve">می شود که در اول روز حیوان را در آن جا به چرا می برند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مساربه مفهوم عامی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ابن ابی الحدید، جلد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مسارحهم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چراگاه است ولی بعضی از شارحان نهج البلاغه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 هایی گفته</w:t>
      </w:r>
    </w:p>
    <w:p>
      <w:pPr>
        <w:pStyle w:val="BookText"/>
        <w:rPr/>
      </w:pPr>
      <w:r>
        <w:rPr>
          <w:rFonts w:ascii="IRNazanin" w:hAnsi="IRNazanin" w:eastAsia="IRNazanin"/>
          <w:color w:val="111111"/>
          <w:sz w:val="28"/>
          <w:sz w:val="28"/>
          <w:szCs w:val="28"/>
          <w:rtl w:val="true"/>
          <w:lang w:bidi="fa-IR"/>
        </w:rPr>
        <w:t xml:space="preserve">می شود که در اول روز حیوان را در آن جا به چرا می برند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مساربه مفهوم عامی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ابن ابی الحدید، جلد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بخش نخستین این خطبه،آداب فردی جنگ را به سربازان خود می‌آموزد و در این بخش اخیر،آداب گروهی را که چگونه گردانها و لشگرها، سواره نظام و پیاده نظام با هماهنگی دقیق در برابر دشمن عمل کنند و با استفاده از روشهای کار آمد،آنها را در هم بکوبند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مهمی که امام علیه السّلام در این بخش از خطبه به آن پرداخته،این است که پیروزی بر دشمن را نیمه کاره نگذارند ای بسا عقب‌نشینی‌ها جنبه غافلگیرانه دارد،و هدف،حملات سخت‌تری است،باید دشمن را تا </w:t>
      </w:r>
    </w:p>
    <w:p>
      <w:pPr>
        <w:pStyle w:val="BookText"/>
        <w:rPr/>
      </w:pPr>
      <w:r>
        <w:rPr>
          <w:rFonts w:ascii="IRNazanin" w:hAnsi="IRNazanin" w:eastAsia="IRNazanin"/>
          <w:color w:val="111111"/>
          <w:sz w:val="28"/>
          <w:sz w:val="28"/>
          <w:szCs w:val="28"/>
          <w:rtl w:val="true"/>
          <w:lang w:bidi="fa-IR"/>
        </w:rPr>
        <w:t>اقصی نقاط شهرهایش تعقیب کنند و همه جا را تحت اشغال خود در آورند تا احتمال حمله مجدّد به کلّی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لشکر امام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خطبه،قبل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شده،همین یک دستور را عمل می‌کردند فتنه بنی امیّه برای همیشه خاموش می‌شد و بساط ظلمشان برچیده و سایه حکومت شومشان از سر مسلمانان کوتاه می‌گشت ولی با نهایت تأسّف همه این دستورات امام علیه السّلام را شنیدند ولی به هنگام عمل کنار گذاشتند و طعم تلخ آن را نیز چشیدند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رحمه اللّه در پایان این خطبه به شرح چند لغت پیچیده آن پرداخته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الّدّق،ای تدقّ الخیول بحوافرها أرضهم،و نواحر أرضهم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متقابلاتها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بنی فلان تتناحر أی تتقابل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کوبیدن است یعنی سواران با سمّ اسبها سرزمین آنها را می‌کوبند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نواحر أرضهم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بخشهای مقابل یکدیگر است،گفته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منزلهای فلان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تناحر دارند یعنی مقابل و قرینه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سیّد رضی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بسیاری از ارباب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مناطق دور دست تفسیر کرده‌اند و مناسب خطبه بالا همین معناست</w:t>
      </w:r>
      <w:r>
        <w:rPr>
          <w:rFonts w:eastAsia="IRNazanin" w:cs="IRNazanin"/>
          <w:color w:val="111111"/>
          <w:sz w:val="28"/>
          <w:szCs w:val="28"/>
          <w:rtl w:val="true"/>
          <w:lang w:bidi="fa-IR"/>
        </w:rPr>
        <w:t xml:space="preserve">. </w:t>
      </w:r>
      <w:bookmarkStart w:id="507" w:name="pg13944_162759"/>
    </w:p>
    <w:p>
      <w:pPr>
        <w:pStyle w:val="Heading2"/>
        <w:numPr>
          <w:ilvl w:val="1"/>
          <w:numId w:val="1"/>
        </w:numPr>
        <w:rPr/>
      </w:pPr>
      <w:bookmarkStart w:id="508" w:name="__RefHeading___Toc402760_3381743652"/>
      <w:bookmarkStart w:id="509" w:name="_Toc194"/>
      <w:bookmarkEnd w:id="507"/>
      <w:bookmarkEnd w:id="508"/>
      <w:r>
        <w:rPr>
          <w:rtl w:val="true"/>
        </w:rPr>
        <w:t xml:space="preserve">خطبۀ </w:t>
      </w:r>
      <w:r>
        <w:rPr/>
        <w:t>125</w:t>
      </w:r>
      <w:r>
        <w:rPr>
          <w:rtl w:val="true"/>
        </w:rPr>
        <w:t xml:space="preserve">: </w:t>
      </w:r>
      <w:r>
        <w:rPr>
          <w:rtl w:val="true"/>
        </w:rPr>
        <w:t>درباره مسأله حکمیّت</w:t>
      </w:r>
      <w:bookmarkEnd w:id="509"/>
    </w:p>
    <w:p>
      <w:pPr>
        <w:pStyle w:val="Heading3"/>
        <w:numPr>
          <w:ilvl w:val="2"/>
          <w:numId w:val="1"/>
        </w:numPr>
        <w:rPr/>
      </w:pPr>
      <w:bookmarkStart w:id="510" w:name="__RefHeading___Toc402762_3381743652"/>
      <w:bookmarkStart w:id="511" w:name="_Toc195"/>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فی التحکیم و ذلک بعد سماعه لأمر الحکمین</w:t>
      </w:r>
    </w:p>
    <w:p>
      <w:pPr>
        <w:pStyle w:val="BookText"/>
        <w:rPr/>
      </w:pP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کرده که فشرده آن، چنین است ؛ این سخن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بیان فرمود که به سراغ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حالی که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بحث و محاجه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ساکت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شروع به سخن کرد و بعد از حمد و ثنای الهی</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 شما 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گواه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به مخالفت با ما برخاسته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نبودید که هنگام بالا بردن قرآن ها</w:t>
      </w:r>
    </w:p>
    <w:p>
      <w:pPr>
        <w:pStyle w:val="BookText"/>
        <w:rPr/>
      </w:pPr>
      <w:r>
        <w:rPr>
          <w:rFonts w:ascii="IRNazanin" w:hAnsi="IRNazanin" w:eastAsia="IRNazanin"/>
          <w:color w:val="111111"/>
          <w:sz w:val="28"/>
          <w:sz w:val="28"/>
          <w:szCs w:val="28"/>
          <w:rtl w:val="true"/>
          <w:lang w:bidi="fa-IR"/>
        </w:rPr>
        <w:t>بر سرنیزه ها، اصرار داشتید که دست از جنگ بکشم و من به شما گفتم این گروه را من بهتر از</w:t>
      </w:r>
    </w:p>
    <w:p>
      <w:pPr>
        <w:pStyle w:val="BookText"/>
        <w:rPr/>
      </w:pPr>
      <w:r>
        <w:rPr>
          <w:rFonts w:ascii="IRNazanin" w:hAnsi="IRNazanin" w:eastAsia="IRNazanin"/>
          <w:color w:val="111111"/>
          <w:sz w:val="28"/>
          <w:sz w:val="28"/>
          <w:szCs w:val="28"/>
          <w:rtl w:val="true"/>
          <w:lang w:bidi="fa-IR"/>
        </w:rPr>
        <w:t>شما می شناسم آنها ته اهل دین هستند و نه اهل قرآن ولی شما گوش ندادید و پر مسأله</w:t>
      </w:r>
    </w:p>
    <w:p>
      <w:pPr>
        <w:pStyle w:val="BookText"/>
        <w:rPr/>
      </w:pPr>
      <w:r>
        <w:rPr>
          <w:rFonts w:ascii="IRNazanin" w:hAnsi="IRNazanin" w:eastAsia="IRNazanin"/>
          <w:color w:val="111111"/>
          <w:sz w:val="28"/>
          <w:sz w:val="28"/>
          <w:szCs w:val="28"/>
          <w:rtl w:val="true"/>
          <w:lang w:bidi="fa-IR"/>
        </w:rPr>
        <w:t>حکمت اصرار نمودید من به ناچار پذیرفتم ولی با حکمین شرط کردم که بر طبق قرآن</w:t>
      </w:r>
    </w:p>
    <w:p>
      <w:pPr>
        <w:pStyle w:val="BookText"/>
        <w:rPr/>
      </w:pPr>
      <w:r>
        <w:rPr>
          <w:rFonts w:ascii="IRNazanin" w:hAnsi="IRNazanin" w:eastAsia="IRNazanin"/>
          <w:color w:val="111111"/>
          <w:sz w:val="28"/>
          <w:sz w:val="28"/>
          <w:szCs w:val="28"/>
          <w:rtl w:val="true"/>
          <w:lang w:bidi="fa-IR"/>
        </w:rPr>
        <w:t xml:space="preserve">قضاوت کنند وإلا ما از حکم آنان بری و بیزار خواهیم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عدالت است که افراد را در مسأله خون مسلمین حکم قرار دهیم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مردان را حکم قرار ندادیم بلکه قرآن را حکم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لم</w:t>
      </w:r>
    </w:p>
    <w:p>
      <w:pPr>
        <w:pStyle w:val="BookText"/>
        <w:rPr/>
      </w:pPr>
      <w:r>
        <w:rPr>
          <w:rFonts w:ascii="IRNazanin" w:hAnsi="IRNazanin" w:eastAsia="IRNazanin"/>
          <w:color w:val="111111"/>
          <w:sz w:val="28"/>
          <w:sz w:val="28"/>
          <w:szCs w:val="28"/>
          <w:rtl w:val="true"/>
          <w:lang w:bidi="fa-IR"/>
        </w:rPr>
        <w:t>تحکم الرجال وإنما حکمنا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خطه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الخواس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را با تفاوت هایی نقل کرده اند</w:t>
      </w:r>
      <w:r>
        <w:rPr>
          <w:rFonts w:eastAsia="IRNazanin" w:cs="IRNazanin"/>
          <w:color w:val="111111"/>
          <w:sz w:val="28"/>
          <w:szCs w:val="28"/>
          <w:rtl w:val="true"/>
          <w:lang w:bidi="fa-IR"/>
        </w:rPr>
        <w:t>.</w:t>
      </w:r>
      <w:bookmarkStart w:id="512" w:name="pg13944_162760"/>
    </w:p>
    <w:p>
      <w:pPr>
        <w:pStyle w:val="BookText"/>
        <w:rPr/>
      </w:pPr>
      <w:bookmarkEnd w:id="512"/>
      <w:r>
        <w:rPr>
          <w:rFonts w:ascii="IRNazanin" w:hAnsi="IRNazanin" w:eastAsia="IRNazanin"/>
          <w:color w:val="111111"/>
          <w:sz w:val="28"/>
          <w:sz w:val="28"/>
          <w:szCs w:val="28"/>
          <w:rtl w:val="true"/>
          <w:lang w:bidi="fa-IR"/>
        </w:rPr>
        <w:t>این سخن را امام علیه السّلام درباره مسأله حکمیّت بعد از شنیدن گفتگوی بعضی در مورد آن،بیان فرمود</w:t>
      </w:r>
      <w:r>
        <w:rPr>
          <w:rFonts w:eastAsia="IRNazanin" w:cs="IRNazanin"/>
          <w:color w:val="111111"/>
          <w:sz w:val="28"/>
          <w:szCs w:val="28"/>
          <w:rtl w:val="true"/>
          <w:lang w:bidi="fa-IR"/>
        </w:rPr>
        <w:t>.</w:t>
      </w:r>
    </w:p>
    <w:p>
      <w:pPr>
        <w:pStyle w:val="Heading3"/>
        <w:numPr>
          <w:ilvl w:val="2"/>
          <w:numId w:val="1"/>
        </w:numPr>
        <w:rPr/>
      </w:pPr>
      <w:bookmarkStart w:id="513" w:name="__RefHeading___Toc402764_3381743652"/>
      <w:bookmarkStart w:id="514" w:name="_Toc196"/>
      <w:bookmarkEnd w:id="513"/>
      <w:r>
        <w:rPr>
          <w:rtl w:val="true"/>
        </w:rPr>
        <w:t>خطبه در یک نگاه</w:t>
      </w:r>
      <w:bookmarkEnd w:id="514"/>
    </w:p>
    <w:p>
      <w:pPr>
        <w:pStyle w:val="BookText"/>
        <w:rPr/>
      </w:pPr>
      <w:r>
        <w:rPr>
          <w:rFonts w:ascii="IRNazanin" w:hAnsi="IRNazanin" w:eastAsia="IRNazanin"/>
          <w:color w:val="111111"/>
          <w:sz w:val="28"/>
          <w:sz w:val="28"/>
          <w:szCs w:val="28"/>
          <w:rtl w:val="true"/>
          <w:lang w:bidi="fa-IR"/>
        </w:rPr>
        <w:t>همان گونه که در بالا آمد این خطبه به طور کلی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شده است و از چند بخش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امام علیه السّلام فلسفه قبول حکمیّت را با استدلال به آیات قرآن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به پاسخ ایرادهای آنها می‌پردازد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بخش سوّم آنها را نصیحت می‌کند که دست از خلاف بردارند و برای پیکار با ظالمان شام،خود را آماده کنند و آنها را بر کوتاهی‌ها و مخالفت‌ها و بی‌انضباطی‌ها ملامت و سرزنش می‌نماید</w:t>
      </w:r>
      <w:r>
        <w:rPr>
          <w:rFonts w:eastAsia="IRNazanin" w:cs="IRNazanin"/>
          <w:color w:val="111111"/>
          <w:sz w:val="28"/>
          <w:szCs w:val="28"/>
          <w:rtl w:val="true"/>
          <w:lang w:bidi="fa-IR"/>
        </w:rPr>
        <w:t xml:space="preserve">. </w:t>
      </w:r>
      <w:bookmarkStart w:id="515" w:name="pg13944_162761"/>
    </w:p>
    <w:p>
      <w:pPr>
        <w:pStyle w:val="Heading3"/>
        <w:numPr>
          <w:ilvl w:val="2"/>
          <w:numId w:val="1"/>
        </w:numPr>
        <w:rPr/>
      </w:pPr>
      <w:bookmarkStart w:id="516" w:name="__RefHeading___Toc402766_3381743652"/>
      <w:bookmarkStart w:id="517" w:name="_Toc197"/>
      <w:bookmarkEnd w:id="515"/>
      <w:bookmarkEnd w:id="516"/>
      <w:r>
        <w:rPr>
          <w:rtl w:val="true"/>
        </w:rPr>
        <w:t>بخش اوّل</w:t>
      </w:r>
      <w:bookmarkEnd w:id="517"/>
    </w:p>
    <w:p>
      <w:pPr>
        <w:pStyle w:val="Heading4"/>
        <w:numPr>
          <w:ilvl w:val="3"/>
          <w:numId w:val="1"/>
        </w:numPr>
        <w:rPr/>
      </w:pPr>
      <w:bookmarkStart w:id="518" w:name="__RefHeading___Toc402768_3381743652"/>
      <w:bookmarkStart w:id="519" w:name="_Toc198"/>
      <w:bookmarkEnd w:id="518"/>
      <w:r>
        <w:rPr>
          <w:rtl w:val="true"/>
        </w:rPr>
        <w:t>اشاره</w:t>
      </w:r>
      <w:bookmarkEnd w:id="519"/>
    </w:p>
    <w:p>
      <w:pPr>
        <w:pStyle w:val="BookText"/>
        <w:rPr/>
      </w:pPr>
      <w:r>
        <w:rPr>
          <w:rFonts w:ascii="Amiri" w:hAnsi="Amiri" w:eastAsia="Amiri" w:cs="Amiri"/>
          <w:color w:val="111111"/>
          <w:sz w:val="28"/>
          <w:sz w:val="28"/>
          <w:szCs w:val="28"/>
          <w:rtl w:val="true"/>
          <w:lang w:bidi="ar-SA"/>
        </w:rPr>
        <w:t>إنّا لم نحکّم الرّجال،و إنّما حکّمنا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القرآن إنّما هو خطّ مستور بین الدّفّتین،لا ینطق بلسان،و لا بدّ له من ترجمان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ینطق عنه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دعانا القوم إلی أن نحکّم بیننا القرآن لم نکن الفریق المتولّی عن کتاب اللّه سبحانه و تعالی،و 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إلی اللّه أن نحکم بکتابه،وردّه إلی الرّسول أن نأخذ بسنّته؛فإذا حکم بالصّدق فی کتاب اللّه،فنحن أحقّ النّاس به،و إن حکم بسنّة رسول اللّه صلّی اللّه علیه و آله،فنحن أحقّ النّاس و أولاهم بها</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402770_3381743652"/>
      <w:bookmarkStart w:id="521" w:name="_Toc199"/>
      <w:bookmarkEnd w:id="520"/>
      <w:r>
        <w:rPr>
          <w:rtl w:val="true"/>
        </w:rPr>
        <w:t>ترجمه</w:t>
      </w:r>
      <w:bookmarkEnd w:id="521"/>
    </w:p>
    <w:p>
      <w:pPr>
        <w:pStyle w:val="BookText"/>
        <w:rPr/>
      </w:pPr>
      <w:r>
        <w:rPr>
          <w:rFonts w:ascii="IRNazanin" w:hAnsi="IRNazanin" w:eastAsia="IRNazanin"/>
          <w:color w:val="111111"/>
          <w:sz w:val="28"/>
          <w:sz w:val="28"/>
          <w:szCs w:val="28"/>
          <w:rtl w:val="true"/>
          <w:lang w:bidi="fa-IR"/>
        </w:rPr>
        <w:t>ما افراد را حکم قرار ندادیم،بلکه فقط قرآن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برگزیدیم،ولی قرآن خطوطی است که در میان دو جلد قرار گرفته و سخن نمی‌گوید،بلکه نیازمند به ترجمان است،و تنها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آگاه و قرآن 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از آن سخن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دعوت کردند که قرآن میان ما و آنها حکم باشد ما گروهی نبودیم که به کتاب خداوند سبحان، پشت کنیم در حالی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چیزی اختلاف کردید آن را به خدا و رسولش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نظر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بازگرداندن به خدا،این است که به کتابش حکم کنیم و ارجاع به رسول اللّه صلّی اللّه علیه و آله این است که به سنتش عمل نماییم،و اگر درباره کتاب خدا،به درستی حکم شود ما سزاوارترین مردم به پذیرش آن هستیم و اگر به سنت پیامبر صلّی اللّه علیه و آله حکم شود ما نیز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شایسته‌تر و سزاوارتریم که به سنت او عمل نماییم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2" w:name="__RefHeading___Toc402772_3381743652"/>
      <w:bookmarkStart w:id="523" w:name="_Toc200"/>
      <w:bookmarkEnd w:id="522"/>
      <w:r>
        <w:rPr>
          <w:rtl w:val="true"/>
        </w:rPr>
        <w:t>شرح و تفسیر</w:t>
      </w:r>
      <w:r>
        <w:rPr>
          <w:rtl w:val="true"/>
        </w:rPr>
        <w:t xml:space="preserve">: </w:t>
      </w:r>
      <w:r>
        <w:rPr>
          <w:rtl w:val="true"/>
        </w:rPr>
        <w:t>پاسخ به بهانه جویان خوارج</w:t>
      </w:r>
      <w:bookmarkEnd w:id="523"/>
    </w:p>
    <w:p>
      <w:pPr>
        <w:pStyle w:val="BookText"/>
        <w:rPr/>
      </w:pPr>
      <w:r>
        <w:rPr>
          <w:rFonts w:ascii="IRNazanin" w:hAnsi="IRNazanin" w:eastAsia="IRNazanin"/>
          <w:color w:val="111111"/>
          <w:sz w:val="28"/>
          <w:sz w:val="28"/>
          <w:szCs w:val="28"/>
          <w:rtl w:val="true"/>
          <w:lang w:bidi="fa-IR"/>
        </w:rPr>
        <w:t>پاسخ به بهانه جویان خوارج</w:t>
      </w:r>
    </w:p>
    <w:p>
      <w:pPr>
        <w:pStyle w:val="BookText"/>
        <w:rPr/>
      </w:pPr>
      <w:r>
        <w:rPr>
          <w:rFonts w:ascii="IRNazanin" w:hAnsi="IRNazanin" w:eastAsia="IRNazanin"/>
          <w:color w:val="111111"/>
          <w:sz w:val="28"/>
          <w:sz w:val="28"/>
          <w:szCs w:val="28"/>
          <w:rtl w:val="true"/>
          <w:lang w:bidi="fa-IR"/>
        </w:rPr>
        <w:t>همان گونه که در بالا آمد،این خطبه در پاسخ کسانی ایراد شده است که به مسأله پذیرش حکمیّت از امام علیه السّلام خرده می‌گرفتند و اساس گفتار آنها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حکمیّت دو نفر را در این مسأله مهم دینی،پذیرفتید؟در حالی که حکم فقط خداست و افراد عادی حق ندارند با فکر خود درباره وظایف دینی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آنها به نکته مهمی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افراد را حکم قرار ندادیم بلکه فقط قرآن را به حکمیّت انتخاب کردیم،ولی قرآن خطوطی است که در میان دو جلد قرار گرفته است و سخن نمی‌گوید،بلکه نیازمند به ترجمان است،و تنها انسانها می‌توانند از آن سخن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 نحکّم الرّجال،و إنّما حکّمنا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القرآن إنّما هو خطّ مستور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آمده که معنی نوشته شده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وصف آن در</w:t>
      </w:r>
    </w:p>
    <w:p>
      <w:pPr>
        <w:pStyle w:val="BookText"/>
        <w:rPr/>
      </w:pPr>
      <w:r>
        <w:rPr>
          <w:rFonts w:ascii="IRNazanin" w:hAnsi="IRNazanin" w:eastAsia="IRNazanin"/>
          <w:color w:val="111111"/>
          <w:sz w:val="28"/>
          <w:sz w:val="28"/>
          <w:szCs w:val="28"/>
          <w:rtl w:val="true"/>
          <w:lang w:bidi="fa-IR"/>
        </w:rPr>
        <w:t>عبارت بالا ذکر شده تناسب بیشتری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 الدّفّتین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ینطق بلسان،و لا بدّ له من ترجمان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ینطق عنه الرّجال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یک سلسله احکام کلی بیان فرموده و باید افراد آگاه، احکام جزئیه را از آن استخراج کنند و در اختیار عموم بگذارند و یا به عبارت دیگر،آن کلیات را بر مصادیق تطبیق کنند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طائِفَتانِ مِنَ الْمُؤْمِنِینَ اقْتَتَلُوا فَأَصْلِحُوا بَیْنَهُما فَإِنْ بَغَتْ إِحْداهُما عَلَی الْأُخْری فَقاتِلُوا الَّتِی تَبْغِی </w:t>
      </w:r>
    </w:p>
    <w:p>
      <w:pPr>
        <w:pStyle w:val="BookText"/>
        <w:rPr/>
      </w:pPr>
      <w:r>
        <w:rPr>
          <w:rFonts w:ascii="IRNazanin" w:hAnsi="IRNazanin" w:eastAsia="IRNazanin"/>
          <w:color w:val="111111"/>
          <w:sz w:val="28"/>
          <w:sz w:val="28"/>
          <w:szCs w:val="28"/>
          <w:rtl w:val="true"/>
          <w:lang w:bidi="fa-IR"/>
        </w:rPr>
        <w:t>حَتّی تَفِیءَ إِلی أَمْرِ اللّهِ فَإِنْ فاءَتْ فَأَصْلِحُوا بَیْنَهُما بِالْعَدْلِ وَ أَقْسِطُوا إِنَّ اللّهَ یُحِبُّ الْمُقْسِطِینَ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گروه از مؤمنان نزاع و جنگ کنند آنها را آشتی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یکی از آنها بر دیگری تجاوز کرد با گروه متجاوز مبارزه کنید تا به فرمان خدا باز گردد،هر گاه بازگشت،در میان آن دو بر طبق عدالت،صلح،برقرار سازید و عدالت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عادلان را دوست دارد</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شک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مصداقهای این آیه بود،وظیفه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انسانهای درستکار و هوشیاری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با علی علیه السّلام بیعت کرده‌اند،و علاوه بر نص پیامبر صلّی اللّه علیه و آله،جمهور کشور اسلام و صحابه پیامبر صلّی اللّه علیه و آله او را به خلافت پذیرفته‌اند آن کس که راه خلاف را برگزیده مصداق باغی و ظالم است باید به سوی جمهور مردم،برگردد و توبه کند و اگر نکرد همه مسلمین وظیفه دارند با او بیکار کنند تا از طریق خلاف بازآید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حکمیّت چیزی جز این نیست همان کاری که همه قضات اسلامی انجام می‌دهند،یعنی احکام کتاب و سنت را بر مصادیق آن تطبیق کرده و حکم صادر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سخن جای ایراد دارد؟ولی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جاهلان و ناآگاهان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واضح را درک نمی‌کردند و تعصب و لجاجت به آنها اجازه نمی‌داد و به هدف اصلی حکمیّت در همه جا و در همه چیز برسند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علیه السّلام در توضیح این معنا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دعوت کردند که قرآن میان ما و آنها حاکم باشد،ما گروهی نبودیم که به کتاب خداوند سبحان پشت کنیم در حالی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چیزی اختلاف کردید آن را به خدا و رسولش باز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آنها نظر </w:t>
      </w:r>
    </w:p>
    <w:p>
      <w:pPr>
        <w:pStyle w:val="BookText"/>
        <w:rPr/>
      </w:pPr>
      <w:r>
        <w:rPr>
          <w:rFonts w:ascii="Amiri" w:hAnsi="Amiri" w:eastAsia="Amiri" w:cs="Amiri"/>
          <w:color w:val="111111"/>
          <w:sz w:val="28"/>
          <w:sz w:val="28"/>
          <w:szCs w:val="28"/>
          <w:rtl w:val="true"/>
          <w:lang w:bidi="ar-SA"/>
        </w:rPr>
        <w:t>بخواهید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دعانا القوم إلی أن نحکّم بیننا القرآن لم نکن الفریق المتولّی عن کتاب اللّه سبحانه و تعالی،و 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 الرَّسُولِ</w:t>
      </w:r>
      <w:r>
        <w:rPr>
          <w:rFonts w:eastAsia="Amiri" w:cs="Amiri" w:ascii="Amiri" w:hAnsi="Amiri"/>
          <w:color w:val="111111"/>
          <w:sz w:val="28"/>
          <w:szCs w:val="28"/>
          <w:rtl w:val="true"/>
          <w:lang w:bidi="ar-SA"/>
        </w:rPr>
        <w:t xml:space="preserve">» )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توضیح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دادن اختلافات به خدا،این است که به کتابش حکم کنیم و ارجاع به رسول اللّه صلّی اللّه علیه و آله این است که به سنتش عمل نماییم،و اگر درباره کتاب خدا به درستی حکم شود ما سزاوارترین مردم به پذیرش آن هستیم و اگر به سنت پیامبر صلّی اللّه علیه و آله حکم شود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شایسته‌تر و سزاوارتریم که به سنت او عمل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فردّه إلی اللّه أن نحکم بکتابه وردّه إلی الرّسول أن نأخذ بسنّته؛فإذا حکم بالصّدق فی کتاب اللّه، فنحن أحقّ النّاس به،و إن حکم بسنّة رسول اللّه صلّی اللّه علیه و آله،فنحن أحقّ النّاس و أولاهم 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 امام علیه السّلام به روشنی ثابت می‌کند حکمیّت کتاب و سنّت،چیزی جز مراجعه به آنها نیست و با توجه به این که ما مأمور به این امر هستیم کسی نمی‌تواند بر ما خرده بگیرد که چرا حکمیّت را پذیرفتیم اشتباه خرده‌گیران در این است که آنها می‌پندارند ما حکمیّت اشخاص را پذیرفته‌ایم در حالی که ما حکمیّت کتاب خدا را پذیرا شده‌ایم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سؤال مهمی پیش می‌آید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این گفتار امام علیه السّلام این است که حکمیّت را با میل و رضای باطنی و طبق وظیفه شرعی پذیرفته است در حالی که از خطبه‌های متعدّدی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می‌آید که </w:t>
      </w:r>
      <w:bookmarkStart w:id="524" w:name="pg13944_162765"/>
    </w:p>
    <w:p>
      <w:pPr>
        <w:pStyle w:val="BookText"/>
        <w:rPr/>
      </w:pPr>
      <w:bookmarkEnd w:id="524"/>
      <w:r>
        <w:rPr>
          <w:rFonts w:ascii="IRNazanin" w:hAnsi="IRNazanin" w:eastAsia="IRNazanin"/>
          <w:color w:val="111111"/>
          <w:sz w:val="28"/>
          <w:sz w:val="28"/>
          <w:szCs w:val="28"/>
          <w:rtl w:val="true"/>
          <w:lang w:bidi="fa-IR"/>
        </w:rPr>
        <w:t>حکمیّت را بر امام علیه السّلام تحمیل کرده‌اند و امام علیه السّلام از این تحمیل سخت ناراحت بود،این دو چگونه با هم سازگار است؟ در پاسخ این سؤال،باید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هرگز مخالف مسأله حکمیّت نبود، امام علیه السّلام در واقع بر دو نکته پافشاری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کردن قرآنها بر سر نیزه‌ها تنها مکر و فریب و توطئه برای جلوگیری از پیروزی لشکر امام علیه السّلام در آخرین لحظات و ایجاد اختلاف و نفاق در لشکر امام علیه السّلام بود و گر نه شامیان هرگز آماده پذیرش حکمیّت قرآن نبودند و به تعبیر امام علیه السّلام نه اهل دین بودند و نه اهل قرآن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 که امام علیه السّلام با انتخاب فرد نادان و بی‌خبری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ارجاع به قرآن مخالف بود،بنابر این هیچ گونه تضادّی میان محتوای این خطبه،و خطبه‌های دیگر نهج البلاغه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موضوع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برومند امام علیه السّلام نیز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مقاتل،قرآن را گرفت و بر سر گذارد و در برابر لشکر کوفه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 بینی و بینکم کتاب اللّه و سنّة جدّی رسول اللّه؛ای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میان من و شما قرآن و سنّت جدّم رسول اللّه باشد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او هم از تذکرة الخواص ابن جوزی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مقرم، صفحه </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402774_3381743652"/>
      <w:bookmarkStart w:id="526" w:name="_Toc201"/>
      <w:bookmarkEnd w:id="525"/>
      <w:r>
        <w:rPr>
          <w:rtl w:val="true"/>
        </w:rPr>
        <w:t>نکته</w:t>
      </w:r>
      <w:r>
        <w:rPr>
          <w:rtl w:val="true"/>
        </w:rPr>
        <w:t xml:space="preserve">: </w:t>
      </w:r>
      <w:r>
        <w:rPr>
          <w:rtl w:val="true"/>
        </w:rPr>
        <w:t>ماجرای غم‌انگیز حکمین</w:t>
      </w:r>
      <w:r>
        <w:rPr>
          <w:rtl w:val="true"/>
        </w:rPr>
        <w:t>!</w:t>
      </w:r>
      <w:bookmarkEnd w:id="52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غم‌انگیز حکمین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می‌دانیم هنگامی که لشکر معاویه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شکست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مکّار،تدبیری اندیشید و به شامیان توصیه کرد قرآن‌ها را بر سر نیزه‌ها بلند کنند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تسلیم حکم قرآن هستیم هر چه درباره شما و ما بگوید عمل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تسلیم حکم قرآن نیستند این فقط مکر و نیرنگ و فریبی است که می‌خواهند با آن،جلو شکست حتمی خود را بگیرند،ولی گروهی از ساده‌لوحان به اتفاق جمعی از منافقان که در لشکر امام علیه السّلام بودند این سخن را نپذیرفتند و اصرار در توقف جنگ داشتند و حتی امام علیه السّلام را تهدید به قتل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برای جلوگیری از اختلاف و پراکندگی به حکم اجبار دستور توقف جنگ را صادر فرمود،سپس گفتند باید دو نفر نماینده از دو لشکر برای پیدا کردن حکم قرآن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اشتباه دوّمی از سوی ساده‌لوحان و با کمک منافقان انجام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ساده‌لوح خام و بی‌خبر را به عنوان نمایندگی لشکر بر امام علیه السّلام تحمیل کردند که سرانجام تلخ آن را همه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حادثه گروهی از همان‌ها در مقابل امام علیه السّلام سر برداشتند و علم مخالفت برداشتند که چرا امام علیه السّلام تسلیم حکمیّت شده در حالی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حاکم و حکم تنها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این کار به وجود آمدن جنگ دیگری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با سخنان امام علیه السّلام گروهی بیدار شدند و توبه کردند و جمعیّت اندکی باقی ماندند که به سرعت تار و مار شدند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امام علیه السّلام در این مسأله واضح بود زیرا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قرآن در اختلافات مسلمین،چیز پوشیده‌ای نبود و قرآن با صراحت به مسلمانان دستور داده است که اگر در چیزی اختلاف کردند حل اختلاف خود را از قرآن و سنت پیامبر صلّی اللّه علیه و آله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امام علیه السّلام به آن استدلال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پذیرش داوری قرآن با توجه به این که به اعتقاد همه مسلمان‌ها قرآن آخرین سخن را در هر چیز می‌گوید مطلبی نبود که بر امام علیه السّلام خرده بگیرند ولی آن بی‌خبران آن را به صورت یک نقطه ضعف منعکس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طراحان توطئه بالا بردن قرآن‌ها بر سر نیزه،نه اعتقادی به حکمیّت قرآن داشتند و نه حق و عدالت بلکه سیاست بازان کهنه کار و بی‌ایمانی بودند که به چیزی جز حکومت بر مردم و امور مادی وابسته به آن، نمی‌اندیشیدند و امام علیه السّلام از این توطئه در همان آغاز پرده برداشت ولی چه سود که ساده‌لوحان غافل نپذیرفتند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قرآن مجید،به خودی خود ایفای نقش حکمیّت را نمی‌کند جز این که قرآن شناسان آگاه در کنار آن قرار گیرند و احکام آن را در هر مسأله استخراج کنند و به مردم اعلام نمایند و اگر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انجام می‌گرفت روشن بود که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مشمول آیه شریفه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بودند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بَغَتْ إِحْداهُما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گروه طغیانگر که در برابر مرکز حکومت اسلام و امام علیه السّلام مسلمین به مخالفت برخاسته‌اند محکوم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سود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و 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آگاهی از قرآن داشتند و نه اگر می‌داشتند به آگاهی خود عمل می‌کردند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اگر واقعا حکمیّت به قرآن سپرده می‌شد و قرآن شناسانی برای حکمیّت انتخاب می‌شدند نه تنها کار خلافی نبود بلکه عمل به دستور قرآن </w:t>
      </w:r>
    </w:p>
    <w:p>
      <w:pPr>
        <w:pStyle w:val="BookText"/>
        <w:rPr/>
      </w:pPr>
      <w:r>
        <w:rPr>
          <w:rFonts w:ascii="IRNazanin" w:hAnsi="IRNazanin" w:eastAsia="IRNazanin"/>
          <w:color w:val="111111"/>
          <w:sz w:val="28"/>
          <w:sz w:val="28"/>
          <w:szCs w:val="28"/>
          <w:rtl w:val="true"/>
          <w:lang w:bidi="fa-IR"/>
        </w:rPr>
        <w:t>محسوب می‌شد امّا چون شرایط لازم در هیچ مقطعی حاصل نشد و طبعا نتیجه،بسیار نامطلوب و تلخ بود گروه نادان به جای این که خود را ملامت کنند به ملامت امام علیه السّلام برخاستند و به جای این که خود را بشکنند به فکر شکستن آینه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داستان حکمین یک حادثه مقطعی در تاریخ نبود،بلکه چیزی است که در زمان‌های مختلف و حتی در عصر ما تکرار شده 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مقدّسی را عنوان می‌کنند و در زیر چتر آن قرار می‌گیرند سپس برداشت‌های غلطی را آگاهانه و ناآگاهانه بر آن تحمیل می‌کنند و آنچه را که به سود منافع نامشروعشان است برمی‌گزینند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لوح نادان در هر زمان اشباه و نظایری 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قرآن بر سر نیزه کردن‌ها و حکمیّتها به اشکال مختلف تکرار می‌شوند که نتیجه آن،مظلومیت حق طلبان علی گونه است</w:t>
      </w:r>
      <w:r>
        <w:rPr>
          <w:rFonts w:eastAsia="IRNazanin" w:cs="IRNazanin"/>
          <w:color w:val="111111"/>
          <w:sz w:val="28"/>
          <w:szCs w:val="28"/>
          <w:rtl w:val="true"/>
          <w:lang w:bidi="fa-IR"/>
        </w:rPr>
        <w:t xml:space="preserve">. </w:t>
      </w:r>
      <w:bookmarkStart w:id="527" w:name="pg13944_162769"/>
    </w:p>
    <w:p>
      <w:pPr>
        <w:pStyle w:val="Heading3"/>
        <w:numPr>
          <w:ilvl w:val="2"/>
          <w:numId w:val="1"/>
        </w:numPr>
        <w:rPr/>
      </w:pPr>
      <w:bookmarkStart w:id="528" w:name="__RefHeading___Toc402776_3381743652"/>
      <w:bookmarkStart w:id="529" w:name="_Toc202"/>
      <w:bookmarkEnd w:id="527"/>
      <w:bookmarkEnd w:id="528"/>
      <w:r>
        <w:rPr>
          <w:rtl w:val="true"/>
        </w:rPr>
        <w:t>بخش دوّم</w:t>
      </w:r>
      <w:bookmarkEnd w:id="529"/>
    </w:p>
    <w:p>
      <w:pPr>
        <w:pStyle w:val="Heading4"/>
        <w:numPr>
          <w:ilvl w:val="3"/>
          <w:numId w:val="1"/>
        </w:numPr>
        <w:rPr/>
      </w:pPr>
      <w:bookmarkStart w:id="530" w:name="__RefHeading___Toc402778_3381743652"/>
      <w:bookmarkStart w:id="531" w:name="_Toc203"/>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و أمّا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جعلت بینک و بینهم أجلا فی التّحکیم؟فإنّما فعلت ذلک لیتبیّن الجاهل،و یتثبّت العالم؛و لعلّ اللّه أن یصلح فی هذه الهدنة أمر هذه الأمّة؛و لا تؤخذ بأکظامها،فتعجل عن تبیّن الحقّ،و تنقاد لأوّل 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النّاس عند اللّه من کان العمل بالحقّ أحبّ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نقصه و کرثه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الباطل و إن جرّ إلیه فائدة و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یتاه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أین أتیتم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استعدّوا للمسیر إلی قوم حیاری عن الحقّ لا یبصرونه،و موزعین بالجور لا یعدلون به،جفاة عن الکتاب،نکب عن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بوثیقة یعلق بها، و لا زوافر عزّ یعتصم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حشّاش نار الحرب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لقیت منکم برحا،یوما أنادیکم و یوما أناجیکم،فلا أحرار صدق عند النّداء، و لا إخوان ثقة عند النّجاء</w:t>
      </w:r>
      <w:r>
        <w:rPr>
          <w:rFonts w:eastAsia="IRNazanin" w:cs="IRNazanin"/>
          <w:color w:val="111111"/>
          <w:sz w:val="28"/>
          <w:szCs w:val="28"/>
          <w:rtl w:val="true"/>
          <w:lang w:bidi="fa-IR"/>
        </w:rPr>
        <w:t>!</w:t>
      </w:r>
    </w:p>
    <w:p>
      <w:pPr>
        <w:pStyle w:val="Heading4"/>
        <w:numPr>
          <w:ilvl w:val="3"/>
          <w:numId w:val="1"/>
        </w:numPr>
        <w:rPr/>
      </w:pPr>
      <w:bookmarkStart w:id="532" w:name="__RefHeading___Toc402780_3381743652"/>
      <w:bookmarkStart w:id="533" w:name="_Toc204"/>
      <w:bookmarkEnd w:id="532"/>
      <w:r>
        <w:rPr>
          <w:rtl w:val="true"/>
        </w:rPr>
        <w:t>ترجمه</w:t>
      </w:r>
      <w:bookmarkEnd w:id="533"/>
    </w:p>
    <w:p>
      <w:pPr>
        <w:pStyle w:val="BookText"/>
        <w:rPr/>
      </w:pPr>
      <w:r>
        <w:rPr>
          <w:rFonts w:ascii="IRNazanin" w:hAnsi="IRNazanin" w:eastAsia="IRNazanin"/>
          <w:color w:val="111111"/>
          <w:sz w:val="28"/>
          <w:sz w:val="28"/>
          <w:szCs w:val="28"/>
          <w:rtl w:val="true"/>
          <w:lang w:bidi="fa-IR"/>
        </w:rPr>
        <w:t>این که،می‌گویید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میان خودم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الاجلی برای حکمیّت قرار دادم؟این تنها به خاطر آن بود که ناآگاهان در جستجوی حقیقت برآیند و آنها که آگاهند به مطالعه و مشورت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جوانب مسأله را روشن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خداوند در این فاصله کار این امّت را اصلاح کند و راه تحقیق بر آنها بسته نشود؛در جستجوی حق عجله نکنند و تسلیم نخستین فکر گمراه کننده،نشوند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 در پیشگاه خدا کسی است که عمل به حق،نزد او محبوبتر از باطل باشد هر چند این کار از نفع او بکاهد و مشکلاتی برای او داشته باشد،و باطل منافعی متوجه او کند،و بر سود او بیفزاید</w:t>
      </w:r>
      <w:r>
        <w:rPr>
          <w:rFonts w:eastAsia="IRNazanin" w:cs="IRNazanin"/>
          <w:color w:val="111111"/>
          <w:sz w:val="28"/>
          <w:szCs w:val="28"/>
          <w:rtl w:val="true"/>
          <w:lang w:bidi="fa-IR"/>
        </w:rPr>
        <w:t xml:space="preserve">. </w:t>
      </w:r>
      <w:bookmarkStart w:id="534" w:name="pg13944_162770"/>
    </w:p>
    <w:p>
      <w:pPr>
        <w:pStyle w:val="BookText"/>
        <w:rPr/>
      </w:pPr>
      <w:bookmarkEnd w:id="534"/>
      <w:r>
        <w:rPr>
          <w:rFonts w:ascii="IRNazanin" w:hAnsi="IRNazanin" w:eastAsia="IRNazanin"/>
          <w:color w:val="111111"/>
          <w:sz w:val="28"/>
          <w:sz w:val="28"/>
          <w:szCs w:val="28"/>
          <w:rtl w:val="true"/>
          <w:lang w:bidi="fa-IR"/>
        </w:rPr>
        <w:t>چرا حیران و سرگردانتان می‌کنند؟و چرا شما را فریب داده،تسلیم شیطان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حرکت به سوی قومی که از حق روی گردانند،حق را نمی‌بینند و به ظلم و جور تشویق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از آن باز نمی‌گردند،افرادی که از کتاب خدا فاصله گرفته و از راه راست منحرف گشته‌اند،هر چند قرآنها را بر سر نیزه کردند،و دم از حاکمیت قرآن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ریسمان محکمی نیستید که بتوان به آن چنگ زد و یاران نیرومندی نیستید که بتوان به آنها تکیه کرد و بد وسیله‌ای هستید برای افروختن آتش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آغاز کردن جهاد با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ناراحتی‌هایی از شما کشیدم،یک روز با صدای رسا با شما سخن می‌گویم و روز دیگر آهسته و به صورت نجوا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آزادگان راستگویی به هنگام فریاد رسا هستید و نه برادران مطمئن و رازداری به هنگام نجوا</w:t>
      </w:r>
      <w:r>
        <w:rPr>
          <w:rFonts w:eastAsia="IRNazanin" w:cs="IRNazanin"/>
          <w:color w:val="111111"/>
          <w:sz w:val="28"/>
          <w:szCs w:val="28"/>
          <w:rtl w:val="true"/>
          <w:lang w:bidi="fa-IR"/>
        </w:rPr>
        <w:t>.</w:t>
      </w:r>
    </w:p>
    <w:p>
      <w:pPr>
        <w:pStyle w:val="Heading4"/>
        <w:numPr>
          <w:ilvl w:val="3"/>
          <w:numId w:val="1"/>
        </w:numPr>
        <w:rPr/>
      </w:pPr>
      <w:bookmarkStart w:id="535" w:name="__RefHeading___Toc402782_3381743652"/>
      <w:bookmarkStart w:id="536" w:name="_Toc205"/>
      <w:bookmarkEnd w:id="535"/>
      <w:r>
        <w:rPr>
          <w:rtl w:val="true"/>
        </w:rPr>
        <w:t>شرح و تفسیر</w:t>
      </w:r>
      <w:r>
        <w:rPr>
          <w:rtl w:val="true"/>
        </w:rPr>
        <w:t xml:space="preserve">: </w:t>
      </w:r>
      <w:r>
        <w:rPr>
          <w:rtl w:val="true"/>
        </w:rPr>
        <w:t>افسوس،شما مرد میدان جهاد نیستید</w:t>
      </w:r>
      <w:r>
        <w:rPr>
          <w:rtl w:val="true"/>
        </w:rPr>
        <w:t>!</w:t>
      </w:r>
      <w:bookmarkEnd w:id="536"/>
    </w:p>
    <w:p>
      <w:pPr>
        <w:pStyle w:val="BookText"/>
        <w:rPr/>
      </w:pPr>
      <w:r>
        <w:rPr>
          <w:rFonts w:ascii="IRNazanin" w:hAnsi="IRNazanin" w:eastAsia="IRNazanin"/>
          <w:color w:val="111111"/>
          <w:sz w:val="28"/>
          <w:sz w:val="28"/>
          <w:szCs w:val="28"/>
          <w:rtl w:val="true"/>
          <w:lang w:bidi="fa-IR"/>
        </w:rPr>
        <w:t>افسوس،شما مرد میدان جهاد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کلام امام علیه السّلام در واقع ترکیبی از دو قسمت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پاسخ یکی از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آنها می‌پردازد سپس آنها را تشویق به جهاد در برابر ظالمان و ستمگران شام می‌کند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امام علیه السّلام در قسمت اوّل،اشاره به عهدنامه حکمیّت دارد که در میان آن حضرت و معاویه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آن در نکات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عهدنامه یک سال به حکمین فرصت داده شده بود که درباره حلّ مشکل اختلاف امّت بیندیشند و در کار خود عجله نکنند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خرده‌گیران بی‌خبر و نادان گاه به اصل حکمیّت ایراد می‌گرفتند که امام علیه السّلام در بخش گذشته این خطبه جواب روشن و منطقی و دقیق به آنان داد و گاه به شاخ و برگ آن،یعنی مسأله قرار دادن مدت ایراد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آنها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میان خود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برای حکمیّت قرار دادی؟این تنها به خاطر آن بود که ناآگاهان در جستجوی حقیقت برآیند،و آنها که آگاهند به مطالعه و مشورت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جوانب مسأله را روشن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جعلت بینک و بینهم أجلا فی التّحکیم؟فإنّما فعلت ذلک لیتبیّن الجاهل، و یتثبّت </w:t>
      </w:r>
      <w:r>
        <w:rPr>
          <w:rStyle w:val="FootnoteAnchor"/>
          <w:rtl w:val="true"/>
        </w:rPr>
        <w:footnoteReference w:id="263"/>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خداوند در این فاصله،کار این امّت را اصلاح کند و راه تحقیق بر آنها بسته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آزادانه به تحقیق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حق عجله نکنند،و تسلیم نخستین فکر گمراه کننده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لعلّ اللّه أن یصلح فی هذه الهدنة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معنی مصالحه بعد از جنگ با آتش بس بکار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هذه الأمّة؛و لا تؤخذ بأکظامها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،فتعجل عن تبیّن الحقّ،و تنقاد لأوّل الغیّ</w:t>
      </w:r>
      <w:r>
        <w:rPr>
          <w:rFonts w:eastAsia="Amiri" w:cs="Amiri" w:ascii="Amiri" w:hAnsi="Amiri"/>
          <w:color w:val="111111"/>
          <w:sz w:val="28"/>
          <w:szCs w:val="28"/>
          <w:rtl w:val="true"/>
          <w:lang w:bidi="ar-SA"/>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علیه السّلام چند فائده برای ضرب الاجل یک مسأله در مسأله حکمیّت بیان فرموده،نخست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ناآگاهان از جوش و خروش تعصّب باز ایستند و بتوانند درباره این مسأله سرنوشت ساز تحقیق کنند و دیگر این که علمای امّت در اصحاب علی علیه السّلام جوانب مسأله را به خوبی </w:t>
      </w:r>
    </w:p>
    <w:p>
      <w:pPr>
        <w:pStyle w:val="BookText"/>
        <w:rPr/>
      </w:pPr>
      <w:r>
        <w:rPr>
          <w:rFonts w:ascii="IRNazanin" w:hAnsi="IRNazanin" w:eastAsia="IRNazanin"/>
          <w:color w:val="111111"/>
          <w:sz w:val="28"/>
          <w:sz w:val="28"/>
          <w:szCs w:val="28"/>
          <w:rtl w:val="true"/>
          <w:lang w:bidi="fa-IR"/>
        </w:rPr>
        <w:t>بررسی کنند و آنچه ضایعات کمتری در بردارد برگزینند و حکمین را برای انتخاب صحیح ارشاد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در این مدّت طرقی برای اصلاح امر امّت به طور کلّی اندیشیده شود و از کارهای عجولانه که سبب گمراهی است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متعصّب لجوج و ناآگاه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داشتند که عجولانه در این زمینه تصمیم‌گیری شود و سرنوشت امّت را بدون مطالعه و تحقیق و دقّت به خطر بیفکنند و این است راه و رسم افراد نادان در هر عصر و هر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تؤخذ بأکظامها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نگرفتن بیخ گلو و آزاد گذاشتن راه نفس است کنایه از آزادی برای مطالعه و تصمیم‌گیری و انتخاب می‌باشد کنایه‌ای است گویا و فصیح و 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تنقاد لأوّل الغیّ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تسلیم اوّلین گمراهی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تصمیم‌های عجولانه غالبا گمراه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اشاره به بالا بردن قرآنها بر سر نیزه‌ها که اوّلین گام گمراهی بود،دانسته‌اند </w:t>
      </w:r>
      <w:r>
        <w:rPr>
          <w:rStyle w:val="FootnoteAnchor"/>
          <w:rtl w:val="true"/>
        </w:rPr>
        <w:footnoteReference w:id="265"/>
      </w:r>
      <w:r>
        <w:rPr>
          <w:rFonts w:ascii="IRNazanin" w:hAnsi="IRNazanin" w:eastAsia="IRNazanin"/>
          <w:color w:val="111111"/>
          <w:sz w:val="28"/>
          <w:sz w:val="28"/>
          <w:szCs w:val="28"/>
          <w:rtl w:val="true"/>
          <w:lang w:bidi="fa-IR"/>
        </w:rPr>
        <w:t>ولی تفسیر اوّل به قرینه جمله قبل از آن،مناسب‌تر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نصیحت و اندرز آنان می‌پردازد که در برابر حق تعصّب و لجاج و ملاحظه منافع شخصی روا ندارند و تسلیم حق شوند،می‌فرماید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مردم در پیشگاه خدا کسی است که عمل به حق نزد او محبوب‌تر از باطل باشد هر چند این کار از نفع او بکاهد و مشکلاتی برای او پیش آورد،و باطل منافعی به سوی او آورد و بر سود او </w:t>
      </w:r>
    </w:p>
    <w:p>
      <w:pPr>
        <w:pStyle w:val="BookText"/>
        <w:rPr/>
      </w:pPr>
      <w:r>
        <w:rPr>
          <w:rFonts w:ascii="IRNazanin" w:hAnsi="IRNazanin" w:eastAsia="IRNazanin"/>
          <w:color w:val="111111"/>
          <w:sz w:val="28"/>
          <w:sz w:val="28"/>
          <w:szCs w:val="28"/>
          <w:rtl w:val="true"/>
          <w:lang w:bidi="fa-IR"/>
        </w:rPr>
        <w:t>بیفزاید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النّاس عند اللّه من کان العمل بالحقّ أحبّ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نقصه و کرثه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الباطل و إن جرّ إلیه فائدة و زاده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نشانه مؤمنان حقیقی همین است که بر سر دو راهی‌ها که حق در یک سو قرار می‌گیرد و منافع شخصی آنها در سوی دیگر،به سوی حق آیند و به منافع شخصی پشت کنند و گر نه آن جا که طرفداری از حق،حافظ منافع انسان باشد،پیروی از حق،افتخاری نیست و مذمتی که قرآن از گروهی از یهود به عمل می‌آورد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نکفر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همین بود که آنچه را از قوانین الهی موافق میل و خواسته‌ها و منافعشان بود، می‌پذیرفتند و آنچه مخالف بود کنار می‌زدند،چنین جداسازی در واقع خداپرستی نیست هوای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کسانی که به خاطر تعصب و لجاجت و حمایت از دوستان و وابستگان به طرفداری باطل برمی‌خیزند مشمول همین سخن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می‌خوانیم که علی علیه السّلام همین سخنان را در پیامی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حق کجاست؟چرا تجاهل می‌کنی؟و به خاطر منافع کم ارزشی در صف دشمنان خدا و اولیاء اللّه قرار می‌گیری؟</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طبع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ادامه این سخن،امام علیه السّلام بر آنها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حیران و سرگردانتان می‌کنند؟و چرا شما را فریب داده و تسلیم شیطان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فأین یتاه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در آن سرگردان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پیه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أین أتیتم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تسلیم باطل شدن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امام علیه السّلام آنان را دعوت به جهاد با آن قوم ستمگر می‌کند و با پنج وصف منفی آنها را معرفی می‌فرماید،می‌گوید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شوید برای حرکت به سوی قومی که از حق روی گردانند،آن را نمی‌بینند و به ظلم و جور تشویق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آن باز نمی‌گردند،افرادی که از کتاب خدا فاصله گرفته و از راه راست منحرف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قرآنها را بر سر نیزه کردند و دم از حاکمیت قرآن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استعدّوا للمسیر إلی قوم حیاری عن الحقّ لا یبصرونه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موزعین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گاه به معنی الهام کردن و توفیق دادن نیز آمده است و در خطبه بالا به همان معنی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بالجور لا یعدلون به،جفاة عن الکتاب،نکب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الطّریق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به این ترتیب امام علیه السّلام نشان می‌دهد که اگر ما می‌خواهیم با آنها بجنگیم، پنج دلیل قاطع دارد که هر کدام به تنهایی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راه راست منحرف شده‌اند،به قرآن مجید اهمیّت نمی‌دهند،ظلم و ستم برنامه اصلی آنهاست و گروهی ناآگاه و سرگردان را که چشم‌هایشان از دیدن حق ناتوان است به دنبال خود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آخرین جمله‌های این خطبه امام علیه السّلام زبان به گله می‌گشاید و آنها را زیر تازیانه‌های سرزنش و ملامت قرار می‌دهد شاید بیدار شوند و در کار خود، تجدید نظر کنند می‌فرماید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ریسمان محکمی نیستید که بتوان به آن چنگ زد،و یاوران نیرومندی نیستید که بتوان به آنها پناه برد،و بد وسیله‌ای هستید برای افروختن آتش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آغاز کردن جهاد آزادی بخش با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أنتم </w:t>
      </w:r>
    </w:p>
    <w:p>
      <w:pPr>
        <w:pStyle w:val="BookText"/>
        <w:rPr/>
      </w:pPr>
      <w:r>
        <w:rPr>
          <w:rFonts w:ascii="IRNazanin" w:hAnsi="IRNazanin" w:eastAsia="IRNazanin"/>
          <w:color w:val="111111"/>
          <w:sz w:val="28"/>
          <w:sz w:val="28"/>
          <w:szCs w:val="28"/>
          <w:rtl w:val="true"/>
          <w:lang w:bidi="fa-IR"/>
        </w:rPr>
        <w:t xml:space="preserve">بوثیقة یعلق بها،و لا زوافر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از آن جا که اوران کان به عنوان هم دردی ناله و فریاد دارند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 و یاور</w:t>
      </w:r>
    </w:p>
    <w:p>
      <w:pPr>
        <w:pStyle w:val="BookText"/>
        <w:rPr/>
      </w:pPr>
      <w:r>
        <w:rPr>
          <w:rFonts w:ascii="IRNazanin" w:hAnsi="IRNazanin" w:eastAsia="IRNazanin"/>
          <w:color w:val="111111"/>
          <w:sz w:val="28"/>
          <w:sz w:val="28"/>
          <w:szCs w:val="28"/>
          <w:rtl w:val="true"/>
          <w:lang w:bidi="fa-IR"/>
        </w:rPr>
        <w:t>اطلاق شده است و در خطبه بالا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یعتصم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حشّاش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جا به معنی آغازگران و کسانی که ضربات آغازین جنگ را بر دشمن وارد می کنند</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 الحرب أنتم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پایان این سخن،ضربات ملامت را شدیدتر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ناراحتی‌ها از شما کشیدم،یک روز با صدای رسا با شما سخن می‌گویم و روز دیگر آهسته و به صورت نجوا،نه آزادگان راستگویی به هنگام فریاد رسا هستید،و نه برادران مطمئن و رازداری به هنگام نجوا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لقیت منکم برحا </w:t>
      </w:r>
      <w:r>
        <w:rPr>
          <w:rStyle w:val="FootnoteAnchor"/>
          <w:rtl w:val="true"/>
        </w:rPr>
        <w:footnoteReference w:id="271"/>
      </w:r>
      <w:r>
        <w:rPr>
          <w:rFonts w:ascii="IRNazanin" w:hAnsi="IRNazanin" w:eastAsia="IRNazanin"/>
          <w:color w:val="111111"/>
          <w:sz w:val="28"/>
          <w:sz w:val="28"/>
          <w:szCs w:val="28"/>
          <w:rtl w:val="true"/>
          <w:lang w:bidi="fa-IR"/>
        </w:rPr>
        <w:t xml:space="preserve">،یوما أنادیکم و یوما أناجیکم،فلا أحرار صدق عند النّداء، و لا إخوان ثقة عند النّجاء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گذاشتن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علیه السّلام این حقیقت را در لابه‌لای چند جمله بالا به خوبی بازگو کرده است که اگر مشکلی در امر جهاد و حکومتش به وجود آمده،به خاطر عدم لیاقت و ناکارآیی گروهی از یاران اوست،چرا که امام علیه السّلام در هر میدانی قدم می‌نهاد ضعف و سستی نشان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برای آغاز جنگ،جرقه‌های قوی و نیرومند لازم است که باید از سوی مردانی شجاع و نیرومند و مخلص، ظاهر شود،این گروه لیاقت چنین برنامه‌ای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وقتی رهبر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 تازید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همه به طور </w:t>
      </w:r>
      <w:bookmarkStart w:id="537" w:name="pg13944_162776"/>
    </w:p>
    <w:p>
      <w:pPr>
        <w:pStyle w:val="BookText"/>
        <w:rPr/>
      </w:pPr>
      <w:bookmarkEnd w:id="537"/>
      <w:r>
        <w:rPr>
          <w:rFonts w:ascii="IRNazanin" w:hAnsi="IRNazanin" w:eastAsia="IRNazanin"/>
          <w:color w:val="111111"/>
          <w:sz w:val="28"/>
          <w:sz w:val="28"/>
          <w:szCs w:val="28"/>
          <w:rtl w:val="true"/>
          <w:lang w:bidi="fa-IR"/>
        </w:rPr>
        <w:t>هماهنگ حرکت کنند،ولی آنها سست‌تر و ناتوان‌تر از این بودند و اگر نقشه‌های جنگی را در یک مجلس محرمانه با آنها در میان می‌گذارد باید در حفظ آن کاملا بکوشند ولی آنها افراد رازدار و سرّ نگهدار و قابل اعتماد و اعتباری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چنین افرادی انتظار پیروزی سریع بر دشمن،انتظاری است بیجا،و عجب این که،این گونه افراد با این ضعف‌های بی‌شمار هنگامی که گرفتار ناکامی می‌شدند به جای این که به اصلاح نقایص خود بپردازند برون افکنی می‌کردند و مشکلات خود را به گردن امام علیه السّلام می‌انداختند و این مشکل عظیم‌تری بود</w:t>
      </w:r>
      <w:r>
        <w:rPr>
          <w:rFonts w:eastAsia="IRNazanin" w:cs="IRNazanin"/>
          <w:color w:val="111111"/>
          <w:sz w:val="28"/>
          <w:szCs w:val="28"/>
          <w:rtl w:val="true"/>
          <w:lang w:bidi="fa-IR"/>
        </w:rPr>
        <w:t>.</w:t>
      </w:r>
    </w:p>
    <w:p>
      <w:pPr>
        <w:pStyle w:val="Heading4"/>
        <w:numPr>
          <w:ilvl w:val="3"/>
          <w:numId w:val="1"/>
        </w:numPr>
        <w:rPr/>
      </w:pPr>
      <w:bookmarkStart w:id="538" w:name="__RefHeading___Toc402784_3381743652"/>
      <w:bookmarkStart w:id="539" w:name="_Toc206"/>
      <w:bookmarkEnd w:id="538"/>
      <w:r>
        <w:rPr>
          <w:rtl w:val="true"/>
        </w:rPr>
        <w:t>نکته‌ها</w:t>
      </w:r>
      <w:bookmarkEnd w:id="539"/>
    </w:p>
    <w:p>
      <w:pPr>
        <w:pStyle w:val="Heading5"/>
        <w:numPr>
          <w:ilvl w:val="4"/>
          <w:numId w:val="1"/>
        </w:numPr>
        <w:rPr/>
      </w:pPr>
      <w:bookmarkStart w:id="540" w:name="__RefHeading___Toc402786_3381743652"/>
      <w:bookmarkStart w:id="541" w:name="_Toc207"/>
      <w:bookmarkEnd w:id="540"/>
      <w:r>
        <w:rPr/>
        <w:t>1</w:t>
      </w:r>
      <w:r>
        <w:rPr>
          <w:rtl w:val="true"/>
        </w:rPr>
        <w:t>-</w:t>
      </w:r>
      <w:r>
        <w:rPr>
          <w:rtl w:val="true"/>
        </w:rPr>
        <w:t>صلحنامۀ صفّین</w:t>
      </w:r>
      <w:bookmarkEnd w:id="541"/>
    </w:p>
    <w:p>
      <w:pPr>
        <w:pStyle w:val="BookText"/>
        <w:rPr/>
      </w:pPr>
      <w:r>
        <w:rPr>
          <w:rFonts w:ascii="IRNazanin" w:hAnsi="IRNazanin" w:eastAsia="IRNazanin"/>
          <w:color w:val="111111"/>
          <w:sz w:val="28"/>
          <w:sz w:val="28"/>
          <w:szCs w:val="28"/>
          <w:rtl w:val="true"/>
          <w:lang w:bidi="fa-IR"/>
        </w:rPr>
        <w:t>هنگامی که شامیان ستمگر و مکّار با استفاده از برافراشتن قرآنها بر بالای نیزه‌ها مردم عراق را اغفال کردند و صلح را بر امیر مؤمنان علی علیه السّلام تحمیل نمودند عهدنامه یا پیمان آتش بس،به صورت تنظیم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تقاضی علیه علیّ بن أبی طالب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کنار نام آن حضرت نگاشتند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سخت بر آن اعتراض کردند که اگر ما</w:t>
      </w:r>
    </w:p>
    <w:p>
      <w:pPr>
        <w:pStyle w:val="BookText"/>
        <w:rPr/>
      </w:pPr>
      <w:r>
        <w:rPr>
          <w:rFonts w:ascii="IRNazanin" w:hAnsi="IRNazanin" w:eastAsia="IRNazanin"/>
          <w:color w:val="111111"/>
          <w:sz w:val="28"/>
          <w:sz w:val="28"/>
          <w:szCs w:val="28"/>
          <w:rtl w:val="true"/>
          <w:lang w:bidi="fa-IR"/>
        </w:rPr>
        <w:t>شما را امیر مؤمنان بدانیم باید کسانی که در برابر شما هستند امیر قاسقان باشند حتما باید این</w:t>
      </w:r>
    </w:p>
    <w:p>
      <w:pPr>
        <w:pStyle w:val="BookText"/>
        <w:rPr/>
      </w:pPr>
      <w:r>
        <w:rPr>
          <w:rFonts w:ascii="IRNazanin" w:hAnsi="IRNazanin" w:eastAsia="IRNazanin"/>
          <w:color w:val="111111"/>
          <w:sz w:val="28"/>
          <w:sz w:val="28"/>
          <w:szCs w:val="28"/>
          <w:rtl w:val="true"/>
          <w:lang w:bidi="fa-IR"/>
        </w:rPr>
        <w:t xml:space="preserve">عنوان حذف شود،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تأملی فرمود و به یاد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در آن روز نیز هنگامی که عنوان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نام</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انو شتم فریاد مخالفان برخاست و اصرار پر حذف آن نمودند من</w:t>
      </w:r>
    </w:p>
    <w:p>
      <w:pPr>
        <w:pStyle w:val="BookText"/>
        <w:rPr/>
      </w:pPr>
      <w:r>
        <w:rPr>
          <w:rFonts w:ascii="IRNazanin" w:hAnsi="IRNazanin" w:eastAsia="IRNazanin"/>
          <w:color w:val="111111"/>
          <w:sz w:val="28"/>
          <w:sz w:val="28"/>
          <w:szCs w:val="28"/>
          <w:rtl w:val="true"/>
          <w:lang w:bidi="fa-IR"/>
        </w:rPr>
        <w:t xml:space="preserve">حاضر به حذف آن نشدم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غائله شخصا آن را محو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به خشم در آورد که ما را با کقار مقایسه می کنی من در این</w:t>
      </w:r>
    </w:p>
    <w:p>
      <w:pPr>
        <w:pStyle w:val="BookText"/>
        <w:rPr/>
      </w:pPr>
      <w:r>
        <w:rPr>
          <w:rFonts w:ascii="IRNazanin" w:hAnsi="IRNazanin" w:eastAsia="IRNazanin"/>
          <w:color w:val="111111"/>
          <w:sz w:val="28"/>
          <w:sz w:val="28"/>
          <w:szCs w:val="28"/>
          <w:rtl w:val="true"/>
          <w:lang w:bidi="fa-IR"/>
        </w:rPr>
        <w:t xml:space="preserve">جلسه نمی مانم،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که مجلس مرا از وجود مثل تویی</w:t>
      </w:r>
    </w:p>
    <w:p>
      <w:pPr>
        <w:pStyle w:val="BookText"/>
        <w:rPr/>
      </w:pPr>
      <w:r>
        <w:rPr>
          <w:rFonts w:ascii="IRNazanin" w:hAnsi="IRNazanin" w:eastAsia="IRNazanin"/>
          <w:color w:val="111111"/>
          <w:sz w:val="28"/>
          <w:sz w:val="28"/>
          <w:szCs w:val="28"/>
          <w:rtl w:val="true"/>
          <w:lang w:bidi="fa-IR"/>
        </w:rPr>
        <w:t>پاک کند و مدتی گفتگو درباره نوشتن عنوان امیر المؤمنین ادامه یافت بعضی معتقد بودند که</w:t>
      </w:r>
    </w:p>
    <w:p>
      <w:pPr>
        <w:pStyle w:val="BookText"/>
        <w:rPr/>
      </w:pPr>
      <w:r>
        <w:rPr>
          <w:rFonts w:ascii="IRNazanin" w:hAnsi="IRNazanin" w:eastAsia="IRNazanin"/>
          <w:color w:val="111111"/>
          <w:sz w:val="28"/>
          <w:sz w:val="28"/>
          <w:szCs w:val="28"/>
          <w:rtl w:val="true"/>
          <w:lang w:bidi="fa-IR"/>
        </w:rPr>
        <w:t>حذف نشود هر چند شمشیرها به خاطر آن کشیده شود ولی سرانجام مصلحت این دیده شد</w:t>
      </w:r>
    </w:p>
    <w:p>
      <w:pPr>
        <w:pStyle w:val="BookText"/>
        <w:rPr/>
      </w:pPr>
      <w:r>
        <w:rPr>
          <w:rFonts w:ascii="IRNazanin" w:hAnsi="IRNazanin" w:eastAsia="IRNazanin"/>
          <w:color w:val="111111"/>
          <w:sz w:val="28"/>
          <w:sz w:val="28"/>
          <w:szCs w:val="28"/>
          <w:rtl w:val="true"/>
          <w:lang w:bidi="fa-IR"/>
        </w:rPr>
        <w:t>برای دفع غائله این عنوان را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طبری، جلد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و تواریخ دیگر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معاویة بن أبی سفیان قاضی علیّ بن أبی طالب علی أهل العراق و من کان معه</w:t>
      </w:r>
    </w:p>
    <w:p>
      <w:pPr>
        <w:pStyle w:val="BookText"/>
        <w:rPr/>
      </w:pPr>
      <w:r>
        <w:rPr>
          <w:rFonts w:ascii="IRNazanin" w:hAnsi="IRNazanin" w:eastAsia="IRNazanin"/>
          <w:color w:val="111111"/>
          <w:sz w:val="28"/>
          <w:sz w:val="28"/>
          <w:szCs w:val="28"/>
          <w:rtl w:val="true"/>
          <w:lang w:bidi="fa-IR"/>
        </w:rPr>
        <w:t>من شیعته من المؤمنین و المسلمین و قاضی معاویة بن أبی سفیان علی أهل الشّام و من کان معه من شیعته من المؤمنین و المسلمین انّا ننزل عند حکم اللّه و کتابه و لا یجمع بیننا إلاّ إیّاه و إنّ کتاب اللّه سبحانه بیننا من فاتحته إلی خاتمته نحیی ما أحیا القرآن و یمیت ما أمات القرآن فإن وجد الحکمان انّ ذلک فی کتاب اللّه إتّبعناه و إن لم یجداه أخذا بالسّنة العادلة غیر المفّرقة و الحکمان عبد اللّه بن قیس و عمرو بن العاص؛این چیزی است که داوری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داوری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اهل عراق و کسانی که با او بوده‌اند از پیروانش از مؤمنین و مسلمین و داوری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اهل شام و پیروانش از مؤمنین و مسلمین، که ما تسلیم حکم خدا و کتاب خدا هستیم و چیزی ما را متفق نمی‌کند مگر خداوند و این که کتاب خداوند سبحان در میان ماست از آغاز تا پایانش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 می‌کنیم آنچه را قرآن احیا کرده و از بین می‌بریم آنچه را قرآن از بین برده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دو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میان ما انتخاب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کتاب خدا در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صلح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یافتند از آن پیروی می‌کنیم و اگر نیافتند به سنت عادله مورد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پیغمبر اکرم صلّی اللّه علیه و آله به ما </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می‌کنند و دو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پاره ای از تفاوتها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داوری یا صلحنامه یا عهدنامه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نامی بر آن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مختلف با تفاوت مختصری نقل شده است و همه آنها نشان می‌دهد که مسأله، مسأله حکمیّت قرآن بوده است نه حکمیّت اشخاص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موظّف بودند آنچه را قرآن در این باره می‌گوید استخراج و استنباط کنند و دستورات کلّی بر مصادیق آن تطبیق نمایند ولی کوردلان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عنوان حکمیّت انسانها در دین خدا تلقّی کردند و به جنجال و غوغاگری روی آوردند و شکاف خطرناک تازه‌ای در میان مسلمین بوجود آوردند و جهل و نادانی در طول تاریخ،از این عواقب دردناک بسیار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صلحنامه آمده است که حکمین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هر دو لشکر پیمان گرفتند که آنها بر جان و مال و خانواده و قوم و قبیله خود در امانند و آنچه را آنها قضاوت کنند همه پذیرا شوند قضاوتی که موافق کتاب خدا و سنّت باشد و آتش بس،و گذاردن اسلحه بر زمین تا زمان حکم حکمیّت ادامه خواهد یافت،و مدّت آتش بس یک سال کامل است،و اگر حکمین مایل بودند حکم خود را زودتر از این مدت صادر کنند،مانعی ندارد،و اگر یکی از آنها از دنیا برود،امیر گروه او فرد دیگری را به جای او نصب کند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پاره ای از تفاوتها آمده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13944_162779"/>
    </w:p>
    <w:p>
      <w:pPr>
        <w:pStyle w:val="Heading5"/>
        <w:numPr>
          <w:ilvl w:val="4"/>
          <w:numId w:val="1"/>
        </w:numPr>
        <w:rPr/>
      </w:pPr>
      <w:bookmarkStart w:id="543" w:name="__RefHeading___Toc402788_3381743652"/>
      <w:bookmarkStart w:id="544" w:name="_Toc208"/>
      <w:bookmarkEnd w:id="542"/>
      <w:bookmarkEnd w:id="543"/>
      <w:r>
        <w:rPr/>
        <w:t>2</w:t>
      </w:r>
      <w:r>
        <w:rPr>
          <w:rtl w:val="true"/>
        </w:rPr>
        <w:t>-</w:t>
      </w:r>
      <w:r>
        <w:rPr>
          <w:rtl w:val="true"/>
        </w:rPr>
        <w:t>گفتگوی منطقی امام علیه السّلام با خوارج</w:t>
      </w:r>
      <w:bookmarkEnd w:id="544"/>
    </w:p>
    <w:p>
      <w:pPr>
        <w:pStyle w:val="BookText"/>
        <w:rPr/>
      </w:pPr>
      <w:r>
        <w:rPr>
          <w:rFonts w:ascii="IRNazanin" w:hAnsi="IRNazanin" w:eastAsia="IRNazanin"/>
          <w:color w:val="111111"/>
          <w:sz w:val="28"/>
          <w:sz w:val="28"/>
          <w:szCs w:val="28"/>
          <w:rtl w:val="true"/>
          <w:lang w:bidi="fa-IR"/>
        </w:rPr>
        <w:t>در حدیثی آمده است که امیر 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که چندان با او فاصله نداشتند تا تحقیق کندآنها چه می‌خواهند؟و دلیل مخالفت آنها چیست؟آنها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ایرادهایی به پیشوای تو داریم که همه آنها کفرآمیز،خطرناک و سبب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نام خود را به عنوان امیر المؤمنین از صلحنامه محو کرد،سپس صلحنامه را میان 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نمود،اگر او امیر مؤمنین نیست،ما از مؤمنانیم بنابر این دلیلی ندارد که او امیر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درباره موقعیت خودش تردید داشت زیرا به حکمین گفت درست بنگرید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به خلافت است او را تثبیت کنید و اگر من اوّلی هستم مرا تثبیت کنید،هر گاه او درباره خود شک داشته باشد ما شکّ شدیدتری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حکمیّت را به غیر خود سپرد در حالی که ما خود او را از همه صالح‌تر برای این کار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افراد را داور در دین خدا قرار داد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مخصوص خداست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چنین حقّی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 اموال و اسلحه دشمن را در میان ما تقسیم کرد،ولی زنان و فرزندانشان را به اسارت نگرفت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وصیّ پیامبر صلّی اللّه علیه و آله بود و حق وصیت را ادا ننمود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این قوم را شنیدی و تو به جوابگویی آنها شایسته‌تری،امام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آیا شما راضی به حکم خدا و پیامبر صلّی اللّه علیه و آله هستید؟عرض کردند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آغاز شروع می‌کنم،و ایرادات شما را یک به یک پاسخ می‌گویم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محو عنوان امیر المؤمنین از عهدنامه،فراموش نمی‌کنم که من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عهدنامه صلح بودم و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هذا ما اصطلح علیه رسول اللّه و أبو سفیان و سهیل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ما رحمن و رحیم را نمی‌شناسیم و ثانیا تو را رسول اللّه نمی‌دانیم و ثالثا موافق نیستیم نام تو مقدّم بر نام ما نوشته شود در حالی که سنّ ما از تو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آنها از بهانه‌جویی دست بر نمی‌داشتند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به من دستور داد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 و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به چنین سرنوشتی در آینده گرفتار خواهی شد و تسلیم پیشنهادشان می‌شوی،در حالی که کراهت داری،من هم در صلحنامه‌ای که میان من و عمرو عاص نوشته شد عنوان امیر المؤمنین را نوشتم ولی آنها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توست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تعیین حکمین و این که به آنها 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ببینید معاویه سزاوارتر است یا من؟درباره خودم شک کرده‌ام،این سخن اشتباه است، این در واقع نوعی ابراز انصاف،در سخن می‌باشد شبیه چیزی </w:t>
      </w:r>
    </w:p>
    <w:p>
      <w:pPr>
        <w:pStyle w:val="BookText"/>
        <w:rPr/>
      </w:pPr>
      <w:r>
        <w:rPr>
          <w:rFonts w:ascii="IRNazanin" w:hAnsi="IRNazanin" w:eastAsia="IRNazanin"/>
          <w:color w:val="111111"/>
          <w:sz w:val="28"/>
          <w:sz w:val="28"/>
          <w:szCs w:val="28"/>
          <w:rtl w:val="true"/>
          <w:lang w:bidi="fa-IR"/>
        </w:rPr>
        <w:t>که پیامبر اکرم صلّی اللّه علیه و آله به گفته قرآن مجید به مشرکان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أَوْ إِیّاکُمْ لَعَلی هُدیً أَوْ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 شما بر هدایت یا در گمراهی آشکار هستیم</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،مسلّما این دلیل بر تردید پیامبر صلّی اللّه علیه و آله در حقانیت خودش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نیز گفتند حق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غیر خودم را به عنوان حکم برگزیدم در حالی که من از همه شایسته‌تر به این کار هستم،این شبیه برنامه رسول خدا صلّی اللّه علیه و آله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حکمیّت برگزید در حالی که پیامبر صلّی اللّه علیه و آله از همه شایسته‌تر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یکسو،از سوی دیگر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کار به پیامبر صلّی اللّه علیه و آله تأسی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نیز صحیح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که،به من ایراد کرده‌اید که چرا افراد را داور دین خدا قرار دادم؟من هرگز چنین نکردم،من کلام خدا را داور قرار دادم،چرا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در حال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قَتَلَهُ مِنْکُمْ مُتَعَمِّداً فَجَزاءٌ مِثْلُ ما قَتَلَ مِنَ النَّعَمِ یَحْکُمُ بِهِ ذَوا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شما عمدا صیدی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برساند باید کفاره‌ای معادل آن از چارپایان بدهد، کفاره‌ای که دو نفر عادل از شما درباره معادل بودن آن حکم کنند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هنگامی که خداوند چنین دستوری را درباره پرنده‌ای که در حال احرام صید شده است صادر می‌کند،درباره خون‌های مسلمین که بسیار از آن بالاتر است چرا قائل نباشیم؟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 که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 اموال لشکر شکست خورده را در میان لشکریانم تقسیم کردم ولی زنان و فرزندانشان را به عنوان اسیران تقسیم نکردم،این در واقع منّتی بود از سوی من بر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پیامبر اکرم صلّی اللّه علیه و آله در فتح مکه،بر اهل مکه،منّت گذارد و آنها را مورد عفو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فرض کنید،من آنها را تقسیم می‌کردم کدام یک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سهم خود به عنوان کنیز به اسیری می‌پذیرفت؟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ایراد می‌کنید،من وصی پیامبرم صلّی اللّه علیه و آله و مقام وصایت را حفظ نکرده‌ام،این گناه من نیست گناه شما است که مرا رها ساختید و نسبت به من،پشت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گروه زیادی از طریق مخالفت بازگشتند ولی چهار هزار نفر از متعصبین باقی ماندند که در یک نبرد برق آسا همگی متلاشی شدند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مناقب ابن 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با اضافاتی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با</w:t>
      </w:r>
    </w:p>
    <w:p>
      <w:pPr>
        <w:pStyle w:val="BookText"/>
        <w:rPr/>
      </w:pPr>
      <w:r>
        <w:rPr>
          <w:rFonts w:ascii="IRNazanin" w:hAnsi="IRNazanin" w:eastAsia="IRNazanin"/>
          <w:color w:val="111111"/>
          <w:sz w:val="28"/>
          <w:sz w:val="28"/>
          <w:szCs w:val="28"/>
          <w:rtl w:val="true"/>
          <w:lang w:bidi="fa-IR"/>
        </w:rPr>
        <w:t>مقداری تفاوت نقل شده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5" w:name="pg13944_162783"/>
    </w:p>
    <w:p>
      <w:pPr>
        <w:pStyle w:val="Heading2"/>
        <w:numPr>
          <w:ilvl w:val="1"/>
          <w:numId w:val="1"/>
        </w:numPr>
        <w:rPr/>
      </w:pPr>
      <w:bookmarkStart w:id="546" w:name="__RefHeading___Toc402790_3381743652"/>
      <w:bookmarkStart w:id="547" w:name="_Toc209"/>
      <w:bookmarkEnd w:id="545"/>
      <w:bookmarkEnd w:id="546"/>
      <w:r>
        <w:rPr>
          <w:rtl w:val="true"/>
        </w:rPr>
        <w:t xml:space="preserve">خطبۀ </w:t>
      </w:r>
      <w:r>
        <w:rPr/>
        <w:t>126</w:t>
      </w:r>
      <w:r>
        <w:rPr>
          <w:rtl w:val="true"/>
        </w:rPr>
        <w:t xml:space="preserve">: </w:t>
      </w:r>
      <w:r>
        <w:rPr>
          <w:rtl w:val="true"/>
        </w:rPr>
        <w:t>هنگامی که رعایت مساوات را در عطایای بیت المال،بر او ایراد گرفتند</w:t>
      </w:r>
      <w:bookmarkEnd w:id="547"/>
    </w:p>
    <w:p>
      <w:pPr>
        <w:pStyle w:val="Heading3"/>
        <w:numPr>
          <w:ilvl w:val="2"/>
          <w:numId w:val="1"/>
        </w:numPr>
        <w:rPr/>
      </w:pPr>
      <w:bookmarkStart w:id="548" w:name="__RefHeading___Toc402792_3381743652"/>
      <w:bookmarkStart w:id="549" w:name="_Toc210"/>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لمّا عوتب علی التسویة فی العطا</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این سخن را هنگامی ایراد فرمود،که رعایت مساوات را در عطایای بیت المال،بر او ایراد گرفتند و جمعی از بی خبران توصیه به تبعیض نمودند</w:t>
      </w:r>
      <w:r>
        <w:rPr>
          <w:rFonts w:eastAsia="IRNazanin" w:cs="IRNazanin"/>
          <w:color w:val="111111"/>
          <w:sz w:val="28"/>
          <w:szCs w:val="28"/>
          <w:rtl w:val="true"/>
          <w:lang w:bidi="fa-IR"/>
        </w:rPr>
        <w:t>.</w:t>
      </w:r>
    </w:p>
    <w:p>
      <w:pPr>
        <w:pStyle w:val="Heading3"/>
        <w:numPr>
          <w:ilvl w:val="2"/>
          <w:numId w:val="1"/>
        </w:numPr>
        <w:rPr/>
      </w:pPr>
      <w:bookmarkStart w:id="550" w:name="__RefHeading___Toc402794_3381743652"/>
      <w:bookmarkStart w:id="551" w:name="_Toc211"/>
      <w:bookmarkEnd w:id="550"/>
      <w:r>
        <w:rPr>
          <w:rtl w:val="true"/>
        </w:rPr>
        <w:t>خطبه در یک نگاه</w:t>
      </w:r>
      <w:bookmarkEnd w:id="551"/>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این خطبه بخشی از خطبه طولانی تری بوده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تقسیم بیت المال</w:t>
      </w:r>
    </w:p>
    <w:p>
      <w:pPr>
        <w:pStyle w:val="BookText"/>
        <w:rPr/>
      </w:pPr>
      <w:r>
        <w:rPr>
          <w:rFonts w:ascii="IRNazanin" w:hAnsi="IRNazanin" w:eastAsia="IRNazanin"/>
          <w:color w:val="111111"/>
          <w:sz w:val="28"/>
          <w:sz w:val="28"/>
          <w:szCs w:val="28"/>
          <w:rtl w:val="true"/>
          <w:lang w:bidi="fa-IR"/>
        </w:rPr>
        <w:t xml:space="preserve">و ایرادهایی که بر او گرفتند بیان فرموده، و به نظر می رسد که با خطبه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مرتبط است و هر</w:t>
      </w:r>
    </w:p>
    <w:p>
      <w:pPr>
        <w:pStyle w:val="BookText"/>
        <w:rPr/>
      </w:pPr>
      <w:r>
        <w:rPr>
          <w:rFonts w:ascii="IRNazanin" w:hAnsi="IRNazanin" w:eastAsia="IRNazanin"/>
          <w:color w:val="111111"/>
          <w:sz w:val="28"/>
          <w:sz w:val="28"/>
          <w:szCs w:val="28"/>
          <w:rtl w:val="true"/>
          <w:lang w:bidi="fa-IR"/>
        </w:rPr>
        <w:t>دو جز هایی از یک خطبه می باشد</w:t>
      </w:r>
    </w:p>
    <w:p>
      <w:pPr>
        <w:pStyle w:val="BookText"/>
        <w:rPr/>
      </w:pPr>
      <w:r>
        <w:rPr>
          <w:rFonts w:ascii="IRNazanin" w:hAnsi="IRNazanin" w:eastAsia="IRNazanin"/>
          <w:color w:val="111111"/>
          <w:sz w:val="28"/>
          <w:sz w:val="28"/>
          <w:szCs w:val="28"/>
          <w:rtl w:val="true"/>
          <w:lang w:bidi="fa-IR"/>
        </w:rPr>
        <w:t>این خطبه را عده زیادی از کسانی که قبل از سید رضی یا بعد از او می زیسته اند در کتابهای</w:t>
      </w:r>
    </w:p>
    <w:p>
      <w:pPr>
        <w:pStyle w:val="BookText"/>
        <w:rPr/>
      </w:pPr>
      <w:r>
        <w:rPr>
          <w:rFonts w:ascii="IRNazanin" w:hAnsi="IRNazanin" w:eastAsia="IRNazanin"/>
          <w:color w:val="111111"/>
          <w:sz w:val="28"/>
          <w:sz w:val="28"/>
          <w:szCs w:val="28"/>
          <w:rtl w:val="true"/>
          <w:lang w:bidi="fa-IR"/>
        </w:rPr>
        <w:t xml:space="preserve">خود آورده اند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والسیاسه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و مرحوم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از عنوان خطبه،پیداست،هدف از ایراد این خطبه پاسخ به کسانی بوده است که از سر دلسوزی،خدمت امام علیه السّلام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اموال بیت المال را در آغاز حکومت خود در میان رؤسا و اشراف و سران قبائل و افرادی که می‌توانند ضرباتی بر پایه حکومت وارد کنند،تقسیم کنی و آنها را نسبت به دیگران سهم بیشتری دهی تا پایه‌های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حکومتت محکم شود،امام علیه السّلام در پاسخ آنها به دو نکته اشاره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نمی‌توانم از طریق ظلم و ستم و تبعیض و دادن حقّ کسی به دیگری پایه‌های حکومت خود را محکم کنم و از طریق گناه به حق و عدالت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دست به چنین کاری می‌زنند در پایان گرفتار ناسپاسی همان کسانی می‌شوند که به آنها خدمت کرده‌اند</w:t>
      </w:r>
      <w:r>
        <w:rPr>
          <w:rFonts w:eastAsia="IRNazanin" w:cs="IRNazanin"/>
          <w:color w:val="111111"/>
          <w:sz w:val="28"/>
          <w:szCs w:val="28"/>
          <w:rtl w:val="true"/>
          <w:lang w:bidi="fa-IR"/>
        </w:rPr>
        <w:t xml:space="preserve">. </w:t>
      </w:r>
      <w:bookmarkStart w:id="552" w:name="pg13944_162785"/>
    </w:p>
    <w:p>
      <w:pPr>
        <w:pStyle w:val="BookText"/>
        <w:rPr/>
      </w:pPr>
      <w:bookmarkEnd w:id="552"/>
      <w:r>
        <w:rPr>
          <w:rFonts w:ascii="IRNazanin" w:hAnsi="IRNazanin" w:eastAsia="IRNazanin"/>
          <w:color w:val="111111"/>
          <w:sz w:val="28"/>
          <w:sz w:val="28"/>
          <w:szCs w:val="28"/>
          <w:rtl w:val="true"/>
          <w:lang w:bidi="fa-IR"/>
        </w:rPr>
        <w:t>أتأمرونّی أن أطلب النّصر بالجور فیمن ولّیت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أطور به ما سمر سمیر،و ما أمّ نجم فی السّماء نجما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المال لی لسوّیت بینهم، فکیف و إنّما المال 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إعطاء المال فی غیر حقّه تبذیر و إسراف، و هو یرفع صاحبه فی الدّنیا و یضعه فی الآخرة،و یکرمه فی النّاس و یهینه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یضع امرؤ ماله فی غیر حقّه و لا عند غیر أهله إلاّ حرمه اللّه شکرهم،و کان لغیره 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زلّت به النّعل یوما فاحتاج إلی معونتهم فشرّ خلیل و ألأم خدین</w:t>
      </w:r>
      <w:r>
        <w:rPr>
          <w:rFonts w:eastAsia="IRNazanin" w:cs="IRNazanin"/>
          <w:color w:val="111111"/>
          <w:sz w:val="28"/>
          <w:szCs w:val="28"/>
          <w:rtl w:val="true"/>
          <w:lang w:bidi="fa-IR"/>
        </w:rPr>
        <w:t>!</w:t>
      </w:r>
    </w:p>
    <w:p>
      <w:pPr>
        <w:pStyle w:val="Heading3"/>
        <w:numPr>
          <w:ilvl w:val="2"/>
          <w:numId w:val="1"/>
        </w:numPr>
        <w:rPr/>
      </w:pPr>
      <w:bookmarkStart w:id="553" w:name="__RefHeading___Toc402796_3381743652"/>
      <w:bookmarkStart w:id="554" w:name="_Toc212"/>
      <w:bookmarkEnd w:id="553"/>
      <w:r>
        <w:rPr>
          <w:rtl w:val="true"/>
        </w:rPr>
        <w:t>ترجمه</w:t>
      </w:r>
      <w:bookmarkEnd w:id="554"/>
    </w:p>
    <w:p>
      <w:pPr>
        <w:pStyle w:val="BookText"/>
        <w:rPr/>
      </w:pPr>
      <w:r>
        <w:rPr>
          <w:rFonts w:ascii="IRNazanin" w:hAnsi="IRNazanin" w:eastAsia="IRNazanin"/>
          <w:color w:val="111111"/>
          <w:sz w:val="28"/>
          <w:sz w:val="28"/>
          <w:szCs w:val="28"/>
          <w:rtl w:val="true"/>
          <w:lang w:bidi="fa-IR"/>
        </w:rPr>
        <w:t>آیا به من پیشنهاد می‌کنید که برای پیروزی خود،از جور و ستم در حق کسانی که بر آنها حکومت می‌کنم،استمداد جویم؟به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گرد چنین کاری نمی‌گردم،مادام که شب و روز پشت سر هم می‌آیند و ستارگان آسمان در پی هم طلوع و غروب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اموال،از خودم بود،به یقین در میان آنها به طور مساوی تقسیم می‌کردم تا چه رسد به این که این اموال،اموال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 به بیت المال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مال،در غیر موردش،تبذیر و اسراف است،هر چند ممکن است این کار در دنیا سبب سر بلندی کسی که آن را انجام داده بشود،ولی در آخرت به زمینش می‌زند،این کار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می‌دارد،ولی در پیشگاه خدا خوارش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مال خویش را در غیر مورد استحقاق و نزد غیر اهلش قرار نداد،مگر این که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خداوند او را از سپاسگزاری آنان محروم ساخت </w:t>
      </w:r>
      <w:bookmarkStart w:id="555" w:name="pg13944_162786"/>
    </w:p>
    <w:p>
      <w:pPr>
        <w:pStyle w:val="BookText"/>
        <w:rPr/>
      </w:pPr>
      <w:bookmarkEnd w:id="555"/>
      <w:r>
        <w:rPr>
          <w:rFonts w:ascii="IRNazanin" w:hAnsi="IRNazanin" w:eastAsia="IRNazanin"/>
          <w:color w:val="111111"/>
          <w:sz w:val="28"/>
          <w:sz w:val="28"/>
          <w:szCs w:val="28"/>
          <w:rtl w:val="true"/>
          <w:lang w:bidi="fa-IR"/>
        </w:rPr>
        <w:t>و محبّتشان را متوجه دیگری نمود،تا آن جا که اگر روزی پایش بلغزد و به کمک آنان نیاز داشته باشد بدترین دوست و پست‌ترین رفیق خواهند بود</w:t>
      </w:r>
      <w:r>
        <w:rPr>
          <w:rFonts w:eastAsia="IRNazanin" w:cs="IRNazanin"/>
          <w:color w:val="111111"/>
          <w:sz w:val="28"/>
          <w:szCs w:val="28"/>
          <w:rtl w:val="true"/>
          <w:lang w:bidi="fa-IR"/>
        </w:rPr>
        <w:t>!</w:t>
      </w:r>
    </w:p>
    <w:p>
      <w:pPr>
        <w:pStyle w:val="Heading3"/>
        <w:numPr>
          <w:ilvl w:val="2"/>
          <w:numId w:val="1"/>
        </w:numPr>
        <w:rPr/>
      </w:pPr>
      <w:bookmarkStart w:id="556" w:name="__RefHeading___Toc402798_3381743652"/>
      <w:bookmarkStart w:id="557" w:name="_Toc213"/>
      <w:bookmarkEnd w:id="556"/>
      <w:r>
        <w:rPr>
          <w:rtl w:val="true"/>
        </w:rPr>
        <w:t>شرح و تفسیر</w:t>
      </w:r>
      <w:r>
        <w:rPr>
          <w:rtl w:val="true"/>
        </w:rPr>
        <w:t xml:space="preserve">: </w:t>
      </w:r>
      <w:r>
        <w:rPr>
          <w:rtl w:val="true"/>
        </w:rPr>
        <w:t>عدالت را فدای مقام نمی‌کنم</w:t>
      </w:r>
      <w:r>
        <w:rPr>
          <w:rtl w:val="true"/>
        </w:rPr>
        <w:t>!</w:t>
      </w:r>
      <w:bookmarkEnd w:id="557"/>
    </w:p>
    <w:p>
      <w:pPr>
        <w:pStyle w:val="BookText"/>
        <w:rPr/>
      </w:pPr>
      <w:r>
        <w:rPr>
          <w:rFonts w:ascii="IRNazanin" w:hAnsi="IRNazanin" w:eastAsia="IRNazanin"/>
          <w:color w:val="111111"/>
          <w:sz w:val="28"/>
          <w:sz w:val="28"/>
          <w:szCs w:val="28"/>
          <w:rtl w:val="true"/>
          <w:lang w:bidi="fa-IR"/>
        </w:rPr>
        <w:t>عدالت را فدای مقام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روایتی که از این خطبه آورده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شیعیان خدمت امیر مؤمنان علیه السّلام رسیدند،عرض کردند چه مانعی دارد که اموال بیت المال را بیرون آوری،و در میان رؤسا و اشراف تقسیم کنی،و آنها را بر ما برتری 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ما را به آنها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پایه‌های حکومتت محکم شود سپس به برنامه تقسیم بالسّویه و عدالت در رعیت باز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پیشنهاد ناراحت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را ایراد فرمود و با صراحت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یک هدف مقدّس نباید از وسیله نامقدّس و گناه آلود استفاده کرد،که این کار با منطق اسلام سازگار 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پیشنهاد می‌کنید که برای پیروزی خود،از جور و ستم در حق کسانی که بر آنها حکومت می‌کنم،استمداد جویم؟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تأمرونّی أن أطلب النّصر بالجور فیمن ولّیت علیه</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هدف حکومت،اجرای عدالت نیست؟چگونه شما پیشنهاد می‌کنید که با ظلم و ستم،پایه‌های حکومت را محکم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تناقضی است آشکار،و پیشنهادی است بر خلاف رضای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گرد چنین کاری نمی‌گردم مادامی که شب و روز پشت سر هم در آیند،و ستارگان آسمان در پی هم طلوع و غروب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لا أطور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که جمع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نوع و حالت و هیأت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سمر سمیر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اصلی این ماده که نور و تاریکی در آن آمیخته شده و از آن جا که گفتگوهای شبانه گاه در</w:t>
      </w:r>
    </w:p>
    <w:p>
      <w:pPr>
        <w:pStyle w:val="BookText"/>
        <w:rPr/>
      </w:pPr>
      <w:r>
        <w:rPr>
          <w:rFonts w:ascii="IRNazanin" w:hAnsi="IRNazanin" w:eastAsia="IRNazanin"/>
          <w:color w:val="111111"/>
          <w:sz w:val="28"/>
          <w:sz w:val="28"/>
          <w:szCs w:val="28"/>
          <w:rtl w:val="true"/>
          <w:lang w:bidi="fa-IR"/>
        </w:rPr>
        <w:t>سایه ماهتاب انجام می شود این واژه در مورد گفتگوهای شبانه به کار رفته و اگر به افراد</w:t>
      </w:r>
    </w:p>
    <w:p>
      <w:pPr>
        <w:pStyle w:val="BookText"/>
        <w:rPr/>
      </w:pPr>
      <w:r>
        <w:rPr>
          <w:rFonts w:ascii="IRNazanin" w:hAnsi="IRNazanin" w:eastAsia="IRNazanin"/>
          <w:color w:val="111111"/>
          <w:sz w:val="28"/>
          <w:sz w:val="28"/>
          <w:szCs w:val="28"/>
          <w:rtl w:val="true"/>
          <w:lang w:bidi="fa-IR"/>
        </w:rPr>
        <w:t xml:space="preserve">گندم 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این خاطر است که سفیدی آنها با تیرگی به هم آمیخته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طلوع و غروب ستارگان پشت سر یکدیگر است گویی هر کدام قصد کرده به</w:t>
      </w:r>
    </w:p>
    <w:p>
      <w:pPr>
        <w:pStyle w:val="BookText"/>
        <w:rPr/>
      </w:pPr>
      <w:r>
        <w:rPr>
          <w:rFonts w:ascii="IRNazanin" w:hAnsi="IRNazanin" w:eastAsia="IRNazanin"/>
          <w:color w:val="111111"/>
          <w:sz w:val="28"/>
          <w:sz w:val="28"/>
          <w:szCs w:val="28"/>
          <w:rtl w:val="true"/>
          <w:lang w:bidi="fa-IR"/>
        </w:rPr>
        <w:t>دنبال دیگری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فی السّماء نجما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برای بیان عزم راسخ خود در این کار صریحترین و محکم‌ترین جمله‌ها را فرموده،از یکسو به نام خدا سوگند یاد می‌کند از سوی دیگر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می‌برد که مفهومش این است،نه تنها چنین کاری نمی‌کنم بلکه نزدیک و گرداگرد آن نیز نخواهم آمد،و از سوی سوّم به حرکت مستمر و جاودانی ستارگان در آسمان و شب و روز در پهنه زمین اشاره می‌کند، کنایه از این که،اگر عمر جاودان هم داشته باشم هرگز آلوده چنین تبعیض و جور و ستمی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تأکید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اموال از خودم بود به یقین در میان آنها به طور مساوی تقسیم می‌کردم،تا چه رسد به این که این اموال،اموال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 به بیت المال مسلمین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المال لی لسوّیت بینهم،فکیف و إنّما المال مال اللّه</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بیان این سخنان برای گروهی ظاهر بین و کوتاه نظر و آنها که حقیقت را در پای مصلحت قربانی می‌کنند ناخوشایند بود ولی در مقابل، </w:t>
      </w:r>
    </w:p>
    <w:p>
      <w:pPr>
        <w:pStyle w:val="BookText"/>
        <w:rPr/>
      </w:pPr>
      <w:r>
        <w:rPr>
          <w:rFonts w:ascii="IRNazanin" w:hAnsi="IRNazanin" w:eastAsia="IRNazanin"/>
          <w:color w:val="111111"/>
          <w:sz w:val="28"/>
          <w:sz w:val="28"/>
          <w:szCs w:val="28"/>
          <w:rtl w:val="true"/>
          <w:lang w:bidi="fa-IR"/>
        </w:rPr>
        <w:t>سنّت پیامبر اکرم صلّی اللّه علیه و آله و تعلیمات قرآن مجید و ارزش‌های والای اسلامی را با این سخن احیا فرمود،که شرح آن در بحث نکات به خواست خدا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بیان مفاسد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و جور و ستم و تقسیم ناعادلانه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مال در غیر موردش،تبذیر و اسراف است هر چند ممکن است این کار در دنیا سبب سربلندی کسی که آن را انجام داده است شود،ولی در آخرت،موجب سرافکندگی وی خواهد گشت،این کار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می‌دارد ولی در پیشگاه خدا به زمینش می‌افکند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إعطاء المال فی غیر حقّه تبذیر و إسراف،و هو یرفع صاحبه فی الدّنیا و یضعه فی الآخرة،و یکرمه فی النّاس و یهینه عند 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یک معنی و به صورت مترادف به کار می‌رود و گاه به دو معنی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دقیق کلمه با اسراف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پاشیدن دانه است و در جایی بکار می‌رود که انسان نعمت خدا را ضایع کند و به دور بریزد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 و 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به تعبیر دیگر مال را در غیر موردش مصرف کند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در مصرف کردن نعمتهاست به طوری که از حدّ اعتدال بیرون باشد بی آن که ظاهرا چیزی ضایع گردد مثل این که غذای بسیار زیاد و گران قیمتی برای چند نفر تهیه کنند که با قیمت آن بتوان ده‌ها نفر را تغذیه کرد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بخش از سخنش،به آثار سوء معنوی و الهی صرف اموال در غیر مورد استحقاق،اشاره فرموده که ممکن است انسان در سایه آن </w:t>
      </w:r>
    </w:p>
    <w:p>
      <w:pPr>
        <w:pStyle w:val="BookText"/>
        <w:rPr/>
      </w:pPr>
      <w:r>
        <w:rPr>
          <w:rFonts w:ascii="IRNazanin" w:hAnsi="IRNazanin" w:eastAsia="IRNazanin"/>
          <w:color w:val="111111"/>
          <w:sz w:val="28"/>
          <w:sz w:val="28"/>
          <w:szCs w:val="28"/>
          <w:rtl w:val="true"/>
          <w:lang w:bidi="fa-IR"/>
        </w:rPr>
        <w:t>چند صباحی در میان مردم صاحب نفوذ شود ولی در پیشگاه الهی به کلّی سقوط خواهد کرد و در قیامت مجازات سنگینی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چنین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خاطر آن است که سبب تبذیر و اسراف در جامعه می‌گردد زیرا آنها که بیش از حدّ گرفته‌اند در غالب نه حاضرند به دیگری ببخشند و نه خود امکان جذب آن را دارند ناچار به اسراف و تبذیر کشیده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آثار سوء دنیوی آن می‌پردازد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مال خویش را در غیر مورد استحقاق و نزد غیر اهلش قرار نداد مگر این که سرانجام خداوند او را از سپاسگزاری آنان محروم ساخت و محبّتشان را متوجه دیگری نمود،تا آن جا که اگر روزی پایش بلغزد و به کمک آنان نیاز داشته باشد بدترین دوست و پست‌ترین رفیق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یضع امرؤ ماله فی غیر حقّه و لا عند غیر أهله إلاّ حرمه اللّه شکرهم،و کان لغیره 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زلّت به النّعل یوما فاحتاج إلی معونتهم فشرّ خلیل و ألأم خدین</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دوست است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ألأم خدین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دوست است اشاره به این می‌باشد که آنها در روز گرفتاری شخصی که به ایشان کمک کرده،نه تنها کمکی به او نمی‌کنند بلکه لئامت و پستی را به جایی می‌رسانند که شاید جزء سرزنش کنندگان در آیند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جمعی از شارحان و یا مترجمان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سرزنش را از این عبارت فهمیده‌اند شاید به خاطر این باشد که مصداق روشن پستی در هنگام گرفتاری دوست است</w:t>
      </w:r>
      <w:r>
        <w:rPr>
          <w:rFonts w:eastAsia="IRNazanin" w:cs="IRNazanin"/>
          <w:color w:val="111111"/>
          <w:sz w:val="28"/>
          <w:szCs w:val="28"/>
          <w:rtl w:val="true"/>
          <w:lang w:bidi="fa-IR"/>
        </w:rPr>
        <w:t xml:space="preserve">. </w:t>
      </w:r>
      <w:bookmarkStart w:id="558" w:name="pg13944_162790"/>
    </w:p>
    <w:p>
      <w:pPr>
        <w:pStyle w:val="BookText"/>
        <w:rPr/>
      </w:pPr>
      <w:bookmarkEnd w:id="558"/>
      <w:r>
        <w:rPr>
          <w:rFonts w:ascii="IRNazanin" w:hAnsi="IRNazanin" w:eastAsia="IRNazanin"/>
          <w:color w:val="111111"/>
          <w:sz w:val="28"/>
          <w:sz w:val="28"/>
          <w:szCs w:val="28"/>
          <w:rtl w:val="true"/>
          <w:lang w:bidi="fa-IR"/>
        </w:rPr>
        <w:t>تاریخ و تجربه‌های شخصی ما نیز بارها نشان داده است که بسیاری از ستمگران و آنها که ثروتهای هنگفت و بی‌حساب به دوستان خود می‌دادند به هنگامی که در چنگال مکافات اعمال خود گرفتار شدند هیچ کس به یاری آنها نشتافت بلکه دوستان قدیم آنها بیش از افراد بیگانه به آنها بی‌مهری کردند و شعر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زبان توده مردم شهرت بسیار دارد ناظر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بیگانگان هرگز ننالم که با من هر چه کرد آن آشنا کرد</w:t>
      </w:r>
    </w:p>
    <w:p>
      <w:pPr>
        <w:pStyle w:val="Heading3"/>
        <w:numPr>
          <w:ilvl w:val="2"/>
          <w:numId w:val="1"/>
        </w:numPr>
        <w:rPr/>
      </w:pPr>
      <w:bookmarkStart w:id="559" w:name="__RefHeading___Toc402800_3381743652"/>
      <w:bookmarkStart w:id="560" w:name="_Toc214"/>
      <w:bookmarkEnd w:id="559"/>
      <w:r>
        <w:rPr>
          <w:rtl w:val="true"/>
        </w:rPr>
        <w:t>نکته</w:t>
      </w:r>
      <w:r>
        <w:rPr>
          <w:rtl w:val="true"/>
        </w:rPr>
        <w:t xml:space="preserve">: </w:t>
      </w:r>
      <w:r>
        <w:rPr>
          <w:rtl w:val="true"/>
        </w:rPr>
        <w:t>بحث مهمی درباره طرز تقسیم بیت المال</w:t>
      </w:r>
      <w:bookmarkEnd w:id="560"/>
    </w:p>
    <w:p>
      <w:pPr>
        <w:pStyle w:val="BookText"/>
        <w:rPr/>
      </w:pPr>
      <w:r>
        <w:rPr>
          <w:rFonts w:ascii="IRNazanin" w:hAnsi="IRNazanin" w:eastAsia="IRNazanin"/>
          <w:color w:val="111111"/>
          <w:sz w:val="28"/>
          <w:sz w:val="28"/>
          <w:szCs w:val="28"/>
          <w:rtl w:val="true"/>
          <w:lang w:bidi="fa-IR"/>
        </w:rPr>
        <w:t>بحث مهمی درباره طرز تقسیم بیت المال</w:t>
      </w:r>
    </w:p>
    <w:p>
      <w:pPr>
        <w:pStyle w:val="BookText"/>
        <w:rPr/>
      </w:pPr>
      <w:r>
        <w:rPr>
          <w:rFonts w:ascii="IRNazanin" w:hAnsi="IRNazanin" w:eastAsia="IRNazanin"/>
          <w:color w:val="111111"/>
          <w:sz w:val="28"/>
          <w:sz w:val="28"/>
          <w:szCs w:val="28"/>
          <w:rtl w:val="true"/>
          <w:lang w:bidi="fa-IR"/>
        </w:rPr>
        <w:t>از خطبه بالا به خوبی استفاده می‌شود که امام امیر مؤمنان علیه السّلام اصرار داشته‌اند بیت المال مسلمین همواره به طور مساوی در میان مسلمین تقسیم گردد و هیچ گونه امتیازی شریف بر وضیع و شخصیتهای سیاسی و اجتماعی و حتی سابقین در اسلام و حتی نیازمندان بر غیر آنها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پیامبر اکرم صلّی اللّه علیه و آله نیز وضع به همین گونه بود و ظاهرا در عصر خلیفه اوّل همان روش ادامه یافت تا این که نوبت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او تفاوتها و تبعیضها را بنیان نهاد و ملاحظات سیاسی و اجتماعی را در تقسیم بیت المال دخالت داد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رسیدن به خلافت،پیشگامان در اسلام را بر دیگران برتری داد و همچنین مهاجرین از قریش را،بر سایر مهاجرین و عموم مهاجران را،بر انصار،و عرب،را بر عجم،و افراد حرّ و آزاد را، بر بردگان آزاد شده،مقدّم داشت و عطای آنها را افزون نمود حتی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خلافتش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مصلحت این است که تفاوت قایل شوی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 و گفت این خلاف کتاب اللّه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نوبت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تبعیضها به اوج خود رسید در آن زمان اقوام و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همه برتری داشتند و قسمت عمده بیت المال در میان آنها تقسیم می‌شد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امینی رحمه اللّه در جلد هشتم الغدیر صفحه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الفوضی فی 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ارقام و اعداد دقیق بخششهای بی‌حساب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دوستان و بستگان و اطرافیانش از منابع مختلف اهل سنت جمع آوری کرده، اعداد و ارقامی که انسان را در وحشت و حیرت فرو می‌برد و همین امر یکی از عوامل مهم شورش مسلمین بر ضدّ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یکی از علل مخالفت سران قبایل و بازی‌گران سیاسی عصر علی بن ابی طالب علیه السّلام به آن حضرت حذف این امتیازات و رعایت مساوات بین همه مسلمین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از خطبه بالا و خطب دیگر نهج البلاغه و تواریخ استفاده می‌شود</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 که سردمداران سیاسی آن زمان نیز این مسأله را کتمان نمی‌کردند همان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 آورده است که مردی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الرحمن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معاریف آن زمان بود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آغاز از خواص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والالقاب</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زمانی علی علیه السّلام را دشمن داشتی؟آیا از آن زمان نبود که اموال بیت المال را تقسیم کرد و به تو و خاندان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استفاده زیادی از بیت المال کرده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مرا به خدا سوگند می‌دهی باید بگویم آری همین گونه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۴۹۱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دید مسأله مساوات که در عصر پیامبر صلّی اللّه علیه و آله و علی علیه السّلام بر آن تأکید می‌شده از کجا سرچشمه می‌گیرد؟به یقین این امر به خاطر ماهیّت اموالی بوده است که به بیت المال وارد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در بیت المال وارد می‌شده عمدتا از سه ناحیه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که در مورد غنایم جنگی هیچ تفاوتی بین جنگ جویان نبوده است جز این که لشکر پیاده را یک سهم و لشکر سواره را دو سهم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سرمایه گذاری مربوط به مرکب و هزینه‌های آن زیرا مرکب از سوی خود آنها تهیه می‌شد به علاوه سواران نقش بیشتری در جنگ داشتند تا پیاده‌ها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خراجیه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الاجاره‌هایی که از زمینهای فتح شده متعلق به مسلمین به خزانه دولت اسلام ریخته می‌شد و در زمان خلفا بیشترین رقم بیت المال را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اموال تعلق به همه مسلمین داشت و می‌بایست به طور مساوی بین همه آنها تقسیم شود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اراضی خراجیّه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عموم مسلمین است که حکومت اسلامی بر آنها نظارت دارد و قاعدتا باید بین همه مسلمانان به طور مساوی تقسیم شود زیرا در آمد ملک مشاع در میان همه مالکان مساوی تقسیم می‌گردد چون سهم مالکیت همه یکسان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مالیاتهایی که از غیر مسلمین گرفته می‌شد و در برابر آن از حمایت حکومت اسلامی برخوردار بودند و جان و مال و </w:t>
      </w:r>
    </w:p>
    <w:p>
      <w:pPr>
        <w:pStyle w:val="BookText"/>
        <w:rPr/>
      </w:pPr>
      <w:r>
        <w:rPr>
          <w:rFonts w:ascii="IRNazanin" w:hAnsi="IRNazanin" w:eastAsia="IRNazanin"/>
          <w:color w:val="111111"/>
          <w:sz w:val="28"/>
          <w:sz w:val="28"/>
          <w:szCs w:val="28"/>
          <w:rtl w:val="true"/>
          <w:lang w:bidi="fa-IR"/>
        </w:rPr>
        <w:t>ناموسشان محفوظ بود و به عقیده جمعی از بزرگان فقها مصرف جزیه همان مصرف مال الخراج بود و تعلّق به همه مسلمین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اجناس معیّنی به مقدار معینی گرفته می‌شد و مصارف هشتگانه آن در قرآن مجید بیان شده است و عمدتا در مورد فقرا و مساکین بر حسب نیازهایشان و در مورد مصارف جهاد بر حسب احتیاجات، تقسیم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معیار در تقسیم آن،مقدار نیاز بود نه مساوات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درآمدها که بعد از کسر هزینه‌ها و مخارج سال باید پرداخته شود و به طوری که از قرآن مجید و روایات استفاده می‌شود نیمی از آن تعلّق به نیازمندان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نیم دیگر متعلّق به امام المسلمین است که صرف نیازهای حکومت اسلامی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شامل تمام اموالی می‌شود که مالک خاصی ندارد مانند اراضی موات،جنگل‌ها،بخشی از معادن،سواحل دریاها و زمینهای بایری که صاحبان آن کوچ کرده و از آن صرف نظر نموده‌اند که آن هم جزء اموال حکومت است و تعلّق به امام المسلمین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منابع ششگانه مالی فوق،بحثهای مفصّلی دارد که در کتب فقهی مثل کتاب الخمس و کتاب الزکاة و کتاب الجهاد آمده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سؤال پیش می‌آید،اموالی که می‌بایست به طور مساوی در میان مسلمین تقسیم شود و پیامبر اکرم صلّی اللّه علیه و آله به آن عمل نمود و حتی در زمان خلیفه اوّل نیز همین سنّت ادامه داشت و علی علیه السّلام در مقام احیای این سنّت پیامبر صلّی اللّه علیه و آله بعد از متروک ماندن در زمان خلیفه دوّم و سوّم بود،کدام یک از اموال ششگانه فوق می‌باشد؟ ظاهر این است که این اموال همان مال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به ضمیمه 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که قسمت عمده بیت المال را در آن زمان تشکیل می‌داد </w:t>
      </w:r>
    </w:p>
    <w:p>
      <w:pPr>
        <w:pStyle w:val="BookText"/>
        <w:rPr/>
      </w:pPr>
      <w:r>
        <w:rPr>
          <w:rFonts w:ascii="IRNazanin" w:hAnsi="IRNazanin" w:eastAsia="IRNazanin"/>
          <w:color w:val="111111"/>
          <w:sz w:val="28"/>
          <w:sz w:val="28"/>
          <w:szCs w:val="28"/>
          <w:rtl w:val="true"/>
          <w:lang w:bidi="fa-IR"/>
        </w:rPr>
        <w:t>و به قدری زیاد بوده است که درآمدهای دیگر بیت المال در مقابل آن،چندان اهمیّتی نداشت لذا یکی از برنامه‌های اصلی فرمانداران که به نقاط مختلف فرستاده می‌شدند همان جمع‌آوری خراج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نامه‌های متعددی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معنا استفاده می‌شود مانند عهدنامه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نامه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 مؤمنان علی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مصقلة بن هبیره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بخش دیگری از بیت المال طبق مدارک فقهی موجود،به طور غیر مساوی بر اساس مصالح مسلمین و حکومت اسلامی تقسیم شود منافاتی با آنچه در خطبه بالا و مانند آن آمده است،ندارد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تفاوتی که گاه در تقسیم بعضی از ارقام اموال بیت المال که در بالا اشاره شد اعمال شود بر اساس مصالح مسلمین و خدماتی است که اشخاص انجام می‌دهند،نه بر اساس مصالح شخصی آن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می‌داد که سران قبایل را با اموال هنگفتی خریداری می‌کرد و حتّی بعضی از افراد ضعیف الایمان لشکر علی علیه السّلام را هم با مبالغ زیادی فریب داد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الأقسیمن فیهم المال حتی تغلب دنیای علی 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افراد مورد اعتماد علی را به</w:t>
      </w:r>
    </w:p>
    <w:p>
      <w:pPr>
        <w:pStyle w:val="BookText"/>
        <w:rPr/>
      </w:pPr>
      <w:r>
        <w:rPr>
          <w:rFonts w:ascii="IRNazanin" w:hAnsi="IRNazanin" w:eastAsia="IRNazanin"/>
          <w:color w:val="111111"/>
          <w:sz w:val="28"/>
          <w:sz w:val="28"/>
          <w:szCs w:val="28"/>
          <w:rtl w:val="true"/>
          <w:lang w:bidi="fa-IR"/>
        </w:rPr>
        <w:t>وسیله اموال، متمایل به خویش می کنم تا آن جا که دنیای من بر آخرت او غلبه خواهد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علامه شوشتری، جلد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۴۹۱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جنایتی است بزرگ و غیر قابل بخشش و همان گونه که در خطبه بالا آمده است علی علیه السّلام از این کار بیزار بود و در برابر کسانی که چنین پیشنهادی به آن حضرت کردند سخت خروشید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مکتب آزادگان و پرهیزگاران و ایثارگران است و با مکتب سیاست‌بازان مقام پرست و اسیران هوا و هوس همواره در تضادّ بوده و خواهد بود</w:t>
      </w:r>
      <w:r>
        <w:rPr>
          <w:rFonts w:eastAsia="IRNazanin" w:cs="IRNazanin"/>
          <w:color w:val="111111"/>
          <w:sz w:val="28"/>
          <w:szCs w:val="28"/>
          <w:rtl w:val="true"/>
          <w:lang w:bidi="fa-IR"/>
        </w:rPr>
        <w:t xml:space="preserve">. </w:t>
      </w:r>
      <w:bookmarkStart w:id="561" w:name="pg13944_162795"/>
    </w:p>
    <w:p>
      <w:pPr>
        <w:pStyle w:val="Heading2"/>
        <w:numPr>
          <w:ilvl w:val="1"/>
          <w:numId w:val="1"/>
        </w:numPr>
        <w:rPr/>
      </w:pPr>
      <w:bookmarkStart w:id="562" w:name="__RefHeading___Toc402802_3381743652"/>
      <w:bookmarkStart w:id="563" w:name="_Toc215"/>
      <w:bookmarkEnd w:id="561"/>
      <w:bookmarkEnd w:id="562"/>
      <w:r>
        <w:rPr>
          <w:rtl w:val="true"/>
        </w:rPr>
        <w:t xml:space="preserve">خطبۀ </w:t>
      </w:r>
      <w:r>
        <w:rPr/>
        <w:t>127</w:t>
      </w:r>
      <w:r>
        <w:rPr>
          <w:rtl w:val="true"/>
        </w:rPr>
        <w:t xml:space="preserve">: </w:t>
      </w:r>
      <w:r>
        <w:rPr>
          <w:rtl w:val="true"/>
        </w:rPr>
        <w:t>اشتباه خوارج و باطل کردن حکم حکمین</w:t>
      </w:r>
      <w:bookmarkEnd w:id="563"/>
    </w:p>
    <w:p>
      <w:pPr>
        <w:pStyle w:val="Heading3"/>
        <w:numPr>
          <w:ilvl w:val="2"/>
          <w:numId w:val="1"/>
        </w:numPr>
        <w:rPr/>
      </w:pPr>
      <w:bookmarkStart w:id="564" w:name="__RefHeading___Toc402804_3381743652"/>
      <w:bookmarkStart w:id="565" w:name="_Toc216"/>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 xml:space="preserve">و من کلام 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یبیّن أحکام الدین و یکشف للخوارج الشبهة و ینقض حکم الحکمین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یکی دیگر از سخنان که در آن پاره‌ای از احکام دینی را بیان می‌کند و اشتباه خوارج را روشن می‌سازد و حکم حکمین را باطل اعلام می‌دارد</w:t>
      </w:r>
      <w:r>
        <w:rPr>
          <w:rFonts w:eastAsia="IRNazanin" w:cs="IRNazanin"/>
          <w:color w:val="111111"/>
          <w:sz w:val="28"/>
          <w:szCs w:val="28"/>
          <w:rtl w:val="true"/>
          <w:lang w:bidi="fa-IR"/>
        </w:rPr>
        <w:t>.</w:t>
      </w:r>
    </w:p>
    <w:p>
      <w:pPr>
        <w:pStyle w:val="Heading3"/>
        <w:numPr>
          <w:ilvl w:val="2"/>
          <w:numId w:val="1"/>
        </w:numPr>
        <w:rPr/>
      </w:pPr>
      <w:bookmarkStart w:id="566" w:name="__RefHeading___Toc402806_3381743652"/>
      <w:bookmarkStart w:id="567" w:name="_Toc217"/>
      <w:bookmarkEnd w:id="566"/>
      <w:r>
        <w:rPr>
          <w:rtl w:val="true"/>
        </w:rPr>
        <w:t>خطبه در یک نگاه</w:t>
      </w:r>
      <w:bookmarkEnd w:id="567"/>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از کسانی که این خطبه را نقل کرده اند مورخ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در حوادث</w:t>
      </w:r>
    </w:p>
    <w:p>
      <w:pPr>
        <w:pStyle w:val="BookText"/>
        <w:rPr/>
      </w:pPr>
      <w:r>
        <w:rPr>
          <w:rFonts w:ascii="IRNazanin" w:hAnsi="IRNazanin" w:eastAsia="IRNazanin"/>
          <w:color w:val="111111"/>
          <w:sz w:val="28"/>
          <w:sz w:val="28"/>
          <w:szCs w:val="28"/>
          <w:rtl w:val="true"/>
          <w:lang w:bidi="fa-IR"/>
        </w:rPr>
        <w:t xml:space="preserve">سنه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هجری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تفاوتی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بخشی از این خطبه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خطبه را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کرد و مخاطبان اصلی،آنها بودند هر چند نفع خطبه،عام است و در واقع از چند بخش تشکیل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بخشی از این خطبه علیه السّلام امام بطلان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خصوص کافر دانستن مرتکبین گناهان کبیره،و حکم به قتل عموم است پیامبر صلّی اللّه علیه و آله با استدلال قوی آشکار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دیگری به غفلت و جهل آنان،اشاره می‌کند که در دشمنی راه تفریط را پیموده‌اند همان گونه که گروه دیگری در دوستی راه افراط و غلوّ را طی کرده‌اند و هر دو گروه را گمراه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تأکید بر همگام شدن با معظم مسلمین و اجتناب از تکروی فرموده و از تفرقه و جدایی بر حذر می‌دارد و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 شعار گمراه‌کننده و خطرناک می‌شمرد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چهارم اشاره به 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و این نکته را روشن می‌سازد که آنها وظیفه داشتند دستور قرآن را احیا کنند ولی آنها به راه خطا رفتند به همین دلیل حکم آنها هیچ گونه ارزشی ندارد</w:t>
      </w:r>
      <w:r>
        <w:rPr>
          <w:rFonts w:eastAsia="IRNazanin" w:cs="IRNazanin"/>
          <w:color w:val="111111"/>
          <w:sz w:val="28"/>
          <w:szCs w:val="28"/>
          <w:rtl w:val="true"/>
          <w:lang w:bidi="fa-IR"/>
        </w:rPr>
        <w:t xml:space="preserve">. </w:t>
      </w:r>
      <w:bookmarkStart w:id="568" w:name="pg13944_162797"/>
    </w:p>
    <w:p>
      <w:pPr>
        <w:pStyle w:val="Heading3"/>
        <w:numPr>
          <w:ilvl w:val="2"/>
          <w:numId w:val="1"/>
        </w:numPr>
        <w:rPr/>
      </w:pPr>
      <w:bookmarkStart w:id="569" w:name="__RefHeading___Toc402808_3381743652"/>
      <w:bookmarkStart w:id="570" w:name="_Toc218"/>
      <w:bookmarkEnd w:id="568"/>
      <w:bookmarkEnd w:id="569"/>
      <w:r>
        <w:rPr>
          <w:rtl w:val="true"/>
        </w:rPr>
        <w:t>بخش اوّل</w:t>
      </w:r>
      <w:bookmarkEnd w:id="570"/>
    </w:p>
    <w:p>
      <w:pPr>
        <w:pStyle w:val="Heading4"/>
        <w:numPr>
          <w:ilvl w:val="3"/>
          <w:numId w:val="1"/>
        </w:numPr>
        <w:rPr/>
      </w:pPr>
      <w:bookmarkStart w:id="571" w:name="__RefHeading___Toc402810_3381743652"/>
      <w:bookmarkStart w:id="572" w:name="_Toc219"/>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فإن أبیتم إلاّ أن تزعموا أنّی أخطأت و ضللت،فلم تضلّلون عامّة أمّة محمّد صلّی اللّه علیه و آله،بضلالی،و تأخذونهم بخطئی،و تکفّرونهم بذنوبی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سیوفکم علی عواتقکم تضعونها مواضع البراء و السّقم،و تخلطون من أذنب بمن لم یذنب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علمتم أنّ رسول اللّه صلّی اللّه علیه و آله رجم الزّانی المحصن،ثمّ صلّی علیه،ثمّ ورّثه أهله؛و قتل القاتل و ورّث میراثه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السّارق و جلد الزّانی غیر المحصن،ثمّ قسم علیهما من الفیء،و نکحا المسلمات؛فأخذهم رسول اللّه صلّی اللّه علیه و آله بذنوبهم،و أقام حقّ اللّه فیهم،و لم یمنعهم سهمهم من الإسلام،و لم یخرج أسماءهم من بین أهله</w:t>
      </w:r>
      <w:r>
        <w:rPr>
          <w:rFonts w:eastAsia="IRNazanin" w:cs="IRNazanin"/>
          <w:color w:val="111111"/>
          <w:sz w:val="28"/>
          <w:szCs w:val="28"/>
          <w:rtl w:val="true"/>
          <w:lang w:bidi="fa-IR"/>
        </w:rPr>
        <w:t>.</w:t>
      </w:r>
    </w:p>
    <w:p>
      <w:pPr>
        <w:pStyle w:val="Heading4"/>
        <w:numPr>
          <w:ilvl w:val="3"/>
          <w:numId w:val="1"/>
        </w:numPr>
        <w:rPr/>
      </w:pPr>
      <w:bookmarkStart w:id="573" w:name="__RefHeading___Toc402812_3381743652"/>
      <w:bookmarkStart w:id="574" w:name="_Toc220"/>
      <w:bookmarkEnd w:id="573"/>
      <w:r>
        <w:rPr>
          <w:rtl w:val="true"/>
        </w:rPr>
        <w:t>ترجمه</w:t>
      </w:r>
      <w:bookmarkEnd w:id="57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می‌پندارید که من خطا کرده و گمراه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 که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خاطر گمراهی من،همه امّت محمّد صلّی اللّه علیه و آله را گمراه می‌شمرید؟و آنها را به خاطر خطای من،مورد مؤاخذه قرار می‌دهید و تکفیر می‌کنید؟ شما شمشیرهای خود را بر دوش گذاشته‌اید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کس و هر جا ضربه می‌زنید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جای درست و نادرست فرود می‌آورید،و گناهکار و بی‌گناه را با هم فرق نمی‌گذارید،در حالی که می‌دانید رسول خدا صلّی اللّه علیه و آله زناکار همسردار را سنگسار می‌کرد ولی بعد از آن بر وی نماز می‌خواند،سپس ارث او را در میان خانواده‌اش تقسیم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تمام احکام اسلام را بر آنها جاری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را می‌کشت ولی ارث او را به خاندانش می‌داد؛و دست سارق را می‌برید،و زناکار </w:t>
      </w:r>
      <w:bookmarkStart w:id="575" w:name="pg13944_162798"/>
    </w:p>
    <w:p>
      <w:pPr>
        <w:pStyle w:val="BookText"/>
        <w:rPr/>
      </w:pPr>
      <w:bookmarkEnd w:id="575"/>
      <w:r>
        <w:rPr>
          <w:rFonts w:ascii="IRNazanin" w:hAnsi="IRNazanin" w:eastAsia="IRNazanin"/>
          <w:color w:val="111111"/>
          <w:sz w:val="28"/>
          <w:sz w:val="28"/>
          <w:szCs w:val="28"/>
          <w:rtl w:val="true"/>
          <w:lang w:bidi="fa-IR"/>
        </w:rPr>
        <w:t>بدون همسر را تازیانه می‌زد،سپس سهم آنها را از بیت المال می‌داد و می‌توانستند از زنان مسلمان همسر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آنها را به خاطر گناهانشان مجازات می‌کرد و حدّ الهی را بر آنان اجرا می‌نمود،اما سهم آنها را از اسلام می‌پرداخت و نام آنان را از دفتر مسلمین خارج نمی‌ساخت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چرا بر خلاف دستور پیامبر اسلام صلّی اللّه علیه و آله هر گنهکاری را کافر می‌شمرید</w:t>
      </w:r>
      <w:r>
        <w:rPr>
          <w:rFonts w:eastAsia="IRNazanin" w:cs="IRNazanin"/>
          <w:color w:val="111111"/>
          <w:sz w:val="28"/>
          <w:szCs w:val="28"/>
          <w:rtl w:val="true"/>
          <w:lang w:bidi="fa-IR"/>
        </w:rPr>
        <w:t>).</w:t>
      </w:r>
    </w:p>
    <w:p>
      <w:pPr>
        <w:pStyle w:val="Heading4"/>
        <w:numPr>
          <w:ilvl w:val="3"/>
          <w:numId w:val="1"/>
        </w:numPr>
        <w:rPr/>
      </w:pPr>
      <w:bookmarkStart w:id="576" w:name="__RefHeading___Toc402814_3381743652"/>
      <w:bookmarkStart w:id="577" w:name="_Toc221"/>
      <w:bookmarkEnd w:id="576"/>
      <w:r>
        <w:rPr>
          <w:rtl w:val="true"/>
        </w:rPr>
        <w:t>شرح و تفسیر</w:t>
      </w:r>
      <w:r>
        <w:rPr>
          <w:rtl w:val="true"/>
        </w:rPr>
        <w:t xml:space="preserve">: </w:t>
      </w:r>
      <w:r>
        <w:rPr>
          <w:rtl w:val="true"/>
        </w:rPr>
        <w:t>خشونت بی‌منطق خوارج</w:t>
      </w:r>
      <w:bookmarkEnd w:id="577"/>
    </w:p>
    <w:p>
      <w:pPr>
        <w:pStyle w:val="BookText"/>
        <w:rPr/>
      </w:pPr>
      <w:r>
        <w:rPr>
          <w:rFonts w:ascii="IRNazanin" w:hAnsi="IRNazanin" w:eastAsia="IRNazanin"/>
          <w:color w:val="111111"/>
          <w:sz w:val="28"/>
          <w:sz w:val="28"/>
          <w:szCs w:val="28"/>
          <w:rtl w:val="true"/>
          <w:lang w:bidi="fa-IR"/>
        </w:rPr>
        <w:t>خشونت بی‌منطق خوارج</w:t>
      </w:r>
    </w:p>
    <w:p>
      <w:pPr>
        <w:pStyle w:val="BookText"/>
        <w:rPr/>
      </w:pPr>
      <w:r>
        <w:rPr>
          <w:rFonts w:ascii="IRNazanin" w:hAnsi="IRNazanin" w:eastAsia="IRNazanin"/>
          <w:color w:val="111111"/>
          <w:sz w:val="28"/>
          <w:sz w:val="28"/>
          <w:szCs w:val="28"/>
          <w:rtl w:val="true"/>
          <w:lang w:bidi="fa-IR"/>
        </w:rPr>
        <w:t>این بخش از خطبه ناظر به پاسخ به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 اثر جهل و نادانی و تعصب و تقلید کورکورانه دامنگیر آنها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 بودند،هر کس مرتکب هر گناه کبیره‌ای شود کافر می‌شود و کافر واجب القتل است و در این جا صغرا و کبرایی برای خود درست می‌کردند و بر طبق آن به خود اجازه می‌دادند که بر هر یک از اصحاب علی علیه السّلام دست یابند او را به قتل رسانند،این تشنه‌های خون‌ریزی و شرارت و جنایت به همین جهت شمشیر بر دوش گذاشته و در گوشه و کنار خونهای بی‌گناهان را می‌ریختند و کاری کردند که صفحه تاریخ را سیاه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برای خود صغرا و کبرا درست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حکمیّت افراد را در برابر قرآن پذیرفته،بنابر این مرتکب گناهی شده،و هر کس مرتکب گناهی شود کافر است و پیروان علی علیه السّلام نیز همانند او هستند پس آنها هم کافرند و کافر واجب القتل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عبارت بالا با پاسخهای بسیار روشن و منطقی،اشتباهات آنها را آشکار می‌سازد و به آنها اتمام حجّت می‌کند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می‌پندارید که من خطا کرده،و گمراه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 که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خاطر گمراهی من همه امت محمّد صلّی اللّه علیه و آله را گمراه می‌شمرید؟،و آنها را به خاطر خطای من مورد مؤاخذه قرار می‌دهید و تکفیر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أبیتم إلاّ أن تزعموا أنّی أخطأت و ضللت،فلم تضلّلون عامّة أمّة محمّد صلّی اللّه علیه و آله،بضلالی، و تأخذونهم بخطئی،و تکفّرونهم بذنوبی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شمشیرهای خود را بر دوش گذاشته‌اید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کس و هر جا ضربه می‌زنید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جای درست و نادرست فرود می‌آورید و گناهکار و بی گناه را با هم فرق نمی‌گذارید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سیوفکم علی عواتقکم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تضعونها مواضع البرء و السّقم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تخلطون من أذنب بمن لم یذنب</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کلام امام علیه السّلام اشاره به چند پاسخ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تصوّر که من خطا کردم و گمراه شدم،پندار باطلی بیش نیست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 فشار شما و امثال شما تن به حکمیّت در دادم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حکمیّت به صورت صحیح انجام شود،مطابق قرآن است،فی الواقع،حکم،قرآن می‌باشد،و مردانی که در نقش حکمیّت ظاهر می‌شوند به قرآن مراجعه می‌کنند و حکم خدا را از آن استنباط می‌نمایند و کلیات را بر مصادیق تطبیق می‌کنند همان گونه که در خطبه‌های قبل گذشت،بنابر این هیچ کاری بر خلاف حکم خدا انجام نمی‌گیرد که موجب ضلالت و خطا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من مرتکب خلافی شدم سایر مسلمین چه گناهی دارند؟ چرا آنها را تکفیر می‌کنید و خون بی‌گناهان را می‌ریزید؟این چه قانونی است که شما از آن پیروی می‌کنید؟و به کدامین آیین،ایمان دارید؟ سپس امام علیه السّلام به سراغ اشتباه اصلی آنان می‌رود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هرگنهکاری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دندان شکنی به آنان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رسول خدا صلّی اللّه علیه و آله زناکار همسردار را سنگسار می‌کرد،ولی بعد از آن بر وی نماز می‌خواند،سپس ارث او را در میان خانواده‌اش تقسیم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تمام احکام اسلام را بر آنها جاری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را می‌کشت ولی ارث او را به خاندانش می‌داد،دست سارق را می‌برید و زناکار بدون همسر را تازیانه می‌زد سپس سهم آنها را از بیت المال می‌داد و می‌توانستند از زنان مسلمان همسر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آنها را به خاطر گناهشان مجازات می‌کرد و حدّ الهی را بر آنان اجرا می‌نمود اما سهم آنها را از اسلام می‌پرداخت و نام آنان را از دفتر مسلمانان خارج نمی‌ساخت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علمتم أنّ رسول اللّه صلّی اللّه علیه و آله رجم الزّانی المحصن،ثمّ صلّی علیه،ثمّ ورّثه أهله؛و قتل القاتل و ورّث میراثه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السّارق و جلد الزّانی غیر المحصن،ثمّ قسم علیهما من الفیء،و نکحا 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فأخذهم رسول اللّه صلّی اللّه علیه و آله بذنوبهم،و أقام حقّ اللّه فیهم،و لم یمنعهم سهمهم من الإسلام،و لم یخرج أسماءهم من بین أهله</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این بیان،شواهد متعددی از سنّت پیغمبر صلّی اللّه علیه و آله بر اشتباه و خطای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 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صلّی اللّه علیه و آله هم،زانی محصن را اعدام می‌کرد و هم قاتل را سپس بر آنها نماز </w:t>
      </w:r>
      <w:bookmarkStart w:id="578" w:name="pg13944_162801"/>
    </w:p>
    <w:p>
      <w:pPr>
        <w:pStyle w:val="BookText"/>
        <w:rPr/>
      </w:pPr>
      <w:bookmarkEnd w:id="578"/>
      <w:r>
        <w:rPr>
          <w:rFonts w:ascii="IRNazanin" w:hAnsi="IRNazanin" w:eastAsia="IRNazanin"/>
          <w:color w:val="111111"/>
          <w:sz w:val="28"/>
          <w:sz w:val="28"/>
          <w:szCs w:val="28"/>
          <w:rtl w:val="true"/>
          <w:lang w:bidi="fa-IR"/>
        </w:rPr>
        <w:t>می‌خواند و ارث آنها را به وارثان مسلمانش می‌داد،در حالی که اگر آنها با ارتکاب زنا و قتل نفس،کافر شده باشند نباید ارثشان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وارثان مسلمان برسد،چرا که مسلمان از کافر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اعتقاد غالب فقهای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گنهکاران دیگری را همچون سارق و زانی غیر محصن مشمول حکم حدّ قرار می‌داد،دست یکی را قطع می‌کرد و دیگری را شلاّق می‌زد ولی بعد از آن در صفوف مسلمین بودند و تمام احکام اسلام از جمله ازدواج با زنان مسلمان و گرفتن سهم از بیت المال را برای آنها مجاز می‌دانست،در حالی که اگر کسی با گناه کبیره کافر شود باید هیچ یک از این امور در حق او اجرا نگردد</w:t>
      </w:r>
      <w:r>
        <w:rPr>
          <w:rFonts w:eastAsia="IRNazanin" w:cs="IRNazanin"/>
          <w:color w:val="111111"/>
          <w:sz w:val="28"/>
          <w:szCs w:val="28"/>
          <w:rtl w:val="true"/>
          <w:lang w:bidi="fa-IR"/>
        </w:rPr>
        <w:t>.</w:t>
      </w:r>
    </w:p>
    <w:p>
      <w:pPr>
        <w:pStyle w:val="Heading4"/>
        <w:numPr>
          <w:ilvl w:val="3"/>
          <w:numId w:val="1"/>
        </w:numPr>
        <w:rPr/>
      </w:pPr>
      <w:bookmarkStart w:id="579" w:name="__RefHeading___Toc402816_3381743652"/>
      <w:bookmarkStart w:id="580" w:name="_Toc222"/>
      <w:bookmarkEnd w:id="579"/>
      <w:r>
        <w:rPr>
          <w:rtl w:val="true"/>
        </w:rPr>
        <w:t>نکته‌ها</w:t>
      </w:r>
      <w:bookmarkEnd w:id="580"/>
    </w:p>
    <w:p>
      <w:pPr>
        <w:pStyle w:val="Heading5"/>
        <w:numPr>
          <w:ilvl w:val="4"/>
          <w:numId w:val="1"/>
        </w:numPr>
        <w:rPr/>
      </w:pPr>
      <w:bookmarkStart w:id="581" w:name="__RefHeading___Toc402818_3381743652"/>
      <w:bookmarkStart w:id="582" w:name="_Toc223"/>
      <w:bookmarkEnd w:id="581"/>
      <w:r>
        <w:rPr/>
        <w:t>1</w:t>
      </w:r>
      <w:r>
        <w:rPr>
          <w:rtl w:val="true"/>
        </w:rPr>
        <w:t>-</w:t>
      </w:r>
      <w:r>
        <w:rPr>
          <w:rtl w:val="true"/>
        </w:rPr>
        <w:t>خوارج و تکفیر همه گنهکاران</w:t>
      </w:r>
      <w:r>
        <w:rPr>
          <w:rtl w:val="true"/>
        </w:rPr>
        <w:t>!</w:t>
      </w:r>
      <w:bookmarkEnd w:id="582"/>
    </w:p>
    <w:p>
      <w:pPr>
        <w:pStyle w:val="BookText"/>
        <w:rPr/>
      </w:pPr>
      <w:r>
        <w:rPr>
          <w:rFonts w:ascii="IRNazanin" w:hAnsi="IRNazanin" w:eastAsia="IRNazanin"/>
          <w:color w:val="111111"/>
          <w:sz w:val="28"/>
          <w:sz w:val="28"/>
          <w:szCs w:val="28"/>
          <w:rtl w:val="true"/>
          <w:lang w:bidi="fa-IR"/>
        </w:rPr>
        <w:t>از خطبه بالا این نکته به خوبی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ارتکاب هر گناه کبیره،سبب خروج از دین اسلام می‌شود،بنابر این،هر کس مرتکب گناه کبیره‌ای شود،اگر قبلا مسلمان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محکوم به اعدام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اعتقاد سخیف،و آمیخته با گمراهی شدید،در کتب عقاید نیز،به آنها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برای اثبات مقصود خود،به ظاهر بعضی از آیات قرآن که مفهوم آن را درک نکرده بودند توسّل می‌جستند،از جمله،آیه شریفه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تارک حج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کَفَرَ فَإِنَّ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فَأُولئِکَ هُمُ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حکم خدا حکم </w:t>
      </w:r>
    </w:p>
    <w:p>
      <w:pPr>
        <w:pStyle w:val="BookText"/>
        <w:rPr/>
      </w:pPr>
      <w:r>
        <w:rPr>
          <w:rFonts w:ascii="IRNazanin" w:hAnsi="IRNazanin" w:eastAsia="IRNazanin"/>
          <w:color w:val="111111"/>
          <w:sz w:val="28"/>
          <w:sz w:val="28"/>
          <w:szCs w:val="28"/>
          <w:rtl w:val="true"/>
          <w:lang w:bidi="fa-IR"/>
        </w:rPr>
        <w:t>نکند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 همه گنهکاران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 رَسُولَهُ فَإِنَّ لَهُ نارَ جَهَنَّمَ خالِدِینَ فِیها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آیات،گاه درباره بعضی از گنهکاران اطلاق کلمه کفر شده و گاه تعبیر به خلود در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دوزخ 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مخصوص کافران است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کفر در لغت و در اصطلاح شرع،همیشه به معنی خروج از اسلام نیست بلکه،کفر درجات و مراحلی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معنی ارتکاب گناه و گاه به معنی انکار خداوند و اعتقادات دینی بکار می‌رود،به عبارت دیگر کفر، به معنی فاصله گرفتن از حق یا پوشانیدن حق است که مراحل و درجاتی دارد و هر کدام برای خود دارای احکام مخصوصی همان گونه که ایمان نیز دارای درجاتی است و هر کدام احکام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 معروفی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است،کفر را در قرآن به پنج معنا تفسیر فرموده است که یکی از آنها،کفر به معنی ترک اوامر الهی و عصیان است و در همان روایت شواهدی از قرآن مجید بر این معانی پنجگانه در عبارات مشروح بر می‌شمرد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روشن‌ترین دلیل بر بطلان این عقیده،همان است که امیر مؤمنان علی علیه السّلام در خطبه بالا بیان فرموده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پیامبر صلّی اللّه علیه و آله گنهکاران متعددی بودند که حدّ شرعی بر آنها جاری می‌شد ولی در عین حال،تمام احکام اسلام نسبت به آنها رعایت می‌گشت حتی اگر توبه نمی‌کردند،خواندن نماز میّت،دفن در مقابر مسلمین،احکام ارث اسلامی و در صورتی که بعد از اجرای حدّ،زنده بودند سهم بیت المال،ازدواج با </w:t>
      </w:r>
      <w:bookmarkStart w:id="583" w:name="pg13944_162803"/>
    </w:p>
    <w:p>
      <w:pPr>
        <w:pStyle w:val="BookText"/>
        <w:rPr/>
      </w:pPr>
      <w:bookmarkEnd w:id="583"/>
      <w:r>
        <w:rPr>
          <w:rFonts w:ascii="IRNazanin" w:hAnsi="IRNazanin" w:eastAsia="IRNazanin"/>
          <w:color w:val="111111"/>
          <w:sz w:val="28"/>
          <w:sz w:val="28"/>
          <w:szCs w:val="28"/>
          <w:rtl w:val="true"/>
          <w:lang w:bidi="fa-IR"/>
        </w:rPr>
        <w:t>خانواده‌های مسلمان و امثال آن،این سیره مستمره پیامبر اکرم صلّی اللّه علیه و آله که در دورانهای بعد جریان داشت و تا به امروز در میان تمام مسلمین جهان جاری است،نشان می‌دهد که مرتکب گناه کبیره هرگز، کافر،به معنی خارج از اسلام نیست؛نه تنها نمی‌توان خون او را ریخت بلکه وارد کردن کمترین جراحت بر او دیه دارد</w:t>
      </w:r>
      <w:r>
        <w:rPr>
          <w:rFonts w:eastAsia="IRNazanin" w:cs="IRNazanin"/>
          <w:color w:val="111111"/>
          <w:sz w:val="28"/>
          <w:szCs w:val="28"/>
          <w:rtl w:val="true"/>
          <w:lang w:bidi="fa-IR"/>
        </w:rPr>
        <w:t>.</w:t>
      </w:r>
    </w:p>
    <w:p>
      <w:pPr>
        <w:pStyle w:val="Heading5"/>
        <w:numPr>
          <w:ilvl w:val="4"/>
          <w:numId w:val="1"/>
        </w:numPr>
        <w:rPr/>
      </w:pPr>
      <w:bookmarkStart w:id="584" w:name="__RefHeading___Toc402820_3381743652"/>
      <w:bookmarkStart w:id="585" w:name="_Toc224"/>
      <w:bookmarkEnd w:id="584"/>
      <w:r>
        <w:rPr/>
        <w:t>2</w:t>
      </w:r>
      <w:r>
        <w:rPr>
          <w:rtl w:val="true"/>
        </w:rPr>
        <w:t>-</w:t>
      </w:r>
      <w:r>
        <w:rPr>
          <w:rtl w:val="true"/>
        </w:rPr>
        <w:t>گوشه‌ای از جنایات وحشتناک خوارج</w:t>
      </w:r>
      <w:bookmarkEnd w:id="585"/>
    </w:p>
    <w:p>
      <w:pPr>
        <w:pStyle w:val="BookText"/>
        <w:rPr/>
      </w:pPr>
      <w:r>
        <w:rPr>
          <w:rFonts w:ascii="IRNazanin" w:hAnsi="IRNazanin" w:eastAsia="IRNazanin"/>
          <w:color w:val="111111"/>
          <w:sz w:val="28"/>
          <w:sz w:val="28"/>
          <w:szCs w:val="28"/>
          <w:rtl w:val="true"/>
          <w:lang w:bidi="fa-IR"/>
        </w:rPr>
        <w:t>برای این که بدانیم امیر مؤمنان علی علیه السّلام با چه گروه‌هایی روبه‌رو بوده و چه اموری اسباب عدم پیشرفت برنامه‌های آن بزرگوار شد،کافی است گوشه‌ای از تاریخ پر 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گروهی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نمی‌شوند،متعصبانی که زندگی آنها مملوّ از تضادّها و تناقض‌ها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آسانی خون می‌ریختند و بر صغیر و کبیر و حتی بچه‌ها در شکم مادرانشان رحم نمی‌کردند همان گونه که مولا علیه السّلام در خطبه بالا به آنها فرمود،شمشیرهایشان را بر دوش گذارده بودند و به هر بهانه‌ای خون می‌ریختند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حاکمیت آنان که خوشبختانه دیری نپایید، هیچ کس در امان نبود،گویی آنها مالکان بودند و مردم بردگان متخلّف،که آنها به خود اجازه می‌دادند هر تصمیمی درباره آنان بگیرند مرگ،حیات،شکنجه و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چنین آورده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دو نفر را دیدند یکی مسلمان و دیگری مسیحی،مسلمان را کشتند زیرا او را پیرو افکار خود نمی‌دانستند و کافر و مرتد می‌شمردند و مسیحی را نوازش کردند،بدین سبب که پیامبر صلّی اللّه علیه و آله درباره اهل ذمه سفارش به نیکی کرده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دانشمندان معروف عصر خود بود،به اتفاق جمعی از یارانش به راهی می‌رفتند از دور گروهی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دیدند سخت احساس خطر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سؤالی کردند،جواب را به من حواله دهید و شما ساکت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با آنها ملاقات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همراهانش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بر کدام مذهب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گروهی مشرک هستیم که به شما پناه آورده‌ایم تا کلام خدا را از زبانتان بشنویم و با احکام و معارف اسلام آشنا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به پناه خود پذیرفتیم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احکام خدا را به ما بیاموزید،آنها شروع کردند احکام خدا را به آنان آموختن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همراهانم دین اسلام را پذیرفتیم اکنون ما را به جایگاه امن خود برسانید چون قرآن شما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أَحَدٌ مِنَ الْمُشْرِکِینَ اسْتَجارَکَ فَأَجِرْهُ حَتّی یَسْمَعَ کَلامَ اللّهِ ثُمَّ أَبْلِغْهُ مَأْمَنَهُ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مشرکان از تو پناه جوید به او پناه ده تا کلام خدا را بشنود،سپس او را به محل امنش برسان</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آنها به یکدیگر نگاه کردند و سپس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است،حق همین است سپس آنان را همراهی کردند تا از منطقه قلمرو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بیرون روند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سر بریدن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صحابی معروف پیامبر صلّی اللّه علیه و آله و همچنین کشتن همسر باردارش که در بسیاری از تواریخ آمده است و قبلا آن را شرح داده‌ایم،نمونه دیگری از جنایات وحشتناک آنهاست</w:t>
      </w:r>
      <w:r>
        <w:rPr>
          <w:rFonts w:eastAsia="IRNazanin" w:cs="IRNazanin"/>
          <w:color w:val="111111"/>
          <w:sz w:val="28"/>
          <w:szCs w:val="28"/>
          <w:rtl w:val="true"/>
          <w:lang w:bidi="fa-IR"/>
        </w:rPr>
        <w:t xml:space="preserve">. </w:t>
      </w:r>
      <w:bookmarkStart w:id="586" w:name="pg13944_162805"/>
    </w:p>
    <w:p>
      <w:pPr>
        <w:pStyle w:val="BookText"/>
        <w:rPr/>
      </w:pPr>
      <w:bookmarkEnd w:id="586"/>
      <w:r>
        <w:rPr>
          <w:rFonts w:ascii="IRNazanin" w:hAnsi="IRNazanin" w:eastAsia="IRNazanin"/>
          <w:color w:val="111111"/>
          <w:sz w:val="28"/>
          <w:sz w:val="28"/>
          <w:szCs w:val="28"/>
          <w:rtl w:val="true"/>
          <w:lang w:bidi="fa-IR"/>
        </w:rPr>
        <w:t>این در حالی بود که اگر یکی از آنها خوکی را می‌کشت بر او اعتراض می‌کردند که این مصداق فساد در ارض است و تو مفسد در ارض هستی</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جهل و نادانی و تعصب و بدآموزی و خود بزرگ بینی،عوامل اصلی به وجود آمدن این گروه سفاک و خون‌ریز و جنایت پیشه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سزای آنها این نبود که با حملات پی در پی و مؤثر لشکر علی علیه السّلام،بعد از اتمام حجت کافی و توبه افراد فریب خورده،بقیه همگی نابود شوند آن گونه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Heading5"/>
        <w:numPr>
          <w:ilvl w:val="4"/>
          <w:numId w:val="1"/>
        </w:numPr>
        <w:rPr/>
      </w:pPr>
      <w:bookmarkStart w:id="587" w:name="__RefHeading___Toc402822_3381743652"/>
      <w:bookmarkStart w:id="588" w:name="_Toc225"/>
      <w:bookmarkEnd w:id="587"/>
      <w:r>
        <w:rPr/>
        <w:t>3</w:t>
      </w:r>
      <w:r>
        <w:rPr>
          <w:rtl w:val="true"/>
        </w:rPr>
        <w:t>-</w:t>
      </w:r>
      <w:r>
        <w:rPr>
          <w:rtl w:val="true"/>
        </w:rPr>
        <w:t>پاسخ به یک سؤال</w:t>
      </w:r>
      <w:bookmarkEnd w:id="588"/>
    </w:p>
    <w:p>
      <w:pPr>
        <w:pStyle w:val="BookText"/>
        <w:rPr/>
      </w:pPr>
      <w:r>
        <w:rPr>
          <w:rFonts w:ascii="IRNazanin" w:hAnsi="IRNazanin" w:eastAsia="IRNazanin"/>
          <w:color w:val="111111"/>
          <w:sz w:val="28"/>
          <w:sz w:val="28"/>
          <w:szCs w:val="28"/>
          <w:rtl w:val="true"/>
          <w:lang w:bidi="fa-IR"/>
        </w:rPr>
        <w:t>امام علیه السّلام در خطبه بالا در مقام پاسخ‌گویی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مرتکب گناه کبیره،کافر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 خلاف سیره پیامبر صلّی اللّه علیه و آله است چنان که مرتکبان گناهان کبیره را مجازات می‌کرد و در مواردی که محکوم به اعدام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موارد قصاص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اعدام آنها را می‌داد سپس میراث آنها را به بستگان مسلمانشان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طبق مذهب ما مسلمان از کافر ارث می‌برد بنابر این سپردن میراث آنها به وارثان مسلمان دلیل بر نفی کفر آنها نیست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سؤال باید به این نکته توجه کرد که این سخن را امام علیه السّلام طبق مذهب غالب اهل سنت و خوارج بیان کرده که معتقد بودند نه کافر از مسلمان ارث می‌برد و نه مسلمان از کافر بنابر این مطابق مسلّمات مذهب آنها استدلال فرموده است ولی در مکتب اهل بیت علیهم السّلام کافر از مسلمان ارث نمی‌برد و مسلمان از کافر ارث می‌برد چرا که طبق روایات اهل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لم یزد المسلم إلاّ عزا فی حقّه؛اسلام چیزی جز در عزت در گرفتن حق بر مسلمان نمی‌افزاید</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9" w:name="pg13944_162808"/>
      <w:bookmarkStart w:id="590" w:name="pg13944_162808"/>
      <w:bookmarkEnd w:id="590"/>
    </w:p>
    <w:p>
      <w:pPr>
        <w:pStyle w:val="Heading3"/>
        <w:numPr>
          <w:ilvl w:val="2"/>
          <w:numId w:val="1"/>
        </w:numPr>
        <w:rPr/>
      </w:pPr>
      <w:bookmarkStart w:id="591" w:name="pg13944_162808"/>
      <w:bookmarkStart w:id="592" w:name="__RefHeading___Toc402824_3381743652"/>
      <w:bookmarkStart w:id="593" w:name="_Toc226"/>
      <w:bookmarkEnd w:id="591"/>
      <w:bookmarkEnd w:id="592"/>
      <w:r>
        <w:rPr>
          <w:rtl w:val="true"/>
        </w:rPr>
        <w:t>بخش دوّم</w:t>
      </w:r>
      <w:bookmarkEnd w:id="593"/>
    </w:p>
    <w:p>
      <w:pPr>
        <w:pStyle w:val="Heading4"/>
        <w:numPr>
          <w:ilvl w:val="3"/>
          <w:numId w:val="1"/>
        </w:numPr>
        <w:rPr/>
      </w:pPr>
      <w:bookmarkStart w:id="594" w:name="__RefHeading___Toc402826_3381743652"/>
      <w:bookmarkStart w:id="595" w:name="_Toc227"/>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ثمّ أنتم شرار النّاس،و من رمی به الشّیطان مرامیه،و ضرب به تیهه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سیهلک فیّ صنفان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مفرط یذهب به الحبّ إلی غیر الحقّ،و مبغض مفرط یذهب به البغض إلی غیر الحقّ،و خیر النّاس فیّ حالا النّمط الأوسط فالزموه،و الزموا السّواد الأعظم فإنّ ید اللّه مع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إیّاکم و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الشّاذّ من النّاس للشّیطان،کما أنّ الشّاذّ من الغنم للذّئب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دعا إلی هذا الشّعار فاقتلوه،و لو کان تحت عمامتی هذه</w:t>
      </w:r>
      <w:r>
        <w:rPr>
          <w:rFonts w:eastAsia="IRNazanin" w:cs="IRNazanin"/>
          <w:color w:val="111111"/>
          <w:sz w:val="28"/>
          <w:szCs w:val="28"/>
          <w:rtl w:val="true"/>
          <w:lang w:bidi="fa-IR"/>
        </w:rPr>
        <w:t>.</w:t>
      </w:r>
    </w:p>
    <w:p>
      <w:pPr>
        <w:pStyle w:val="Heading4"/>
        <w:numPr>
          <w:ilvl w:val="3"/>
          <w:numId w:val="1"/>
        </w:numPr>
        <w:rPr/>
      </w:pPr>
      <w:bookmarkStart w:id="596" w:name="__RefHeading___Toc402828_3381743652"/>
      <w:bookmarkStart w:id="597" w:name="_Toc228"/>
      <w:bookmarkEnd w:id="596"/>
      <w:r>
        <w:rPr>
          <w:rtl w:val="true"/>
        </w:rPr>
        <w:t>ترجمه</w:t>
      </w:r>
      <w:bookmarkEnd w:id="597"/>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شرورترین مردم و کسانی هستید که شیطان آنها را هدف تیرهای خود قرار داده،و به سرگردانی کشانده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افکار شیطانی و اعمال ضد انسانی شما،بهترین گواه بر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زودی دو گروه درباره من 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افراطی که محبّتش او را به غیر حق می‌کشاند و دشمن افراطی که از سر دشمنی قدم در غیر طریق حق می‌نهد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مردم درباره من،گروه میانه رو هستند،از آنها جدا نشوید و همیشه همراه جمعیّت‌های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طرفدار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باشید،که دست خدا با جمعیّت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جدایی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از توده‌های عظیم 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افراد تنها و جدا،نصیب شیطانند،همان گونه که گوسفند تک‌رو،طعمه گرگ است</w:t>
      </w:r>
      <w:r>
        <w:rPr>
          <w:rFonts w:eastAsia="IRNazanin" w:cs="IRNazanin"/>
          <w:color w:val="111111"/>
          <w:sz w:val="28"/>
          <w:szCs w:val="28"/>
          <w:rtl w:val="true"/>
          <w:lang w:bidi="fa-IR"/>
        </w:rPr>
        <w:t xml:space="preserve">. </w:t>
      </w:r>
      <w:bookmarkStart w:id="598" w:name="pg13944_162809"/>
    </w:p>
    <w:p>
      <w:pPr>
        <w:pStyle w:val="BookText"/>
        <w:rPr/>
      </w:pPr>
      <w:bookmarkEnd w:id="598"/>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این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تفرقه‌انگیز خوارج 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کند او را به قتل برسانید هر چند زیر عمامه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پناهنده شود</w:t>
      </w:r>
      <w:r>
        <w:rPr>
          <w:rFonts w:eastAsia="IRNazanin" w:cs="IRNazanin"/>
          <w:color w:val="111111"/>
          <w:sz w:val="28"/>
          <w:szCs w:val="28"/>
          <w:rtl w:val="true"/>
          <w:lang w:bidi="fa-IR"/>
        </w:rPr>
        <w:t>).</w:t>
      </w:r>
    </w:p>
    <w:p>
      <w:pPr>
        <w:pStyle w:val="Heading4"/>
        <w:numPr>
          <w:ilvl w:val="3"/>
          <w:numId w:val="1"/>
        </w:numPr>
        <w:rPr/>
      </w:pPr>
      <w:bookmarkStart w:id="599" w:name="__RefHeading___Toc402830_3381743652"/>
      <w:bookmarkStart w:id="600" w:name="_Toc229"/>
      <w:bookmarkEnd w:id="599"/>
      <w:r>
        <w:rPr>
          <w:rtl w:val="true"/>
        </w:rPr>
        <w:t>شرح و تفسیر</w:t>
      </w:r>
      <w:r>
        <w:rPr>
          <w:rtl w:val="true"/>
        </w:rPr>
        <w:t xml:space="preserve">: </w:t>
      </w:r>
      <w:r>
        <w:rPr>
          <w:rtl w:val="true"/>
        </w:rPr>
        <w:t>شرورترین مردم</w:t>
      </w:r>
      <w:r>
        <w:rPr>
          <w:rtl w:val="true"/>
        </w:rPr>
        <w:t>!</w:t>
      </w:r>
      <w:bookmarkEnd w:id="600"/>
    </w:p>
    <w:p>
      <w:pPr>
        <w:pStyle w:val="BookText"/>
        <w:rPr/>
      </w:pPr>
      <w:r>
        <w:rPr>
          <w:rFonts w:ascii="IRNazanin" w:hAnsi="IRNazanin" w:eastAsia="IRNazanin"/>
          <w:color w:val="111111"/>
          <w:sz w:val="28"/>
          <w:sz w:val="28"/>
          <w:szCs w:val="28"/>
          <w:rtl w:val="true"/>
          <w:lang w:bidi="fa-IR"/>
        </w:rPr>
        <w:t>شرورترین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بخش نخستین این خطبه با دلایل منطقی 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تکفیر مسلمین آشکار ساخت و در نهایت آرامش به مقتضای بحث منطقی، با آنان سخن گفت ولی در این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شکستن ابهّت خیالی آنها در میان مسلمانان،آنها را زیر شدیدترین ضربات سرزنش و ملامت قرار می‌دهد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شرورترین مردم و کسانی که شیطان،آنها را هدف تیرهای خود قرار داده و به سرگردانی کشانده است می‌باشید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افکار شیطانی و اعمال ضدّ انسانی شما،بهترین گواه بر این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أنتم شرار النّاس،و من رمی به الشّیطان مرامیه،و ضرب به تیهه</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گروهی در میان مسلمین به شرارت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نشدند و به راستی مصداق این آیه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عَلَیْهِمُ الشَّیْطانُ فَأَنْساهُمْ ذِکْرَ اللّهِ أُولئِکَ حِزْبُ الشَّیْطانِ أَلا إِنَّ حِزْبَ الشَّیْطانِ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آنان مسلط شده و یاد خدا را از خاطر آنها برده،آنان حزب شیطانند،بدانید حزب شیطان زیانکارانند</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نیز مصداق روشن این آیه بودند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نُنَبِّئُکُمْ بِالْأَخْسَرِینَ أَعْمالاً اَلَّذِینَ ضَلَّ سَعْیُهُمْ فِی الْحَیاةِ الدُّنْیا وَ هُمْ یَحْسَبُونَ أَنَّهُمْ 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به شما خبر دهیم که زیانکارترین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کارهایشان چه کسانی هستند؟آنها که تلاشهایشان در زندگی دنیا گم و نابود شده،با این حال می‌پندارند کار نیک انجام می‌دهند</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نکته دیگری اشاره می‌فرماید،و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نادان و جاهل دائما گرفتار افراط و تفریطند،گروهی مرا خدا پنداشتند و گروهی کافر،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دو گروه درباره من 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افراطی که محبّتش،او را به غیر حق می‌کشاند و دشمنی افراطی که از سر دشمنی قدم در غیر طریق حق می‌نهد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سیهلک فیّ صنفان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مفرط یذهب به الحبّ إلی غیر الحقّ و مبغض مفرط یذهب به البغض إلی غیر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اگر شما به خاطر جهل و جنایت،مرا کافر خواندید گروهی به عکس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از سر جهل و نادانی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خدا پنداشتند که هر دو،راه غیر حق را پیمودند نه آن درست بوده و نه این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 که پیامبر اکرم صلّی اللّه علیه و آله از سالها پیش این افراط و تفریط را در مورد امیر مؤمنان علی علیه السّلام پیش بینی فرمود،و بنا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علی علیه السّلام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إلاّ مؤمن و لا یبغضک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یهلک فیک رجلان محبّ مفرط و کذّاب مفتر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تفترق فیک امّتی کما افترقت بنو إسرائیل فی عیسی؛ای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مؤمن کسی تو را دوست نمی‌دارد و جز منافق،کسی تو را دشمن نمی‌شمرد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درباره تو دو کس </w:t>
      </w:r>
    </w:p>
    <w:p>
      <w:pPr>
        <w:pStyle w:val="BookText"/>
        <w:rPr/>
      </w:pPr>
      <w:r>
        <w:rPr>
          <w:rFonts w:ascii="IRNazanin" w:hAnsi="IRNazanin" w:eastAsia="IRNazanin"/>
          <w:color w:val="111111"/>
          <w:sz w:val="28"/>
          <w:sz w:val="28"/>
          <w:szCs w:val="28"/>
          <w:rtl w:val="true"/>
          <w:lang w:bidi="fa-IR"/>
        </w:rPr>
        <w:t>هلاک می‌شوند،محبّ افراطگر و دروغگوی افترا زننده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امت من درباره تو از هم جدا می‌شوند،همان گونه که بنی اسرائیل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شدند</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اشاره به آن است که گروهی از بنی اسرائیل ایمان آوردند و او را خدا پنداشتند و گروهی ایمان نیاوردند 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نامشروع خطاب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در نزد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علی علیه السّلام علامت منافق و تمییز او از مؤمن صادق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نکته به طور قطع از نظر تاریخی ثابت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خودش علی علیه السّلام را سبّ می‌کرد و هم مردم را به سبّ و دشنام او دعوت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نتیجه می‌گیریم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منافقان بود</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حال،همیشه جاهلان یا در طرف افراط قرار می‌گیرند یا تفریط یا در صف غلوّ کنندگان یا دشمنان سرسخت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سخن،و برای تاکید در حفظ اعتدال،می‌فرماید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در مورد من گروه میانه‌رو هستند،از آنها جدا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خیر النّاس فیّ حالا النّمط الأوسط فالزموه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حدیثی از آن حضرت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خیر شیعتی النّمط</w:t>
      </w:r>
      <w:r>
        <w:rPr>
          <w:rStyle w:val="FootnoteAnchor"/>
          <w:rtl w:val="true"/>
        </w:rPr>
        <w:footnoteReference w:id="298"/>
      </w:r>
      <w:r>
        <w:rPr>
          <w:rFonts w:ascii="IRNazanin" w:hAnsi="IRNazanin" w:eastAsia="IRNazanin"/>
          <w:color w:val="111111"/>
          <w:sz w:val="28"/>
          <w:sz w:val="28"/>
          <w:szCs w:val="28"/>
          <w:rtl w:val="true"/>
          <w:lang w:bidi="fa-IR"/>
        </w:rPr>
        <w:t>الأوسط إلیهم یرجع الغالی و بهم یلحق الّتالی؛بهترین شیعیان من گروه معتدل و میانه روند،غلوّ کننده باید به سوی آنها باز گردد و مقصر و عقب افتاده باید به آنها ملحق شود</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دنبال آن،دستور مهم دیگری صادر می‌کند همان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مخالفت با آن،در آن وادی خطرناک ضلالت و گمراهی افتادند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همراه جمعیّتهای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طرفدار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 که دست خدا با جمعیّت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الزموا السّواد</w:t>
      </w:r>
      <w:r>
        <w:rPr>
          <w:rStyle w:val="FootnoteAnchor"/>
          <w:rtl w:val="true"/>
        </w:rPr>
        <w:footnoteReference w:id="300"/>
      </w:r>
      <w:r>
        <w:rPr>
          <w:rFonts w:ascii="IRNazanin" w:hAnsi="IRNazanin" w:eastAsia="IRNazanin"/>
          <w:color w:val="111111"/>
          <w:sz w:val="28"/>
          <w:sz w:val="28"/>
          <w:szCs w:val="28"/>
          <w:rtl w:val="true"/>
          <w:lang w:bidi="fa-IR"/>
        </w:rPr>
        <w:t>الأعظم فإنّ ید اللّه مع الجماعة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برای تاکید بیشتر درباره این موضوع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جدایی 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از توده‌های عظیم 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افراد تنها و جدا،نصیب شیطانند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گوسفند تک رو،طعمه گرگ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إیّاکم و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الشّاذّ</w:t>
      </w:r>
      <w:r>
        <w:rPr>
          <w:rStyle w:val="FootnoteAnchor"/>
          <w:rtl w:val="true"/>
        </w:rPr>
        <w:footnoteReference w:id="301"/>
      </w:r>
      <w:r>
        <w:rPr>
          <w:rFonts w:ascii="Amiri" w:hAnsi="Amiri" w:eastAsia="Amiri" w:cs="Amiri"/>
          <w:color w:val="111111"/>
          <w:sz w:val="28"/>
          <w:sz w:val="28"/>
          <w:szCs w:val="28"/>
          <w:rtl w:val="true"/>
          <w:lang w:bidi="ar-SA"/>
        </w:rPr>
        <w:t>من النّاس للشّیطان،کما أنّ الشّاذّ من الغنم للذّئب</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توده‌های مؤمن،در مسیر حق حرکت می‌کنند و اگر گروهی دچار اشتباه شوند،گروه دیگر آنها را آگاه می‌سازند و از خطر گمراهی نجات می‌دهند، ولی افراد تکرو و گروه‌های کوچک و منزوی از جامعه اسلامی، </w:t>
      </w:r>
    </w:p>
    <w:p>
      <w:pPr>
        <w:pStyle w:val="BookText"/>
        <w:rPr/>
      </w:pPr>
      <w:r>
        <w:rPr>
          <w:rFonts w:ascii="IRNazanin" w:hAnsi="IRNazanin" w:eastAsia="IRNazanin"/>
          <w:color w:val="111111"/>
          <w:sz w:val="28"/>
          <w:sz w:val="28"/>
          <w:szCs w:val="28"/>
          <w:rtl w:val="true"/>
          <w:lang w:bidi="fa-IR"/>
        </w:rPr>
        <w:t>گرفتار انواع خطاها و انحرافات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همیشه وسوسه‌های خود را در میان آنها تشدد می‌کند،و صید خوبی برای لشکر شیطانند همان گونه که وقتی گوسفندی از گله گوسفندان جدا و از زیر نظر چوپان خارج می‌شود،گرگها به او حمله می‌کنند و طعمه خود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دستور در این بخش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کسی به این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تفرقه‌انگیز خوارج،لا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دعوت کند او را به قتل برسانید هر چند زیر این عمامه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پناهنده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دعا إلی هذا الشّعار فاقتلوه،و لو کان تحت عمامتی هذه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این ترتیب،حکم نهایی را درباره این گروه فاسد و مفسد و بی‌رحم و خونخوار که نه تنها خطری برای مسلمین بودند که خطر عظیمی برای اسلام و قرآن نیز محسوب می‌شدند صادر می‌فرماید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منظور امام علیه السّلام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عبارت بالا آمده کدام شعار است شارحان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 گوناگونی داده‌اند،گاه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چگونگی اصلاح موی سر خود داشتند که وسط آن را می‌تراشیدند و دور آن را همچون تاجی که بر سر بگذارند،باقی می‌گذاشتند</w:t>
      </w:r>
      <w:r>
        <w:rPr>
          <w:rStyle w:val="FootnoteAnchor"/>
          <w:rtl w:val="true"/>
        </w:rPr>
        <w:footnoteReference w:id="302"/>
      </w:r>
      <w:r>
        <w:rPr>
          <w:rFonts w:ascii="IRNazanin" w:hAnsi="IRNazanin" w:eastAsia="IRNazanin"/>
          <w:color w:val="111111"/>
          <w:sz w:val="28"/>
          <w:sz w:val="28"/>
          <w:szCs w:val="28"/>
          <w:rtl w:val="true"/>
          <w:lang w:bidi="fa-IR"/>
        </w:rPr>
        <w:t>و گاه شعار لا حکم إلاّ للّه دانسته‌اند ولی مناسبتر از همه همان احتمال سوّم است که همه جا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می‌شد،و در سایه آن فتنه‌ها و فسادهای فراوانی کردند و آتش سوزانی در جامعه اسلامی بر پا نمودند و در واقع آنان با این شعار اسباب تفرقه و جنگ و خونریزی و فساد فی الارض را فراهم می‌ساختند و به همین دلیل طرفداران این شعار محکوم به اعدام شدند</w:t>
      </w:r>
      <w:r>
        <w:rPr>
          <w:rFonts w:eastAsia="IRNazanin" w:cs="IRNazanin"/>
          <w:color w:val="111111"/>
          <w:sz w:val="28"/>
          <w:szCs w:val="28"/>
          <w:rtl w:val="true"/>
          <w:lang w:bidi="fa-IR"/>
        </w:rPr>
        <w:t xml:space="preserve">. </w:t>
      </w:r>
      <w:bookmarkStart w:id="601" w:name="pg13944_162814"/>
    </w:p>
    <w:p>
      <w:pPr>
        <w:pStyle w:val="BookText"/>
        <w:rPr/>
      </w:pPr>
      <w:bookmarkEnd w:id="601"/>
      <w:r>
        <w:rPr>
          <w:rFonts w:ascii="IRNazanin" w:hAnsi="IRNazanin" w:eastAsia="IRNazanin"/>
          <w:color w:val="111111"/>
          <w:sz w:val="28"/>
          <w:sz w:val="28"/>
          <w:szCs w:val="28"/>
          <w:rtl w:val="true"/>
          <w:lang w:bidi="fa-IR"/>
        </w:rPr>
        <w:t xml:space="preserve">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تحت عمامتی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زیر این عمامه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تفسیرهای متعددی کرده‌اند که از همه مناسبتر همان است که در بالا اشاره شد و آن این که هر چند این افراد فاسد به خانه من پناه بیاورند و زیر لباس من باشند</w:t>
      </w:r>
      <w:r>
        <w:rPr>
          <w:rFonts w:eastAsia="IRNazanin" w:cs="IRNazanin"/>
          <w:color w:val="111111"/>
          <w:sz w:val="28"/>
          <w:szCs w:val="28"/>
          <w:rtl w:val="true"/>
          <w:lang w:bidi="fa-IR"/>
        </w:rPr>
        <w:t>.</w:t>
      </w:r>
    </w:p>
    <w:p>
      <w:pPr>
        <w:pStyle w:val="Heading4"/>
        <w:numPr>
          <w:ilvl w:val="3"/>
          <w:numId w:val="1"/>
        </w:numPr>
        <w:rPr/>
      </w:pPr>
      <w:bookmarkStart w:id="602" w:name="__RefHeading___Toc402832_3381743652"/>
      <w:bookmarkStart w:id="603" w:name="_Toc230"/>
      <w:bookmarkEnd w:id="602"/>
      <w:r>
        <w:rPr>
          <w:rtl w:val="true"/>
        </w:rPr>
        <w:t>نکته‌ها</w:t>
      </w:r>
      <w:bookmarkEnd w:id="603"/>
    </w:p>
    <w:p>
      <w:pPr>
        <w:pStyle w:val="Heading5"/>
        <w:numPr>
          <w:ilvl w:val="4"/>
          <w:numId w:val="1"/>
        </w:numPr>
        <w:rPr/>
      </w:pPr>
      <w:bookmarkStart w:id="604" w:name="__RefHeading___Toc402834_3381743652"/>
      <w:bookmarkStart w:id="605" w:name="_Toc231"/>
      <w:bookmarkEnd w:id="604"/>
      <w:r>
        <w:rPr/>
        <w:t>1</w:t>
      </w:r>
      <w:r>
        <w:rPr>
          <w:rtl w:val="true"/>
        </w:rPr>
        <w:t>-</w:t>
      </w:r>
      <w:r>
        <w:rPr>
          <w:rtl w:val="true"/>
        </w:rPr>
        <w:t>از افراط و تفریط بپرهیزید</w:t>
      </w:r>
      <w:bookmarkEnd w:id="605"/>
    </w:p>
    <w:p>
      <w:pPr>
        <w:pStyle w:val="BookText"/>
        <w:rPr/>
      </w:pPr>
      <w:r>
        <w:rPr>
          <w:rFonts w:ascii="IRNazanin" w:hAnsi="IRNazanin" w:eastAsia="IRNazanin"/>
          <w:color w:val="111111"/>
          <w:sz w:val="28"/>
          <w:sz w:val="28"/>
          <w:szCs w:val="28"/>
          <w:rtl w:val="true"/>
          <w:lang w:bidi="fa-IR"/>
        </w:rPr>
        <w:t>از مسائلی که امام علیه السّلام در این خطبه بر آن تأکید می‌فرماید،هلاکت و گمراهی گروه افراطگر و تفریط کننده است،این دو گروه به طرز آشکاری در مورد امام علیه السّلام در محیط جامعه اسلامی نمایان شدند گروهی که امام علیه السّلام را خدا می‌پنداشتند که در عصر آن حضرت می‌زیستند و به مجازات سختی از سوی امام علیه السّلام گرفتار شدند و گروه دیگری که نعوذ باللّه کافرش می‌دانستند که آنها نیز به مجازات سختی گرفتار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و تفریط در همه چیز مذموم و مایه گرفتاری و بدبختی است نه تنها در مسائل اعتقادی که در مسائل ساده زندگی نیز چنین است و سرچشمه افراط و تفریط معمولا جهل و نادانی و تعصب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منحرفان در جامعه اسلامی که از پیروی اهل بیت علیهم السّلام دور ماندند خدا را آن چنان تنزل دادند که در حد جسمانیات شمردند و برای او قیافه‌ای مانند یک جوان امرد با موهایی پیچیده و مجعد قائل شدند و گروهی دیگر چنان او را از دسترس فکر بشر خارج کردند که گفتند نه تنها معرفت ذات او برای ما امکان ندارد بلکه از صفات او هم چیزی نمی‌دانیم و به تعبیر دیگر قائل به تعطیل معرفت اللّه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راه افراط را در پیش گرفته و قائل به تفویض شدند و گروهی نیز راه تفریط را پیش گرفته و قائل به جبر شدند و همین طور</w:t>
      </w:r>
      <w:r>
        <w:rPr>
          <w:rFonts w:eastAsia="IRNazanin" w:cs="IRNazanin"/>
          <w:color w:val="111111"/>
          <w:sz w:val="28"/>
          <w:szCs w:val="28"/>
          <w:rtl w:val="true"/>
          <w:lang w:bidi="fa-IR"/>
        </w:rPr>
        <w:t xml:space="preserve">. </w:t>
      </w:r>
      <w:bookmarkStart w:id="606" w:name="pg13944_162815"/>
    </w:p>
    <w:p>
      <w:pPr>
        <w:pStyle w:val="BookText"/>
        <w:rPr/>
      </w:pPr>
      <w:bookmarkEnd w:id="606"/>
      <w:r>
        <w:rPr>
          <w:rFonts w:ascii="IRNazanin" w:hAnsi="IRNazanin" w:eastAsia="IRNazanin"/>
          <w:color w:val="111111"/>
          <w:sz w:val="28"/>
          <w:sz w:val="28"/>
          <w:szCs w:val="28"/>
          <w:rtl w:val="true"/>
          <w:lang w:bidi="fa-IR"/>
        </w:rPr>
        <w:t>ائمه هدی علیهم السّلام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نمرقه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 معتدل و دور از افراط و تفریط معرفی می‌نمودند که تندروان باید به سوی آنها باز گردند و کندروان باید خود را به آنها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النّمرقة الوسطی بها یلحق التّالی و إلیها یرجع الغالی</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402836_3381743652"/>
      <w:bookmarkStart w:id="608" w:name="_Toc232"/>
      <w:bookmarkEnd w:id="607"/>
      <w:r>
        <w:rPr/>
        <w:t>2</w:t>
      </w:r>
      <w:r>
        <w:rPr>
          <w:rtl w:val="true"/>
        </w:rPr>
        <w:t>-</w:t>
      </w:r>
      <w:r>
        <w:rPr>
          <w:rtl w:val="true"/>
        </w:rPr>
        <w:t>دست خدا با جماعت است</w:t>
      </w:r>
      <w:bookmarkEnd w:id="608"/>
    </w:p>
    <w:p>
      <w:pPr>
        <w:pStyle w:val="BookText"/>
        <w:rPr/>
      </w:pPr>
      <w:r>
        <w:rPr>
          <w:rFonts w:ascii="IRNazanin" w:hAnsi="IRNazanin" w:eastAsia="IRNazanin"/>
          <w:color w:val="111111"/>
          <w:sz w:val="28"/>
          <w:sz w:val="28"/>
          <w:szCs w:val="28"/>
          <w:rtl w:val="true"/>
          <w:lang w:bidi="fa-IR"/>
        </w:rPr>
        <w:t>در خطبه بالا تأکید بر همگامی و همراهی با سواد اعظم یعنی جمعیّت عظیم مسلمین و پرهیز از هر گونه تک روی شده است و با صراحت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مع الجماعة؛دست خدا با جمعیّت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مسلمانان متفق و متحد بوده‌اند دارای قدرت و عظمت و شوکت بوده‌اند و هر زمان که تفرقه و نفاق در میان آنها افتاد ذلیل و خوار و بی‌مقدار شدند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شدن از توده‌های جمعیّت مسلمین،و به تعبیر دیگر انزوای اجتماعی، یکی از انحرافات فکری و اعتقادی و عقیدتی است،افراد منزوی به زودی گرفتار تخیلات خود برتر بینی می‌شوند و چنین می‌پندارند که موجودی برترند و مردم باید در برابر آنها تعظیم کنند و چون چنین عکس العملی از مردم نمی‌بینند آتش بدبینی و سوء ظن و کینه و عداوت در دل آنها روشن می‌شود و به همین جهت گاهی به انتقام جویی و کشتن افراد بی‌گناه و صدمه زدن به سرمایه‌های اجتماعی رو می‌آورند و گاه ادعای نبوت،امامت یا نیابت از حضرت مهدی علیه السّلام را مطرح می‌کنند و سرچشمه نفاق و اختلاف می‌شوند</w:t>
      </w:r>
      <w:r>
        <w:rPr>
          <w:rFonts w:eastAsia="IRNazanin" w:cs="IRNazanin"/>
          <w:color w:val="111111"/>
          <w:sz w:val="28"/>
          <w:szCs w:val="28"/>
          <w:rtl w:val="true"/>
          <w:lang w:bidi="fa-IR"/>
        </w:rPr>
        <w:t xml:space="preserve">. </w:t>
      </w:r>
      <w:bookmarkStart w:id="609" w:name="pg13944_162816"/>
    </w:p>
    <w:p>
      <w:pPr>
        <w:pStyle w:val="BookText"/>
        <w:rPr/>
      </w:pPr>
      <w:bookmarkEnd w:id="609"/>
      <w:r>
        <w:rPr>
          <w:rFonts w:ascii="IRNazanin" w:hAnsi="IRNazanin" w:eastAsia="IRNazanin"/>
          <w:color w:val="111111"/>
          <w:sz w:val="28"/>
          <w:sz w:val="28"/>
          <w:szCs w:val="28"/>
          <w:rtl w:val="true"/>
          <w:lang w:bidi="fa-IR"/>
        </w:rPr>
        <w:t>و از این جا به عمق کلام مولا امیر مؤمنان علیه السّلام که در بالا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تک رو طعمه شیطانند همان گونه که گوسفند تک رو طعمه گرگ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منظور از هماهنگی با جمعیّت همان اکثریتی است که دارای ایمان و ارزش‌های انسانی و اخلاقی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هرگز هماهنگی با اکثریت فاسد را توصیه نکرده و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که گوینده سخن بالاست در سخن دیگری که خواهد آمد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تستوحشوا فی طریق الهدی لقلّة أهله</w:t>
      </w:r>
      <w:r>
        <w:rPr>
          <w:rStyle w:val="FootnoteAnchor"/>
          <w:rtl w:val="true"/>
        </w:rPr>
        <w:footnoteReference w:id="304"/>
      </w:r>
      <w:r>
        <w:rPr>
          <w:rFonts w:ascii="IRNazanin" w:hAnsi="IRNazanin" w:eastAsia="IRNazanin"/>
          <w:color w:val="111111"/>
          <w:sz w:val="28"/>
          <w:sz w:val="28"/>
          <w:szCs w:val="28"/>
          <w:rtl w:val="true"/>
          <w:lang w:bidi="fa-IR"/>
        </w:rPr>
        <w:t>هرگز در مسیر هدایت از کمی همراهان وحشت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اکثریت فاسد گام برندارید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نکوهش‌هایی که در آیات متعددی از قرآن از اکثریت شده منظور همین اکثریت فاسد و مفسد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آیه‌ای از قرآن مجید پایان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یَسْتَوِی الْخَبِیثُ وَ الطَّیِّبُ وَ لَوْ أَعْجَبَکَ کَثْرَةُ الْخَبِیثِ فَاتَّقُوا اللّهَ یا أُولِی الْأَلْبابِ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 و پاک مساوی نیستند هر چند فزونی ناپاک‌ها تو را به شگفتی اندازد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ای صاحبان خرد شاید رستگار شوید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402838_3381743652"/>
      <w:bookmarkStart w:id="611" w:name="_Toc233"/>
      <w:bookmarkEnd w:id="610"/>
      <w:r>
        <w:rPr/>
        <w:t>3</w:t>
      </w:r>
      <w:r>
        <w:rPr>
          <w:rtl w:val="true"/>
        </w:rPr>
        <w:t>-</w:t>
      </w:r>
      <w:r>
        <w:rPr>
          <w:rtl w:val="true"/>
        </w:rPr>
        <w:t>بدترین خلق روزگار</w:t>
      </w:r>
      <w:bookmarkEnd w:id="61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خطبه،خوارج را به عنوان شرار الناس توصیف نمود این سخن مبالغه نیست به یقین آنها بدترین گروهی بودند که در میان مسلمین ظاهر شدند نه تنها به خاطر این که پاکترین مؤمن بعد از پیامبر اسلام صلّی اللّه علیه و آله یعنی علی علیه السّلام را تکفیر کردند،کسی که با مجاهدتهای او ریشه‌های درخت ایمان آبیاری شد و به ثمر نشست و نه تنها به خاطر این </w:t>
      </w:r>
    </w:p>
    <w:p>
      <w:pPr>
        <w:pStyle w:val="BookText"/>
        <w:rPr/>
      </w:pPr>
      <w:r>
        <w:rPr>
          <w:rFonts w:ascii="IRNazanin" w:hAnsi="IRNazanin" w:eastAsia="IRNazanin"/>
          <w:color w:val="111111"/>
          <w:sz w:val="28"/>
          <w:sz w:val="28"/>
          <w:szCs w:val="28"/>
          <w:rtl w:val="true"/>
          <w:lang w:bidi="fa-IR"/>
        </w:rPr>
        <w:t>که شمشیرها را بر دوش گذارده بودند و بر پیکر بیگناهان وارد می‌ساختند و خون مسلمین را به آسانی کشتن یک مرغ بر زمین می‌ریختند،بلکه،به خاطر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تدریجا برای خود یک مکتب انحرافی به وجود آوردند که هم از نظر عقیده،و هم احکام،با اسلام و قرآن و سنت پیامبر صلّی اللّه علیه و آله فاصله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اعتقادات آنها بحث‌های زیادی در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گاه با یکدیگر همخوانی ندارد و شاید به خاطر این باشد که آنها شاخه‌های مختلفی داشتند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معروف چند موضوع زیرا را از اصول مشترک و 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عثمان و علی علیه السّلام را تکفیر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بر ضد امام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واجب می‌شمردند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گناه کبیره‌ای انجام می‌دادند از نظر آنها کافر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 و 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آن دو برائت می‌جستند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کسانی که حکم آن دو را پذیرا شدند و یا راضی به آن بودند نیز برائت می‌جستند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معاویه و یاران و پیروان و دوستان او را کافر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مسائل مختلفی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 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و امامت اختلاف نظرهایی داشتند</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عقاید مشترک دیگری نیز برای خوارج برشمرده‌اند از جمله این که خلیفه را باید مردم انتخاب کنند خواه از قریش و عرب باشد یا از غیر </w:t>
      </w:r>
    </w:p>
    <w:p>
      <w:pPr>
        <w:pStyle w:val="BookText"/>
        <w:rPr/>
      </w:pPr>
      <w:r>
        <w:rPr>
          <w:rFonts w:ascii="IRNazanin" w:hAnsi="IRNazanin" w:eastAsia="IRNazanin"/>
          <w:color w:val="111111"/>
          <w:sz w:val="28"/>
          <w:sz w:val="28"/>
          <w:szCs w:val="28"/>
          <w:rtl w:val="true"/>
          <w:lang w:bidi="fa-IR"/>
        </w:rPr>
        <w:t>آنها و دیگر این که همه آنها خلفای چهارگانه را قبول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عثمان و علی علیه السّلام را در پایان کار معزول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با تمام خلفای اموی و عباسی مخالفت شدید داشتند،مخصوصا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دشنام‌های زشت یاد می‌کردند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طرفدارانی دارند و گاهی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می‌شوند اعتقاداتشان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بسیار دارد،هر چند در مورد مخالفت با قضیه حکمین در جریان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نبودن وصف قرشی بودن در پیشوای مسلمین با آنها مشترکند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اعتقاداتی دارند که بسیار شبیه عقاید شیعه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خداوند زاید بر ذات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خداوند در آخرت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حادث است نه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گناه کبیره کافر نعمت است نه کافر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گونه افراد مسلمانند نه خارج از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 نسبت به دوستان خدا و دشمنان حق لازم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نقل کرده‌اند که آنها محبّت خلیفه اوّل و دوّم را لازم و بغض عثمان و علی علیه السّلام را واجب می‌شمرند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ما این نسبت را انکار می‌کنند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612" w:name="pg13944_162819"/>
    </w:p>
    <w:p>
      <w:pPr>
        <w:pStyle w:val="Heading3"/>
        <w:numPr>
          <w:ilvl w:val="2"/>
          <w:numId w:val="1"/>
        </w:numPr>
        <w:rPr/>
      </w:pPr>
      <w:bookmarkStart w:id="613" w:name="__RefHeading___Toc402840_3381743652"/>
      <w:bookmarkStart w:id="614" w:name="_Toc234"/>
      <w:bookmarkEnd w:id="612"/>
      <w:bookmarkEnd w:id="613"/>
      <w:r>
        <w:rPr>
          <w:rtl w:val="true"/>
        </w:rPr>
        <w:t>بخش سوّم</w:t>
      </w:r>
      <w:bookmarkEnd w:id="614"/>
    </w:p>
    <w:p>
      <w:pPr>
        <w:pStyle w:val="Heading4"/>
        <w:numPr>
          <w:ilvl w:val="3"/>
          <w:numId w:val="1"/>
        </w:numPr>
        <w:rPr/>
      </w:pPr>
      <w:bookmarkStart w:id="615" w:name="__RefHeading___Toc402842_3381743652"/>
      <w:bookmarkStart w:id="616" w:name="_Toc235"/>
      <w:bookmarkEnd w:id="615"/>
      <w:r>
        <w:rPr>
          <w:rtl w:val="true"/>
        </w:rPr>
        <w:t>اشاره</w:t>
      </w:r>
      <w:bookmarkEnd w:id="616"/>
    </w:p>
    <w:p>
      <w:pPr>
        <w:pStyle w:val="BookText"/>
        <w:rPr/>
      </w:pPr>
      <w:r>
        <w:rPr>
          <w:rFonts w:ascii="IRNazanin" w:hAnsi="IRNazanin" w:eastAsia="IRNazanin"/>
          <w:color w:val="111111"/>
          <w:sz w:val="28"/>
          <w:sz w:val="28"/>
          <w:szCs w:val="28"/>
          <w:rtl w:val="true"/>
          <w:lang w:bidi="fa-IR"/>
        </w:rPr>
        <w:t>فإنّما حکّم الحکمان لیحییا ما أحیا القرآن،و یمیتا ما أمات القرآن،و إحیاؤه الإجتماع علیه،و إماتته الإفتراق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جرّنا القرآن إلیهم اتّبعناهم،و إن جرّهم إلینا اتّبعونا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بجرا،و لا ختلتکم عن أمرکم،و لا لبّسته علیکم،إنّما اجتمع رأی ملئکم علی اختیار رجلین،أخذنا علیهما ألاّ یتعدّیا القرآن،فتاها عنه،و ترکا الحقّ و هما یبصرانه،و کان الجور هواهما فمضیا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استثناؤنا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الحکومة بالعدل،و الصّمد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رأیهما،و جور حکمهما</w:t>
      </w:r>
      <w:r>
        <w:rPr>
          <w:rFonts w:eastAsia="IRNazanin" w:cs="IRNazanin"/>
          <w:color w:val="111111"/>
          <w:sz w:val="28"/>
          <w:szCs w:val="28"/>
          <w:rtl w:val="true"/>
          <w:lang w:bidi="fa-IR"/>
        </w:rPr>
        <w:t>.</w:t>
      </w:r>
    </w:p>
    <w:p>
      <w:pPr>
        <w:pStyle w:val="Heading4"/>
        <w:numPr>
          <w:ilvl w:val="3"/>
          <w:numId w:val="1"/>
        </w:numPr>
        <w:rPr/>
      </w:pPr>
      <w:bookmarkStart w:id="617" w:name="__RefHeading___Toc402844_3381743652"/>
      <w:bookmarkStart w:id="618" w:name="_Toc236"/>
      <w:bookmarkEnd w:id="617"/>
      <w:r>
        <w:rPr>
          <w:rtl w:val="true"/>
        </w:rPr>
        <w:t>ترجمه</w:t>
      </w:r>
      <w:bookmarkEnd w:id="618"/>
    </w:p>
    <w:p>
      <w:pPr>
        <w:pStyle w:val="BookText"/>
        <w:rPr/>
      </w:pPr>
      <w:r>
        <w:rPr>
          <w:rFonts w:ascii="IRNazanin" w:hAnsi="IRNazanin" w:eastAsia="IRNazanin"/>
          <w:color w:val="111111"/>
          <w:sz w:val="28"/>
          <w:sz w:val="28"/>
          <w:szCs w:val="28"/>
          <w:rtl w:val="true"/>
          <w:lang w:bidi="fa-IR"/>
        </w:rPr>
        <w:t>اگر به این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 و 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داده شد،تنها به این منظور بود که آنچه را قرآن زنده کرده،زنده بدارند و آنچه را به مرگ محکوم ساخته،از میان بردارند،و احیای قرآن این است که دست اتحاد به هم دهند و به آن عمل کنند و میراندن قرآن پراکندگی و جدایی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ما را به سوی آنها دعوت کند ما از آنها پیروی کنیم و اگر آنان را به سوی ما سوق می‌دهد باید تابع ما باشند،ولی این کار به صورتی که می‌خواستیم و شرط کرده بودیم هرگز انجام نشد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ای بی‌ریشه‌ها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بدی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خلافی انجام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فریب نداده‌ام و چیزی را بر شما مشتبه نساخته‌ام،مطلب این است که رأی جمعیّت شما بر این قرار گرفت که دو نفر را انتخاب کنند ما نیز از آنها پیمان گرفتیم که از قرآن تجاوز نکنند ولی آنها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 را از دست دادند و حق را ترک کردند در حالی که به خوبی آن را می‌دیدند،اما چون جور و ستم با هوای نفس آنها سازگار بود با آن همراه شدند در حالی که </w:t>
      </w:r>
      <w:bookmarkStart w:id="619" w:name="pg13944_162820"/>
    </w:p>
    <w:p>
      <w:pPr>
        <w:pStyle w:val="BookText"/>
        <w:rPr/>
      </w:pPr>
      <w:bookmarkEnd w:id="619"/>
      <w:r>
        <w:rPr>
          <w:rFonts w:ascii="IRNazanin" w:hAnsi="IRNazanin" w:eastAsia="IRNazanin"/>
          <w:color w:val="111111"/>
          <w:sz w:val="28"/>
          <w:sz w:val="28"/>
          <w:szCs w:val="28"/>
          <w:rtl w:val="true"/>
          <w:lang w:bidi="fa-IR"/>
        </w:rPr>
        <w:t>پیش از آن که آن رأی زشت و آن حکم ظالمانه را ابراز دارند با آنها شرط کرده بودیم که به عدالت داوری کنند و حق را در نظر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خودکامگان همه اینها را به دست فراموشی سپردند و طریق حق را رها کرده،به راه شیاطن رفتند</w:t>
      </w:r>
      <w:r>
        <w:rPr>
          <w:rFonts w:eastAsia="IRNazanin" w:cs="IRNazanin"/>
          <w:color w:val="111111"/>
          <w:sz w:val="28"/>
          <w:szCs w:val="28"/>
          <w:rtl w:val="true"/>
          <w:lang w:bidi="fa-IR"/>
        </w:rPr>
        <w:t>).</w:t>
      </w:r>
    </w:p>
    <w:p>
      <w:pPr>
        <w:pStyle w:val="Heading4"/>
        <w:numPr>
          <w:ilvl w:val="3"/>
          <w:numId w:val="1"/>
        </w:numPr>
        <w:rPr/>
      </w:pPr>
      <w:bookmarkStart w:id="620" w:name="__RefHeading___Toc402846_3381743652"/>
      <w:bookmarkStart w:id="621" w:name="_Toc237"/>
      <w:bookmarkEnd w:id="620"/>
      <w:r>
        <w:rPr>
          <w:rtl w:val="true"/>
        </w:rPr>
        <w:t>شرح و تفسیر</w:t>
      </w:r>
      <w:r>
        <w:rPr>
          <w:rtl w:val="true"/>
        </w:rPr>
        <w:t xml:space="preserve">: </w:t>
      </w:r>
      <w:r>
        <w:rPr>
          <w:rtl w:val="true"/>
        </w:rPr>
        <w:t>انحراف آشکار حکمین</w:t>
      </w:r>
      <w:bookmarkEnd w:id="621"/>
    </w:p>
    <w:p>
      <w:pPr>
        <w:pStyle w:val="BookText"/>
        <w:rPr/>
      </w:pPr>
      <w:r>
        <w:rPr>
          <w:rFonts w:ascii="IRNazanin" w:hAnsi="IRNazanin" w:eastAsia="IRNazanin"/>
          <w:color w:val="111111"/>
          <w:sz w:val="28"/>
          <w:sz w:val="28"/>
          <w:szCs w:val="28"/>
          <w:rtl w:val="true"/>
          <w:lang w:bidi="fa-IR"/>
        </w:rPr>
        <w:t>انحراف آشکار حکمین</w:t>
      </w:r>
    </w:p>
    <w:p>
      <w:pPr>
        <w:pStyle w:val="BookText"/>
        <w:rPr/>
      </w:pPr>
      <w:r>
        <w:rPr>
          <w:rFonts w:ascii="IRNazanin" w:hAnsi="IRNazanin" w:eastAsia="IRNazanin"/>
          <w:color w:val="111111"/>
          <w:sz w:val="28"/>
          <w:sz w:val="28"/>
          <w:szCs w:val="28"/>
          <w:rtl w:val="true"/>
          <w:lang w:bidi="fa-IR"/>
        </w:rPr>
        <w:t>در این بخش از خطبه،که آخرین بخش آن است،امام علیه السّلام به استدلالات منطقی بر می‌گردد و با برهانی دندان شکن،خطای خوارج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منفی داستان حکمیّت را دیدند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ساده‌لوح را فریب داد و مسأله حکمیّت را به نفع معاویه تمام کرد فریادشان بلند شد،که چرا ما مسأله حکمیّت را پذیرفتیم چرا علی علیه السّلام زیر بار حکمیّت رفت با این که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حکمیّت بر علی علیه السّلام تحمیل شد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هرگز به نمایندگی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نبود بلکه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هوشیار و دانا بود به نمایندگی برگزید شود ولی غوغا سالاران،نادان و بی‌خبر،این را هم بر امام تحمیل کردند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 به پاسخ دیگری می‌پردازد که حکمیّت حکمین،مشروط به این بود که در سایه قرآن حرکت کنند،نه در چنبر هوای نفس و عقیده شخصی خود،و آنها به این شرط عمل نکردند این گناه آنها است نه گناه ما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این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 و 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حکمیّت داده شد،تنها به این منظور بود که آنچه را قرآن زنده کرده زنده بدارند،و آنچه </w:t>
      </w:r>
    </w:p>
    <w:p>
      <w:pPr>
        <w:pStyle w:val="BookText"/>
        <w:rPr/>
      </w:pPr>
      <w:r>
        <w:rPr>
          <w:rFonts w:ascii="IRNazanin" w:hAnsi="IRNazanin" w:eastAsia="IRNazanin"/>
          <w:color w:val="111111"/>
          <w:sz w:val="28"/>
          <w:sz w:val="28"/>
          <w:szCs w:val="28"/>
          <w:rtl w:val="true"/>
          <w:lang w:bidi="fa-IR"/>
        </w:rPr>
        <w:t>را به مرگ محکوم ساخته نابود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حکّم الحکمان لیحییا ما أحیا القرآن،و یمیتا ما أمات القرآن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قابل توجه این که،عین این مطلب که امام علیه السّلام به آن اشاره کرده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به آن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کتاب اللّه عزّ و جلّ بیننا من فاتحته إلی خاتمته نحیی ما أحیا و نمیت ما أمات؛کتاب خداوند متعال،قرآن مجید،از آغاز تا پایان در میان ماست،آنچه را قرآن زنده کرده زنده می‌کنیم و آنچه را میرانده،می‌میرانیم</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قرآن این است که دست اتحاد بهم دهند و به آن عمل کنند و میراندن قرآن پراکندگی و جدایی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إحیاؤه الإجتماع علیه،و إماتته الإفتراق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برای تاکید بیشتر،می‌افزاید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ما را به سوی آنها دعوت کند،ما از آنها پیروی کنیم و اگر آنان را به سوی ما سوق می‌دهد باید تابع ما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جرّنا القرآن إلیهم اتّبعناهم،و إن جرّهم إلینا اتّبعونا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سخنی است بسیار منطقی که هر کس حدّ اقل فکر و شعور را داشته باشد آن را درک می‌کند ولی گویا خوارج از این نعمت الهی به همین مقدار نیز برخوردار نبودند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همین مطلب را به تعبیر روشن‌تری بیان می‌کند به گونه‌ای که گویا از نادانی و سخنان بی منطق آنها سخت عصبانی شده،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بی‌ریشه‌ها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بدی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خلافی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فریب نداده‌ام و چیزی را بر شما مشتبه نساخته‌ام،مطلب این است که رأی جمعیّت شما بر این قرار گرفت که دو نفر را انتخاب کنند،ما نیز از </w:t>
      </w:r>
    </w:p>
    <w:p>
      <w:pPr>
        <w:pStyle w:val="BookText"/>
        <w:rPr/>
      </w:pPr>
      <w:r>
        <w:rPr>
          <w:rFonts w:ascii="IRNazanin" w:hAnsi="IRNazanin" w:eastAsia="IRNazanin"/>
          <w:color w:val="111111"/>
          <w:sz w:val="28"/>
          <w:sz w:val="28"/>
          <w:szCs w:val="28"/>
          <w:rtl w:val="true"/>
          <w:lang w:bidi="fa-IR"/>
        </w:rPr>
        <w:t>آنها پیمان گرفتیم که از قرآن تجاوز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بجرا</w:t>
      </w:r>
      <w:r>
        <w:rPr>
          <w:rStyle w:val="FootnoteAnchor"/>
          <w:rtl w:val="true"/>
        </w:rPr>
        <w:footnoteReference w:id="310"/>
      </w:r>
      <w:r>
        <w:rPr>
          <w:rFonts w:ascii="IRNazanin" w:hAnsi="IRNazanin" w:eastAsia="IRNazanin"/>
          <w:color w:val="111111"/>
          <w:sz w:val="28"/>
          <w:sz w:val="28"/>
          <w:szCs w:val="28"/>
          <w:rtl w:val="true"/>
          <w:lang w:bidi="fa-IR"/>
        </w:rPr>
        <w:t>،و لا ختلتکم</w:t>
      </w:r>
      <w:r>
        <w:rPr>
          <w:rStyle w:val="FootnoteAnchor"/>
          <w:rtl w:val="true"/>
        </w:rPr>
        <w:footnoteReference w:id="311"/>
      </w:r>
      <w:r>
        <w:rPr>
          <w:rFonts w:ascii="IRNazanin" w:hAnsi="IRNazanin" w:eastAsia="IRNazanin"/>
          <w:color w:val="111111"/>
          <w:sz w:val="28"/>
          <w:sz w:val="28"/>
          <w:szCs w:val="28"/>
          <w:rtl w:val="true"/>
          <w:lang w:bidi="fa-IR"/>
        </w:rPr>
        <w:t>عن أمرکم،و لا لبّسته علیکم،إنّما اجتمع رأی ملئکم علی اختیار رجلین،أخذنا علیهما ألاّ یتعدّیا القرآن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آنها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از دست دادند و حق را ترک کردند در حالی که به خوبی آن را می‌دیدند،اما چون جور و ستم با هوای نفس آنها سازگار بود با آن همراه شدند در حالی که پیش از آن که آن رأی زشت و آن حکم ظالمانه را ابراز دارند با آنها شرط کرده بودیم که به عدالت داوری کنند و حق را در نظر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فتاها عنه،و ترکا الحقّ و هما یبصرانه،و کان الجور هواهما فمضیا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استثناؤنا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الحکومة بالعدل، و الصّمد</w:t>
      </w:r>
      <w:r>
        <w:rPr>
          <w:rStyle w:val="FootnoteAnchor"/>
          <w:rtl w:val="true"/>
        </w:rPr>
        <w:footnoteReference w:id="312"/>
      </w: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Style w:val="FootnoteAnchor"/>
          <w:rtl w:val="true"/>
        </w:rPr>
        <w:footnoteReference w:id="313"/>
      </w:r>
      <w:r>
        <w:rPr>
          <w:rFonts w:ascii="IRNazanin" w:hAnsi="IRNazanin" w:eastAsia="IRNazanin"/>
          <w:color w:val="111111"/>
          <w:sz w:val="28"/>
          <w:sz w:val="28"/>
          <w:szCs w:val="28"/>
          <w:rtl w:val="true"/>
          <w:lang w:bidi="fa-IR"/>
        </w:rPr>
        <w:t>رأیهما،و جور حکمهما</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جان کلام مولا این است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حکمین بر اساس فشار جمعیّت شما بر این امر بود و اگر این کار خلافی بوده،خلاف از سوی شماست نه از من،و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آنها شرط کرده بودیم،که خدا را در نظر بگیرند و بر اساس آیات قرآن حکم کنند ولی آنها هوای نفس را مقدّم داشتند </w:t>
      </w:r>
      <w:bookmarkStart w:id="622" w:name="pg13944_162823"/>
    </w:p>
    <w:p>
      <w:pPr>
        <w:pStyle w:val="BookText"/>
        <w:rPr/>
      </w:pPr>
      <w:bookmarkEnd w:id="622"/>
      <w:r>
        <w:rPr>
          <w:rFonts w:ascii="IRNazanin" w:hAnsi="IRNazanin" w:eastAsia="IRNazanin"/>
          <w:color w:val="111111"/>
          <w:sz w:val="28"/>
          <w:sz w:val="28"/>
          <w:szCs w:val="28"/>
          <w:rtl w:val="true"/>
          <w:lang w:bidi="fa-IR"/>
        </w:rPr>
        <w:t>و از طریق روشنی که ما به آنها نشان داده بودیم منحرف شدند،بنابر این اگر خلافی رخ داده کار آنهاست نه کار من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افراد نادان و متعصّب و لجوج هنگامی که کار خلافی انجام می‌دهند و به عواقب سوء آن گرفتار می‌شوند فورا به سراغ فرا افکنی می‌روند و سعی می‌کنند گناه خویش را به گردن دیگران بیندازند،و این ناجوانمردانه‌ترین روشهاست،در حالی که عقل و انصاف و عقل و ایمان ایجاب می‌کند در این گونه موارد به اشتباه و گناه خویش اعتراف کنند و از در عذرخواهی درآیند و به فکر جبران آن باشند</w:t>
      </w:r>
      <w:r>
        <w:rPr>
          <w:rFonts w:eastAsia="IRNazanin" w:cs="IRNazanin"/>
          <w:color w:val="111111"/>
          <w:sz w:val="28"/>
          <w:szCs w:val="28"/>
          <w:rtl w:val="true"/>
          <w:lang w:bidi="fa-IR"/>
        </w:rPr>
        <w:t>.</w:t>
      </w:r>
    </w:p>
    <w:p>
      <w:pPr>
        <w:pStyle w:val="Heading4"/>
        <w:numPr>
          <w:ilvl w:val="3"/>
          <w:numId w:val="1"/>
        </w:numPr>
        <w:rPr/>
      </w:pPr>
      <w:bookmarkStart w:id="623" w:name="__RefHeading___Toc402848_3381743652"/>
      <w:bookmarkStart w:id="624" w:name="_Toc238"/>
      <w:bookmarkEnd w:id="623"/>
      <w:r>
        <w:rPr>
          <w:rtl w:val="true"/>
        </w:rPr>
        <w:t>نکته</w:t>
      </w:r>
      <w:r>
        <w:rPr>
          <w:rtl w:val="true"/>
        </w:rPr>
        <w:t xml:space="preserve">: </w:t>
      </w:r>
      <w:r>
        <w:rPr>
          <w:rtl w:val="true"/>
        </w:rPr>
        <w:t>نکات عبرت‌انگیز در داستان حکمین</w:t>
      </w:r>
      <w:bookmarkEnd w:id="624"/>
    </w:p>
    <w:p>
      <w:pPr>
        <w:pStyle w:val="BookText"/>
        <w:rPr/>
      </w:pPr>
      <w:r>
        <w:rPr>
          <w:rFonts w:ascii="IRNazanin" w:hAnsi="IRNazanin" w:eastAsia="IRNazanin"/>
          <w:color w:val="111111"/>
          <w:sz w:val="28"/>
          <w:sz w:val="28"/>
          <w:szCs w:val="28"/>
          <w:rtl w:val="true"/>
          <w:lang w:bidi="fa-IR"/>
        </w:rPr>
        <w:t>نکات عبرت‌انگیز در داستان حکمین</w:t>
      </w:r>
    </w:p>
    <w:p>
      <w:pPr>
        <w:pStyle w:val="BookText"/>
        <w:rPr/>
      </w:pPr>
      <w:r>
        <w:rPr>
          <w:rFonts w:ascii="IRNazanin" w:hAnsi="IRNazanin" w:eastAsia="IRNazanin"/>
          <w:color w:val="111111"/>
          <w:sz w:val="28"/>
          <w:sz w:val="28"/>
          <w:szCs w:val="28"/>
          <w:rtl w:val="true"/>
          <w:lang w:bidi="fa-IR"/>
        </w:rPr>
        <w:t>درباره داستان حکمین گفتنی بسیار است و مطالب عبرت آمیز زیادی در تواریخ و سیر درباره این موضوع نقل شده،از جمله این که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کرده بود که اگر در پیکار خود پیروز شویم باید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اختیار من بگذاری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این شرط عمل کرد و بزرگترین رشوه سیاسی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بعد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که تقاضا کنندگان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دیدار کنندگان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به من مراجعه می‌کنند و همگی انتظار کمک دارند و بیت المال من فقط نیازهای مراجعین حجاز را جوابگوست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اختیار من بگذار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منفی دندان شکنی طیّ اشعاری برای معاویه فرستاد و معاویه بعد از شنیدن آن هرگز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خود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حظّی لا تغفل</w:t>
      </w:r>
    </w:p>
    <w:p>
      <w:pPr>
        <w:pStyle w:val="BookText"/>
        <w:rPr/>
      </w:pPr>
      <w:r>
        <w:rPr>
          <w:rFonts w:ascii="IRNazanin" w:hAnsi="IRNazanin" w:eastAsia="IRNazanin"/>
          <w:color w:val="111111"/>
          <w:sz w:val="28"/>
          <w:sz w:val="28"/>
          <w:szCs w:val="28"/>
          <w:rtl w:val="true"/>
          <w:lang w:bidi="fa-IR"/>
        </w:rPr>
        <w:t>و عن سنن الحقّ لا تعدل</w:t>
      </w:r>
    </w:p>
    <w:p>
      <w:pPr>
        <w:pStyle w:val="BookText"/>
        <w:rPr/>
      </w:pPr>
      <w:r>
        <w:rPr>
          <w:rFonts w:ascii="IRNazanin" w:hAnsi="IRNazanin" w:eastAsia="IRNazanin"/>
          <w:color w:val="111111"/>
          <w:sz w:val="28"/>
          <w:sz w:val="28"/>
          <w:szCs w:val="28"/>
          <w:rtl w:val="true"/>
          <w:lang w:bidi="fa-IR"/>
        </w:rPr>
        <w:t>أتنسی مخادعتی الاشعریّ</w:t>
      </w:r>
    </w:p>
    <w:p>
      <w:pPr>
        <w:pStyle w:val="BookText"/>
        <w:rPr/>
      </w:pPr>
      <w:r>
        <w:rPr>
          <w:rFonts w:ascii="IRNazanin" w:hAnsi="IRNazanin" w:eastAsia="IRNazanin"/>
          <w:color w:val="111111"/>
          <w:sz w:val="28"/>
          <w:sz w:val="28"/>
          <w:szCs w:val="28"/>
          <w:rtl w:val="true"/>
          <w:lang w:bidi="fa-IR"/>
        </w:rPr>
        <w:t>و ما کان فی دومة الجندل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أعلیته المنبر المشمخر</w:t>
      </w:r>
    </w:p>
    <w:p>
      <w:pPr>
        <w:pStyle w:val="BookText"/>
        <w:rPr/>
      </w:pPr>
      <w:r>
        <w:rPr>
          <w:rFonts w:ascii="IRNazanin" w:hAnsi="IRNazanin" w:eastAsia="IRNazanin"/>
          <w:color w:val="111111"/>
          <w:sz w:val="28"/>
          <w:sz w:val="28"/>
          <w:szCs w:val="28"/>
          <w:rtl w:val="true"/>
          <w:lang w:bidi="fa-IR"/>
        </w:rPr>
        <w:t>کرجع الحسام إلی المفصل</w:t>
      </w:r>
    </w:p>
    <w:p>
      <w:pPr>
        <w:pStyle w:val="BookText"/>
        <w:rPr/>
      </w:pPr>
      <w:r>
        <w:rPr>
          <w:rFonts w:ascii="IRNazanin" w:hAnsi="IRNazanin" w:eastAsia="IRNazanin"/>
          <w:color w:val="111111"/>
          <w:sz w:val="28"/>
          <w:sz w:val="28"/>
          <w:szCs w:val="28"/>
          <w:rtl w:val="true"/>
          <w:lang w:bidi="fa-IR"/>
        </w:rPr>
        <w:t>فأضحی لصاحبه خالعا</w:t>
      </w:r>
    </w:p>
    <w:p>
      <w:pPr>
        <w:pStyle w:val="BookText"/>
        <w:rPr/>
      </w:pPr>
      <w:r>
        <w:rPr>
          <w:rFonts w:ascii="IRNazanin" w:hAnsi="IRNazanin" w:eastAsia="IRNazanin"/>
          <w:color w:val="111111"/>
          <w:sz w:val="28"/>
          <w:sz w:val="28"/>
          <w:szCs w:val="28"/>
          <w:rtl w:val="true"/>
          <w:lang w:bidi="fa-IR"/>
        </w:rPr>
        <w:t>وهبت لغیری وزن الجبال</w:t>
      </w:r>
    </w:p>
    <w:p>
      <w:pPr>
        <w:pStyle w:val="BookText"/>
        <w:rPr/>
      </w:pPr>
      <w:r>
        <w:rPr>
          <w:rFonts w:ascii="IRNazanin" w:hAnsi="IRNazanin" w:eastAsia="IRNazanin"/>
          <w:color w:val="111111"/>
          <w:sz w:val="28"/>
          <w:sz w:val="28"/>
          <w:szCs w:val="28"/>
          <w:rtl w:val="true"/>
          <w:lang w:bidi="fa-IR"/>
        </w:rPr>
        <w:t>و أعطیتنی زنة الخردل</w:t>
      </w:r>
    </w:p>
    <w:p>
      <w:pPr>
        <w:pStyle w:val="BookText"/>
        <w:rPr/>
      </w:pPr>
      <w:r>
        <w:rPr>
          <w:rFonts w:ascii="Amiri" w:hAnsi="Amiri" w:eastAsia="Amiri" w:cs="Amiri"/>
          <w:color w:val="111111"/>
          <w:sz w:val="28"/>
          <w:sz w:val="28"/>
          <w:szCs w:val="28"/>
          <w:rtl w:val="true"/>
          <w:lang w:bidi="ar-SA"/>
        </w:rPr>
        <w:t>و إنّ علیّا غدا خصمنا</w:t>
      </w:r>
    </w:p>
    <w:p>
      <w:pPr>
        <w:pStyle w:val="BookText"/>
        <w:rPr/>
      </w:pPr>
      <w:r>
        <w:rPr>
          <w:rFonts w:ascii="Amiri" w:hAnsi="Amiri" w:eastAsia="Amiri" w:cs="Amiri"/>
          <w:color w:val="111111"/>
          <w:sz w:val="28"/>
          <w:sz w:val="28"/>
          <w:szCs w:val="28"/>
          <w:rtl w:val="true"/>
          <w:lang w:bidi="ar-SA"/>
        </w:rPr>
        <w:t>سیحتجّ باللّه و المرسل</w:t>
      </w:r>
    </w:p>
    <w:p>
      <w:pPr>
        <w:pStyle w:val="BookText"/>
        <w:rPr/>
      </w:pPr>
      <w:r>
        <w:rPr>
          <w:rFonts w:ascii="IRNazanin" w:hAnsi="IRNazanin" w:eastAsia="IRNazanin"/>
          <w:color w:val="111111"/>
          <w:sz w:val="28"/>
          <w:sz w:val="28"/>
          <w:szCs w:val="28"/>
          <w:rtl w:val="true"/>
          <w:lang w:bidi="fa-IR"/>
        </w:rPr>
        <w:t>و ما دم عثمان منج لنا</w:t>
      </w:r>
    </w:p>
    <w:p>
      <w:pPr>
        <w:pStyle w:val="BookText"/>
        <w:rPr/>
      </w:pPr>
      <w:r>
        <w:rPr>
          <w:rFonts w:ascii="IRNazanin" w:hAnsi="IRNazanin" w:eastAsia="IRNazanin"/>
          <w:color w:val="111111"/>
          <w:sz w:val="28"/>
          <w:sz w:val="28"/>
          <w:szCs w:val="28"/>
          <w:rtl w:val="true"/>
          <w:lang w:bidi="fa-IR"/>
        </w:rPr>
        <w:t>فلیس عن الحقّ من مزحل</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مرا فراموش مکن</w:t>
      </w:r>
      <w:r>
        <w:rPr>
          <w:rFonts w:ascii="IRNazanin" w:hAnsi="IRNazanin" w:eastAsia="IRNazanin"/>
          <w:i/>
          <w:i/>
          <w:iCs/>
          <w:color w:val="111111"/>
          <w:sz w:val="28"/>
          <w:sz w:val="28"/>
          <w:szCs w:val="28"/>
          <w:rtl w:val="true"/>
          <w:lang w:bidi="fa-IR"/>
        </w:rPr>
        <w:t>و از طریق حق عدول ننما آیا فراموش کردی که من اشعری را فریب دادم</w:t>
      </w:r>
      <w:r>
        <w:rPr>
          <w:rFonts w:ascii="IRNazanin" w:hAnsi="IRNazanin" w:eastAsia="IRNazanin"/>
          <w:color w:val="111111"/>
          <w:sz w:val="28"/>
          <w:sz w:val="28"/>
          <w:szCs w:val="28"/>
          <w:rtl w:val="true"/>
          <w:lang w:bidi="fa-IR"/>
        </w:rPr>
        <w:t>و آیا فراموش کردی آنچه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گذشت من او را بر فراز منبر بلند نشاندم</w:t>
      </w:r>
      <w:r>
        <w:rPr>
          <w:rFonts w:ascii="IRNazanin" w:hAnsi="IRNazanin" w:eastAsia="IRNazanin"/>
          <w:i/>
          <w:i/>
          <w:iCs/>
          <w:color w:val="111111"/>
          <w:sz w:val="28"/>
          <w:sz w:val="28"/>
          <w:szCs w:val="28"/>
          <w:rtl w:val="true"/>
          <w:lang w:bidi="fa-IR"/>
        </w:rPr>
        <w:t>همانند شمشیری که بر مفصل وارد می‌شود او علی علیه السّلام را از خلافت خلع کرد</w:t>
      </w:r>
      <w:r>
        <w:rPr>
          <w:rFonts w:ascii="IRNazanin" w:hAnsi="IRNazanin" w:eastAsia="IRNazanin"/>
          <w:color w:val="111111"/>
          <w:sz w:val="28"/>
          <w:sz w:val="28"/>
          <w:szCs w:val="28"/>
          <w:rtl w:val="true"/>
          <w:lang w:bidi="fa-IR"/>
        </w:rPr>
        <w:t>همچون بیرون آوردن کفش از پا ولی من آن را به طور موروثی در خاندان تو تثبیت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تثبیت انگشتر در انگشت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دیگران به اندازه کوه بخشیده‌ای</w:t>
      </w:r>
      <w:r>
        <w:rPr>
          <w:rFonts w:ascii="IRNazanin" w:hAnsi="IRNazanin" w:eastAsia="IRNazanin"/>
          <w:i/>
          <w:i/>
          <w:iCs/>
          <w:color w:val="111111"/>
          <w:sz w:val="28"/>
          <w:sz w:val="28"/>
          <w:szCs w:val="28"/>
          <w:rtl w:val="true"/>
          <w:lang w:bidi="fa-IR"/>
        </w:rPr>
        <w:t>و به من به اندازه وزن یک خردل به یقین فردای قیامت علی خصم ما خواهد بود</w:t>
      </w:r>
      <w:r>
        <w:rPr>
          <w:rFonts w:ascii="IRNazanin" w:hAnsi="IRNazanin" w:eastAsia="IRNazanin"/>
          <w:color w:val="111111"/>
          <w:sz w:val="28"/>
          <w:sz w:val="28"/>
          <w:szCs w:val="28"/>
          <w:rtl w:val="true"/>
          <w:lang w:bidi="fa-IR"/>
        </w:rPr>
        <w:t>و به خدا و پیامبر مرسل احتجاج خواهد کرد و هرگز خون عثمان ما را نجات نخواهد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 جز تسلیم در برابر حق نخواهد بود</w:t>
      </w:r>
      <w:r>
        <w:rPr>
          <w:rStyle w:val="FootnoteAnchor"/>
          <w:rtl w:val="true"/>
        </w:rPr>
        <w:footnoteReference w:id="316"/>
      </w:r>
      <w:bookmarkStart w:id="625" w:name="pg13944_162826"/>
    </w:p>
    <w:p>
      <w:pPr>
        <w:pStyle w:val="Heading2"/>
        <w:numPr>
          <w:ilvl w:val="1"/>
          <w:numId w:val="1"/>
        </w:numPr>
        <w:rPr/>
      </w:pPr>
      <w:bookmarkStart w:id="626" w:name="__RefHeading___Toc402850_3381743652"/>
      <w:bookmarkStart w:id="627" w:name="_Toc239"/>
      <w:bookmarkEnd w:id="625"/>
      <w:bookmarkEnd w:id="626"/>
      <w:r>
        <w:rPr>
          <w:rtl w:val="true"/>
        </w:rPr>
        <w:t xml:space="preserve">خطبۀ </w:t>
      </w:r>
      <w:r>
        <w:rPr/>
        <w:t>128</w:t>
      </w:r>
      <w:r>
        <w:rPr>
          <w:rtl w:val="true"/>
        </w:rPr>
        <w:t xml:space="preserve">: </w:t>
      </w:r>
      <w:r>
        <w:rPr>
          <w:rtl w:val="true"/>
        </w:rPr>
        <w:t>امام نسبت به حوادث عظیمی که در شهر بصره واقع می‌شود پیشگویی می‌کند</w:t>
      </w:r>
      <w:bookmarkEnd w:id="627"/>
    </w:p>
    <w:p>
      <w:pPr>
        <w:pStyle w:val="Heading3"/>
        <w:numPr>
          <w:ilvl w:val="2"/>
          <w:numId w:val="1"/>
        </w:numPr>
        <w:rPr/>
      </w:pPr>
      <w:bookmarkStart w:id="628" w:name="__RefHeading___Toc402852_3381743652"/>
      <w:bookmarkStart w:id="629" w:name="_Toc240"/>
      <w:bookmarkEnd w:id="628"/>
      <w:r>
        <w:rPr>
          <w:rtl w:val="true"/>
        </w:rPr>
        <w:t>اشاره</w:t>
      </w:r>
      <w:bookmarkEnd w:id="629"/>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128</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این سخن بخشی از خطبه طولانی تری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جمله ایراد فرموده 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نهج البلاغه آش بخشهای دیگری از آن را نقل کرده است و مخاطب در این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بزرگ قوم خود بود، و مردی خردمند و پرسابقه محسوب می شد و این خطبه در واقع با خطبه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که سابقا شرح داده شد پیوند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۲۸۸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له علیه السّلام فیما یخبر به عن الملاحم</w:t>
      </w:r>
      <w:r>
        <w:rPr>
          <w:rStyle w:val="FootnoteAnchor"/>
          <w:rtl w:val="true"/>
        </w:rPr>
        <w:footnoteReference w:id="318"/>
      </w:r>
      <w:r>
        <w:rPr>
          <w:rFonts w:ascii="Amiri" w:hAnsi="Amiri" w:eastAsia="Amiri" w:cs="Amiri"/>
          <w:color w:val="111111"/>
          <w:sz w:val="28"/>
          <w:sz w:val="28"/>
          <w:szCs w:val="28"/>
          <w:rtl w:val="true"/>
          <w:lang w:bidi="ar-SA"/>
        </w:rPr>
        <w:t>بالبصرة</w:t>
      </w:r>
    </w:p>
    <w:p>
      <w:pPr>
        <w:pStyle w:val="BookText"/>
        <w:rPr/>
      </w:pPr>
      <w:r>
        <w:rPr>
          <w:rFonts w:ascii="IRNazanin" w:hAnsi="IRNazanin" w:eastAsia="IRNazanin"/>
          <w:color w:val="111111"/>
          <w:sz w:val="28"/>
          <w:sz w:val="28"/>
          <w:szCs w:val="28"/>
          <w:rtl w:val="true"/>
          <w:lang w:bidi="fa-IR"/>
        </w:rPr>
        <w:t>از سخنان امام علیه السّلام است که در آن نسبت به حوادث عظیمی که در شهر بصره واقع می‌شود پیشگویی می‌کند</w:t>
      </w:r>
      <w:r>
        <w:rPr>
          <w:rFonts w:eastAsia="IRNazanin" w:cs="IRNazanin"/>
          <w:color w:val="111111"/>
          <w:sz w:val="28"/>
          <w:szCs w:val="28"/>
          <w:rtl w:val="true"/>
          <w:lang w:bidi="fa-IR"/>
        </w:rPr>
        <w:t>.</w:t>
      </w:r>
    </w:p>
    <w:p>
      <w:pPr>
        <w:pStyle w:val="Heading3"/>
        <w:numPr>
          <w:ilvl w:val="2"/>
          <w:numId w:val="1"/>
        </w:numPr>
        <w:rPr/>
      </w:pPr>
      <w:bookmarkStart w:id="630" w:name="__RefHeading___Toc402854_3381743652"/>
      <w:bookmarkStart w:id="631" w:name="_Toc241"/>
      <w:bookmarkEnd w:id="630"/>
      <w:r>
        <w:rPr>
          <w:rtl w:val="true"/>
        </w:rPr>
        <w:t>خطبه در یک نگاه</w:t>
      </w:r>
      <w:bookmarkEnd w:id="63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 به چند نکته اشاره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بردگان که به سر کردگی کسی که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می‌نامید،در زمان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کردند و ویرانیهای زیادی ببار آوردند و خونهای بسیاری 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فتنه گروهی دیگر می‌کند که مفسّران نهج البلاغه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و عجیب این که هم در این جا و هم در بخش قبل،به بسیاری از صفات آنها اشاره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سوّم در برابر سؤال یکی از حاضران که از امام علیه السّلام می‌پرسد آیا شما صاحب علم غیب هستید که این گونه خبر می‌دهید؟امام علیه السّلام بیان جالبی در مسأله غیب دارد و فرق میان علم ذاتی و علم اکتسابی را در این زمینه بیان می‌کند که در حقیقت تفسیری است بر آیات قرآن که در بعضی نفی علم غیب از بندگان و در بعضی اثبات علم غیب شده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نهج البلاغه خود این خطبه را 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ناظرها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داده و بقیه خطبه را،خطبه دیگری شمرده است و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همین صورت عمل کرده‌اند،این خطبه را به دو بخش تقسیم کرده،هر بخشی را خطبه جداگانه‌ای به حساب آورده‌اند در حالی که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خود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یک خطبه دانسته‌اند</w:t>
      </w:r>
      <w:r>
        <w:rPr>
          <w:rFonts w:eastAsia="IRNazanin" w:cs="IRNazanin"/>
          <w:color w:val="111111"/>
          <w:sz w:val="28"/>
          <w:szCs w:val="28"/>
          <w:rtl w:val="true"/>
          <w:lang w:bidi="fa-IR"/>
        </w:rPr>
        <w:t xml:space="preserve">. </w:t>
      </w:r>
      <w:bookmarkStart w:id="632" w:name="pg13944_162828"/>
    </w:p>
    <w:p>
      <w:pPr>
        <w:pStyle w:val="Heading3"/>
        <w:numPr>
          <w:ilvl w:val="2"/>
          <w:numId w:val="1"/>
        </w:numPr>
        <w:rPr/>
      </w:pPr>
      <w:bookmarkStart w:id="633" w:name="__RefHeading___Toc402856_3381743652"/>
      <w:bookmarkStart w:id="634" w:name="_Toc242"/>
      <w:bookmarkEnd w:id="632"/>
      <w:bookmarkEnd w:id="633"/>
      <w:r>
        <w:rPr>
          <w:rtl w:val="true"/>
        </w:rPr>
        <w:t>بخش اوّل</w:t>
      </w:r>
      <w:bookmarkEnd w:id="634"/>
    </w:p>
    <w:p>
      <w:pPr>
        <w:pStyle w:val="Heading4"/>
        <w:numPr>
          <w:ilvl w:val="3"/>
          <w:numId w:val="1"/>
        </w:numPr>
        <w:rPr/>
      </w:pPr>
      <w:bookmarkStart w:id="635" w:name="__RefHeading___Toc402858_3381743652"/>
      <w:bookmarkStart w:id="636" w:name="_Toc243"/>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یا أحنف،کأنّی به و قد سار بالجیش الّذی لا یکون له غبار و لا لجب،و لا قعقعة لجم،و لا حمحمة 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یثیرون الأرض 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یثیرون الأرض بأقدامهم کأنّها أقدام النّعام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یومیء بذلک إلی صاحب الزّنج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لسکککم العامرة،و الدّور المزخرفة الّتی لها أجنحة کأجنحة النّسور،و خراطیم کخراطیم الفیلة،من أولئک الّذین لا یندب قتیلهم،و لا یفقد غائبهم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کابّ الدّنیا لوجهها،و قادرها بقدرها،و ناظرها بعینها</w:t>
      </w:r>
      <w:r>
        <w:rPr>
          <w:rFonts w:eastAsia="IRNazanin" w:cs="IRNazanin"/>
          <w:color w:val="111111"/>
          <w:sz w:val="28"/>
          <w:szCs w:val="28"/>
          <w:rtl w:val="true"/>
          <w:lang w:bidi="fa-IR"/>
        </w:rPr>
        <w:t>.</w:t>
      </w:r>
    </w:p>
    <w:p>
      <w:pPr>
        <w:pStyle w:val="Heading4"/>
        <w:numPr>
          <w:ilvl w:val="3"/>
          <w:numId w:val="1"/>
        </w:numPr>
        <w:rPr/>
      </w:pPr>
      <w:bookmarkStart w:id="637" w:name="__RefHeading___Toc402860_3381743652"/>
      <w:bookmarkStart w:id="638" w:name="_Toc244"/>
      <w:bookmarkEnd w:id="637"/>
      <w:r>
        <w:rPr>
          <w:rtl w:val="true"/>
        </w:rPr>
        <w:t>ترجمه</w:t>
      </w:r>
      <w:bookmarkEnd w:id="638"/>
    </w:p>
    <w:p>
      <w:pPr>
        <w:pStyle w:val="BookText"/>
        <w:rPr/>
      </w:pP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همواره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برای من امیدوار کننده تر از دعای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مبلغان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هوشیار، و عاقل و با ذکاوت بود و در جریان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 ولی در جنگ جمله شرکت نکرد نه به خاطر این که آماده همکاری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به پیشنهاد خودش و به دستور حضرت</w:t>
      </w:r>
    </w:p>
    <w:p>
      <w:pPr>
        <w:pStyle w:val="BookText"/>
        <w:rPr/>
      </w:pPr>
      <w:r>
        <w:rPr>
          <w:rFonts w:ascii="IRNazanin" w:hAnsi="IRNazanin" w:eastAsia="IRNazanin"/>
          <w:color w:val="111111"/>
          <w:sz w:val="28"/>
          <w:sz w:val="28"/>
          <w:szCs w:val="28"/>
          <w:rtl w:val="true"/>
          <w:lang w:bidi="fa-IR"/>
        </w:rPr>
        <w:t>بود زیرا گفت اگر در جنگ شرکت نکنم می توانم شش هزار شمشیر را از تو باز دارم و امام پیشنهاد او را پسندید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الغابه، جلد اول، صفحه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و شرح نهج البلاغه ابن ابی الحدید،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۲۴۹</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من او را می‌بینم که با لشکری بدون غبار و بی سرو صدا، بدون حرکت افسارها و شیهه اسبان به راه افتاده،و زمین را زیر قدمهای خود که همچون پاهای شتر مرغان است در می‌نوردند</w:t>
      </w:r>
      <w:r>
        <w:rPr>
          <w:rFonts w:eastAsia="IRNazanin" w:cs="IRNazanin"/>
          <w:color w:val="111111"/>
          <w:sz w:val="28"/>
          <w:szCs w:val="28"/>
          <w:rtl w:val="true"/>
          <w:lang w:bidi="fa-IR"/>
        </w:rPr>
        <w:t>!</w:t>
      </w:r>
      <w:bookmarkStart w:id="639" w:name="pg13944_162829"/>
    </w:p>
    <w:p>
      <w:pPr>
        <w:pStyle w:val="BookText"/>
        <w:rPr/>
      </w:pPr>
      <w:bookmarkEnd w:id="6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رضی رحمه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این سخن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بردگان را رهبری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کوچه‌های آباد و خانه‌های پر زرق و برق شما که بالهایی همچون بالهای کرکسان و خرطومهایی همچون خرطوم فیل‌ها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که کسی بر کشتگانشان گریه نمی‌کند و از گمشدگانشان جستجو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دنیا را به رو افکنده‌ام و آن را به قدر لازم اندازه‌گیری نموده‌ام و با چشم خودش به آن نگریسته‌ام</w:t>
      </w:r>
      <w:r>
        <w:rPr>
          <w:rFonts w:eastAsia="IRNazanin" w:cs="IRNazanin"/>
          <w:color w:val="111111"/>
          <w:sz w:val="28"/>
          <w:szCs w:val="28"/>
          <w:rtl w:val="true"/>
          <w:lang w:bidi="fa-IR"/>
        </w:rPr>
        <w:t>!</w:t>
      </w:r>
    </w:p>
    <w:p>
      <w:pPr>
        <w:pStyle w:val="Heading4"/>
        <w:numPr>
          <w:ilvl w:val="3"/>
          <w:numId w:val="1"/>
        </w:numPr>
        <w:rPr/>
      </w:pPr>
      <w:bookmarkStart w:id="640" w:name="__RefHeading___Toc402862_3381743652"/>
      <w:bookmarkStart w:id="641" w:name="_Toc245"/>
      <w:bookmarkEnd w:id="640"/>
      <w:r>
        <w:rPr>
          <w:rtl w:val="true"/>
        </w:rPr>
        <w:t>شرح و تفسیر</w:t>
      </w:r>
      <w:r>
        <w:rPr>
          <w:rtl w:val="true"/>
        </w:rPr>
        <w:t xml:space="preserve">: </w:t>
      </w:r>
      <w:r>
        <w:rPr>
          <w:rtl w:val="true"/>
        </w:rPr>
        <w:t>فتنه‌ای وحشتناک در پیش است</w:t>
      </w:r>
      <w:bookmarkEnd w:id="641"/>
    </w:p>
    <w:p>
      <w:pPr>
        <w:pStyle w:val="BookText"/>
        <w:rPr/>
      </w:pPr>
      <w:r>
        <w:rPr>
          <w:rFonts w:ascii="IRNazanin" w:hAnsi="IRNazanin" w:eastAsia="IRNazanin"/>
          <w:color w:val="111111"/>
          <w:sz w:val="28"/>
          <w:sz w:val="28"/>
          <w:szCs w:val="28"/>
          <w:rtl w:val="true"/>
          <w:lang w:bidi="fa-IR"/>
        </w:rPr>
        <w:t>فتنه‌ای وحشتناک در پیش است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نخست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از رهبران و خردمندان طایفه خود بود،مخاطب قرار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من او را می‌بینم که با لشکری بدون غبار و بی سر و صدا،بدون حرکت افسارها و شیهه اسبان به راه افتاده،و زمین را زیر قدمهای خود که همچون پاهای شتر مرغان است درمی‌نوردند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أحنف،کأنّی به و قد سار بالجیش الّذی لا یکون له غبار و لا لجب</w:t>
      </w:r>
      <w:r>
        <w:rPr>
          <w:rStyle w:val="FootnoteAnchor"/>
          <w:rtl w:val="true"/>
        </w:rPr>
        <w:footnoteReference w:id="320"/>
      </w:r>
      <w:r>
        <w:rPr>
          <w:rFonts w:ascii="Amiri" w:hAnsi="Amiri" w:eastAsia="Amiri" w:cs="Amiri"/>
          <w:color w:val="111111"/>
          <w:sz w:val="28"/>
          <w:sz w:val="28"/>
          <w:szCs w:val="28"/>
          <w:rtl w:val="true"/>
          <w:lang w:bidi="ar-SA"/>
        </w:rPr>
        <w:t>،و لا قعقعة</w:t>
      </w:r>
      <w:r>
        <w:rPr>
          <w:rStyle w:val="FootnoteAnchor"/>
          <w:rtl w:val="true"/>
        </w:rPr>
        <w:footnoteReference w:id="321"/>
      </w:r>
      <w:r>
        <w:rPr>
          <w:rFonts w:ascii="Amiri" w:hAnsi="Amiri" w:eastAsia="Amiri" w:cs="Amiri"/>
          <w:color w:val="111111"/>
          <w:sz w:val="28"/>
          <w:sz w:val="28"/>
          <w:szCs w:val="28"/>
          <w:rtl w:val="true"/>
          <w:lang w:bidi="ar-SA"/>
        </w:rPr>
        <w:t>لجم،و لا حمحمة</w:t>
      </w:r>
      <w:r>
        <w:rPr>
          <w:rStyle w:val="FootnoteAnchor"/>
          <w:rtl w:val="true"/>
        </w:rPr>
        <w:footnoteReference w:id="322"/>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یثیرون الأرض بأقدامهم کأنّها أقدام النّعام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امام علیه السّلام نامی از این رییس لشکر نبرده ولی قراینی که در جمله‌های بالا و جمله‌های بعد می‌آید به خوبی نشان می‌دهد که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مردی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 و بردگان را دور خود جمع نمود،و فتنه بسیار عظیمی در آن جا و نقاط دیگر بوجود آورد، که شرح آن در نکته‌ها خواهد آمد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له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جمله‌های بعد از آن به خوبی نشان می‌دهد که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پیاده‌ای بوده،چرا که بردگان اسب و مرکبی نداشتند که بر آن سوار شوند؛گروهی پا برهنه و جان به لب رسیده بر ضدّ اربابان قیام کردند و از حدّ گذارندند و جنایات عجیبی مرتکب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یثیرون الأرض بأقدامهم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پاهای آنها برهنه بود و به خاطر این که یک عمر با پای برهنه راه رفته بودند پایشان همچون پای شتر مرغ پهن شده بود و با این حال چابک و تندرو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به این جا که می‌رسد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یؤمی بذلک إلی صاحب الزّنج ؛امام با این سخن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ادامه این سخن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کوچه‌های آباد و خانه‌های پر زرق و برق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بالهایی همچون بالهای کرکسان و خرطومهایی همچون خرطوم فیل‌ها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که کسی برکشتگانشان گریه نمی‌کند و از گم شدگانشان جستجو نمی‌شود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لسکککم</w:t>
      </w:r>
      <w:r>
        <w:rPr>
          <w:rStyle w:val="FootnoteAnchor"/>
          <w:rtl w:val="true"/>
        </w:rPr>
        <w:footnoteReference w:id="324"/>
      </w:r>
      <w:r>
        <w:rPr>
          <w:rFonts w:ascii="Amiri" w:hAnsi="Amiri" w:eastAsia="Amiri" w:cs="Amiri"/>
          <w:color w:val="111111"/>
          <w:sz w:val="28"/>
          <w:sz w:val="28"/>
          <w:szCs w:val="28"/>
          <w:rtl w:val="true"/>
          <w:lang w:bidi="ar-SA"/>
        </w:rPr>
        <w:t>العامرة،و الدّور المزخرفة</w:t>
      </w:r>
      <w:r>
        <w:rPr>
          <w:rStyle w:val="FootnoteAnchor"/>
          <w:rtl w:val="true"/>
        </w:rPr>
        <w:footnoteReference w:id="325"/>
      </w:r>
      <w:r>
        <w:rPr>
          <w:rFonts w:ascii="IRNazanin" w:hAnsi="IRNazanin" w:eastAsia="IRNazanin"/>
          <w:color w:val="111111"/>
          <w:sz w:val="28"/>
          <w:sz w:val="28"/>
          <w:szCs w:val="28"/>
          <w:rtl w:val="true"/>
          <w:lang w:bidi="fa-IR"/>
        </w:rPr>
        <w:t>الّتی لها أجنحة</w:t>
      </w:r>
      <w:r>
        <w:rPr>
          <w:rStyle w:val="FootnoteAnchor"/>
          <w:rtl w:val="true"/>
        </w:rPr>
        <w:footnoteReference w:id="326"/>
      </w:r>
      <w:r>
        <w:rPr>
          <w:rFonts w:ascii="IRNazanin" w:hAnsi="IRNazanin" w:eastAsia="IRNazanin"/>
          <w:color w:val="111111"/>
          <w:sz w:val="28"/>
          <w:sz w:val="28"/>
          <w:szCs w:val="28"/>
          <w:rtl w:val="true"/>
          <w:lang w:bidi="fa-IR"/>
        </w:rPr>
        <w:t>کأجنحة النّسور</w:t>
      </w:r>
      <w:r>
        <w:rPr>
          <w:rStyle w:val="FootnoteAnchor"/>
          <w:rtl w:val="true"/>
        </w:rPr>
        <w:footnoteReference w:id="327"/>
      </w:r>
      <w:r>
        <w:rPr>
          <w:rFonts w:ascii="IRNazanin" w:hAnsi="IRNazanin" w:eastAsia="IRNazanin"/>
          <w:color w:val="111111"/>
          <w:sz w:val="28"/>
          <w:sz w:val="28"/>
          <w:szCs w:val="28"/>
          <w:rtl w:val="true"/>
          <w:lang w:bidi="fa-IR"/>
        </w:rPr>
        <w:t>و خراطیم</w:t>
      </w:r>
      <w:r>
        <w:rPr>
          <w:rStyle w:val="FootnoteAnchor"/>
          <w:rtl w:val="true"/>
        </w:rPr>
        <w:footnoteReference w:id="328"/>
      </w:r>
      <w:r>
        <w:rPr>
          <w:rFonts w:ascii="IRNazanin" w:hAnsi="IRNazanin" w:eastAsia="IRNazanin"/>
          <w:color w:val="111111"/>
          <w:sz w:val="28"/>
          <w:sz w:val="28"/>
          <w:szCs w:val="28"/>
          <w:rtl w:val="true"/>
          <w:lang w:bidi="fa-IR"/>
        </w:rPr>
        <w:t>کخراطیم الفیلة،من أولئک الّذین لا یندب قتیلهم،و لا یفقد غائبهم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تعبیرات فوق به خوبی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بسیار آباد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بردگان در نهایت بدبختی و عسرت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آنها همچون قصرهایی بوده که بالکنها و سایه‌بانهای زیبا و ناودانهای خرطوم مانند جالب،بر زیبایی آن می‌افزوده است و چنانکه خواهد آمد،همه اینها با شورش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ویرانی کشیده شد و صاحبان آن قصرهای زیبا در خاک و خون غلطیدند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یندب قتیلهم،و لا یفقد غائبهم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نشان می‌دهد که این بردگان نه خانه و خانواده‌ای داشتند و نه اقوام و بستگانی که بر کشتگانشان گریه کنند و از گم شدگانشان جستجو نمایند،و این از اوصاف بردگان آن زمان بود که با قهر و غلبه از کشورهای دور دست مخصوصا آفریقا آنها را به داخل ممالک اسلامی و غیر اسلامی می‌آوردند و بر خلاف </w:t>
      </w:r>
    </w:p>
    <w:p>
      <w:pPr>
        <w:pStyle w:val="BookText"/>
        <w:rPr/>
      </w:pPr>
      <w:r>
        <w:rPr>
          <w:rFonts w:ascii="IRNazanin" w:hAnsi="IRNazanin" w:eastAsia="IRNazanin"/>
          <w:color w:val="111111"/>
          <w:sz w:val="28"/>
          <w:sz w:val="28"/>
          <w:szCs w:val="28"/>
          <w:rtl w:val="true"/>
          <w:lang w:bidi="fa-IR"/>
        </w:rPr>
        <w:t>دستورات اسلام همچون حیوانات با آنها رفتار می‌کردند و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العملی بود در برابر این رفتار غیر اسلامی و غیر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پایان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دنیا را به رو افکنده‌ام و آن را به قدر شایستگی‌اش اندازه‌گیری کرده‌ام و با چشم خودش به آن نگریسته‌ام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کابّ</w:t>
      </w:r>
      <w:r>
        <w:rPr>
          <w:rStyle w:val="FootnoteAnchor"/>
          <w:rtl w:val="true"/>
        </w:rPr>
        <w:footnoteReference w:id="329"/>
      </w:r>
      <w:r>
        <w:rPr>
          <w:rFonts w:ascii="IRNazanin" w:hAnsi="IRNazanin" w:eastAsia="IRNazanin"/>
          <w:color w:val="111111"/>
          <w:sz w:val="28"/>
          <w:sz w:val="28"/>
          <w:szCs w:val="28"/>
          <w:rtl w:val="true"/>
          <w:lang w:bidi="fa-IR"/>
        </w:rPr>
        <w:t>الدّنیا لوجهها،و قادرها بقدرها،و ناظرها بعینها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سه جمله اشاره به بی‌ارزش بودن متاع دنیا در نظر امام علیه السّلام است گویی دنیا موجود زنده شرور و بی‌ارزشی است که امام علیه السّلام او را به رو افکنده و ارزش ناچیزی برای آن قائل شده،و با چشم حقارت به آن نگریسته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شبیه تعبیر مشهور دیگری است که از امام علیه السّلام در کلمات قصار نقل شده است آن 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دنیا یا دنیا إلیک عنّی أ بی تعرّضت أم إلیّ تشوّقت؟لا حان حینک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 غیری لا حاجة لی فیک قد طلّقتک ثلاثا لا رجعة فیها؛ای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من عرضه می‌کنی؟و اشتیاق به من نشان می‌دهی؟هرگز آن زمان که تو مرا بفریبی فرا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فریب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نیازی به تو ندارم تو را سه طلاقه کرده‌ام که رجوعی به آن نیست</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بدبختی دنیاپرستان آن است که دنیا را به طور صحیح ارزیابی نمی‌کنند و با چشم دیگر به آن می‌نگرند و سر در پای آن می‌نهند و همه چیز خود را در راه آن قربانی می‌کنند اما این که این جمله چه ارتباطی با </w:t>
      </w:r>
      <w:bookmarkStart w:id="642" w:name="pg13944_162833"/>
    </w:p>
    <w:p>
      <w:pPr>
        <w:pStyle w:val="BookText"/>
        <w:rPr/>
      </w:pPr>
      <w:bookmarkEnd w:id="642"/>
      <w:r>
        <w:rPr>
          <w:rFonts w:ascii="IRNazanin" w:hAnsi="IRNazanin" w:eastAsia="IRNazanin"/>
          <w:color w:val="111111"/>
          <w:sz w:val="28"/>
          <w:sz w:val="28"/>
          <w:szCs w:val="28"/>
          <w:rtl w:val="true"/>
          <w:lang w:bidi="fa-IR"/>
        </w:rPr>
        <w:t>جمله‌های قبل درباره خطرات و فسادهای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داشته باشد؟ شارحان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توضیح این مطلب نپرداخته‌اند،ولی ممکن است ارتباط از این نظر باشد که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دنیاپرستی به آن روز افتادند،قصرها را آباد و خانه‌ها را پر زرق و برق و زندگی خود را مملوّ از اسراف و تبذیر کردند در حالی که بردگان زیادی در شهر آنها و در مزارع اطراف</w:t>
      </w:r>
    </w:p>
    <w:p>
      <w:pPr>
        <w:pStyle w:val="BookText"/>
        <w:rPr/>
      </w:pPr>
      <w:r>
        <w:rPr>
          <w:rFonts w:ascii="IRNazanin" w:hAnsi="IRNazanin" w:eastAsia="IRNazanin"/>
          <w:color w:val="111111"/>
          <w:sz w:val="28"/>
          <w:sz w:val="28"/>
          <w:szCs w:val="28"/>
          <w:rtl w:val="true"/>
          <w:lang w:bidi="fa-IR"/>
        </w:rPr>
        <w:t>در بدترین حالات زندگی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بلاهای وحشتناکی که بر سر آنها از طرف زنگیان می‌رسد نتیجه اعمال خود آنهاست</w:t>
      </w:r>
      <w:r>
        <w:rPr>
          <w:rFonts w:eastAsia="IRNazanin" w:cs="IRNazanin"/>
          <w:color w:val="111111"/>
          <w:sz w:val="28"/>
          <w:szCs w:val="28"/>
          <w:rtl w:val="true"/>
          <w:lang w:bidi="fa-IR"/>
        </w:rPr>
        <w:t>.</w:t>
      </w:r>
    </w:p>
    <w:p>
      <w:pPr>
        <w:pStyle w:val="Heading4"/>
        <w:numPr>
          <w:ilvl w:val="3"/>
          <w:numId w:val="1"/>
        </w:numPr>
        <w:rPr/>
      </w:pPr>
      <w:bookmarkStart w:id="643" w:name="__RefHeading___Toc402864_3381743652"/>
      <w:bookmarkStart w:id="644" w:name="_Toc246"/>
      <w:bookmarkEnd w:id="643"/>
      <w:r>
        <w:rPr>
          <w:rtl w:val="true"/>
        </w:rPr>
        <w:t>نکته</w:t>
      </w:r>
      <w:r>
        <w:rPr>
          <w:rtl w:val="true"/>
        </w:rPr>
        <w:t xml:space="preserve">: </w:t>
      </w:r>
      <w:r>
        <w:rPr>
          <w:rtl w:val="true"/>
        </w:rPr>
        <w:t>قیام</w:t>
      </w:r>
      <w:r>
        <w:rPr>
          <w:rtl w:val="true"/>
        </w:rPr>
        <w:t>«</w:t>
      </w:r>
      <w:r>
        <w:rPr>
          <w:rtl w:val="true"/>
        </w:rPr>
        <w:t>صاحب الزنج</w:t>
      </w:r>
      <w:r>
        <w:rPr>
          <w:rtl w:val="true"/>
        </w:rPr>
        <w:t>»</w:t>
      </w:r>
      <w:r>
        <w:rPr>
          <w:rtl w:val="true"/>
        </w:rPr>
        <w:t>و شورش بردگان</w:t>
      </w:r>
      <w:bookmarkEnd w:id="644"/>
    </w:p>
    <w:p>
      <w:pPr>
        <w:pStyle w:val="BookText"/>
        <w:rPr/>
      </w:pP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شورش بردگان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عهد حکومت 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کرد که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و زید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 و بردگان را به مخالفت با مالکان خود فراخواند و از آن جا که بردگان در سخت‌ترین شرایط زندگی می‌کردند گروهی در مزارع و باغات،و گروهی در خانه‌ها به خدمت‌های طاقت فرسا با کمترین بهره‌مندی از زندگی،مشغول بودند دعوت او را به سرعت پذیرا شدند و در گروه‌های صد نفری و هزار نفری به او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آنها وعده می‌داد که نه فقط شما را از بندگی آزاد می‌کنم،بلکه مالکان شما را همراه با اموال و مزارعشان ملک شما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جامعه آن روز گرفتار فاصله طبقاتی شدیدی شده بود،گروهی مرفه در قصرها زندگی می‌کردند که امیر مؤمنان علیه السّلام در خطبه بالا به وضع خانه‌های پر زرق و برق آنها اشاره فرموده و گروه دیگری بدترین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شرایط زندگی را داشتند،جمعی عظیم از محرومان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بردگان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آنان پیوستند و به این ترتیب لشکر عظیمی برای او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آتش انتقام جویی را در دل بردگان و محرومان شعله‌ور ساخت تا آن جا که پس از پیروزی بر ثروتمندان و برده‌داران دستور می‌داد هر یک از اربابان خود را پانصد تازیانه بزنند،و زنان آنها را اسیر می‌کرد و برای تحقیر آنها هر یک را به دو سه درهم می‌فروخت و در اختیار مردان یا زنان زنجی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کوچک و مرد و زن را می‌کشت و اموال و وسایل آنها را می‌سوزاند و خانه‌هایشان را خراب می‌کرد و در یک مورد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هزار نفر را به قتل رسانید و آنها که از این کشتار به بیابان‌ها فرار کردند مجبور شدند که از گوشت حیواناتی همچون سگ و موش و گربه تغذیه کنند و گاه گوشت انسان‌های مرده را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بخش عظیمی از عراق و ایران مسلّط شد و قیام و فرمانروایی او بیش از چهارده سال طول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 می‌دهد که شورش او یک شورش زودگذر نبود بلکه ریشه در اعماق جامعه آن روز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بالا گرفت که نزدیک بود دولت عباسی را بر اندازد ولی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خلیفه عباسی با لشکری عظیم و وسایل جنگی فراوان به جنگ او برخاست و بعد از نبردی طولانی و خونبار در ماه صفر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او را کشت و لشکرش پراکنده شدند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شورش زنگیان و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متعددی به رشته تحریر در آمده است و به یقین پدیده‌ای نبود که بتوان آسان از کنارش گذشت زیرا جمع آوری کردن لشکری که به گفته بعضی از مورخان هشتصد هزار نفر </w:t>
      </w:r>
      <w:bookmarkStart w:id="645" w:name="pg13944_162835"/>
    </w:p>
    <w:p>
      <w:pPr>
        <w:pStyle w:val="BookText"/>
        <w:rPr/>
      </w:pPr>
      <w:bookmarkEnd w:id="645"/>
      <w:r>
        <w:rPr>
          <w:rFonts w:ascii="IRNazanin" w:hAnsi="IRNazanin" w:eastAsia="IRNazanin"/>
          <w:color w:val="111111"/>
          <w:sz w:val="28"/>
          <w:sz w:val="28"/>
          <w:szCs w:val="28"/>
          <w:rtl w:val="true"/>
          <w:lang w:bidi="fa-IR"/>
        </w:rPr>
        <w:t>و به گفته بعضی دیگر سیصد هزار نفر بود در آن عصر و زمان کار آسانی نبود، همچنین برخورداری از یک حکومت نسبتا طولانی مدت،و اینها همه،نشان می‌دهد که این شورش،ریشه‌هایی قوی در نابسامانی‌های جامعه آن روز و بی‌عدالتی‌ها داشت هر چند این شورش نیز سرچشمه مظالم و جنایت‌های بی شماری شد</w:t>
      </w:r>
      <w:r>
        <w:rPr>
          <w:rFonts w:eastAsia="IRNazanin" w:cs="IRNazanin"/>
          <w:color w:val="111111"/>
          <w:sz w:val="28"/>
          <w:szCs w:val="28"/>
          <w:rtl w:val="true"/>
          <w:lang w:bidi="fa-IR"/>
        </w:rPr>
        <w:t>.</w:t>
      </w:r>
    </w:p>
    <w:p>
      <w:pPr>
        <w:pStyle w:val="Heading4"/>
        <w:numPr>
          <w:ilvl w:val="3"/>
          <w:numId w:val="1"/>
        </w:numPr>
        <w:rPr/>
      </w:pPr>
      <w:bookmarkStart w:id="646" w:name="__RefHeading___Toc402866_3381743652"/>
      <w:bookmarkStart w:id="647" w:name="_Toc247"/>
      <w:bookmarkEnd w:id="646"/>
      <w:r>
        <w:rPr>
          <w:rtl w:val="true"/>
        </w:rPr>
        <w:t>در این جا ذکر چند مطلب لازم به نظر می‌رسد</w:t>
      </w:r>
      <w:r>
        <w:rPr>
          <w:rtl w:val="true"/>
        </w:rPr>
        <w:t>:</w:t>
      </w:r>
      <w:bookmarkEnd w:id="6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نویسندگان،شورش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قیام بردگان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اسپارتاکوس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تشبیه کرده‌اند که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قیام کرد و گروه عظیمی از بردگان را گرد خود جمع کرد و با ثروتمندان و مرفّهین جنگید و پیروزیهایی بدست آورد و سرانجام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برده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به قتل رسید ولی ظاهر این است که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بسیار با قیام او داشته،چرا که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گسترده‌تر بود و سرانجام حکومتی تشکیل داد که بر بخش عظیمی از عراق و ایران سلطه داشت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انجامید،ولی به هر حال او مردی خونخوار و بی‌رحم و جنایتکار بود هر چند بهانه‌های نسبتا منطقی برای شورش و قیام خود داشت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 و از نواده‌های امام سجّاد علیه السّلام و لقب علوی را برای خود انتخاب کرده بود ولی ظاهرا این امر واقعیت نداشت تنها برای این بود که به کار خود مشروعیتی بخشد و از آبروی خاندان پیامبر صلّی اللّه علیه و آله و امیر مؤمنان علی علیه السّلام در میان مسلمین بهره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در حدیثی از امام حسن عسکری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 لیس منّا أهل البیت؛صاحب الزنج از ما اهل بیت نیست</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از بحثهای سابق بدست آمد شورش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عمر امام حسن عسکری علیه السّلام و مقارن با میلاد مسعود حضرت مهدی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 او هر چند در ظاهر به عنوان حمایت از بردگان و محرومان اجتماع بود ولی در عمل از این هدف منحرف شد، ویرانی‌های عظیمی به بار آورد و خونهای بی گناهان زیادی را بر خاک ریخت و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پانصد هزار نفر از زن و مرد و کودک را به خاک و خون کشید و این کمترین عددی است که درباره کشته‌های او نوشته‌اند و به گفته بعضی از مؤرّخان هنگامی که دو سال بعد از قیامش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خانه‌های زیادی را به آتش کشید و حتّی چهارپایان در آتش سوختند و حریق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فرا گرفت و در کوچه‌های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خون جاری شد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نقاط ضعف و منفی که داشت دارای نقاط مثبتی از جمله خط خوب و آگاهی به علم نحو و نجوم بود و اشعاری از او نقل شده که نشان می‌دهد از ذوق شعری بالایی بر خوردار بوده از جمله اشعار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 نفسی علی قصور ببغدا</w:t>
      </w:r>
    </w:p>
    <w:p>
      <w:pPr>
        <w:pStyle w:val="BookText"/>
        <w:rPr/>
      </w:pPr>
      <w:r>
        <w:rPr>
          <w:rFonts w:ascii="IRNazanin" w:hAnsi="IRNazanin" w:eastAsia="IRNazanin"/>
          <w:color w:val="111111"/>
          <w:sz w:val="28"/>
          <w:sz w:val="28"/>
          <w:szCs w:val="28"/>
          <w:rtl w:val="true"/>
          <w:lang w:bidi="fa-IR"/>
        </w:rPr>
        <w:t>د،و ما قد حوته کلّ عاص</w:t>
      </w:r>
    </w:p>
    <w:p>
      <w:pPr>
        <w:pStyle w:val="BookText"/>
        <w:rPr/>
      </w:pPr>
      <w:r>
        <w:rPr>
          <w:rFonts w:ascii="IRNazanin" w:hAnsi="IRNazanin" w:eastAsia="IRNazanin"/>
          <w:color w:val="111111"/>
          <w:sz w:val="28"/>
          <w:sz w:val="28"/>
          <w:szCs w:val="28"/>
          <w:rtl w:val="true"/>
          <w:lang w:bidi="fa-IR"/>
        </w:rPr>
        <w:t>و خمور هناک تشرب جهرا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رجال علی المعاصی حراص </w:t>
      </w:r>
    </w:p>
    <w:p>
      <w:pPr>
        <w:pStyle w:val="BookText"/>
        <w:rPr/>
      </w:pPr>
      <w:r>
        <w:rPr>
          <w:rFonts w:ascii="IRNazanin" w:hAnsi="IRNazanin" w:eastAsia="IRNazanin"/>
          <w:color w:val="111111"/>
          <w:sz w:val="28"/>
          <w:sz w:val="28"/>
          <w:szCs w:val="28"/>
          <w:rtl w:val="true"/>
          <w:lang w:bidi="fa-IR"/>
        </w:rPr>
        <w:t>لست بابن الفواطم الغرّ إن لم</w:t>
      </w:r>
    </w:p>
    <w:p>
      <w:pPr>
        <w:pStyle w:val="BookText"/>
        <w:rPr/>
      </w:pPr>
      <w:r>
        <w:rPr>
          <w:rFonts w:ascii="IRNazanin" w:hAnsi="IRNazanin" w:eastAsia="IRNazanin"/>
          <w:color w:val="111111"/>
          <w:sz w:val="28"/>
          <w:sz w:val="28"/>
          <w:szCs w:val="28"/>
          <w:rtl w:val="true"/>
          <w:lang w:bidi="fa-IR"/>
        </w:rPr>
        <w:t>أجل الخیل حول تلک العراص</w:t>
      </w:r>
    </w:p>
    <w:p>
      <w:pPr>
        <w:pStyle w:val="BookText"/>
        <w:rPr/>
      </w:pPr>
      <w:r>
        <w:rPr>
          <w:rFonts w:ascii="IRNazanin" w:hAnsi="IRNazanin" w:eastAsia="IRNazanin"/>
          <w:color w:val="111111"/>
          <w:sz w:val="28"/>
          <w:sz w:val="28"/>
          <w:szCs w:val="28"/>
          <w:rtl w:val="true"/>
          <w:lang w:bidi="fa-IR"/>
        </w:rPr>
        <w:t>رأیت المقام علی الإقتصاد</w:t>
      </w:r>
    </w:p>
    <w:p>
      <w:pPr>
        <w:pStyle w:val="BookText"/>
        <w:rPr/>
      </w:pPr>
      <w:r>
        <w:rPr>
          <w:rFonts w:ascii="IRNazanin" w:hAnsi="IRNazanin" w:eastAsia="IRNazanin"/>
          <w:color w:val="111111"/>
          <w:sz w:val="28"/>
          <w:sz w:val="28"/>
          <w:szCs w:val="28"/>
          <w:rtl w:val="true"/>
          <w:lang w:bidi="fa-IR"/>
        </w:rPr>
        <w:t>فثوعا به ذلّة فی العباد</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وای بر قصرهایی که در بغداد است</w:t>
      </w:r>
      <w:r>
        <w:rPr>
          <w:rFonts w:ascii="IRNazanin" w:hAnsi="IRNazanin" w:eastAsia="IRNazanin"/>
          <w:i/>
          <w:i/>
          <w:iCs/>
          <w:color w:val="111111"/>
          <w:sz w:val="28"/>
          <w:sz w:val="28"/>
          <w:szCs w:val="28"/>
          <w:rtl w:val="true"/>
          <w:lang w:bidi="fa-IR"/>
        </w:rPr>
        <w:t>و آنچه عاصیان در اختیار گرفته‌اند و شرابهایی که در آن جا آشکار نوشیده می‌شود</w:t>
      </w:r>
      <w:r>
        <w:rPr>
          <w:rFonts w:ascii="IRNazanin" w:hAnsi="IRNazanin" w:eastAsia="IRNazanin"/>
          <w:color w:val="111111"/>
          <w:sz w:val="28"/>
          <w:sz w:val="28"/>
          <w:szCs w:val="28"/>
          <w:rtl w:val="true"/>
          <w:lang w:bidi="fa-IR"/>
        </w:rPr>
        <w:t>و مردانی که حریص بر معاصی هستند من فرزند فاطمه‌های نورانی و درخشنده و با شکوه نباشم اگر</w:t>
      </w:r>
      <w:r>
        <w:rPr>
          <w:rFonts w:ascii="IRNazanin" w:hAnsi="IRNazanin" w:eastAsia="IRNazanin"/>
          <w:i/>
          <w:i/>
          <w:iCs/>
          <w:color w:val="111111"/>
          <w:sz w:val="28"/>
          <w:sz w:val="28"/>
          <w:szCs w:val="28"/>
          <w:rtl w:val="true"/>
          <w:lang w:bidi="fa-IR"/>
        </w:rPr>
        <w:t>اسبها را بر گرد آنها به حرکت در نیاورم من معتقدم میانه روی کردن</w:t>
      </w:r>
      <w:r>
        <w:rPr>
          <w:rFonts w:ascii="IRNazanin" w:hAnsi="IRNazanin" w:eastAsia="IRNazanin"/>
          <w:color w:val="111111"/>
          <w:sz w:val="28"/>
          <w:sz w:val="28"/>
          <w:szCs w:val="28"/>
          <w:rtl w:val="true"/>
          <w:lang w:bidi="fa-IR"/>
        </w:rPr>
        <w:t>سبب ذلت بندگان است از اشعار دیگری که منسوب به اوست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إنّا لتصبح أسیافنا إذا ما انتضین لیوم سفوک</w:t>
      </w:r>
    </w:p>
    <w:p>
      <w:pPr>
        <w:pStyle w:val="BookText"/>
        <w:rPr/>
      </w:pPr>
      <w:r>
        <w:rPr>
          <w:rFonts w:ascii="IRNazanin" w:hAnsi="IRNazanin" w:eastAsia="IRNazanin"/>
          <w:color w:val="111111"/>
          <w:sz w:val="28"/>
          <w:sz w:val="28"/>
          <w:szCs w:val="28"/>
          <w:rtl w:val="true"/>
          <w:lang w:bidi="fa-IR"/>
        </w:rPr>
        <w:t>منابرهنّ بطون الاکفّ و اغمادهنّ رؤس الملوک</w:t>
      </w:r>
      <w:r>
        <w:rPr>
          <w:rStyle w:val="FootnoteAnchor"/>
          <w:rtl w:val="true"/>
        </w:rPr>
        <w:footnoteReference w:id="335"/>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شمشیرهای ما هنگامی که برای روز خون‌ریزی از غلاف برآید منابر و قرارگاه آنها کف دست‌ها و غلاف آنها سرهای پادشاهان خواهد بود این دو بیت پر معنا به خوبی روحیه و اهداف او را مشخص می‌کند</w:t>
      </w:r>
      <w:r>
        <w:rPr>
          <w:rFonts w:eastAsia="IRNazanin" w:cs="IRNazanin"/>
          <w:color w:val="111111"/>
          <w:sz w:val="28"/>
          <w:szCs w:val="28"/>
          <w:rtl w:val="true"/>
          <w:lang w:bidi="fa-IR"/>
        </w:rPr>
        <w:t xml:space="preserve">. </w:t>
      </w:r>
      <w:bookmarkStart w:id="648" w:name="pg13944_162838"/>
    </w:p>
    <w:p>
      <w:pPr>
        <w:pStyle w:val="Heading3"/>
        <w:numPr>
          <w:ilvl w:val="2"/>
          <w:numId w:val="1"/>
        </w:numPr>
        <w:rPr/>
      </w:pPr>
      <w:bookmarkStart w:id="649" w:name="__RefHeading___Toc402868_3381743652"/>
      <w:bookmarkStart w:id="650" w:name="_Toc248"/>
      <w:bookmarkEnd w:id="648"/>
      <w:bookmarkEnd w:id="649"/>
      <w:r>
        <w:rPr>
          <w:rtl w:val="true"/>
        </w:rPr>
        <w:t>بخش دوّم</w:t>
      </w:r>
      <w:bookmarkEnd w:id="650"/>
    </w:p>
    <w:p>
      <w:pPr>
        <w:pStyle w:val="Heading4"/>
        <w:numPr>
          <w:ilvl w:val="3"/>
          <w:numId w:val="1"/>
        </w:numPr>
        <w:rPr/>
      </w:pPr>
      <w:bookmarkStart w:id="651" w:name="__RefHeading___Toc402870_3381743652"/>
      <w:bookmarkStart w:id="652" w:name="_Toc249"/>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منه فی وصف الاتراک کأنّی أراهم قوما کأنّ وجوههم المجانّ المطرّقة ،یلبسون السّرق و الدّیباج،و یعتقبون الخیل العتاق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هناک استحرار قتل حتّی یمشی المجروح علی المقتول،و یکون المفلت أقلّ من المأسور</w:t>
      </w:r>
      <w:r>
        <w:rPr>
          <w:rFonts w:eastAsia="IRNazanin" w:cs="IRNazanin"/>
          <w:color w:val="111111"/>
          <w:sz w:val="28"/>
          <w:szCs w:val="28"/>
          <w:rtl w:val="true"/>
          <w:lang w:bidi="fa-IR"/>
        </w:rPr>
        <w:t>!</w:t>
      </w:r>
    </w:p>
    <w:p>
      <w:pPr>
        <w:pStyle w:val="Heading4"/>
        <w:numPr>
          <w:ilvl w:val="3"/>
          <w:numId w:val="1"/>
        </w:numPr>
        <w:rPr/>
      </w:pPr>
      <w:bookmarkStart w:id="653" w:name="__RefHeading___Toc402872_3381743652"/>
      <w:bookmarkStart w:id="654" w:name="_Toc250"/>
      <w:bookmarkEnd w:id="653"/>
      <w:r>
        <w:rPr>
          <w:rtl w:val="true"/>
        </w:rPr>
        <w:t>ترجمه</w:t>
      </w:r>
      <w:bookmarkEnd w:id="654"/>
    </w:p>
    <w:p>
      <w:pPr>
        <w:pStyle w:val="BookText"/>
        <w:rPr/>
      </w:pPr>
      <w:r>
        <w:rPr>
          <w:rFonts w:ascii="IRNazanin" w:hAnsi="IRNazanin" w:eastAsia="IRNazanin"/>
          <w:color w:val="111111"/>
          <w:sz w:val="28"/>
          <w:sz w:val="28"/>
          <w:szCs w:val="28"/>
          <w:rtl w:val="true"/>
          <w:lang w:bidi="fa-IR"/>
        </w:rPr>
        <w:t>بخش دیگری از خطبه در وصف ترکهای مغول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قومی را می‌بینم که چهره‌هاشان همچون سپرهای چکّش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لباس حریر سفید و رنگین می‌پوشند و اسب‌های اصیل را یدک می‌کشند،و در آن زمان چنان کشتار می‌کنند که مجروحان از روی بدن کشتگان عبور می‌کنند و فراریان از اسیرشدگان کمترند</w:t>
      </w:r>
      <w:r>
        <w:rPr>
          <w:rFonts w:eastAsia="IRNazanin" w:cs="IRNazanin"/>
          <w:color w:val="111111"/>
          <w:sz w:val="28"/>
          <w:szCs w:val="28"/>
          <w:rtl w:val="true"/>
          <w:lang w:bidi="fa-IR"/>
        </w:rPr>
        <w:t>!</w:t>
      </w:r>
    </w:p>
    <w:p>
      <w:pPr>
        <w:pStyle w:val="Heading4"/>
        <w:numPr>
          <w:ilvl w:val="3"/>
          <w:numId w:val="1"/>
        </w:numPr>
        <w:rPr/>
      </w:pPr>
      <w:bookmarkStart w:id="655" w:name="__RefHeading___Toc402874_3381743652"/>
      <w:bookmarkStart w:id="656" w:name="_Toc251"/>
      <w:bookmarkEnd w:id="655"/>
      <w:r>
        <w:rPr>
          <w:rtl w:val="true"/>
        </w:rPr>
        <w:t>شرح و تفسیر</w:t>
      </w:r>
      <w:r>
        <w:rPr>
          <w:rtl w:val="true"/>
        </w:rPr>
        <w:t xml:space="preserve">: </w:t>
      </w:r>
      <w:r>
        <w:rPr>
          <w:rtl w:val="true"/>
        </w:rPr>
        <w:t>پیشگویی دیگر</w:t>
      </w:r>
      <w:r>
        <w:rPr>
          <w:rtl w:val="true"/>
        </w:rPr>
        <w:t>!</w:t>
      </w:r>
      <w:bookmarkEnd w:id="656"/>
    </w:p>
    <w:p>
      <w:pPr>
        <w:pStyle w:val="BookText"/>
        <w:rPr/>
      </w:pPr>
      <w:r>
        <w:rPr>
          <w:rFonts w:ascii="IRNazanin" w:hAnsi="IRNazanin" w:eastAsia="IRNazanin"/>
          <w:color w:val="111111"/>
          <w:sz w:val="28"/>
          <w:sz w:val="28"/>
          <w:szCs w:val="28"/>
          <w:rtl w:val="true"/>
          <w:lang w:bidi="fa-IR"/>
        </w:rPr>
        <w:t>پیشگویی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بخش،امام علیه السّلام،به پیشگویی عجیب دیگری می‌پردازد که مرحوم سیّد رضی و تقریبا همه شارحان نهج البلاغه آن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حملات وحشیانه و ویرانگرانه آنها تطبیق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مرحوم سیّد رضی می‌گوید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دیگری از این خطبه که در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امام علیه السّلام در این بخش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قومی را می‌بینم که چهره‌هاشان همچون سپرهای چکش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کأنّی أراهم 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وجوههم المجانّ</w:t>
      </w:r>
      <w:r>
        <w:rPr>
          <w:rStyle w:val="FootnoteAnchor"/>
          <w:rtl w:val="true"/>
        </w:rPr>
        <w:footnoteReference w:id="336"/>
      </w:r>
      <w:r>
        <w:rPr>
          <w:rFonts w:ascii="Amiri" w:hAnsi="Amiri" w:eastAsia="Amiri" w:cs="Amiri"/>
          <w:color w:val="111111"/>
          <w:sz w:val="28"/>
          <w:sz w:val="28"/>
          <w:szCs w:val="28"/>
          <w:rtl w:val="true"/>
          <w:lang w:bidi="ar-SA"/>
        </w:rPr>
        <w:t>المطرّقة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متعددی از پیش گویی‌های امیر مؤمنان علی علیه السّلام آمده 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شهود درونی و چشم بینای باطن آن حضرت است که از ماورای قرن‌ها،حوادث آینده را می‌دید و از آن به طور دقیق حکایت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صورت‌های آنها به سپرها،به خاطر آن است که این قوم دارای صورتهای پهن و بزرگ هستند و 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چکش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بسیاری از آنها صورتی آبله گون داشتند که دقیقا شبیه جای چکش بر صفحه سپر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لباس حریر سفید و رنگین می‌پوشند و اسبهای اصیل را یدک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یلبسون السّرق</w:t>
      </w:r>
      <w:r>
        <w:rPr>
          <w:rStyle w:val="FootnoteAnchor"/>
          <w:rtl w:val="true"/>
        </w:rPr>
        <w:footnoteReference w:id="338"/>
      </w:r>
      <w:r>
        <w:rPr>
          <w:rFonts w:ascii="Amiri" w:hAnsi="Amiri" w:eastAsia="Amiri" w:cs="Amiri"/>
          <w:color w:val="111111"/>
          <w:sz w:val="28"/>
          <w:sz w:val="28"/>
          <w:szCs w:val="28"/>
          <w:rtl w:val="true"/>
          <w:lang w:bidi="ar-SA"/>
        </w:rPr>
        <w:t>و الدّیباج</w:t>
      </w:r>
      <w:r>
        <w:rPr>
          <w:rStyle w:val="FootnoteAnchor"/>
          <w:rtl w:val="true"/>
        </w:rPr>
        <w:footnoteReference w:id="339"/>
      </w:r>
      <w:r>
        <w:rPr>
          <w:rFonts w:ascii="IRNazanin" w:hAnsi="IRNazanin" w:eastAsia="IRNazanin"/>
          <w:color w:val="111111"/>
          <w:sz w:val="28"/>
          <w:sz w:val="28"/>
          <w:szCs w:val="28"/>
          <w:rtl w:val="true"/>
          <w:lang w:bidi="fa-IR"/>
        </w:rPr>
        <w:t>، و یعتقبون</w:t>
      </w:r>
      <w:r>
        <w:rPr>
          <w:rStyle w:val="FootnoteAnchor"/>
          <w:rtl w:val="true"/>
        </w:rPr>
        <w:footnoteReference w:id="340"/>
      </w:r>
      <w:r>
        <w:rPr>
          <w:rFonts w:ascii="IRNazanin" w:hAnsi="IRNazanin" w:eastAsia="IRNazanin"/>
          <w:color w:val="111111"/>
          <w:sz w:val="28"/>
          <w:sz w:val="28"/>
          <w:szCs w:val="28"/>
          <w:rtl w:val="true"/>
          <w:lang w:bidi="fa-IR"/>
        </w:rPr>
        <w:t>الخیل العتاق</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این تعبیر نشان می‌دهد که آنها گر چه در آغاز کار فقیر و گرسنه بودند و لباسهای ژنده در تن می‌پوشیدند ولی به هنگامی که با غارت کشورهای ثروتمند دستشان به اموال و ثروتهایی رسید به سراغ لباس‌های پر زرق و برق و رنگارنگ و اسبهای گران قیمت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چون آنها علاقه زیادی به جنگیدن داشتند و معروف است لباسهای ابریشمین و حریر به انسان قوّت قلب می‌بخشد و در برابر شمشیر مقاومتر است و اسبهای چابک و ممتاز کارآیی زیادی در میدان جنگ دارد به سراغ آن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اعمال آنها می‌رود و در دو سه جمله کوتاه ابعاد فاجعه‌ای را که آنها ببار می‌آورند را چنین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زمان آنان چنان کشتار می‌کنند که مجروحان از روی بدن کشتگان عبور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فراریان از اسیر شدگان کمترند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یکون هناک استحرار</w:t>
      </w:r>
      <w:r>
        <w:rPr>
          <w:rStyle w:val="FootnoteAnchor"/>
          <w:rtl w:val="true"/>
        </w:rPr>
        <w:footnoteReference w:id="342"/>
      </w:r>
      <w:r>
        <w:rPr>
          <w:rFonts w:ascii="IRNazanin" w:hAnsi="IRNazanin" w:eastAsia="IRNazanin"/>
          <w:color w:val="111111"/>
          <w:sz w:val="28"/>
          <w:sz w:val="28"/>
          <w:szCs w:val="28"/>
          <w:rtl w:val="true"/>
          <w:lang w:bidi="fa-IR"/>
        </w:rPr>
        <w:t>قتل حتّی یمشی المجروح علی المقتول،و یکون المفلت</w:t>
      </w:r>
      <w:r>
        <w:rPr>
          <w:rStyle w:val="FootnoteAnchor"/>
          <w:rtl w:val="true"/>
        </w:rPr>
        <w:footnoteReference w:id="343"/>
      </w:r>
      <w:r>
        <w:rPr>
          <w:rFonts w:ascii="IRNazanin" w:hAnsi="IRNazanin" w:eastAsia="IRNazanin"/>
          <w:color w:val="111111"/>
          <w:sz w:val="28"/>
          <w:sz w:val="28"/>
          <w:szCs w:val="28"/>
          <w:rtl w:val="true"/>
          <w:lang w:bidi="fa-IR"/>
        </w:rPr>
        <w:t>أقلّ من المأسور</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دو جمله به خوبی نشان می‌دهد که ابعاد فاجعه تا چه حدّ گسترده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زمین‌ها،جای خالی برای عبور مجروحان نیست باید پا بر روی اجساد بی‌جان کشتگان بگذارند و بگذرند و کسانی که کشته نمی‌شوند به اسیری در می‌آیند و آنها که جان سالم به دربرند بسیار کمند</w:t>
      </w:r>
      <w:r>
        <w:rPr>
          <w:rFonts w:eastAsia="IRNazanin" w:cs="IRNazanin"/>
          <w:color w:val="111111"/>
          <w:sz w:val="28"/>
          <w:szCs w:val="28"/>
          <w:rtl w:val="true"/>
          <w:lang w:bidi="fa-IR"/>
        </w:rPr>
        <w:t xml:space="preserve">. </w:t>
      </w:r>
      <w:bookmarkStart w:id="657" w:name="pg13944_162841"/>
    </w:p>
    <w:p>
      <w:pPr>
        <w:pStyle w:val="BookText"/>
        <w:rPr/>
      </w:pPr>
      <w:bookmarkEnd w:id="657"/>
      <w:r>
        <w:rPr>
          <w:rFonts w:ascii="IRNazanin" w:hAnsi="IRNazanin" w:eastAsia="IRNazanin"/>
          <w:color w:val="111111"/>
          <w:sz w:val="28"/>
          <w:sz w:val="28"/>
          <w:szCs w:val="28"/>
          <w:rtl w:val="true"/>
          <w:lang w:bidi="fa-IR"/>
        </w:rPr>
        <w:t>اندک مطالعه‌ای در تاریخ مغول نشان می‌دهد که تمام این اوصاف بر آنها قابل تطبیق بوده است و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همان زمان می‌زیسته این قوم وحشی و بی‌رحم چنان کشتاری از مردم بی‌گناه کردند که در طول تاریخ بشریّت از روز خلقت آدم تا آن زمان نظیر و مانندی نداشت</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این سؤال پیش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پیشگویی‌های امام علیه السّلام در مورد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دویست سال بعد واقع شد و راجع به مغول که تقریبا شش صد سال بعد به وقوع پیوست به چه منظوری است؟ ممکن است از این نظر باشد که امام علیه السّلام می‌خواهد به آنها گوشزد کند که این اعمال ناشایست شما که در دوران من انجام دادید،به حق پشت نمودید و به باطل روی آوردید،احکام اسلام را پشت سرافکندید و بندگان و اسیران هوا و هوس شدید اگر در نسل‌های آینده شما ادامه یابد،عواقب بسیار دردناکی خواهید داشت و تازیانه‌های مجازات الهی بر اندام شما نواخته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امام علیه السّلام به آنها هشدار می‌دهد بلاهای عظیمی در پیش است با هم متحد شوید و نیروهای خود را جمع کنید تا بتوانید آثار مخرب آنها را به حدّ اقل برسانید</w:t>
      </w:r>
      <w:r>
        <w:rPr>
          <w:rFonts w:eastAsia="IRNazanin" w:cs="IRNazanin"/>
          <w:color w:val="111111"/>
          <w:sz w:val="28"/>
          <w:szCs w:val="28"/>
          <w:rtl w:val="true"/>
          <w:lang w:bidi="fa-IR"/>
        </w:rPr>
        <w:t>.</w:t>
      </w:r>
    </w:p>
    <w:p>
      <w:pPr>
        <w:pStyle w:val="Heading4"/>
        <w:numPr>
          <w:ilvl w:val="3"/>
          <w:numId w:val="1"/>
        </w:numPr>
        <w:rPr/>
      </w:pPr>
      <w:bookmarkStart w:id="658" w:name="__RefHeading___Toc402876_3381743652"/>
      <w:bookmarkStart w:id="659" w:name="_Toc252"/>
      <w:bookmarkEnd w:id="658"/>
      <w:r>
        <w:rPr>
          <w:rtl w:val="true"/>
        </w:rPr>
        <w:t>نکته</w:t>
      </w:r>
      <w:r>
        <w:rPr>
          <w:rtl w:val="true"/>
        </w:rPr>
        <w:t xml:space="preserve">: </w:t>
      </w:r>
      <w:r>
        <w:rPr>
          <w:rtl w:val="true"/>
        </w:rPr>
        <w:t>فتنه مغول</w:t>
      </w:r>
      <w:bookmarkEnd w:id="659"/>
    </w:p>
    <w:p>
      <w:pPr>
        <w:pStyle w:val="BookText"/>
        <w:rPr/>
      </w:pPr>
      <w:r>
        <w:rPr>
          <w:rFonts w:ascii="IRNazanin" w:hAnsi="IRNazanin" w:eastAsia="IRNazanin"/>
          <w:color w:val="111111"/>
          <w:sz w:val="28"/>
          <w:sz w:val="28"/>
          <w:szCs w:val="28"/>
          <w:rtl w:val="true"/>
          <w:lang w:bidi="fa-IR"/>
        </w:rPr>
        <w:t>فتنه مغول</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مغولها شاخه‌ای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که در آسیای مرکزی و شرقی در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می‌زیستند و طوایف مختلفی بودند که طایفه‌ای از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می‌دادند آنها معمولا باجگزار و فرمانبردار پادشاهان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اوّلین کسی که از این طایفه توانست یوغ بندگی را بشکند و دعوی استقلال </w:t>
      </w:r>
    </w:p>
    <w:p>
      <w:pPr>
        <w:pStyle w:val="BookText"/>
        <w:rPr/>
      </w:pPr>
      <w:r>
        <w:rPr>
          <w:rFonts w:ascii="IRNazanin" w:hAnsi="IRNazanin" w:eastAsia="IRNazanin"/>
          <w:color w:val="111111"/>
          <w:sz w:val="28"/>
          <w:sz w:val="28"/>
          <w:szCs w:val="28"/>
          <w:rtl w:val="true"/>
          <w:lang w:bidi="fa-IR"/>
        </w:rPr>
        <w:t>کند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پدر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کرد اقوام مختلف آن منطقه را تحت فرمان خود در آورد و حتی بخشهایی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تسخیر کرد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خوارزم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بخشهای عظیمی از خاورمیانه و آسیای مرکزی را به تصرّف خود در آورده بود نخست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دوستی درآمد ولی سرانجام بر اثر ندانم کاری از در عداوت درآمد و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جو با تمام قوا،برای گرفتن انتقام به کشور ایران و سایر کشورهایی که در تحت 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حمله‌ور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در آن زمان می‌زیسته و به گفته خودش،بخشی از حوادث مربوط به حمله مغول را با چشم دیده،و بخشهای دیگری را شنیده، شرح مفصّلی درباره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کشورهای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کتاب او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است و تصریح می‌کند پیشگویی علی علیه السّلام که درباره مغول در خطبه بالا آمد در زمان ما واقع شد و ما با چشم خود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بخشی از سخنان او را در این جا می‌آوریم،او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همان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از خاور دور برخاستند و تا آن جا پیش آمدند که وارد عراق و شام گردیدند،آنها با مناطق قفقاز و ماوراء النهر و خراسان و بلاد دیگر به گونه‌ای رفتار کردند که از روز خلقت آدم تا آن زمان سابقه نداشت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این 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داشت که مردی بی‌باک و در جنگ، ورزیده و با تدبیر بود و لشکر او نیز افراد بی‌باک و جنگ جو بودند و در عین حال به صورت افراد نیمه وحشی زندگی می‌کردند،مرکب آنها تنها از گیاهان </w:t>
      </w:r>
    </w:p>
    <w:p>
      <w:pPr>
        <w:pStyle w:val="BookText"/>
        <w:rPr/>
      </w:pPr>
      <w:r>
        <w:rPr>
          <w:rFonts w:ascii="IRNazanin" w:hAnsi="IRNazanin" w:eastAsia="IRNazanin"/>
          <w:color w:val="111111"/>
          <w:sz w:val="28"/>
          <w:sz w:val="28"/>
          <w:szCs w:val="28"/>
          <w:rtl w:val="true"/>
          <w:lang w:bidi="fa-IR"/>
        </w:rPr>
        <w:t>زمین و ریشه‌های درختان استفاده می‌کرد و خودشان از گوشت مردار و سگ و خوک و هر چه به دست می‌آوردند،و در برابر گرسنگی و عطش و مشکلات تحمّل فراوانی داشتند،آنها افرادی بسیار کینه توز و انتقام جو بودند و هر جا می‌رسیدند مردان را می‌کشتند و اموال را غارت می‌کردند و شهرها را می‌سوزاندند و زنان و کودکان را اسیر کرده،با خود می‌بردند،آنها از شرق کشور ایران وارد شدند و چنان رعب و وحشت ایجاد کرده بودند که کمتر کسی به فکر مقابله با آنان بود و در موارد کمی که جنگجویان ایرانی به فکر مقاومت افتادند سرانجام از پای در آمدند و تسلیم شدند و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برای سهولت کار،مردم بعضی از شهرهای مهم را امان می‌دادند آنها نیز دروازه‌های شهر را می‌گشودند ولی این وحشیان آدم‌نما به زودی امان خود را زیراپا گذاشته،به جان مردم شهر می‌افتادند و از کشته‌ها پشته‌ها می‌ساختند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 خود را به شاخه‌هایی تقسیم می‌کرد و هر گروهی را به سوی شهری می‌فرستاد و آنها نیز همان برنامه همیشگی را یعنی غارت کردن و کشتن و سوزاندن و اسیر کردن به طور یکسان عمل می‌کردند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شگفتی‌های ماجرای آنها این که آنها پس از تسخیر شهرهای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رسیدند و با مقاومت سرسختانه آنها رو به رو شدند،بارها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کردند و کشته‌ها دادند و عقب‌نشینی کردند ولی سرانجام در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افتاد و میان شافعی‌ها و حنفی‌ها برخورد شدیدی شد،شافعیان با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گرفتند و گفتند به سوی ما بیایید و ما شهر را تسلیم شما می‌کنیم، هنگامی که لشکر مغول وارد شهر شدند نخست شافعیان را قتل عام کردند و آن گاه حنفی‌ها را و بدنبال آن سایر مردم،و بعد از غارت شهر،آن جا را سوزاندند سپس به سوی بلاد عرب </w:t>
      </w:r>
    </w:p>
    <w:p>
      <w:pPr>
        <w:pStyle w:val="BookText"/>
        <w:rPr/>
      </w:pPr>
      <w:r>
        <w:rPr>
          <w:rFonts w:ascii="IRNazanin" w:hAnsi="IRNazanin" w:eastAsia="IRNazanin"/>
          <w:color w:val="111111"/>
          <w:sz w:val="28"/>
          <w:sz w:val="28"/>
          <w:szCs w:val="28"/>
          <w:rtl w:val="true"/>
          <w:lang w:bidi="fa-IR"/>
        </w:rPr>
        <w:t>حرکت کردند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حمله‌ور شدند ولی جنگجویان اسلام در مقابل آنها مقاومت سختی از خود نشان دادند و سالیانی بعد از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رفته بود و نوه‌اش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هولاکوخان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فتح کرد و آخرین 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المستعصم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 و به حکومت عباسیان پایان داد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و کشورهای اسلامی ماندند و خوی و خلق وحشی‌گری را تدریجا از دست دادند و حتی تحت تأثیر فرهنگ اسلام قرار گرفتند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هولاکوخان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شد و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خدابنده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مغولان آیین تشیّع را انتخاب کرد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0" w:name="pg13944_162846"/>
      <w:bookmarkStart w:id="661" w:name="pg13944_162846"/>
      <w:bookmarkEnd w:id="661"/>
    </w:p>
    <w:p>
      <w:pPr>
        <w:pStyle w:val="Heading3"/>
        <w:numPr>
          <w:ilvl w:val="2"/>
          <w:numId w:val="1"/>
        </w:numPr>
        <w:rPr/>
      </w:pPr>
      <w:bookmarkStart w:id="662" w:name="pg13944_162846"/>
      <w:bookmarkStart w:id="663" w:name="__RefHeading___Toc402878_3381743652"/>
      <w:bookmarkStart w:id="664" w:name="_Toc253"/>
      <w:bookmarkEnd w:id="662"/>
      <w:bookmarkEnd w:id="663"/>
      <w:r>
        <w:rPr>
          <w:rtl w:val="true"/>
        </w:rPr>
        <w:t>بخش سوّم</w:t>
      </w:r>
      <w:bookmarkEnd w:id="664"/>
    </w:p>
    <w:p>
      <w:pPr>
        <w:pStyle w:val="Heading4"/>
        <w:numPr>
          <w:ilvl w:val="3"/>
          <w:numId w:val="1"/>
        </w:numPr>
        <w:rPr/>
      </w:pPr>
      <w:bookmarkStart w:id="665" w:name="__RefHeading___Toc402880_3381743652"/>
      <w:bookmarkStart w:id="666" w:name="_Toc254"/>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أعطیت یا أمیر المؤمنین علم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 علیه السّلام، و قال للرّجل،و کان کلبیّا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أخا کلب،لیس هو بعلم غیب،و إنّما هو تعلّم من ذی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علم الغیب علم السّاعة،و ما عدّده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 یُنَزِّلُ الْغَیْثَ وَ یَعْلَمُ ما فِی الْأَرْحامِ وَ ما تَدْرِی نَفْسٌ ما ذا تَکْسِبُ غَداً وَ ما تَدْرِی نَفْسٌ بِأَیِّ أَرْضٍ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الآیة،فیعلم اللّه سبحانه ما فی الأرحام من ذکر أو أنثی،و قبیح أو جمیل،و سخیّ أو بخیل،و شقیّ أو سعید،و من یکون فی النّار حطبا،أو فی الجنان للنّبیّین مرافقا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علم الغیب الّذی لا یعلمه أحد إلاّ اللّه،و ما سوی ذلک فعلم علّمه اللّه نبیّه فعلّمنیه،و دعا لی بأن یعیه صدری،و تضطمّ علیه جوانحی</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402882_3381743652"/>
      <w:bookmarkStart w:id="668" w:name="_Toc255"/>
      <w:bookmarkEnd w:id="667"/>
      <w:r>
        <w:rPr>
          <w:rtl w:val="true"/>
        </w:rPr>
        <w:t>ترجمه</w:t>
      </w:r>
      <w:bookmarkEnd w:id="66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علیه السّلام از فتنه صاحب الزنج و حمله مغول در عبارات بالا با ذکر بسیاری از جزئیات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دارای علم غیب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خنده‌ای کرد و با آن مرد که از طائفه بنی کلب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غیب نیست این تعلّم و آموخته‌ای است از عالمی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اسلام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تنها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زمان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است و آنچه خداوند سبحان در این آیه بر شمرده است آن 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به وقت قیامت نزد اوست،او باران را نازل می‌کند،و از آنچه در رحم مادران است با خبر است هیچ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نمی‌داند فردا چه خواهد کرد و هیچ کس نمی‌داند در کدامین سرزمین از دنیا می‌رود</w:t>
      </w:r>
      <w:r>
        <w:rPr>
          <w:rFonts w:eastAsia="IRNazanin" w:cs="IRNazanin"/>
          <w:color w:val="111111"/>
          <w:sz w:val="28"/>
          <w:szCs w:val="28"/>
          <w:rtl w:val="true"/>
          <w:lang w:bidi="fa-IR"/>
        </w:rPr>
        <w:t xml:space="preserve">...» </w:t>
      </w:r>
      <w:bookmarkStart w:id="669" w:name="pg13944_162847"/>
    </w:p>
    <w:p>
      <w:pPr>
        <w:pStyle w:val="BookText"/>
        <w:rPr/>
      </w:pPr>
      <w:bookmarkEnd w:id="669"/>
      <w:r>
        <w:rPr>
          <w:rFonts w:ascii="IRNazanin" w:hAnsi="IRNazanin" w:eastAsia="IRNazanin"/>
          <w:color w:val="111111"/>
          <w:sz w:val="28"/>
          <w:sz w:val="28"/>
          <w:szCs w:val="28"/>
          <w:rtl w:val="true"/>
          <w:lang w:bidi="fa-IR"/>
        </w:rPr>
        <w:t>بنابر این خداوند سبحان از آنچه در رحمهاست آگاه است که پسر است یا دختر،زشت است یا زیبا،سخاوتمند است یا بخیل،سعادتمند است یا شقّی و چه کس که آتشگیره آتش دوزخ است یا کسی که در بهشت رفیق و هم‌نشین پیامبران می‌باشد این است آن علم غیبی که هیچ کس جز خدا آن را نمی‌داند و غیر از اینها علمی است که خداوند به پیامبرش تعلیم فرموده و او به من آموخته است و برای من دعا کرد که سینه‌ام آن را در خود جای دهد و اعضا و جوارحم از آن پر شود</w:t>
      </w:r>
      <w:r>
        <w:rPr>
          <w:rFonts w:eastAsia="IRNazanin" w:cs="IRNazanin"/>
          <w:color w:val="111111"/>
          <w:sz w:val="28"/>
          <w:szCs w:val="28"/>
          <w:rtl w:val="true"/>
          <w:lang w:bidi="fa-IR"/>
        </w:rPr>
        <w:t>.</w:t>
      </w:r>
    </w:p>
    <w:p>
      <w:pPr>
        <w:pStyle w:val="Heading4"/>
        <w:numPr>
          <w:ilvl w:val="3"/>
          <w:numId w:val="1"/>
        </w:numPr>
        <w:rPr/>
      </w:pPr>
      <w:bookmarkStart w:id="670" w:name="__RefHeading___Toc402884_3381743652"/>
      <w:bookmarkStart w:id="671" w:name="_Toc256"/>
      <w:bookmarkEnd w:id="670"/>
      <w:r>
        <w:rPr>
          <w:rtl w:val="true"/>
        </w:rPr>
        <w:t>شرح و تفسیر</w:t>
      </w:r>
      <w:r>
        <w:rPr>
          <w:rtl w:val="true"/>
        </w:rPr>
        <w:t xml:space="preserve">: </w:t>
      </w:r>
      <w:r>
        <w:rPr>
          <w:rtl w:val="true"/>
        </w:rPr>
        <w:t>علم غیب مخصوص خدا است اما</w:t>
      </w:r>
      <w:r>
        <w:rPr>
          <w:rtl w:val="true"/>
        </w:rPr>
        <w:t>...</w:t>
      </w:r>
      <w:bookmarkEnd w:id="671"/>
    </w:p>
    <w:p>
      <w:pPr>
        <w:pStyle w:val="BookText"/>
        <w:rPr/>
      </w:pPr>
      <w:r>
        <w:rPr>
          <w:rFonts w:ascii="IRNazanin" w:hAnsi="IRNazanin" w:eastAsia="IRNazanin"/>
          <w:color w:val="111111"/>
          <w:sz w:val="28"/>
          <w:sz w:val="28"/>
          <w:szCs w:val="28"/>
          <w:rtl w:val="true"/>
          <w:lang w:bidi="fa-IR"/>
        </w:rPr>
        <w:t>علم غیب مخصوص خدا است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علیه السّلام از دو حادثه مهم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اصحاب الزنج و فتنه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خصوصیات،خبر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دارای علم غیب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بغض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أعطیت یا أمیر المؤمنین علم الغیب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گر چه به صورت خبر است ولی در واقع استفهام است زیرا او شنیده بود که علم غیب مخصوص خداست لذا از امام علیه السّلام در این باره توضیح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خنده‌ای کرد و به آن مرد که از طایفه بنی کلب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غیب نیست این تعلّم و آموخته‌ای از عالمی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اسلام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فضحک علیه السّلام،و قال للرّجل،و کان کلبیّا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کلب،لیس هو بعلم غیب،و إنّما هو تعلّم من ذی علم</w:t>
      </w:r>
      <w:r>
        <w:rPr>
          <w:rFonts w:eastAsia="IRNazanin" w:cs="IRNazanin"/>
          <w:color w:val="111111"/>
          <w:sz w:val="28"/>
          <w:szCs w:val="28"/>
          <w:rtl w:val="true"/>
          <w:lang w:bidi="fa-IR"/>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خنده امام علیه السّلام نه از روی تمسخر بود و نه ناشی از غرور،بلکه خنده خوشحالی بود،شاید از این نظر که خوب شد،این مرد کلبی </w:t>
      </w:r>
    </w:p>
    <w:p>
      <w:pPr>
        <w:pStyle w:val="BookText"/>
        <w:rPr/>
      </w:pPr>
      <w:r>
        <w:rPr>
          <w:rFonts w:ascii="IRNazanin" w:hAnsi="IRNazanin" w:eastAsia="IRNazanin"/>
          <w:color w:val="111111"/>
          <w:sz w:val="28"/>
          <w:sz w:val="28"/>
          <w:szCs w:val="28"/>
          <w:rtl w:val="true"/>
          <w:lang w:bidi="fa-IR"/>
        </w:rPr>
        <w:t>چنین سؤالی بیان کرد تا امام علیه السّلام همگان را از چنین اشتباهی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 که خنده امام علیه السّلام از روی تعجب بوده که نباید چنین مسأله‌ای بر آن سؤال کننده مخفی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تعبیر امام علیه السّلام اشاره به این حقیقت است که آن علم که مخصوص خداست علم ذاتی است و اما علمی که حاصل از تعلّم باشد و جنبه اکتسابی داشته باشد یعنی امام علیه السّلام از پیامبر صلّی اللّه علیه و آله بیاموزد و پیامبر صلّی اللّه علیه و آله از وحی الهی،این برای غیر خدا امکان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مطلب در ادامه سخن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تنها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زمان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است و آنچه خداوند سبحان در این آیه بر شمرده است آن 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به وقت قیامت نزد اوست،او باران را نازل می‌کند و از آنچه در رحم مادران است با خبر است، هیچ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نمی‌داند فردا چکار خواهد کرد و هیچ کس نمی‌داند در کدام سرزمین از دنیا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علم الغیب علم السّاعة،و ما عدّده اللّه سبحانه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 السّاعَةِ وَ یُنَزِّلُ الْغَیْثَ وَ یَعْلَمُ ما فِی الْأَرْحامِ وَ ما تَدْرِی نَفْسٌ ما ذا تَکْسِبُ غَداً وَ ما تَدْرِی نَفْسٌ بِأَیِّ أَرْضٍ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شرح این معنی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خداوند سبحان از آنچه در رحمهاست با خبر است که پسر است یا دختر،زشت است یا زیبا،سخاوتمند است،یا بخیل،سعادتمند است یا شقیّ و آن کس که آتشگیره آتش دوزخ است یا کسی که در بهشت رفیق و هم‌نشین پیامبران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تنها خداوند از این امور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فیعلم اللّه سبحانه ما فی الأرحام من ذکر أو أنثی، و قبیح أو جمیل،و سخیّ أو بخیل،و شقیّ أو سعید،و من یکون فی النّار حطبا،أو فی الجنان للنّبیّین مرافقا</w:t>
      </w:r>
      <w:r>
        <w:rPr>
          <w:rFonts w:eastAsia="IRNazanin" w:cs="IRNazanin"/>
          <w:color w:val="111111"/>
          <w:sz w:val="28"/>
          <w:szCs w:val="28"/>
          <w:rtl w:val="true"/>
          <w:lang w:bidi="fa-IR"/>
        </w:rPr>
        <w:t xml:space="preserve">) . </w:t>
      </w:r>
      <w:bookmarkStart w:id="672" w:name="pg13944_162849"/>
    </w:p>
    <w:p>
      <w:pPr>
        <w:pStyle w:val="BookText"/>
        <w:rPr/>
      </w:pPr>
      <w:bookmarkEnd w:id="672"/>
      <w:r>
        <w:rPr>
          <w:rFonts w:ascii="IRNazanin" w:hAnsi="IRNazanin" w:eastAsia="IRNazanin"/>
          <w:color w:val="111111"/>
          <w:sz w:val="28"/>
          <w:sz w:val="28"/>
          <w:szCs w:val="28"/>
          <w:rtl w:val="true"/>
          <w:lang w:bidi="fa-IR"/>
        </w:rPr>
        <w:t>و در نتیجه‌گیری نهایی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 علم غیبی که هیچ کس جز خدا آن را نمی‌داند و غیر از اینها،علمی است که خداوند به پیامبرش تعلیم فرموده،و او به من آموخته است و برای من دعا کرد که سینه‌ام آن را در خود جای دهد و اعضا و جوارحم از آن پر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علم الغیب الّذی لا یعلمه أحد إلاّ اللّه،و ما سوی ذلک فعلم علّمه اللّه نبیّه فعلّمنیه،و دعا لی بأن یعیه</w:t>
      </w:r>
      <w:r>
        <w:rPr>
          <w:rStyle w:val="FootnoteAnchor"/>
          <w:rtl w:val="true"/>
        </w:rPr>
        <w:footnoteReference w:id="348"/>
      </w:r>
      <w:r>
        <w:rPr>
          <w:rFonts w:ascii="IRNazanin" w:hAnsi="IRNazanin" w:eastAsia="IRNazanin"/>
          <w:color w:val="111111"/>
          <w:sz w:val="28"/>
          <w:sz w:val="28"/>
          <w:szCs w:val="28"/>
          <w:rtl w:val="true"/>
          <w:lang w:bidi="fa-IR"/>
        </w:rPr>
        <w:t>صدری،و تضطمّ</w:t>
      </w:r>
      <w:r>
        <w:rPr>
          <w:rStyle w:val="FootnoteAnchor"/>
          <w:rtl w:val="true"/>
        </w:rPr>
        <w:footnoteReference w:id="349"/>
      </w:r>
      <w:r>
        <w:rPr>
          <w:rFonts w:ascii="IRNazanin" w:hAnsi="IRNazanin" w:eastAsia="IRNazanin"/>
          <w:color w:val="111111"/>
          <w:sz w:val="28"/>
          <w:sz w:val="28"/>
          <w:szCs w:val="28"/>
          <w:rtl w:val="true"/>
          <w:lang w:bidi="fa-IR"/>
        </w:rPr>
        <w:t>علیه جوانحی</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از مجموع این عبارات،به خوبی استفاده می‌شود که اوّلا علم غیب علم ذاتی است که مخصوص خداوند است ولی علم آموختنی و اکتسابی و اعطایی،علم غیب نامیده نمی‌شود بلکه آن چیزی است که خدا به پیامبرش تعلیم داده و پیامبر صلّی اللّه علیه و آله آن را به کسی که شایسته دانسته است آموخته است و ثانیا این علوم آموختنی نیز استثنائاتی دارد که پنج مورد آن در آیه شریفه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اینها مصداق علم غیبی است که خداوند آن را به هیچ کس نیاموخته است</w:t>
      </w:r>
      <w:r>
        <w:rPr>
          <w:rFonts w:eastAsia="IRNazanin" w:cs="IRNazanin"/>
          <w:color w:val="111111"/>
          <w:sz w:val="28"/>
          <w:szCs w:val="28"/>
          <w:rtl w:val="true"/>
          <w:lang w:bidi="fa-IR"/>
        </w:rPr>
        <w:t>.</w:t>
      </w:r>
    </w:p>
    <w:p>
      <w:pPr>
        <w:pStyle w:val="Heading4"/>
        <w:numPr>
          <w:ilvl w:val="3"/>
          <w:numId w:val="1"/>
        </w:numPr>
        <w:rPr/>
      </w:pPr>
      <w:bookmarkStart w:id="673" w:name="__RefHeading___Toc402886_3381743652"/>
      <w:bookmarkStart w:id="674" w:name="_Toc257"/>
      <w:bookmarkEnd w:id="673"/>
      <w:r>
        <w:rPr>
          <w:rtl w:val="true"/>
        </w:rPr>
        <w:t>در این جا چند سؤال مطرح است</w:t>
      </w:r>
      <w:r>
        <w:rPr>
          <w:rtl w:val="true"/>
        </w:rPr>
        <w:t>:</w:t>
      </w:r>
      <w:bookmarkEnd w:id="67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از آیه شریفه استفاده می‌شود که این علوم پنجگانه مخصوص خداست؟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این علوم مخصوص خداست حال آن که پیغمبران و امامان گاه از نزول باران،فرزندانی که در ارحامند و یا زمان و مکانی که در آن از دنیا می‌روند خبر داده‌اند و حتی گاهی علوم امروز می‌تواند آن را پیش بینی کند که مثلا کی و در کجا باران می‌بارد و جنین پسر است یا دختر؟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تفاوتی میان این علوم پنجگانه و سایر امور پنهانی است که غیر خدا از آنها با خبر نیست؟ در پاسخ سؤال اوّل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اوّل درباره قیامت به وضوح اختصاص علم آن را به خداوند بیان کرده و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دارد یعنی آگاهی بر قیام قیامت فقط مخصوص ذات اوست و جمله چهارم و پنجم نیز به وضوح دلالت بر حصر دارد چرا که می‌گوید هیچ کس نمی‌داند فردا چه انجام می‌دهد و هیچ کس نمی‌داند در کدامین سرزمین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مورد دوّم و سوّم به مقتضای وحدت سیاق نیز جزو علوم اختصاصی خداوند می‌باشد،روایات متعدّدی که در تفسیر آیه از معصومین علیهم السّلام نقل شده نیز گواه دیگری بر این معناست</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سوال دوّم توجه به این نکته لازم است که آگاهی بر این امور پنجگانه به طور تفصیل مخصوص خداوند است هر چند ممکن است علم اجمالی برای معصومین علیهم السّلام یا بعضی اولیاء اللّه حاصل شود،مثلا ممکن است پیامبر صلّی اللّه علیه و آله یا امام معصوم بداند که فردا باران می‌آید یا فلان کس در فلان سرزمین از دنیا می‌رود ولی جزئیات این امر مانند آگاهی بر لحظه شروع و لحظه قبل و دانه‌های باران که در هر مکانی می‌بارد و همچنین آگاهی بر لحظه فوت و قطعه زمینی که در آن می‌میرد و حالات ناشی از سکرات موت و امثال اینها مخصوص ذات پاک خداوند است</w:t>
      </w:r>
      <w:r>
        <w:rPr>
          <w:rFonts w:eastAsia="IRNazanin" w:cs="IRNazanin"/>
          <w:color w:val="111111"/>
          <w:sz w:val="28"/>
          <w:szCs w:val="28"/>
          <w:rtl w:val="true"/>
          <w:lang w:bidi="fa-IR"/>
        </w:rPr>
        <w:t xml:space="preserve">. </w:t>
      </w:r>
      <w:bookmarkStart w:id="675" w:name="pg13944_162851"/>
    </w:p>
    <w:p>
      <w:pPr>
        <w:pStyle w:val="BookText"/>
        <w:rPr/>
      </w:pPr>
      <w:bookmarkEnd w:id="675"/>
      <w:r>
        <w:rPr>
          <w:rFonts w:ascii="IRNazanin" w:hAnsi="IRNazanin" w:eastAsia="IRNazanin"/>
          <w:color w:val="111111"/>
          <w:sz w:val="28"/>
          <w:sz w:val="28"/>
          <w:szCs w:val="28"/>
          <w:rtl w:val="true"/>
          <w:lang w:bidi="fa-IR"/>
        </w:rPr>
        <w:t>شاهد این سخن توضیحی است که امام علیه السّلام درباره جنین‌هایی که در رحم مادران قرار می‌گیرند داده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یا دختر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لحظه اوّل انعقاد نطفه تا به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 و زیبا و سخاوتمند و بخیل بودن و سایر صفات جسمانی و روحانی و مسیر زندگی آینده جنین همه را خداوند می‌داند بنابر این به فرض که انسانها از طریق تعلّم غیب،یا آزمایشهایی که امروز متداول شده بعضی از این حالات را در بعضی از دورانهای جنینی بدانند این یک علم جزئی است در حالی که علم کلی آن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پاسخ سؤال سوّم باید اعتراف کرد که غیر از مسأله قیامت در چهار مورد دیگر ما فرقی بین آنها و سایر امور پنهانی نمی‌بینیم جز این که آیه فوق و روایات معصومین این امور را از سایر امور پنهانی جدا می‌سازد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تفصیلی آن مخصوص ذات پاک خداست ولی در امور دیگری مانند آنچه در خطبه بالا در مورد فتنه صاحب الزنج و حمله مغول آمده است ممکن است خداوند علم اجمالی و تفصیلی آن را در اختیار بعضی از بندگان خاصش بگذارد و در هر حال ما تابع نصوص قرآنی و روایات معتبر معصومین علیهم السّلام هستیم</w:t>
      </w:r>
      <w:r>
        <w:rPr>
          <w:rFonts w:eastAsia="IRNazanin" w:cs="IRNazanin"/>
          <w:color w:val="111111"/>
          <w:sz w:val="28"/>
          <w:szCs w:val="28"/>
          <w:rtl w:val="true"/>
          <w:lang w:bidi="fa-IR"/>
        </w:rPr>
        <w:t>.</w:t>
      </w:r>
    </w:p>
    <w:p>
      <w:pPr>
        <w:pStyle w:val="Heading4"/>
        <w:numPr>
          <w:ilvl w:val="3"/>
          <w:numId w:val="1"/>
        </w:numPr>
        <w:rPr/>
      </w:pPr>
      <w:bookmarkStart w:id="676" w:name="__RefHeading___Toc402888_3381743652"/>
      <w:bookmarkStart w:id="677" w:name="_Toc258"/>
      <w:bookmarkEnd w:id="676"/>
      <w:r>
        <w:rPr>
          <w:rtl w:val="true"/>
        </w:rPr>
        <w:t>نکته</w:t>
      </w:r>
      <w:r>
        <w:rPr>
          <w:rtl w:val="true"/>
        </w:rPr>
        <w:t xml:space="preserve">: </w:t>
      </w:r>
      <w:r>
        <w:rPr>
          <w:rtl w:val="true"/>
        </w:rPr>
        <w:t>علم غیب در آیات و روایات اسلامی</w:t>
      </w:r>
      <w:bookmarkEnd w:id="677"/>
    </w:p>
    <w:p>
      <w:pPr>
        <w:pStyle w:val="BookText"/>
        <w:rPr/>
      </w:pPr>
      <w:r>
        <w:rPr>
          <w:rFonts w:ascii="IRNazanin" w:hAnsi="IRNazanin" w:eastAsia="IRNazanin"/>
          <w:color w:val="111111"/>
          <w:sz w:val="28"/>
          <w:sz w:val="28"/>
          <w:szCs w:val="28"/>
          <w:rtl w:val="true"/>
          <w:lang w:bidi="fa-IR"/>
        </w:rPr>
        <w:t>علم غیب در آیات و روایات اسلامی</w:t>
      </w:r>
    </w:p>
    <w:p>
      <w:pPr>
        <w:pStyle w:val="BookText"/>
        <w:rPr/>
      </w:pPr>
      <w:r>
        <w:rPr>
          <w:rFonts w:ascii="IRNazanin" w:hAnsi="IRNazanin" w:eastAsia="IRNazanin"/>
          <w:color w:val="111111"/>
          <w:sz w:val="28"/>
          <w:sz w:val="28"/>
          <w:szCs w:val="28"/>
          <w:rtl w:val="true"/>
          <w:lang w:bidi="fa-IR"/>
        </w:rPr>
        <w:t>دانشمندان اسلام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غیر از خداوند کسی آگاه بر غیب است یا نه،اختلاف نظر دارند و ظاهر این است که اختلاف نظر آنها از اختلاف ظواهر آیات و روایات سرچشمه می‌گیرد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آیات قرآن به وضوح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غیب مخصوص خداست مانند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یَعْلَمُ مَنْ فِی السَّماواتِ وَ الْأَرْضِ الْغَیْبَ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هیچ یک از کسانی که در آسمانها و زمین هستند غیب را نمی‌دانند،جز خدا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الْغَیْبِ لا یَعْلَمُها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؛کلیدهای غیب نزد خداست جز او کسی آنها را نمی‌داند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حالی که از بعضی از آیات به خوبی استفاده می‌شود که حدّاقل بخشی از علم غیب در اختیار بعضی از اولیاء اللّه بوده است مانند آنچه درباره حضرت مسیح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أُنَبِّئُکُمْ بِما تَأْکُلُونَ وَ ما تَدَّخِرُونَ فِی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آنچه می‌خورید یا در خانه‌های خود ذخیره می‌کنید خبر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 إِلاّ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عالم به امور پنهانی اوست و هیچ کس را بر اسرار غیبش آگاه نمی‌سازد مگر رسولانی که آنها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نیز همین تفاوت را می‌بینیم مثلا در حدیثی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تن دیگر از یاران معروف امام صادق علیه السّلام در مجلسی حاضر بودند امام خشمگین وارد مجلس شد،هنگامی که نشست در حضور جمع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عجبا لإقوام یزعمون انّا نعلم الغیب ما یعلم الغیب إلاّ اللّه عزّ و جلّ؛شگفت‌آور است که عده‌ای گمان می‌برند ما علم غیب داریم هیچ کس جز خداوند متعال از غیب آگاه نیست</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از روایات فراوانی استفاده می‌شود امامان معصوم علیهم السّلام از بسیاری از امور پنهانی آگاه بودند مانند آنچه از خطبه بالا در باره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سایر خطبه‌های نهج البلاغه در مورد امور آینده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بی‌شکّ نه در میان آیات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میان روایات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دیگری که به این مضمون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،تضادّی وجود ندارد و محققان بزرگ برای جمع میان این آیات و روایات وجوه زیادی گفته‌اند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روایاتی که علم غیب را مخصوص خدا می‌شمرد منظور از آن علم ذاتی است و آنچه انبیا و اولیا می‌دانند تعلیمی است از سوی خداوند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در کلام امام علیه السّلام در خطبه بالا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غیب بر دو گونه است بخشی مخصوص خداست و هیچ کس جز او بر آن آگاه نیست مانند زمان قیام قیامت و امور دیگری که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آمده است و در خطبه بالا نیز به این وجه جمع اشاره شده است و ما شرح آن را ذکر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خداوند بر اسرار غیب بالعقل است یعنی در هر زمان همه را می‌داند ولی آگاهی اولیاء اللّه فعلی نیست بلکه هنگامی است که اراده کنند که چیزی را بدانند و این اراده نیز با اذن و رضای خدا انجام می‌گیرد به همین جهت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سرنوشت فرزندش در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خبر نداشت در حالی که بعد از سالها از سرنوشت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 پیراهنش را شنید ولی در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ندید،در مورد اوّل مأذون نبود که اراده کند تا بداند ولی در مورد دوّم مأذون بود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دیگر برای جمع میان آیات و روایات مختلف این است که اسرار غیب در دو جا ثبت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مخصوص علم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گونه دگرگونی در آن رخ نمی‌دهد و کسی جز خدا بر آن آگاه نیست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محو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واقع علم به مقتضیات است نه </w:t>
      </w:r>
    </w:p>
    <w:p>
      <w:pPr>
        <w:pStyle w:val="BookText"/>
        <w:rPr/>
      </w:pPr>
      <w:r>
        <w:rPr>
          <w:rFonts w:ascii="IRNazanin" w:hAnsi="IRNazanin" w:eastAsia="IRNazanin"/>
          <w:color w:val="111111"/>
          <w:sz w:val="28"/>
          <w:sz w:val="28"/>
          <w:szCs w:val="28"/>
          <w:rtl w:val="true"/>
          <w:lang w:bidi="fa-IR"/>
        </w:rPr>
        <w:t>علم به علت نامه و به همین دلیل قابل دگرگونی است آنچه اولیاء اللّه می‌دانند مربوط به همین قسم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بیشتر را درباره هر یک از طرق چهارگانه بالا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فرمایید</w:t>
      </w:r>
      <w:r>
        <w:rPr>
          <w:rFonts w:eastAsia="IRNazanin" w:cs="IRNazanin"/>
          <w:color w:val="111111"/>
          <w:sz w:val="28"/>
          <w:szCs w:val="28"/>
          <w:rtl w:val="true"/>
          <w:lang w:bidi="fa-IR"/>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8" w:name="pg13944_162856"/>
      <w:bookmarkStart w:id="679" w:name="pg13944_162856"/>
      <w:bookmarkEnd w:id="679"/>
    </w:p>
    <w:p>
      <w:pPr>
        <w:pStyle w:val="Heading2"/>
        <w:numPr>
          <w:ilvl w:val="1"/>
          <w:numId w:val="1"/>
        </w:numPr>
        <w:rPr/>
      </w:pPr>
      <w:bookmarkStart w:id="680" w:name="pg13944_162856"/>
      <w:bookmarkStart w:id="681" w:name="__RefHeading___Toc402890_3381743652"/>
      <w:bookmarkStart w:id="682" w:name="_Toc259"/>
      <w:bookmarkEnd w:id="680"/>
      <w:bookmarkEnd w:id="681"/>
      <w:r>
        <w:rPr>
          <w:rtl w:val="true"/>
        </w:rPr>
        <w:t xml:space="preserve">خطبۀ </w:t>
      </w:r>
      <w:r>
        <w:rPr/>
        <w:t>129</w:t>
      </w:r>
      <w:r>
        <w:rPr>
          <w:rtl w:val="true"/>
        </w:rPr>
        <w:t xml:space="preserve">: </w:t>
      </w:r>
      <w:r>
        <w:rPr>
          <w:rtl w:val="true"/>
        </w:rPr>
        <w:t>درباره رعایت عدالت در پیمانه و وزن</w:t>
      </w:r>
      <w:bookmarkEnd w:id="682"/>
    </w:p>
    <w:p>
      <w:pPr>
        <w:pStyle w:val="Heading3"/>
        <w:numPr>
          <w:ilvl w:val="2"/>
          <w:numId w:val="1"/>
        </w:numPr>
        <w:rPr/>
      </w:pPr>
      <w:bookmarkStart w:id="683" w:name="__RefHeading___Toc402892_3381743652"/>
      <w:bookmarkStart w:id="684" w:name="_Toc260"/>
      <w:bookmarkEnd w:id="683"/>
      <w:r>
        <w:rPr>
          <w:rtl w:val="true"/>
        </w:rPr>
        <w:t>اشاره</w:t>
      </w:r>
      <w:bookmarkEnd w:id="684"/>
    </w:p>
    <w:p>
      <w:pPr>
        <w:pStyle w:val="BookText"/>
        <w:rPr/>
      </w:pPr>
      <w:r>
        <w:rPr>
          <w:rFonts w:ascii="IRNazanin" w:hAnsi="IRNazanin" w:eastAsia="IRNazanin"/>
          <w:color w:val="111111"/>
          <w:sz w:val="28"/>
          <w:sz w:val="28"/>
          <w:szCs w:val="28"/>
          <w:rtl w:val="true"/>
          <w:lang w:bidi="fa-IR"/>
        </w:rPr>
        <w:t>و من خطبة له علیه السّلام فی ذکر المکاییل و الموازین</w:t>
      </w:r>
    </w:p>
    <w:p>
      <w:pPr>
        <w:pStyle w:val="BookText"/>
        <w:rPr/>
      </w:pPr>
      <w:r>
        <w:rPr>
          <w:rFonts w:ascii="IRNazanin" w:hAnsi="IRNazanin" w:eastAsia="IRNazanin"/>
          <w:color w:val="111111"/>
          <w:sz w:val="28"/>
          <w:sz w:val="28"/>
          <w:szCs w:val="28"/>
          <w:rtl w:val="true"/>
          <w:lang w:bidi="fa-IR"/>
        </w:rPr>
        <w:t>یکی از خطبه‌های امام علیه السّلام است که درباره رعایت عدالت در پیمانه و وزن سخن می‌گوید</w:t>
      </w:r>
      <w:r>
        <w:rPr>
          <w:rFonts w:eastAsia="IRNazanin" w:cs="IRNazanin"/>
          <w:color w:val="111111"/>
          <w:sz w:val="28"/>
          <w:szCs w:val="28"/>
          <w:rtl w:val="true"/>
          <w:lang w:bidi="fa-IR"/>
        </w:rPr>
        <w:t>:</w:t>
      </w:r>
    </w:p>
    <w:p>
      <w:pPr>
        <w:pStyle w:val="Heading3"/>
        <w:numPr>
          <w:ilvl w:val="2"/>
          <w:numId w:val="1"/>
        </w:numPr>
        <w:rPr/>
      </w:pPr>
      <w:bookmarkStart w:id="685" w:name="__RefHeading___Toc402894_3381743652"/>
      <w:bookmarkStart w:id="686" w:name="_Toc261"/>
      <w:bookmarkEnd w:id="685"/>
      <w:r>
        <w:rPr>
          <w:rtl w:val="true"/>
        </w:rPr>
        <w:t>خطبه در یک نگاه</w:t>
      </w:r>
      <w:bookmarkEnd w:id="68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 به پند و اندرز مسلمانان پرداخته و نصایح شافی و کافی ذکر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کوتاهی عمر دنیا و این که مردم همچون مهمانی در آن هستند و به سرعت این مهمانی پایان می‌گیرد،در حالی که اعمال انسان برای حساب و جزا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بخش دیگری از این خطبه از گسترش فساد در آن عصر و زمان، شکوه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 سوّم،به نیکان و پاکان و صالحان و آزاد مردان و سخاوتمندان و پرهیزگاران پیشین اشاره کرده و با مقایسه آن دو به یکدیگر،به مردم هشدار می‌دهد که خویشتن را اصلاح کنند و فساد را از جامعه بر اندازند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خطبه به مذمّت و نکوهش ریا کارانی می‌پردازد،که امر به معروف می‌کنند و خود اهل آن نیستند و نهی از منکر می‌کنند و خود عامل منکراتند</w:t>
      </w:r>
      <w:r>
        <w:rPr>
          <w:rFonts w:eastAsia="IRNazanin" w:cs="IRNazanin"/>
          <w:color w:val="111111"/>
          <w:sz w:val="28"/>
          <w:szCs w:val="28"/>
          <w:rtl w:val="true"/>
          <w:lang w:bidi="fa-IR"/>
        </w:rPr>
        <w:t xml:space="preserve">. </w:t>
      </w:r>
      <w:bookmarkStart w:id="687" w:name="pg13944_162858"/>
    </w:p>
    <w:p>
      <w:pPr>
        <w:pStyle w:val="Heading3"/>
        <w:numPr>
          <w:ilvl w:val="2"/>
          <w:numId w:val="1"/>
        </w:numPr>
        <w:rPr/>
      </w:pPr>
      <w:bookmarkStart w:id="688" w:name="__RefHeading___Toc402896_3381743652"/>
      <w:bookmarkStart w:id="689" w:name="_Toc262"/>
      <w:bookmarkEnd w:id="687"/>
      <w:bookmarkEnd w:id="688"/>
      <w:r>
        <w:rPr>
          <w:rtl w:val="true"/>
        </w:rPr>
        <w:t>بخش اوّل</w:t>
      </w:r>
      <w:bookmarkEnd w:id="689"/>
    </w:p>
    <w:p>
      <w:pPr>
        <w:pStyle w:val="Heading4"/>
        <w:numPr>
          <w:ilvl w:val="3"/>
          <w:numId w:val="1"/>
        </w:numPr>
        <w:rPr/>
      </w:pPr>
      <w:bookmarkStart w:id="690" w:name="__RefHeading___Toc402898_3381743652"/>
      <w:bookmarkStart w:id="691" w:name="_Toc263"/>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عباد اللّه،إنّکم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تأملون من هذه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أثویاء مؤجّلون،و مدینون مقتضون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منقوص،و عمل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 دائب مضیّع،و ربّ کادح خاسر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أصبحتم فی زمن لا یزداد الخیر فیه إلاّ إدبارا،و لا الشّرّ فیه إلاّ إقبالا،و لا الشّیطان فی هلاک النّاس إلاّ 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أوان قویت عدّته،و عمّت مکیدته،و أمکنت فریسته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بطرفک حیث شئت من النّاس،فهل تبصر إلاّ فقیرا یکابد فقرا،أو غنیّا بدّل نعمة اللّه کفرا،أو بخیلا اتّخذ البخل بحقّ اللّه وفرا،أو متمرّدا کأنّ بأذنه عن سمع المواعظ وقرا</w:t>
      </w:r>
      <w:r>
        <w:rPr>
          <w:rFonts w:eastAsia="IRNazanin" w:cs="IRNazanin"/>
          <w:color w:val="111111"/>
          <w:sz w:val="28"/>
          <w:szCs w:val="28"/>
          <w:rtl w:val="true"/>
          <w:lang w:bidi="fa-IR"/>
        </w:rPr>
        <w:t>!</w:t>
      </w:r>
    </w:p>
    <w:p>
      <w:pPr>
        <w:pStyle w:val="Heading4"/>
        <w:numPr>
          <w:ilvl w:val="3"/>
          <w:numId w:val="1"/>
        </w:numPr>
        <w:rPr/>
      </w:pPr>
      <w:bookmarkStart w:id="692" w:name="__RefHeading___Toc402900_3381743652"/>
      <w:bookmarkStart w:id="693" w:name="_Toc264"/>
      <w:bookmarkEnd w:id="692"/>
      <w:r>
        <w:rPr>
          <w:rtl w:val="true"/>
        </w:rPr>
        <w:t>ترجمه</w:t>
      </w:r>
      <w:bookmarkEnd w:id="693"/>
    </w:p>
    <w:p>
      <w:pPr>
        <w:pStyle w:val="BookText"/>
        <w:rPr/>
      </w:pPr>
      <w:r>
        <w:rPr>
          <w:rFonts w:ascii="IRNazanin" w:hAnsi="IRNazanin" w:eastAsia="IRNazanin"/>
          <w:color w:val="111111"/>
          <w:sz w:val="28"/>
          <w:sz w:val="28"/>
          <w:szCs w:val="28"/>
          <w:rtl w:val="true"/>
          <w:lang w:bidi="fa-IR"/>
        </w:rPr>
        <w:t>این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و آنچه از این دنیا امید دارید،مهمانانی هستید برای مدتی معین،و بدهکارانی مورد باز خواست،سر آمدی کوتاه دارید،و اعمالی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کوشش کننده‌ای که به جایی نرسید،و زحمت کشنده‌ای که جز زیان،چیزی نصیبش نشد،شما در زمانی زندگی می‌کنید که خیر و نیکی پشت کرده و رو به کاستی گذارده،شر و بدی روی آورده و رو به فزونی است،و شیطان طمعش در گمراهی مردم بیشتر شده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است که وسایل پیشرفت شیطان قوی گشته،و نیرنگ و فریبش همه را فرا گرفته،و به چنگ آوردن شکار برایش آسان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که می‌خواهی 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فقیری که با فقر دست به گریبان است،یا ثروتمندی که نعمت خدا را کفران کرده،یا بخیلی که بخل را در ادای حقوق الهی سبب فزونی ثروت شمرده،یا گردن کشی که گوش او از شنیدن اندرزها،کر است،شخص دیگری را می‌بینی؟</w:t>
      </w:r>
      <w:r>
        <w:rPr>
          <w:rFonts w:eastAsia="IRNazanin" w:cs="IRNazanin"/>
          <w:color w:val="111111"/>
          <w:sz w:val="28"/>
          <w:szCs w:val="28"/>
          <w:rtl w:val="true"/>
          <w:lang w:bidi="fa-IR"/>
        </w:rPr>
        <w:t xml:space="preserve">! </w:t>
      </w:r>
      <w:bookmarkStart w:id="694" w:name="pg13944_162859"/>
    </w:p>
    <w:p>
      <w:pPr>
        <w:pStyle w:val="Heading4"/>
        <w:numPr>
          <w:ilvl w:val="3"/>
          <w:numId w:val="1"/>
        </w:numPr>
        <w:rPr/>
      </w:pPr>
      <w:bookmarkStart w:id="695" w:name="__RefHeading___Toc402902_3381743652"/>
      <w:bookmarkStart w:id="696" w:name="_Toc265"/>
      <w:bookmarkEnd w:id="694"/>
      <w:bookmarkEnd w:id="695"/>
      <w:r>
        <w:rPr>
          <w:rtl w:val="true"/>
        </w:rPr>
        <w:t>شرح و تفسیر</w:t>
      </w:r>
      <w:r>
        <w:rPr>
          <w:rtl w:val="true"/>
        </w:rPr>
        <w:t xml:space="preserve">: </w:t>
      </w:r>
      <w:r>
        <w:rPr>
          <w:rtl w:val="true"/>
        </w:rPr>
        <w:t>هشدار درباره فساد اجتماعی</w:t>
      </w:r>
      <w:bookmarkEnd w:id="696"/>
    </w:p>
    <w:p>
      <w:pPr>
        <w:pStyle w:val="BookText"/>
        <w:rPr/>
      </w:pPr>
      <w:r>
        <w:rPr>
          <w:rFonts w:ascii="IRNazanin" w:hAnsi="IRNazanin" w:eastAsia="IRNazanin"/>
          <w:color w:val="111111"/>
          <w:sz w:val="28"/>
          <w:sz w:val="28"/>
          <w:szCs w:val="28"/>
          <w:rtl w:val="true"/>
          <w:lang w:bidi="fa-IR"/>
        </w:rPr>
        <w:t>هشدار درباره فساد اجتماعی</w:t>
      </w:r>
    </w:p>
    <w:p>
      <w:pPr>
        <w:pStyle w:val="BookText"/>
        <w:rPr/>
      </w:pPr>
      <w:r>
        <w:rPr>
          <w:rFonts w:ascii="IRNazanin" w:hAnsi="IRNazanin" w:eastAsia="IRNazanin"/>
          <w:color w:val="111111"/>
          <w:sz w:val="28"/>
          <w:sz w:val="28"/>
          <w:szCs w:val="28"/>
          <w:rtl w:val="true"/>
          <w:lang w:bidi="fa-IR"/>
        </w:rPr>
        <w:t>همان گونه که در بحث سند خطبه آمد،بر خلاف آنچه در عنوان این خطبه آمده است چیزی در متن آن از مسأله رعایت عدالت در کیل و وزن مشاهده نمی‌کنیم و این امر ممکن است به یکی از دو علّت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مرحوم سیّد رضی رحمه اللّه طبق روش گزینشی خود،بخشهایی از خطبه را حذف کرده که بحث کیل و وزن در آن بوده است و یا این که چیزی از خطبه حذف نشده ولی امام علیه السّلام این خطبه را در شرایطی ایراد کرده که مفاسد گسترده‌ای در امر کیل و وزن و کم فروشی و ظلم به مردم در سطح جامعه پدیدار شده بود و امام علیه السّلام با توجه به آن،این خطبه را ایراد کرده تا به متخلّفان هشدار دهد،به تعبیر دیگر شأن ورود خطبه مسأله کیل و وزن بوده هر چند در متن آن صریحا نیامده است ولی به دلالت التزامی دیده می‌شود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 علیه السّلام عموم مردم را در این خطبه مخاطب ساخته و هشدارهای مهمی درباره ناپایداری دنیا و فساد جامعه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از این دنیا مورد علاقه شماست مهمانانی هستید برای مدّتی معیّن و بدهکارانی هستید مورد بازخواست،سر آمدی کوتاه دارید،و اعمالی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اللّه،إنّکم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تأملون من هذه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أثویاء</w:t>
      </w:r>
      <w:r>
        <w:rPr>
          <w:rStyle w:val="FootnoteAnchor"/>
          <w:rtl w:val="true"/>
        </w:rPr>
        <w:footnoteReference w:id="353"/>
      </w:r>
      <w:r>
        <w:rPr>
          <w:rFonts w:ascii="IRNazanin" w:hAnsi="IRNazanin" w:eastAsia="IRNazanin"/>
          <w:color w:val="111111"/>
          <w:sz w:val="28"/>
          <w:sz w:val="28"/>
          <w:szCs w:val="28"/>
          <w:rtl w:val="true"/>
          <w:lang w:bidi="fa-IR"/>
        </w:rPr>
        <w:t>مؤجّلون،و مدینون مقتضون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منقوص،و عمل محفوظ</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علیه السّلام در این عبارت وضع مردم دنیا را به مهمانانی تشبیه فرموده است که برای مدّت محدودی در جایی به مهمانی دعوت شده‌اند و به افراد بدهکاری که طلبکاران آنها را رها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میهمان،خانه میزبان را سرای ابدی نمی‌بیند،هرگز دل به آن نمی‌بندد و بر آن تکیه نمی‌کند و به خاطر آن،دل نمی‌سوزاند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بدهکاری که از طرف طلبکاران پیوسته دنبال می‌شود چاره‌ای جز این ندارد که هر چه پیدا می‌کند تدریجا به آنها بدهد به امید روزی که تمام بدهی،پرداخته شود گویی عمری را که خدا به ما داده است جزو بدهکاریهای ماست که لحظه به لحظه از ما گرفته می‌شود و مشکل مهم این جاست که در کنار این عمر ناپایدار و به سرعت گذرا،اعمالی که ما انجام می‌دهیم به طور کامل حفظ می‌شود و باید پاسخگوی 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 البلاغه در این جا سخنی از بعضی از ارباب معنی نقل کرده‌اند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ادری کیف أعجب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حسن منظرها و قبح مخبرها أم من ذمّ النّاس لها و تناحرهم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چگونه از این دنیا تعجّب کنم،ظاهرش چقدر زیباست اما باطنش چقدر زشت،مردم همه آن را نکوهش می‌کنند ولی برای به چنگ آوردنش با یکدیگر می‌جنگند</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کوشش کننده‌ای که به جایی نرسید و زحمت کشنده‌ای که جز زیان چیزی نصیبش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 دائب</w:t>
      </w:r>
      <w:r>
        <w:rPr>
          <w:rStyle w:val="FootnoteAnchor"/>
          <w:rtl w:val="true"/>
        </w:rPr>
        <w:footnoteReference w:id="355"/>
      </w:r>
      <w:r>
        <w:rPr>
          <w:rFonts w:ascii="Amiri" w:hAnsi="Amiri" w:eastAsia="Amiri" w:cs="Amiri"/>
          <w:color w:val="111111"/>
          <w:sz w:val="28"/>
          <w:sz w:val="28"/>
          <w:szCs w:val="28"/>
          <w:rtl w:val="true"/>
          <w:lang w:bidi="ar-SA"/>
        </w:rPr>
        <w:t>مضیّع،و ربّ کادح</w:t>
      </w:r>
      <w:r>
        <w:rPr>
          <w:rStyle w:val="FootnoteAnchor"/>
          <w:rtl w:val="true"/>
        </w:rPr>
        <w:footnoteReference w:id="356"/>
      </w:r>
      <w:r>
        <w:rPr>
          <w:rFonts w:ascii="IRNazanin" w:hAnsi="IRNazanin" w:eastAsia="IRNazanin"/>
          <w:color w:val="111111"/>
          <w:sz w:val="28"/>
          <w:sz w:val="28"/>
          <w:szCs w:val="28"/>
          <w:rtl w:val="true"/>
          <w:lang w:bidi="fa-IR"/>
        </w:rPr>
        <w:t>خاسر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درست است که تلاش و کوشش،رمز پیروزی و موفقیّت است ولی این یک قانون کلّی نیست،کسانی را می‌شناسیم که یک عمر تلاش و کوشش کردند و شب و روز زحمت کشیدند و به جایی نرسیدند و این یکی از بدبختیهای انسان در زندگی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ممکن است،اشاره به تلاشهای مربوط به امور مادی باشد یا معنوی زیرا بسیارند کسانی که برای رسیدن به مقامات معنوی و نجات اخروی تلاش می‌کنند اما هوای نفس و شیطان در لحظات حسّاسی به سراغ آنها می‌آید و آتشی در خرمن طاعات آنها می‌افکند و همه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وضع ناهنجار زمان خود و اقبال مردم به بدیها و فرار از نیکیها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زمانی هستید که خیر و نیکی پشت کرده،و رو به کاستی گذارده،و شر و بدی روی آورده،رو به فزونی است و شیطان طمعش در گمراهی مردم بیشتر می‌شود اکنون زمانی است که وسایل پیشرفت شیطان قوی شده،نیرنگ و فریبش همه را فرا گرفته،و به چنگ آوردن شکار برایش آسان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أصبحتم فی زمن لا یزداد الخیر فیه إلاّ إدبارا،و لا الشّر فیه إلاّ إقبالا،و لا الشّیطان فی هلاک النّاس إلاّ طمعا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أو ان قویت عدّته،و عمّت مکیدته،و أمکنت فریسته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تعبیرات صریح و آشکار،نشان می‌دهد که بر اثر حکومتهای خودکامه تا چه حد وضع اخلاقی مسلمانان در آن عصر و زمان،سقوط کرده بود و امام علیه السّلام در دوران حکومتش با چه میراث شوم و صحنه‌های دلخراشی رو به رو بود،آری هنگامی که مدیران جامعه و کسانی که در رأس حکومت قرار </w:t>
      </w:r>
    </w:p>
    <w:p>
      <w:pPr>
        <w:pStyle w:val="BookText"/>
        <w:rPr/>
      </w:pPr>
      <w:r>
        <w:rPr>
          <w:rFonts w:ascii="IRNazanin" w:hAnsi="IRNazanin" w:eastAsia="IRNazanin"/>
          <w:color w:val="111111"/>
          <w:sz w:val="28"/>
          <w:sz w:val="28"/>
          <w:szCs w:val="28"/>
          <w:rtl w:val="true"/>
          <w:lang w:bidi="fa-IR"/>
        </w:rPr>
        <w:t>دارند،فاسد شوند، فساد همه جا را خواهد گرفت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خلیفه وقت بیت المال را در میان اطرافیان خود تقسیم کند،و اقوام و بستگان ناصالح خویش را در پستهای حسّاس،بگمارد،فرماندار منسوب او علنا شراب بنوشد،و در حال مستی در محراب برای نماز جماعت حاضر شود، و افرادی دیگر مرتکب اعمال شنیع شوند،چه انتظاری از توده‌های مردم می‌رود،مگر اسباب سلطه شیطان،دنیاپرستی و هوس‌رانی نیست؟ هنگامی که این امور گسترش یابد،سلطه شیطان سهل و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کار،به جایی رسیده بود که طبق روایتی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بعضی از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علی علیه السّلام در دوران حکومتش رسیدند و تقاضا کردند که آنها را بر دیگران برتری دهد،و سهمشان را از بیت المال فزونی بخشد،امام علیه السّلام بر فراز منبر قرار گرفت و مردم گرد او را گرفتند،سپس خطبه مشروحی خواند و همه را از این گونه تقاضاها بر حذر 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شما به جایی رسیده که اگر بخواهم جلوی این گونه تبعیضها را بگیرم،می‌گویند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روا داشت و از دادن حق ما مضایقه کرد،من می‌دانم شما چه می‌خواهید و با چه وسیله می‌توانم شما را قانع کنم ولی هرگز اصلاح کار شما را به فساد خودم خریدار نیستم</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شرح آنچه درباره فساد مردم عصرش بیان فرمود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 که می‌خواهی 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جز فقیری که با فقر،دست به گریبان است،یا به ثروتمندی که نعمت خدا را به کفران مبدّل ساخته،یا </w:t>
      </w:r>
    </w:p>
    <w:p>
      <w:pPr>
        <w:pStyle w:val="BookText"/>
        <w:rPr/>
      </w:pPr>
      <w:r>
        <w:rPr>
          <w:rFonts w:ascii="IRNazanin" w:hAnsi="IRNazanin" w:eastAsia="IRNazanin"/>
          <w:color w:val="111111"/>
          <w:sz w:val="28"/>
          <w:sz w:val="28"/>
          <w:szCs w:val="28"/>
          <w:rtl w:val="true"/>
          <w:lang w:bidi="fa-IR"/>
        </w:rPr>
        <w:t>بخیلی که بخل را در ادای حقوق الهی سبب فزونی ثروت شمرده،یا گردنکشی که گویی گوش او از شنیدن اندرزها کر است شخص دیگری را می‌بینی؟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بطرفک</w:t>
      </w:r>
      <w:r>
        <w:rPr>
          <w:rStyle w:val="FootnoteAnchor"/>
          <w:rtl w:val="true"/>
        </w:rPr>
        <w:footnoteReference w:id="359"/>
      </w:r>
      <w:r>
        <w:rPr>
          <w:rFonts w:ascii="IRNazanin" w:hAnsi="IRNazanin" w:eastAsia="IRNazanin"/>
          <w:color w:val="111111"/>
          <w:sz w:val="28"/>
          <w:sz w:val="28"/>
          <w:szCs w:val="28"/>
          <w:rtl w:val="true"/>
          <w:lang w:bidi="fa-IR"/>
        </w:rPr>
        <w:t>حیث شئت من النّاس،فهل تبصر إلاّ فقیرا یکابد</w:t>
      </w:r>
      <w:r>
        <w:rPr>
          <w:rStyle w:val="FootnoteAnchor"/>
          <w:rtl w:val="true"/>
        </w:rPr>
        <w:footnoteReference w:id="360"/>
      </w:r>
      <w:r>
        <w:rPr>
          <w:rFonts w:ascii="Amiri" w:hAnsi="Amiri" w:eastAsia="Amiri" w:cs="Amiri"/>
          <w:color w:val="111111"/>
          <w:sz w:val="28"/>
          <w:sz w:val="28"/>
          <w:szCs w:val="28"/>
          <w:rtl w:val="true"/>
          <w:lang w:bidi="ar-SA"/>
        </w:rPr>
        <w:t>فقرا،أو غنیّا بدّل نعمة اللّه کفرا،أو بخیلا اتّخذ البخل بحقّ اللّه وفرا</w:t>
      </w:r>
      <w:r>
        <w:rPr>
          <w:rStyle w:val="FootnoteAnchor"/>
          <w:rtl w:val="true"/>
        </w:rPr>
        <w:footnoteReference w:id="361"/>
      </w:r>
      <w:r>
        <w:rPr>
          <w:rFonts w:ascii="IRNazanin" w:hAnsi="IRNazanin" w:eastAsia="IRNazanin"/>
          <w:color w:val="111111"/>
          <w:sz w:val="28"/>
          <w:sz w:val="28"/>
          <w:szCs w:val="28"/>
          <w:rtl w:val="true"/>
          <w:lang w:bidi="fa-IR"/>
        </w:rPr>
        <w:t>،أو متمرّدا کأنّ بأذنه عن سمع المواعظ وقرا</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علیه السّلام در این تعبیرهای گویا و زیبا،انگشت روی چهار گروه محروم یا منحرف که اساس فساد و ویرانی جامعه را تشکیل می‌دهند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چنگال فقر گرفتارند،فقری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أن یکون 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انسان را به کفر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چنان در ناز و نعمت و لذّت و شهوت،فرو رفته‌اند که همه چیز را به فراموشی سپرده و غرق کفران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چنین می‌پندارند بخل سبب فزونی ثروت و سرمایه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و مغروری که گوششان بدهکار سخن حق نیست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زیبای امام علیه السّلام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 می‌خواهی نگاه کن؛غیر از این گروهها شخص دیگری را نمی‌یابی،دلیل بر این است که فقر و فساد آن چنان فراگیر شده بود که در همه جا آثارش نمایان،و دلیل این فراگیری همان است که در بالا به آن اشاره شد</w:t>
      </w:r>
      <w:r>
        <w:rPr>
          <w:rFonts w:eastAsia="IRNazanin" w:cs="IRNazanin"/>
          <w:color w:val="111111"/>
          <w:sz w:val="28"/>
          <w:szCs w:val="28"/>
          <w:rtl w:val="true"/>
          <w:lang w:bidi="fa-IR"/>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7" w:name="pg13944_162865"/>
      <w:bookmarkStart w:id="698" w:name="pg13944_162865"/>
      <w:bookmarkEnd w:id="698"/>
    </w:p>
    <w:p>
      <w:pPr>
        <w:pStyle w:val="Heading3"/>
        <w:numPr>
          <w:ilvl w:val="2"/>
          <w:numId w:val="1"/>
        </w:numPr>
        <w:rPr/>
      </w:pPr>
      <w:bookmarkStart w:id="699" w:name="pg13944_162865"/>
      <w:bookmarkStart w:id="700" w:name="__RefHeading___Toc402904_3381743652"/>
      <w:bookmarkStart w:id="701" w:name="_Toc266"/>
      <w:bookmarkEnd w:id="699"/>
      <w:bookmarkEnd w:id="700"/>
      <w:r>
        <w:rPr>
          <w:rtl w:val="true"/>
        </w:rPr>
        <w:t>بخش دوّم</w:t>
      </w:r>
      <w:bookmarkEnd w:id="701"/>
    </w:p>
    <w:p>
      <w:pPr>
        <w:pStyle w:val="Heading4"/>
        <w:numPr>
          <w:ilvl w:val="3"/>
          <w:numId w:val="1"/>
        </w:numPr>
        <w:rPr/>
      </w:pPr>
      <w:bookmarkStart w:id="702" w:name="__RefHeading___Toc402906_3381743652"/>
      <w:bookmarkStart w:id="703" w:name="_Toc267"/>
      <w:bookmarkEnd w:id="702"/>
      <w:r>
        <w:rPr>
          <w:rtl w:val="true"/>
        </w:rPr>
        <w:t>اشاره</w:t>
      </w:r>
      <w:bookmarkEnd w:id="703"/>
    </w:p>
    <w:p>
      <w:pPr>
        <w:pStyle w:val="BookText"/>
        <w:rPr/>
      </w:pPr>
      <w:r>
        <w:rPr>
          <w:rFonts w:ascii="IRNazanin" w:hAnsi="IRNazanin" w:eastAsia="IRNazanin"/>
          <w:color w:val="111111"/>
          <w:sz w:val="28"/>
          <w:sz w:val="28"/>
          <w:szCs w:val="28"/>
          <w:rtl w:val="true"/>
          <w:lang w:bidi="fa-IR"/>
        </w:rPr>
        <w:t>أین أخیارکم و صلحاؤکم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أحرارکم و سمحاؤکم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المتورّعون فی مکاسبهم،و المتنزّهون فی مذاهبهم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قد ظعنوا جمیعا عن هذه الدّنیا الدّنیّة،و العاجلة المنغّصة،و هل خلقتم إلاّ فی حثالة لا تلتقی إلاّ بذمّهم الشّفتان،استصغارا لقدرهم،و ذهابا عن ذکرهم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منکر مغیّر،و لا زاجر مزدجر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أفبهذا تریدون أن تجاوروا اللّه فی دار قدسه،و تکونوا أعزّ أولیائه عنده؟هیهات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یخدع اللّه عن جنّته،و لا تنال مرضاته إلاّ بطاعته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الآمرین بالمعروف التّارکین له،و النّاهین عن المنکر العاملین به</w:t>
      </w:r>
      <w:r>
        <w:rPr>
          <w:rFonts w:eastAsia="IRNazanin" w:cs="IRNazanin"/>
          <w:color w:val="111111"/>
          <w:sz w:val="28"/>
          <w:szCs w:val="28"/>
          <w:rtl w:val="true"/>
          <w:lang w:bidi="fa-IR"/>
        </w:rPr>
        <w:t>!</w:t>
      </w:r>
    </w:p>
    <w:p>
      <w:pPr>
        <w:pStyle w:val="Heading4"/>
        <w:numPr>
          <w:ilvl w:val="3"/>
          <w:numId w:val="1"/>
        </w:numPr>
        <w:rPr/>
      </w:pPr>
      <w:bookmarkStart w:id="704" w:name="__RefHeading___Toc402908_3381743652"/>
      <w:bookmarkStart w:id="705" w:name="_Toc268"/>
      <w:bookmarkEnd w:id="704"/>
      <w:r>
        <w:rPr>
          <w:rtl w:val="true"/>
        </w:rPr>
        <w:t>ترجمه</w:t>
      </w:r>
      <w:bookmarkEnd w:id="70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کجایند خوبان شما،صالحان،آزاد مردان و سخاوتمندان شما؟کجا هستند آنها که در کسب و کارشان تقوا و ورع داشتند؟و آنها که در عقیده و رفتار خود از بدیها دوری می‌جستند؟مگر همه آنها از این دنیای پست و بی‌ارزش و زندگی زودگذر و پر از درد و رنج کوچ نکردند؟آیا جز این است که شما در میان گروهی بی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لبها جز به نکوهش آنها حرکت نمی‌کند،تا قدر و مقام آنها را کوچک بشمرد،و برای همیشه آنها را به فراموشی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آفریده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آشکار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جا را فراگرفته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انکار کننده‌ای دیده می‌شود که برای تغییر آن برخیزد،و نه نهی کننده‌ای که خود نهی را پذیرفته باشد،آیا با این حال می‌خواهید در سرای قدس پروردگار،و جایگاه رحمتش منزل گزینید و عزیزترین اولیای خدا نزد او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نمی‌توان خدا را در مورد بهشت جاویدانش،فریب داد و رضای او جز با اطاعتش به دست </w:t>
      </w:r>
      <w:bookmarkStart w:id="706" w:name="pg13944_162866"/>
    </w:p>
    <w:p>
      <w:pPr>
        <w:pStyle w:val="BookText"/>
        <w:rPr/>
      </w:pPr>
      <w:bookmarkEnd w:id="706"/>
      <w:r>
        <w:rPr>
          <w:rFonts w:ascii="IRNazanin" w:hAnsi="IRNazanin" w:eastAsia="IRNazanin"/>
          <w:color w:val="111111"/>
          <w:sz w:val="28"/>
          <w:sz w:val="28"/>
          <w:szCs w:val="28"/>
          <w:rtl w:val="true"/>
          <w:lang w:bidi="fa-IR"/>
        </w:rPr>
        <w:t>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کند،کسانی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خود آن را ترک می‌گویند،و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 و خود مرتکب آن می‌شوند</w:t>
      </w:r>
      <w:r>
        <w:rPr>
          <w:rFonts w:eastAsia="IRNazanin" w:cs="IRNazanin"/>
          <w:color w:val="111111"/>
          <w:sz w:val="28"/>
          <w:szCs w:val="28"/>
          <w:rtl w:val="true"/>
          <w:lang w:bidi="fa-IR"/>
        </w:rPr>
        <w:t>!</w:t>
      </w:r>
    </w:p>
    <w:p>
      <w:pPr>
        <w:pStyle w:val="Heading4"/>
        <w:numPr>
          <w:ilvl w:val="3"/>
          <w:numId w:val="1"/>
        </w:numPr>
        <w:rPr/>
      </w:pPr>
      <w:bookmarkStart w:id="707" w:name="__RefHeading___Toc402910_3381743652"/>
      <w:bookmarkStart w:id="708" w:name="_Toc269"/>
      <w:bookmarkEnd w:id="707"/>
      <w:r>
        <w:rPr>
          <w:rtl w:val="true"/>
        </w:rPr>
        <w:t>شرح و تفسیر</w:t>
      </w:r>
      <w:r>
        <w:rPr>
          <w:rtl w:val="true"/>
        </w:rPr>
        <w:t xml:space="preserve">: </w:t>
      </w:r>
      <w:r>
        <w:rPr>
          <w:rtl w:val="true"/>
        </w:rPr>
        <w:t>کجا رفتند آزاد مردان؟</w:t>
      </w:r>
      <w:r>
        <w:rPr>
          <w:rtl w:val="true"/>
        </w:rPr>
        <w:t>!</w:t>
      </w:r>
      <w:bookmarkEnd w:id="708"/>
    </w:p>
    <w:p>
      <w:pPr>
        <w:pStyle w:val="BookText"/>
        <w:rPr/>
      </w:pPr>
      <w:r>
        <w:rPr>
          <w:rFonts w:ascii="IRNazanin" w:hAnsi="IRNazanin" w:eastAsia="IRNazanin"/>
          <w:color w:val="111111"/>
          <w:sz w:val="28"/>
          <w:sz w:val="28"/>
          <w:szCs w:val="28"/>
          <w:rtl w:val="true"/>
          <w:lang w:bidi="fa-IR"/>
        </w:rPr>
        <w:t>کجا رفتند آزاد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خطبه برای روشن ساختن وضع فساد زمان،و پشت کردن به نیکی‌ها و روی آوردن به بدی‌ها،تعبیرات زیبا و گویایی به کار می‌برد،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خوبان شما؟صالحان،آزاد مردان و سخاوتمندان شما؟کجا هستند آنها که در کسب و کارشان تقوا و ورع داشتند و آنها که در عقیده و رفتار خود از بدی‌ها دوری می‌جستند؟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أخیارکم و صلحاؤکم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أحرارکم و سمحاؤکم</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المتورّعون</w:t>
      </w:r>
      <w:r>
        <w:rPr>
          <w:rStyle w:val="FootnoteAnchor"/>
          <w:rtl w:val="true"/>
        </w:rPr>
        <w:footnoteReference w:id="364"/>
      </w:r>
      <w:r>
        <w:rPr>
          <w:rFonts w:ascii="IRNazanin" w:hAnsi="IRNazanin" w:eastAsia="IRNazanin"/>
          <w:color w:val="111111"/>
          <w:sz w:val="28"/>
          <w:sz w:val="28"/>
          <w:szCs w:val="28"/>
          <w:rtl w:val="true"/>
          <w:lang w:bidi="fa-IR"/>
        </w:rPr>
        <w:t>فی مکاسبهم،و المتنزّهون فی مذاهبهم؟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بیان از شش گروه جستجو می‌کند،و فقدان آنها را در جامعه آن روز،دلیل بر انحطاط و فساد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و صالحان،آزادگان و سخاوتمندان،تقوا پیشگان در کسب و پرهیزگاران در عقیده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هر زمان جوامع بشری از این گروه‌های ممتاز و برتر جامعه،خالی شود چیزی جز فساد و تباهی نمایان نخواهد شد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پیشگان در 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نه کم فروشی می‌کنند نه غش و تقلب،نه دروغ می‌گویند نه قسم به ناحق می‌خورند نه ربا و به عهد و پیمانشان پای بندند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جامعه نسبتا صالحی را مشاهده کرد که گروهی از اخیار و صالحان، آزادگان و سخاوتمندان به صورت الگوهایی پر ارزش،در جای جای جامعه می‌زیسته‌اند،هنگامی که جای آنها را خالی می‌بیند،بلکه افراد ناصالح و اسیران هوای نفس و ناپرهیزگاران را مشاهده می‌کند به شدت ناراحت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عزیزان کجا رفتند؟و چرا جای آنها خالی است؟ سپس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همه آنها از این دنیای پست بی ارزش و زندگی زودگذر و پر از درد و رنج،کوچ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قد ظعنوا</w:t>
      </w:r>
      <w:r>
        <w:rPr>
          <w:rStyle w:val="FootnoteAnchor"/>
          <w:rtl w:val="true"/>
        </w:rPr>
        <w:footnoteReference w:id="365"/>
      </w:r>
      <w:r>
        <w:rPr>
          <w:rFonts w:ascii="IRNazanin" w:hAnsi="IRNazanin" w:eastAsia="IRNazanin"/>
          <w:color w:val="111111"/>
          <w:sz w:val="28"/>
          <w:sz w:val="28"/>
          <w:szCs w:val="28"/>
          <w:rtl w:val="true"/>
          <w:lang w:bidi="fa-IR"/>
        </w:rPr>
        <w:t>جمیعا عن هذه الدّنیا الدّنیّة،و العاجلة المنغّصة</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در بعضی از نسخ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بذمهم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که مفهومش این است که این گروه به قدری بی شخصیت هستند که حتی ارزش مذمت و نکوهش هم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این است که شما در میان گروهی بی‌ارزش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لبها جز به نکوهش آنها حرکت نمی‌کند تا قدر و مقام آنها را کوچک بشمرد و برای همیشه آنها را به فراموشی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آفریده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خلقتم</w:t>
      </w:r>
      <w:r>
        <w:rPr>
          <w:rStyle w:val="FootnoteAnchor"/>
          <w:rtl w:val="true"/>
        </w:rPr>
        <w:footnoteReference w:id="367"/>
      </w:r>
      <w:r>
        <w:rPr>
          <w:rFonts w:ascii="IRNazanin" w:hAnsi="IRNazanin" w:eastAsia="IRNazanin"/>
          <w:color w:val="111111"/>
          <w:sz w:val="28"/>
          <w:sz w:val="28"/>
          <w:szCs w:val="28"/>
          <w:rtl w:val="true"/>
          <w:lang w:bidi="fa-IR"/>
        </w:rPr>
        <w:t>إلاّ فی حثالة</w:t>
      </w:r>
      <w:r>
        <w:rPr>
          <w:rStyle w:val="FootnoteAnchor"/>
          <w:rtl w:val="true"/>
        </w:rPr>
        <w:footnoteReference w:id="368"/>
      </w:r>
      <w:r>
        <w:rPr>
          <w:rFonts w:ascii="Amiri" w:hAnsi="Amiri" w:eastAsia="Amiri" w:cs="Amiri"/>
          <w:color w:val="111111"/>
          <w:sz w:val="28"/>
          <w:sz w:val="28"/>
          <w:szCs w:val="28"/>
          <w:rtl w:val="true"/>
          <w:lang w:bidi="ar-SA"/>
        </w:rPr>
        <w:t>لا تلتقی إلاّ بذمّهم الشّفتان،استصغارا لقدرهم،و ذهابا عن ذکرهم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 إِنّا إِلَیْهِ راجِعُونَ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اشاره به این که شما در عصر و زمانی پا به عرصه وجود گذارده‌اید،که نیکان و پاکان از جامعه رخت بر بسته‌اند،و افرادی بی‌ارزش و بی‌شخصیت و سزاوار هر گونه مذمت و نکوهش،جای آن انسانهای پر ارزش را گرفته‌اند و این مصیبتی است بزرگ که سزاوار است انسان به خاطر آن،شعار مصیبت زدگان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شرایط ناگوار،و ظهور انسانهای بی‌مقدار،از زمانی آغاز شد که خلافت اسلامی از محور اصلی منحرف گشت،و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اوج خود رسید، پستهای کلیدی حکومت اسلامی به دنیاپرستان هوس باز،و ناپرهیزگاران بی‌ارزش سپرده شد،و به قدری آنها در جامعه اسلامی نفوذ کردند که تغییر همه آنها در عصر حکومت علی علیه السّلام کاری بس مشکل و دشوار بود،و تمام جنگهایی که بر ضد آن وجود مبارک به راه انداختند به واسطه این گروه رهبری می‌شد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وظیفه اصحاب و یاران خود،در برابر چنان شرایط و اوضاعی اشاره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آشکار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جا را فراگرفته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انکار کننده‌ای دیده می‌شود که برای تغییر آن برخیزد و نه نهی کننده‌ای که خود نهی را پذیرفته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در برابر این نامردمان شما را فراگرفته و بزرگترین وظیفه شرعی خود یعنی امر به معروف و نهی از منکر را به فراموشی سپرده‌اید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 حال می‌خواهید در سرای قدس پروردگار و جایگاه رحمتش منزل گزینید و عزیزترین اولیا خدا نزد او باشید؟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ظَهَرَ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منکر مغیّر،و لا زاجر مزدجر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فبهذا تریدون أن تجاوروا اللّه فی دار قدسه،و تکونوا أعزّ أولیائه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استفهام،استفهام انکاری است،و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وضعی که شما در پیش گرفته‌اید و در برابر فساد سکوت،یا همکاری دارید نه امر به معروفی در کار است و نه نهی از منکر،هرگز نمی‌توانید به مقام قرّب خدا نایل شوید و در صف اولیاء اللّه قرار گیرید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در تأکید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هرگز،نمی‌توان خدا را در مورد بهشت جاویدانش فریب داد،و رضای او جز با اطاعتش به دست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یخدع اللّه عن جنّته،و لا تنال مرضاته إلاّ بطاعته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که،آنها که در ظاهر مسلمانند و در صفوف اهل ایمان جای دارند ولی در باطن عملا با سکوت خود راضی به فسادند،آنها هرگز نمی‌توانند خدایی را که از اسرار درون انسانها همچون اعمال و گفتار برونشان،آگاه است، فریب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چند صباحی دیگران و حتی خود را بفریبند،ولی آن گاه که در پیشگاه حق و یوم البروز،همه چیز ظاهر و آشکار می‌شود غرق ندامت و شرمساری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الإیمان بالتّحلّی و لا بالتّمنّی و لکنّ الإیمان ما خلص فی القلب و صدّقه الأعمال؛ایمان،تنها به آرزوها و آراستن ظاهر نیست،ایمان آن است که در قلب راسخ و خالص شود و رفتار انسان آن را تصدیق و تایید کند</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آخرین جمله خطبه،برای تأکید بیشتر با صراحت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کسانی را که امر به معروف می‌کنند و خود،آن را ترک می‌گویند و نهی از منکر می‌کنند و خود مرتکب آن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الآمرین بالمعروف التّارکین له،و النّاهین عن المنکر العاملین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از شرایط امر به معروف و نهی از منکر،عمل کردن خود انسان نیست و به تعبیر دیگر امر به معروف و نهی از منکر دو وظیفه مستقل است هر چند خود انسان تارک معروف و عامل به منکر باشد همان گونه که پیامبر اکرم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 بالمعروف و إن لم تفعلوه </w:t>
      </w:r>
      <w:bookmarkStart w:id="709" w:name="pg13944_162870"/>
    </w:p>
    <w:p>
      <w:pPr>
        <w:pStyle w:val="BookText"/>
        <w:rPr/>
      </w:pPr>
      <w:bookmarkEnd w:id="709"/>
      <w:r>
        <w:rPr>
          <w:rFonts w:ascii="IRNazanin" w:hAnsi="IRNazanin" w:eastAsia="IRNazanin"/>
          <w:color w:val="111111"/>
          <w:sz w:val="28"/>
          <w:sz w:val="28"/>
          <w:szCs w:val="28"/>
          <w:rtl w:val="true"/>
          <w:lang w:bidi="fa-IR"/>
        </w:rPr>
        <w:t>و انهوا عن المنکر و إن لم تجتنبوه کلّه؛امر به معروف کنید هر چند خودتان آن را به جا نیاورده باشید و نهی از منکر کنید هر چند از همه منکرات اجتناب ننموده باشید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کار که انسان امر به معروف کند و خود تارک آن باشد و نهی از منکر کند و خود عامل آن باشد،نوعی نفاق آشکار است و منافق شایسته لعن و نفرین و سرزنش و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دو گانگی ظاهر و باطن که سبب فریب مردم می‌شود و روح نفاق است از بدترین صفاتی است که انسان را گرفتار حقیقت لعن که همان دوری و بعد از خداوند و رحمت اوست می‌گرداند</w:t>
      </w:r>
      <w:r>
        <w:rPr>
          <w:rFonts w:eastAsia="IRNazanin" w:cs="IRNazanin"/>
          <w:color w:val="111111"/>
          <w:sz w:val="28"/>
          <w:szCs w:val="28"/>
          <w:rtl w:val="true"/>
          <w:lang w:bidi="fa-IR"/>
        </w:rPr>
        <w:t>.</w:t>
      </w:r>
    </w:p>
    <w:p>
      <w:pPr>
        <w:pStyle w:val="Heading4"/>
        <w:numPr>
          <w:ilvl w:val="3"/>
          <w:numId w:val="1"/>
        </w:numPr>
        <w:rPr/>
      </w:pPr>
      <w:bookmarkStart w:id="710" w:name="__RefHeading___Toc402912_3381743652"/>
      <w:bookmarkStart w:id="711" w:name="_Toc270"/>
      <w:bookmarkEnd w:id="710"/>
      <w:r>
        <w:rPr>
          <w:rtl w:val="true"/>
        </w:rPr>
        <w:t>نکته</w:t>
      </w:r>
      <w:r>
        <w:rPr>
          <w:rtl w:val="true"/>
        </w:rPr>
        <w:t xml:space="preserve">: </w:t>
      </w:r>
      <w:r>
        <w:rPr>
          <w:rtl w:val="true"/>
        </w:rPr>
        <w:t>شکوای امام از اهل زمان</w:t>
      </w:r>
      <w:bookmarkEnd w:id="711"/>
    </w:p>
    <w:p>
      <w:pPr>
        <w:pStyle w:val="BookText"/>
        <w:rPr/>
      </w:pPr>
      <w:r>
        <w:rPr>
          <w:rFonts w:ascii="IRNazanin" w:hAnsi="IRNazanin" w:eastAsia="IRNazanin"/>
          <w:color w:val="111111"/>
          <w:sz w:val="28"/>
          <w:sz w:val="28"/>
          <w:szCs w:val="28"/>
          <w:rtl w:val="true"/>
          <w:lang w:bidi="fa-IR"/>
        </w:rPr>
        <w:t>شکوای امام از اهل زمان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بسیار ناگوار تاریخ اسلام،این است که علی علیه السّلام به جای این که بعد از پیامبر اکرم صلّی اللّه علیه و آله زمامدار اسلام شود،تا شرق و غرب را زیر پرچم اسلام قرار دهد و اسلام را برای آینده نیز بیمه کند،در زمانی تکیه بر حکومت اسلامی فرمود که غالب مردم بر اثر نابسامانی‌های دوران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ارزش‌های اسلامی به دست فراموشی سپرده شده بود و اموال بیت المال و مقامها در اختیار غارتگران آل امیه و آل مروان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عدالت و زهد اسلامی منحرف شده بودند؛غالبا به مال و ثروت می‌اندیشیدند و به پست و مقام و صاحبان زر و زور صحنه جامعه اسلامی را تحت سیطره خود قرار داده بودند،و بسیاری از ارزشهای جاهلی زنده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چنین زمان نامساعدی دامن همّت به کمر زد و به مبارزه برای احیای ارزشهای اسلام و سنّتهای پیامبر اکرم صلّی اللّه علیه و آله و خاموش کردن نعره‌های جاهلیّت نوین،به پا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 تشویق و تبشیر،گاه با انذار و سرزنش،گاه با مرور بر تاریخ عصر پیامبر صلّی اللّه علیه و آله و مقایسه آن با وضع موجود،و گاه با استمداد از تاریخ انبیای پیشین و مجازاتهای اقوام سرکش و گنهکار گذشته،به آنها هشدار می‌داد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کم‌کم جوانه‌های فضایل انسانی و اسلامی در میان یاران مولا علیه السّلام آشکار می‌گشت،و نهال‌هایی که با خون دل آن حضرت،آبیاری شده بود به ثمر می‌نشست ولی افسوس که فتنه‌های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فضای کشور اسلام را تیره و تار کرد و دست جنایتکاری بالا رفت و به هنگام فرود آمدن فرق مبارک مولا علیه السّلام را با شمشیر خود شکافت و جغدهای شوم هوسها در فضای جامعه اسلامی آشکار شدند و شیاطین،به وسوسه‌گری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برنامه‌ها ناتمام ماند</w:t>
      </w:r>
      <w:r>
        <w:rPr>
          <w:rFonts w:eastAsia="IRNazanin" w:cs="IRNazanin"/>
          <w:color w:val="111111"/>
          <w:sz w:val="28"/>
          <w:szCs w:val="28"/>
          <w:rtl w:val="true"/>
          <w:lang w:bidi="fa-IR"/>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2" w:name="pg13944_162873"/>
      <w:bookmarkStart w:id="713" w:name="pg13944_162873"/>
      <w:bookmarkEnd w:id="713"/>
    </w:p>
    <w:p>
      <w:pPr>
        <w:pStyle w:val="Heading2"/>
        <w:numPr>
          <w:ilvl w:val="1"/>
          <w:numId w:val="1"/>
        </w:numPr>
        <w:rPr/>
      </w:pPr>
      <w:bookmarkStart w:id="714" w:name="pg13944_162873"/>
      <w:bookmarkStart w:id="715" w:name="__RefHeading___Toc402914_3381743652"/>
      <w:bookmarkStart w:id="716" w:name="_Toc271"/>
      <w:bookmarkEnd w:id="714"/>
      <w:bookmarkEnd w:id="715"/>
      <w:r>
        <w:rPr>
          <w:rtl w:val="true"/>
        </w:rPr>
        <w:t xml:space="preserve">خطبۀ </w:t>
      </w:r>
      <w:r>
        <w:rPr/>
        <w:t>130</w:t>
      </w:r>
      <w:r>
        <w:rPr>
          <w:rtl w:val="true"/>
        </w:rPr>
        <w:t xml:space="preserve">: </w:t>
      </w:r>
      <w:r>
        <w:rPr>
          <w:rtl w:val="true"/>
        </w:rPr>
        <w:t>خطاب به</w:t>
      </w:r>
      <w:r>
        <w:rPr>
          <w:rtl w:val="true"/>
        </w:rPr>
        <w:t>«</w:t>
      </w:r>
      <w:r>
        <w:rPr>
          <w:rtl w:val="true"/>
        </w:rPr>
        <w:t>ابوذر</w:t>
      </w:r>
      <w:r>
        <w:rPr>
          <w:rtl w:val="true"/>
        </w:rPr>
        <w:t>»</w:t>
      </w:r>
      <w:r>
        <w:rPr>
          <w:rtl w:val="true"/>
        </w:rPr>
        <w:t>هنگامی که به</w:t>
      </w:r>
      <w:r>
        <w:rPr>
          <w:rtl w:val="true"/>
        </w:rPr>
        <w:t>«</w:t>
      </w:r>
      <w:r>
        <w:rPr>
          <w:rtl w:val="true"/>
        </w:rPr>
        <w:t>ربذه</w:t>
      </w:r>
      <w:r>
        <w:rPr>
          <w:rtl w:val="true"/>
        </w:rPr>
        <w:t>»</w:t>
      </w:r>
      <w:r>
        <w:rPr>
          <w:rtl w:val="true"/>
        </w:rPr>
        <w:t>تبعید می‌شد</w:t>
      </w:r>
      <w:bookmarkEnd w:id="716"/>
    </w:p>
    <w:p>
      <w:pPr>
        <w:pStyle w:val="Heading3"/>
        <w:numPr>
          <w:ilvl w:val="2"/>
          <w:numId w:val="1"/>
        </w:numPr>
        <w:rPr/>
      </w:pPr>
      <w:bookmarkStart w:id="717" w:name="__RefHeading___Toc402916_3381743652"/>
      <w:bookmarkStart w:id="718" w:name="_Toc272"/>
      <w:bookmarkEnd w:id="717"/>
      <w:r>
        <w:rPr>
          <w:rtl w:val="true"/>
        </w:rPr>
        <w:t>اشاره</w:t>
      </w:r>
      <w:bookmarkEnd w:id="718"/>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لأبی ذر رحمه اللّه لما اخرج إلی الربذة</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این خطبه را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با تفاوت مختصری آورده است و از ذیل آن استفاده می شود که نه تنها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هنگام تبعید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ربذه دلداری داد بلکه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و طبق روایتی</w:t>
      </w:r>
    </w:p>
    <w:p>
      <w:pPr>
        <w:pStyle w:val="BookText"/>
        <w:rPr/>
      </w:pP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کدام او را با تعبیرات جالب و دلنشینی تسلی خاطر دادند که در بحث نکات شرح آن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جلد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عبد العزیز 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امام علیه السّلام است که 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می‌شد،ایراد فرمود</w:t>
      </w:r>
      <w:r>
        <w:rPr>
          <w:rFonts w:eastAsia="IRNazanin" w:cs="IRNazanin"/>
          <w:color w:val="111111"/>
          <w:sz w:val="28"/>
          <w:szCs w:val="28"/>
          <w:rtl w:val="true"/>
          <w:lang w:bidi="fa-IR"/>
        </w:rPr>
        <w:t>.</w:t>
      </w:r>
    </w:p>
    <w:p>
      <w:pPr>
        <w:pStyle w:val="Heading3"/>
        <w:numPr>
          <w:ilvl w:val="2"/>
          <w:numId w:val="1"/>
        </w:numPr>
        <w:rPr/>
      </w:pPr>
      <w:bookmarkStart w:id="719" w:name="__RefHeading___Toc402918_3381743652"/>
      <w:bookmarkStart w:id="720" w:name="_Toc273"/>
      <w:bookmarkEnd w:id="719"/>
      <w:r>
        <w:rPr>
          <w:rtl w:val="true"/>
        </w:rPr>
        <w:t>خطبه در یک نگاه</w:t>
      </w:r>
      <w:bookmarkEnd w:id="720"/>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جنایتکاران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چراغ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بیت المال اسلامی افتادند و آن را به غارت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شجاع و صریح اللهجه را که اسوه آمران به معروف و ناهیان از منکر بود، </w:t>
      </w:r>
    </w:p>
    <w:p>
      <w:pPr>
        <w:pStyle w:val="BookText"/>
        <w:rPr/>
      </w:pPr>
      <w:r>
        <w:rPr>
          <w:rFonts w:ascii="IRNazanin" w:hAnsi="IRNazanin" w:eastAsia="IRNazanin"/>
          <w:color w:val="111111"/>
          <w:sz w:val="28"/>
          <w:sz w:val="28"/>
          <w:szCs w:val="28"/>
          <w:rtl w:val="true"/>
          <w:lang w:bidi="fa-IR"/>
        </w:rPr>
        <w:t>مزاحم خطرناکی برای منافع خود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وادار کردند که حکم تبعید او را به یکی از بد آب و هواترین مناطق،یعنی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علیه السّلام از یکسو می‌خواهد نامشروع بودن این حکم ظالمانه را اثبات کند و 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دلداری دهد،تا در روحیه قوی و پر قدرت او خلأی وارد نشود و بتواند امواج مشکلات را از سر بگذراند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بدرقه ابوذر رفت،و با استدلال‌های زیبا و روشن و بیانات قوی و تسلّی بخش،او را دلداری داد و به آینده سعادت بخشی که در انتظار اوست امیدوار ساخت،و در عین حال ورقی دیگر بر اوراق ننگین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bookmarkStart w:id="721" w:name="pg13944_162875"/>
    </w:p>
    <w:p>
      <w:pPr>
        <w:pStyle w:val="BookText"/>
        <w:rPr/>
      </w:pPr>
      <w:bookmarkEnd w:id="721"/>
      <w:r>
        <w:rPr>
          <w:rFonts w:ascii="IRNazanin" w:hAnsi="IRNazanin" w:eastAsia="IRNazanin"/>
          <w:color w:val="111111"/>
          <w:sz w:val="28"/>
          <w:sz w:val="28"/>
          <w:szCs w:val="28"/>
          <w:rtl w:val="true"/>
          <w:lang w:bidi="fa-IR"/>
        </w:rPr>
        <w:t>یا أبا ذرّ،إنّک غضبت للّه،فارج من غضبت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خافوک علی دنیاهم،و خفتهم علی دینک،فاترک فی أیدیهم ما خافوک علیه،و اهرب منهم بما خفتهم علیه؛فما أحوجهم إلی ما منعتهم،و ما أغناک عمّا منعوک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ستعلم من الرّابح غدا،و الأکثر حسدا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السّماوات و الأرضین کانتا علی عبد رتقا،ثمّ اتّقی اللّه،لجعل اللّه له منهما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یونسنّک إلاّ الحقّ، و لا یوحشنّک إلاّ الباطل،فلو قبلت دنیاهم لأحبّوک،و لو قرضت منها لأمّنوک</w:t>
      </w:r>
      <w:r>
        <w:rPr>
          <w:rFonts w:eastAsia="IRNazanin" w:cs="IRNazanin"/>
          <w:color w:val="111111"/>
          <w:sz w:val="28"/>
          <w:szCs w:val="28"/>
          <w:rtl w:val="true"/>
          <w:lang w:bidi="fa-IR"/>
        </w:rPr>
        <w:t>.</w:t>
      </w:r>
    </w:p>
    <w:p>
      <w:pPr>
        <w:pStyle w:val="Heading3"/>
        <w:numPr>
          <w:ilvl w:val="2"/>
          <w:numId w:val="1"/>
        </w:numPr>
        <w:rPr/>
      </w:pPr>
      <w:bookmarkStart w:id="722" w:name="__RefHeading___Toc402920_3381743652"/>
      <w:bookmarkStart w:id="723" w:name="_Toc274"/>
      <w:bookmarkEnd w:id="722"/>
      <w:r>
        <w:rPr>
          <w:rtl w:val="true"/>
        </w:rPr>
        <w:t>ترجمه</w:t>
      </w:r>
      <w:bookmarkEnd w:id="72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خاطر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کردی پس به آن کس که برایش غضب کردی،امیدوار باش،آن گروه از تو بر دنیایشان ترسیدند و تو از آنها بر دینت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این،آنچه را که آنها به خاطر از دست دادنش در وحشتند به خودشان واگذار،و برای آن چه که به خاطر از دست رفتنش می‌ترسی،از آنها فرار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نیازمندند آنها به آنچه از آن منعشان کردی،و چه بی‌نیازی از آنچه تو را منع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زودی میدانی چه کسی فردای قیامت سود می‌برد و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فزونی رحمت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غبطه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درهای آسمانها و زمینها به روی بنده‌ای بسته شده باشد،و او تقوای الهی را پیشه کند خداوند راهی در زمین و آسمان برای او خواهد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حق مایه آرامش تو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غیر از باطل تو را به وحشت نیفکند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دنیای آنها را پذیرفته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در نیل به مطامعشان کمک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دوست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سهمی از آن را به خود اختصاص می‌دادی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کنار می‌آمدی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امان می‌دادند</w:t>
      </w:r>
      <w:r>
        <w:rPr>
          <w:rFonts w:eastAsia="IRNazanin" w:cs="IRNazanin"/>
          <w:color w:val="111111"/>
          <w:sz w:val="28"/>
          <w:szCs w:val="28"/>
          <w:rtl w:val="true"/>
          <w:lang w:bidi="fa-IR"/>
        </w:rPr>
        <w:t xml:space="preserve">! </w:t>
      </w:r>
      <w:bookmarkStart w:id="724" w:name="pg13944_162876"/>
    </w:p>
    <w:p>
      <w:pPr>
        <w:pStyle w:val="Heading3"/>
        <w:numPr>
          <w:ilvl w:val="2"/>
          <w:numId w:val="1"/>
        </w:numPr>
        <w:rPr/>
      </w:pPr>
      <w:bookmarkStart w:id="725" w:name="__RefHeading___Toc402922_3381743652"/>
      <w:bookmarkStart w:id="726" w:name="_Toc275"/>
      <w:bookmarkEnd w:id="724"/>
      <w:bookmarkEnd w:id="725"/>
      <w:r>
        <w:rPr>
          <w:rtl w:val="true"/>
        </w:rPr>
        <w:t>شرح و تفسیر</w:t>
      </w:r>
      <w:r>
        <w:rPr>
          <w:rtl w:val="true"/>
        </w:rPr>
        <w:t xml:space="preserve">: </w:t>
      </w:r>
      <w:r>
        <w:rPr>
          <w:rtl w:val="true"/>
        </w:rPr>
        <w:t>ابوذر قهرمان مبارزه با فساد</w:t>
      </w:r>
      <w:r>
        <w:rPr>
          <w:rtl w:val="true"/>
        </w:rPr>
        <w:t>!</w:t>
      </w:r>
      <w:bookmarkEnd w:id="726"/>
    </w:p>
    <w:p>
      <w:pPr>
        <w:pStyle w:val="BookText"/>
        <w:rPr/>
      </w:pPr>
      <w:r>
        <w:rPr>
          <w:rFonts w:ascii="IRNazanin" w:hAnsi="IRNazanin" w:eastAsia="IRNazanin"/>
          <w:color w:val="111111"/>
          <w:sz w:val="28"/>
          <w:sz w:val="28"/>
          <w:szCs w:val="28"/>
          <w:rtl w:val="true"/>
          <w:lang w:bidi="fa-IR"/>
        </w:rPr>
        <w:t>ابوذر قهرمان مبارزه با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قبلا اشاره شد،این سخن را علی علیه السّلام به هنگام تبعید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داد،در میان مردم ندا در دهند که احدی حق ندارد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بگوید،یا او را بدرقه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دامادش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همراه او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جرأت نزدیک شدن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 تبعیدگاه حرکت داد و مردم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گرفتند تنها کسانی که او را بدرقه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در اثنای راه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دلداری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سخن گفتن با این مرد،نهی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نمی‌دانستی اکنون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او حمله کرد و با تازیانه بر سر مرکب او کوبید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در آتش دوزخ بیفکند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و جریان 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مسأله سخت بر افروخته شد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دروازه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 و مردم با او وداع کردند و امیر مؤمنان علی علیه السّلام سخنان بالا را که هر جمله‌ای از آن نکته مهمی در بردارد برای او بیان فرمود تا مایه تسلی خاطر او گردد و در راهی که در پیش گرفته کمترین تزلزلی برای او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فشرده و کوتاه امام علیه السّلام به شش نکته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خاطر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گرفتی و غضب کردی پس به همان کس که برایش غضب نمودی امیدوار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أباذرّ،إنّک غضبت للّه، فارج من غضبت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به خاطر او غضب نمودی امید داشته باش و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امید داشته باش،در واقع به خاطر این است که دلیل امیدواری را نیز بیان کرده باشد زیرا هر کس به خاطر دیگری نسبت به چیزی غضب کند که مایه نفرت اوست،طبیعی است که آن شخص او 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از تو بر دنیایشان ترسیدند و تو از آنها بر دینت،بنابر این آنچه را که آنها برای آن در وحشتند به خودشان واگذار،و به خاطر آنچه که برای از دست رفتن آن می‌ترسی از آنها فرار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القوم خافوک علی دنیاهم،و خفتهم علی دینک،فاترک فی أیدیهم ما خافوک علیه،و اهرب منهم بما خفتهم علیه</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که آنها حکومت و منافع مادی خود را به خاطر صراحت لهجه تو در امر به معروف و نهی از منکر،در خطر دیدند و نتوانستند حضور تو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تحمل کنند ولی تو از آنها فاصله گرفتی و هدایای آنها را نپذیرفتی چرا که دین خود را در خطر می‌دیدی حال که وظیفه خود را انجام داده‌ای و </w:t>
      </w:r>
    </w:p>
    <w:p>
      <w:pPr>
        <w:pStyle w:val="BookText"/>
        <w:rPr/>
      </w:pPr>
      <w:r>
        <w:rPr>
          <w:rFonts w:ascii="IRNazanin" w:hAnsi="IRNazanin" w:eastAsia="IRNazanin"/>
          <w:color w:val="111111"/>
          <w:sz w:val="28"/>
          <w:sz w:val="28"/>
          <w:szCs w:val="28"/>
          <w:rtl w:val="true"/>
          <w:lang w:bidi="fa-IR"/>
        </w:rPr>
        <w:t>مردم را از فجایع اعمال حاکمان وقت آگاه ساخته‌ای،آنها را به حال خود واگذار و دین و ایمان خود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تکمیل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نیازمندند آنها به آنچه از آن منعشان کردی،و چه بی‌نیازی از آنچه تو را منع کردند،و به زودی می‌دانی چه کسی فردای قیامت،سود می‌برد،و 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فزونی رحمت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غبطه واقع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أحوجهم إلی منعتهم،و ما أغناک عمّا منعوک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ستعلم من الرّابح غدا،و الأکثر حسّدا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آنها به دین تو نیازمند بودند،همان دینی که حاضر نشدی فدای دنیای آنها بکنی،ولی تو نیازی به دنیای آنها نداشتی هر چند تو را از آن باز داشتند</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دلداری دیگری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چرا که عمر دنیا کوتاه است گویی به اندازه یک روز و فردا قیامت فرا می‌رسد آن گاه ستمکاران دنیاپرست زیانکار و رسوا می‌شوند و به مقامات عالی پرهیزکاران خدا ترس،غبطه می‌خورند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سوّمین جمله،چراغ امید را در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فروزان‌تر می‌کند و ابرهای یأس را از آسمان روح او کنار می‌زند،می‌فرماید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درهای آسمان‌ها و زمین‌ها به روی بنده‌ای بسته شده باشد،و او تقوای الهی را پیشه کند،خداوند، راهی از زمین و آسمان برای او خواهد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 </w:t>
      </w:r>
    </w:p>
    <w:p>
      <w:pPr>
        <w:pStyle w:val="BookText"/>
        <w:rPr/>
      </w:pPr>
      <w:r>
        <w:rPr>
          <w:rFonts w:ascii="IRNazanin" w:hAnsi="IRNazanin" w:eastAsia="IRNazanin"/>
          <w:color w:val="111111"/>
          <w:sz w:val="28"/>
          <w:sz w:val="28"/>
          <w:szCs w:val="28"/>
          <w:rtl w:val="true"/>
          <w:lang w:bidi="fa-IR"/>
        </w:rPr>
        <w:t>السّماوات و الأرضین کانتا علی عبد رتقا</w:t>
      </w:r>
      <w:r>
        <w:rPr>
          <w:rStyle w:val="FootnoteAnchor"/>
          <w:rtl w:val="true"/>
        </w:rPr>
        <w:footnoteReference w:id="374"/>
      </w:r>
      <w:r>
        <w:rPr>
          <w:rFonts w:ascii="IRNazanin" w:hAnsi="IRNazanin" w:eastAsia="IRNazanin"/>
          <w:color w:val="111111"/>
          <w:sz w:val="28"/>
          <w:sz w:val="28"/>
          <w:szCs w:val="28"/>
          <w:rtl w:val="true"/>
          <w:lang w:bidi="fa-IR"/>
        </w:rPr>
        <w:t>،ثمّ اتّقی اللّه،لجعل اللّه له منهما مخرجا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جمله در واقع اشاره‌ای است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تقوای الهی پیشه کند، خداوند راه نجاتی برای او قرار می‌دهد و او را از جایی که گمان ندارد روزی می‌دهد</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چهارمین و پنجمین توصیه،می‌فرماید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حق، مایه آرامش تو نشود و چیزی غیر از باطل تو را به وحشت نیفکند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یونسنّک إلاّ الحقّ،و لا یوحشنّک إلاّ الباطل</w:t>
      </w:r>
      <w:r>
        <w:rPr>
          <w:rFonts w:eastAsia="IRNazanin" w:cs="IRNazanin"/>
          <w:color w:val="111111"/>
          <w:sz w:val="28"/>
          <w:szCs w:val="28"/>
          <w:rtl w:val="true"/>
          <w:lang w:bidi="fa-IR"/>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و آرام جان تو باید در حق باشد و تا در مسیر حق گام بر می‌داری از چیزی وحشت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تو باید در باطل باشد و تا از باطل می‌گریزی غم و اندوهی نداری تو برای خدا قیام کردی و برای خدا امر به معروف و نهی از منکر کردی بنابر این چه غم داری؟ سرانجام در ششمین و آخرین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دنیای آنها را پذیرفته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در نیل به مطامع مادی کمک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دوست می‌داشتند و اگر سهمی از آن را به خود اختصاص می‌دادی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کنار می‌آمدی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امان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قبلت دنیاهم لأحبّوک،و لو قرضت</w:t>
      </w:r>
      <w:r>
        <w:rPr>
          <w:rStyle w:val="FootnoteAnchor"/>
          <w:rtl w:val="true"/>
        </w:rPr>
        <w:footnoteReference w:id="376"/>
      </w:r>
      <w:r>
        <w:rPr>
          <w:rFonts w:ascii="IRNazanin" w:hAnsi="IRNazanin" w:eastAsia="IRNazanin"/>
          <w:color w:val="111111"/>
          <w:sz w:val="28"/>
          <w:sz w:val="28"/>
          <w:szCs w:val="28"/>
          <w:rtl w:val="true"/>
          <w:lang w:bidi="fa-IR"/>
        </w:rPr>
        <w:t>منها لأمّنوک</w:t>
      </w:r>
      <w:r>
        <w:rPr>
          <w:rFonts w:eastAsia="IRNazanin" w:cs="IRNazanin"/>
          <w:color w:val="111111"/>
          <w:sz w:val="28"/>
          <w:szCs w:val="28"/>
          <w:rtl w:val="true"/>
          <w:lang w:bidi="fa-IR"/>
        </w:rPr>
        <w:t xml:space="preserve">) . </w:t>
      </w:r>
      <w:bookmarkStart w:id="727" w:name="pg13944_162880"/>
    </w:p>
    <w:p>
      <w:pPr>
        <w:pStyle w:val="BookText"/>
        <w:rPr/>
      </w:pPr>
      <w:bookmarkEnd w:id="727"/>
      <w:r>
        <w:rPr>
          <w:rFonts w:ascii="IRNazanin" w:hAnsi="IRNazanin" w:eastAsia="IRNazanin"/>
          <w:color w:val="111111"/>
          <w:sz w:val="28"/>
          <w:sz w:val="28"/>
          <w:szCs w:val="28"/>
          <w:rtl w:val="true"/>
          <w:lang w:bidi="fa-IR"/>
        </w:rPr>
        <w:t>اشاره به این که آنها تجارت پیشگان دنیاپرست و ظالمی هستند که اهل معامله‌اند،هر کس بر مظالم آنها صحه بگذارد و با گرفتن سهمی با آنها کنار بیاید به یقین او را دوست می‌دارند و مقدمش را گرامی می‌دارند و از جان و مال اوچون جان و مال خود حمایت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هم دلداری و تسلی خاطر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هم اعتراض شدید و ضربه‌ای سنگین بر پایه‌های قدرت حکام ظالم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یقین تبعید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 صالح خدا،آن مرد زاهد و پارسا که سمبل امر به معروف و نهی از منکر بود و زبان او لرزه بر اندام ظالمان می‌افکند لکه ننگی بر دامان حاکمان ظالم و دار و دسته آنان بود زیرا می‌دانستند سخنان این مرد پارسا و صحابی معروف رسول خدا صلّی اللّه علیه و آله به اندازه صد هزار شمشیر زن کار آیی دارد</w:t>
      </w:r>
      <w:r>
        <w:rPr>
          <w:rFonts w:eastAsia="IRNazanin" w:cs="IRNazanin"/>
          <w:color w:val="111111"/>
          <w:sz w:val="28"/>
          <w:szCs w:val="28"/>
          <w:rtl w:val="true"/>
          <w:lang w:bidi="fa-IR"/>
        </w:rPr>
        <w:t>.</w:t>
      </w:r>
    </w:p>
    <w:p>
      <w:pPr>
        <w:pStyle w:val="Heading3"/>
        <w:numPr>
          <w:ilvl w:val="2"/>
          <w:numId w:val="1"/>
        </w:numPr>
        <w:rPr/>
      </w:pPr>
      <w:bookmarkStart w:id="728" w:name="__RefHeading___Toc402924_3381743652"/>
      <w:bookmarkStart w:id="729" w:name="_Toc276"/>
      <w:bookmarkEnd w:id="728"/>
      <w:r>
        <w:rPr>
          <w:rtl w:val="true"/>
        </w:rPr>
        <w:t>نکته‌ها</w:t>
      </w:r>
      <w:bookmarkEnd w:id="729"/>
    </w:p>
    <w:p>
      <w:pPr>
        <w:pStyle w:val="Heading4"/>
        <w:numPr>
          <w:ilvl w:val="3"/>
          <w:numId w:val="1"/>
        </w:numPr>
        <w:rPr/>
      </w:pPr>
      <w:bookmarkStart w:id="730" w:name="__RefHeading___Toc402926_3381743652"/>
      <w:bookmarkStart w:id="731" w:name="_Toc277"/>
      <w:bookmarkEnd w:id="730"/>
      <w:r>
        <w:rPr/>
        <w:t>1</w:t>
      </w:r>
      <w:r>
        <w:rPr>
          <w:rtl w:val="true"/>
        </w:rPr>
        <w:t>-</w:t>
      </w:r>
      <w:r>
        <w:rPr>
          <w:rtl w:val="true"/>
        </w:rPr>
        <w:t>ابوذر را بهتر بشناسیم</w:t>
      </w:r>
      <w:bookmarkEnd w:id="731"/>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پر ماجراترین زندگی صحابه است که می‌تواند الگویی برای همه مجاهدان راه حق در سراسر تاریخ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او بر گرفته از زندگی مولایش پیامبر صلّی اللّه علیه و آله و علی علیه السّلام است با این تفاوت که او در شرایط بسیار سختی قرار گرفت ولی هرگز در امر به معروف و نهی از منکر و مبارزه با فساد در برابر ظالمان و طاغیان کوتاه نیامد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او به طور بسیار فشرده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جناده</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 xml:space="preserve">است و پیغمبر صلّی اللّه علیه و آله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طوایف معروف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امر،در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دامداری داشت و از گوشه و کنار،خبر مبعوث شدن پیامبر اکرم صلّی اللّه علیه و آله را شنید و غیابا نشانه‌هایی از عظمت او را دریافت و با عشق و علاقه تمام رو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وارد مسجد الحرام شد،گروهی از قریش را مشاهده کرد که در گوشه‌ای نشسته‌اند و درباره پیامبر اسلام صلّی اللّه علیه و آله گفتگو می‌کنند و انواع سبّ و دشنام و بدگویی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اثنای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مسجد شد،آنها گفتند عمویش آمد،خاموش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شناخت و زمانی که می‌خواست از مسجد خارج شود به دنبال او رفت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وی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با من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می‌خواهم به پیامبری که مبعوث شده است ایمان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حقانیّتی در او سراغ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همین جا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آتش شوق و عشق پیامبر صلّی اللّه علیه و آله در وجودش زبانه می‌کشید،شب را در مسجد الحرام خوابید و روز بعد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صداقت او را دریافت وی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آثار صدق را در او مشاهده کرد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معرفی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هنگامی که از صدق و راستی او مطمئن شد وی را نزد پیامبر صلّی اللّه علیه و آله برد و او ایمان آورد و اعلام اطاعت بی‌قید و شرط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و خانواده‌ات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 زاده‌ای داشته‌ای که از دنیا رفته و غیر از تو وارثی ندارد،اموالش به تو </w:t>
      </w:r>
    </w:p>
    <w:p>
      <w:pPr>
        <w:pStyle w:val="BookText"/>
        <w:rPr/>
      </w:pPr>
      <w:r>
        <w:rPr>
          <w:rFonts w:ascii="IRNazanin" w:hAnsi="IRNazanin" w:eastAsia="IRNazanin"/>
          <w:color w:val="111111"/>
          <w:sz w:val="28"/>
          <w:sz w:val="28"/>
          <w:szCs w:val="28"/>
          <w:rtl w:val="true"/>
          <w:lang w:bidi="fa-IR"/>
        </w:rPr>
        <w:t>می‌رسد، آنها را نگاهداری کن،تا زمانی که دعوت من آشکار شود آن گاه به سوی ما برگرد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نخستین اسلام آورندگان است که بعد از جنگ بدر و احد و خندق به پیامبر صلّی اللّه علیه و آله پیوست و هر چه داشت در راه خدا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زهد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اخبار شیعه و اهل سنت استفاده می‌شود این است که بعد از رتبه معصومین علیهم السّلام کسی در میان صحابه به جلالت قدر و بلندی مقام سلمان و ابوذر و مقداد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اظلّت الخضراء و لا اقلّت الغبراء علی ذی لهجه أصدق من أبی ذرّ یعیش وحده و یموت وحده و یبعث وحده و یدخل الجنّة وحده؛آسمان سایه نیفکنده و زمین بر دوش خود حمل نکرده کسی را که راستگوتر از ابوذر باشد تنها زندگی می‌کند و تنها می‌میرد و تنها در قیامت مبعوث می‌شود و تنها وارد بهشت می‌شود</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یکی از بهترین نشانه‌های شخصیت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ملازم پیامبر صلّی اللّه علیه و آله و در خدمت آن حضرت بود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پیامبر صلّی اللّه علیه و آله هنگامی که خلافت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او بیت المال را به دامادش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فرد منحرف دنیاپرست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به اعتراض گشود و در کوچه‌ها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یَکْنِزُونَ </w:t>
      </w:r>
    </w:p>
    <w:p>
      <w:pPr>
        <w:pStyle w:val="BookText"/>
        <w:rPr/>
      </w:pPr>
      <w:r>
        <w:rPr>
          <w:rFonts w:ascii="Amiri" w:hAnsi="Amiri" w:eastAsia="Amiri" w:cs="Amiri"/>
          <w:color w:val="111111"/>
          <w:sz w:val="28"/>
          <w:sz w:val="28"/>
          <w:szCs w:val="28"/>
          <w:rtl w:val="true"/>
          <w:lang w:bidi="ar-SA"/>
        </w:rPr>
        <w:t>الذَّهَبَ وَ الْفِضَّةَ</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را که تعریضی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اطرافیانش در زمینه غارت بیت المال مسلمین بود، با صدای بلند می‌خواند و آنان را به باد انتقاد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بارها به گوش عثمان رسید و در برابر آن سکوت اختیار کرد ولی چیزی نگذشت که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او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 و دسته‌اش غیر قابل تحمل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به او توصیه کرد که دست از این کار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خواندن قرآن نهی می‌کند؟به خدا قسم رضای خدا را بر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همچنان ادامه داشت تا این که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جمعیّت مردم نشسته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حاضر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مردم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پیشوای مسلمین نمی‌تواند چیزی از بیت المال قرض کند و به هنگام توانایی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برآشفت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 زاده تو می‌خواهی اسلام را به ما بیاموزی؟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کارها در بیت المال مسلمین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تو زیاد مرا آزار می‌دهی و به یارانم بد می‌گویی،باید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شوی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 به این ترتیب او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کرد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ابوذر در شام نیز آرام ننشست،هنگامی که کاخ سلطنتی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اسراف و تبذیر دستگاه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کنار خانه‌های محقّر مردم محروم شام مشاهده کرد،بر پا خاست و فریاد زد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کاخ را از بیت المال ساخته‌ای خیانت است و اگر از مال شخصی تو است اسراف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آنچه در شام می‌بینم،نه در کتاب خداست نه در سنت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می‌بینم حق دارد،خاموش می‌شود و باطل زنده می‌گردد، راست گویان تکذیب می‌شوند،و حکومت از تقوا 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و مانند آن بر معاویه گران آمد،به عثمان نوشت اگر ابوذر در شام بماند شام را فاسد خواهد کرد،عثمان دستور داد او را به وضع فجیع و ناگواری به مدینه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ابوذر وارد بر عثمان شد،عثمان سعی کرد او را به سخنان خلافی متهم سازد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گمان می‌بری که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فقیر و نحن أغنیاء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این سخن را نمی‌گویید پس چرا بیت المال را بر بندگان نیازمند خدا تقسیم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گواهی می‌دهم که از پیامبر صلّی اللّه علیه و آله شنیدم،فرمود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سی نفر برسند اموال بیت المال را در میان خود تقسیم می‌کنند و بندگان خدا را برده خود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نگاهی به اطرافیان خود کرد گفت هیچ یک از شما چنین سخنی را از پیامبر صلّی اللّه علیه و آله شنیده‌اید؟گفتند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نه،عثمان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ابوذر،آیا بر پیامبر صلّی اللّه علیه و آله دروغ می‌بندی؟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را به این مجلس دعوت کنید،هنگامی که حضرت نزد عثمان آمد عثمان،به ابوذر گفت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تکرار کن آن گاه رو به علی علیه السّلام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تو چنین </w:t>
      </w:r>
    </w:p>
    <w:p>
      <w:pPr>
        <w:pStyle w:val="BookText"/>
        <w:rPr/>
      </w:pPr>
      <w:r>
        <w:rPr>
          <w:rFonts w:ascii="IRNazanin" w:hAnsi="IRNazanin" w:eastAsia="IRNazanin"/>
          <w:color w:val="111111"/>
          <w:sz w:val="28"/>
          <w:sz w:val="28"/>
          <w:szCs w:val="28"/>
          <w:rtl w:val="true"/>
          <w:lang w:bidi="fa-IR"/>
        </w:rPr>
        <w:t>سخنی را از پیامبر صلّی اللّه علیه و آله شنیده‌ای؟علی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نشنیده‌ام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می‌دانی او راست می‌گوید؟علی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من از پیامبر صلّی اللّه علیه و آله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سایه نیفکنده و زمین تیره بر دوش خود حمل نکرده مردی را که راستگوتر از ابوذر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همگی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سخن را پیامبر صلّی اللّه علیه و آله گفته است و عثمان از کار خود خجل و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عثمان دو غلام را با دویست دینار به سراغ ابوذر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بگویید عثمان سلام رسانده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دویست دینار برای حل مشکلات زندگی خود کمک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سایر مسلمان‌ها هم معادل این مبلغ را داده است؟گفتند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من چگونه می‌توانم از آن استفاده کنم؟گفتند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مال شخصی من است و به خدا سوگند،حرام به آن راه نیافته،ابوذر نپذیرفت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غنی‌ترین مردم هستم و خداوند مرا به ولایت علی بن ابی طالب و خاندانش غنی فرموده است مال را برگردانید و به او بگویید من نیازی ندارم و داور میان من و او خداست</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عثمان از انتقادهای ابوذر بر خلاف کاری‌های بی‌حسابش به تنگ آمد و با اطرافیانش مشورت کرد و نظر دادند او را از مدینه تبعید کنند</w:t>
      </w:r>
      <w:r>
        <w:rPr>
          <w:rFonts w:eastAsia="IRNazanin" w:cs="IRNazanin"/>
          <w:color w:val="111111"/>
          <w:sz w:val="28"/>
          <w:szCs w:val="28"/>
          <w:rtl w:val="true"/>
          <w:lang w:bidi="fa-IR"/>
        </w:rPr>
        <w:t xml:space="preserve">. </w:t>
      </w:r>
      <w:bookmarkStart w:id="732" w:name="pg13944_162886"/>
    </w:p>
    <w:p>
      <w:pPr>
        <w:pStyle w:val="BookText"/>
        <w:rPr/>
      </w:pPr>
      <w:bookmarkEnd w:id="732"/>
      <w:r>
        <w:rPr>
          <w:rFonts w:ascii="IRNazanin" w:hAnsi="IRNazanin" w:eastAsia="IRNazanin"/>
          <w:color w:val="111111"/>
          <w:sz w:val="28"/>
          <w:sz w:val="28"/>
          <w:szCs w:val="28"/>
          <w:rtl w:val="true"/>
          <w:lang w:bidi="fa-IR"/>
        </w:rPr>
        <w:t>ابوذر پیشنهاد شام و عراق را کرد ولی هیچ کدام را نپذیرفتند چون می‌دانستند شورش به پا می‌شود،سرانجام او را به نقطه بسیار بد آب و هوایی در اطراف مدینه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تبعید کردند که در آن سرزمین بی‌آب و علف جان سپرد،حتی کفنی برای دفن شدن نداشت تا این که گروهی به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عبور کردند تنها دختر و همسفر ابوذر که بر سر راه نشسته بود آنان را خبر کرد،آمدند کفن گران بهایی بر او پوشاندند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بزرگوار پیامبر صلّی اللّه علیه و آله بر او نماز خواند و با احترام تمام او را به خاک سپردند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3" w:name="__RefHeading___Toc402928_3381743652"/>
      <w:bookmarkStart w:id="734" w:name="_Toc278"/>
      <w:bookmarkEnd w:id="733"/>
      <w:r>
        <w:rPr/>
        <w:t>2</w:t>
      </w:r>
      <w:r>
        <w:rPr>
          <w:rtl w:val="true"/>
        </w:rPr>
        <w:t>-</w:t>
      </w:r>
      <w:r>
        <w:rPr>
          <w:rtl w:val="true"/>
        </w:rPr>
        <w:t>ابوذر و اشتراکیّت</w:t>
      </w:r>
      <w:r>
        <w:rPr>
          <w:rtl w:val="true"/>
        </w:rPr>
        <w:t>(</w:t>
      </w:r>
      <w:r>
        <w:rPr>
          <w:rtl w:val="true"/>
        </w:rPr>
        <w:t>سوسیالیسم</w:t>
      </w:r>
      <w:r>
        <w:rPr>
          <w:rtl w:val="true"/>
        </w:rPr>
        <w:t>)</w:t>
      </w:r>
      <w:bookmarkEnd w:id="73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متعصبین به خاطر علاقه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علاقه بیش از حد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کرده‌اند،شخصیت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زیر سؤال ببرند زیرا اگر بخواهند ابوذر را مرد خدا و یا راستگوترین فرد روی زمین بدانند و عثمان را به عنوان خلیفه مسلمین و معاویه را به عنوان صحابه ارج نهند جمع میان این دو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چون دیوار ابوذر را به اصطلاح کوتاهتر دیده‌اند شخصیت او را زیر سؤال برده‌اند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اعتقاد به مالکیت شخصی اموال نداشته و نوعی تفکر اشتراکی 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أوّل إشتراکیّ طاردته الحکومات؛شاید او اوّلین اشتراکی باشد که حکومتهای وقت او را طرد کرده‌اند</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ابوذر هیچ‌گاه سخنی که نفی مالکیت شخصی کند بر زبان نراند،بلکه لبه تیز حمله او بر ثروت اندوزانی چون معاویه یا تقسیم کنندگان بی‌رویه همچون عثمان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تقسیم بیت المال ملاحظاتی می‌شد،سخنی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تعبیرات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مال اللّه دیده می‌شود از این کلمه استفاده کرده‌اند که او مالکیت خصوصی را نفی می‌کرد،ولی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رایجی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امینی رحمه اللّه در جلد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تهمت اشتراکیّت را به ابوذر نقل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مال اللّه در سخنان صحابه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چندین روایت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همه آنها در کتاب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در این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تعبیر به مال اللّه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نیز در روایات متعددی که از آن حضرت نقل شده تعبیر به مال اللّه دارد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می‌توان از اموال خدا،به مال اللّه تعبیر کرد بلکه به اموال شخصی مردم نیز اطلاق مال اللّه،نظر بعیدی نیست زیرا قرآن مجید در سوره نور </w:t>
      </w:r>
    </w:p>
    <w:p>
      <w:pPr>
        <w:pStyle w:val="BookText"/>
        <w:rPr/>
      </w:pPr>
      <w:r>
        <w:rPr>
          <w:rFonts w:ascii="Amiri" w:hAnsi="Amiri" w:eastAsia="Amiri" w:cs="Amiri"/>
          <w:color w:val="111111"/>
          <w:sz w:val="28"/>
          <w:sz w:val="28"/>
          <w:szCs w:val="28"/>
          <w:rtl w:val="true"/>
          <w:lang w:bidi="ar-SA"/>
        </w:rPr>
        <w:t>صریحا این تعبیر را 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فآتُوهُمْ مِنْ مالِ اللّهِ الَّذِی آتاکُمْ</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چیزی از مال خدا را که به شما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بردگان 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این گروه از متعصبان عجولانه درباره ابوذر قضاوت کرده‌اند،زیرا ابوذر بارها روی این آیه تکیه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یَکْنِزُونَ الذَّهَبَ وَ الْفِضَّةَ</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در حالی که می‌دانیم این آیه در مورد مانعین زکات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عجیب‌تر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لجنه فتوای الازهر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فتوایی که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تحت فشار متعصبین در مورد نفی شیوعیت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کرد عقیده دیگری از ابوذر نقل می‌کند و آن را باطل می‌شمرد و آن را معلول دوری ابوذر از مبادی اسلام می‌داند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معتقد بود هر کس باید اموالی را که بیش از نیاز خود دارد فی سبیل اللّه به ارباب حاجت،بدهد و نزد خود نگه ندارد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این فتوا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درباره این مسأله را به گروهی که عارف به حال ابوذر بودند و خالی از تعصب به داوری می‌نشستند،موکول می‌کرد می‌دانست که ابوذر چنین عقیده‌ای هرگز نداشت و از همه بدتر عذری است که برای اشتباه ابوذر ذکر کرده‌اند و آن این که او آشنا به مبادی اسلام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از اموری است که مادر داغدیده را به خنده وامیدارد و هر مسلمانی باید به آن بگرید،کسی که قسمت مهمی از عمر خود را با پیامبر صلّی اللّه علیه و آله زیسته و دائما با او بوده و پیامبر اکرم صلّی اللّه علیه و آله در حدیث معروفش او را شبیه عیسی از </w:t>
      </w:r>
      <w:bookmarkStart w:id="735" w:name="pg13944_162889"/>
    </w:p>
    <w:p>
      <w:pPr>
        <w:pStyle w:val="BookText"/>
        <w:rPr/>
      </w:pPr>
      <w:bookmarkEnd w:id="735"/>
      <w:r>
        <w:rPr>
          <w:rFonts w:ascii="IRNazanin" w:hAnsi="IRNazanin" w:eastAsia="IRNazanin"/>
          <w:color w:val="111111"/>
          <w:sz w:val="28"/>
          <w:sz w:val="28"/>
          <w:szCs w:val="28"/>
          <w:rtl w:val="true"/>
          <w:lang w:bidi="fa-IR"/>
        </w:rPr>
        <w:t>نظر خلق و خلق شمرده آیا سزاوار است در مورد او چنین سخنی گفته شود</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 که ابوذر در نزد محدثانی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مورد اعتماد بوده که این دو شیخ حدیث اهل سنت،در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صحیح مسلم</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ابوذر نقل کرده‌اند</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 می‌دهد که لجنه فتوای الازهر،چقدر از واقعیات دور بودند</w:t>
      </w:r>
      <w:r>
        <w:rPr>
          <w:rFonts w:eastAsia="IRNazanin" w:cs="IRNazanin"/>
          <w:color w:val="111111"/>
          <w:sz w:val="28"/>
          <w:szCs w:val="28"/>
          <w:rtl w:val="true"/>
          <w:lang w:bidi="fa-IR"/>
        </w:rPr>
        <w:t>.</w:t>
      </w:r>
    </w:p>
    <w:p>
      <w:pPr>
        <w:pStyle w:val="Heading4"/>
        <w:numPr>
          <w:ilvl w:val="3"/>
          <w:numId w:val="1"/>
        </w:numPr>
        <w:rPr/>
      </w:pPr>
      <w:bookmarkStart w:id="736" w:name="__RefHeading___Toc402930_3381743652"/>
      <w:bookmarkStart w:id="737" w:name="_Toc279"/>
      <w:bookmarkEnd w:id="736"/>
      <w:r>
        <w:rPr/>
        <w:t>3</w:t>
      </w:r>
      <w:r>
        <w:rPr>
          <w:rtl w:val="true"/>
        </w:rPr>
        <w:t>-</w:t>
      </w:r>
      <w:r>
        <w:rPr>
          <w:rtl w:val="true"/>
        </w:rPr>
        <w:t>سرنوشت دردناک ابوذر</w:t>
      </w:r>
      <w:bookmarkEnd w:id="737"/>
    </w:p>
    <w:p>
      <w:pPr>
        <w:pStyle w:val="BookText"/>
        <w:rPr/>
      </w:pPr>
      <w:r>
        <w:rPr>
          <w:rFonts w:ascii="IRNazanin" w:hAnsi="IRNazanin" w:eastAsia="IRNazanin"/>
          <w:color w:val="111111"/>
          <w:sz w:val="28"/>
          <w:sz w:val="28"/>
          <w:szCs w:val="28"/>
          <w:rtl w:val="true"/>
          <w:lang w:bidi="fa-IR"/>
        </w:rPr>
        <w:t>گر چه درباره ابوذر ناگفته‌ها بسیار است و تالیف کتاب مستقلی را می‌طلبد ولی ذکر این نکته لازم است،که آنچه به ابوذر قوت و قدرت می‌داد و مخالفانش را سخت هراسان می‌ساخت زهد کم نظیر و آمیخته با صراحت لهجه او بود،از یکسو به خاطر زهدش نمی‌توانستند بر او خرده بگیرند و از سوی دیگر،تاب تحمل لهجه صریح او را نداشتند که یک نمونه جالب آن را ذیلا می‌خوانید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جلام ابن جندل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 نقل می‌کند که من نماینده معاویه در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در خلافت عثمان بودم،روزی نزد معاویه رفتم تا در مورد منطقه حکومت خود از او سؤالی کنم، ناگهان فریادی بر در قصر او شنیدم که کسی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قطار شتران حامل آتش فرار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شترانی بود که اموال بیت المال را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خداوندا،کسی را که امر به معروف می‌کند و خود آن را ترک می‌گوید از رحمتت </w:t>
      </w:r>
    </w:p>
    <w:p>
      <w:pPr>
        <w:pStyle w:val="BookText"/>
        <w:rPr/>
      </w:pPr>
      <w:r>
        <w:rPr>
          <w:rFonts w:ascii="IRNazanin" w:hAnsi="IRNazanin" w:eastAsia="IRNazanin"/>
          <w:color w:val="111111"/>
          <w:sz w:val="28"/>
          <w:sz w:val="28"/>
          <w:szCs w:val="28"/>
          <w:rtl w:val="true"/>
          <w:lang w:bidi="fa-IR"/>
        </w:rPr>
        <w:t>دور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آنها را که نهی از منکر می‌کنند و مرتکب آن می‌شوند نیز از رحمتت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دیدم معاویه لرزید و رنگ صورتش تغییر کرد،گفت جلام می‌دانی فریاد کننده کیست؟گفتم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جناده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روز بر در قصر می‌آید و فریاد می‌کشد و این جملات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دستور داد او را نزد من آورید مأموران،ابوذر را کشان کشان نزد معاویه آوردند و در برابر معاویه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 روز می‌آیی و این بساط را راه می‌اندازی بدان اگر من بنا بود یکی از اصحاب محمّد صلّی اللّه علیه و آله را بدون اذن عثمان به قتل برسانم تو را می‌کشتم ولی باید درباره تو از عثمان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من دشمن خدا و پیامبر صلّی اللّه علیه و آله نیستم،بلکه تو و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 بوده و هستید که در ظاهر اسلام را پذیرفتید و در باطن کفر را و پیامبر صلّی اللّه علیه و آله تو را لعن کرد و بارها به تو نفرین نمود که هرگز سیر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سخت بر آشفت و دستور داد ابوذر را حبس کنند و خطر باقی ماندن او را در شام به عثمان خبر داد،عثمان دستور داد او را بر مرکب خشنی بدون جهاز سوار کنند و شب و روز برانند تا سخت شکنجه ببیند و همین گونه کردند،هنگامی که ابوذر به مدینه رسید رانهایش کاملا مجروح شده بود سپس عثمان او را به 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بسیار بد آب و هوایی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کرد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738" w:name="pg13944_162891"/>
    </w:p>
    <w:p>
      <w:pPr>
        <w:pStyle w:val="BookText"/>
        <w:rPr/>
      </w:pPr>
      <w:bookmarkEnd w:id="738"/>
      <w:r>
        <w:rPr>
          <w:rFonts w:ascii="IRNazanin" w:hAnsi="IRNazanin" w:eastAsia="IRNazanin"/>
          <w:color w:val="111111"/>
          <w:sz w:val="28"/>
          <w:sz w:val="28"/>
          <w:szCs w:val="28"/>
          <w:rtl w:val="true"/>
          <w:lang w:bidi="fa-IR"/>
        </w:rPr>
        <w:t>این بحث را با حدیثی از پیامبر اکرم صلّی اللّه علیه و آله که در کتاب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آمده،پایان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سه سال قبل از بعثت،خدای یگانه را پرستش می‌کرد و هنگامی که با پیامبر بیعت کرد شرط کرد من در راه خدا از ملامت ملامت کنندگان پرهیز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بایع النّبیّ صلّی اللّه علیه و آله علی أن لا تأخذه فی اللّه لومة لائم و علی أن یقول الحقّ و إن کان مرّا</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9" w:name="__RefHeading___Toc402932_3381743652"/>
      <w:bookmarkStart w:id="740" w:name="_Toc280"/>
      <w:bookmarkEnd w:id="739"/>
      <w:r>
        <w:rPr/>
        <w:t>4</w:t>
      </w:r>
      <w:r>
        <w:rPr>
          <w:rtl w:val="true"/>
        </w:rPr>
        <w:t>-</w:t>
      </w:r>
      <w:r>
        <w:rPr>
          <w:rtl w:val="true"/>
        </w:rPr>
        <w:t>سخنان بدرقه کنندگان</w:t>
      </w:r>
      <w:bookmarkEnd w:id="740"/>
    </w:p>
    <w:p>
      <w:pPr>
        <w:pStyle w:val="BookText"/>
        <w:rPr/>
      </w:pPr>
      <w:r>
        <w:rPr>
          <w:rFonts w:ascii="IRNazanin" w:hAnsi="IRNazanin" w:eastAsia="IRNazanin"/>
          <w:color w:val="111111"/>
          <w:sz w:val="28"/>
          <w:sz w:val="28"/>
          <w:szCs w:val="28"/>
          <w:rtl w:val="true"/>
          <w:lang w:bidi="fa-IR"/>
        </w:rPr>
        <w:t>در تواریخ معروف آمده است که علاوه بر آنچه علی علیه السّلام در مقام دلداری به ابوذر هنگام تبعید به ربذه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و امام حسن و امام حسین علیهم السّلام و عمار،هر کدام سخنی در دلداری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نیاز به تذکر ندارد تو ما را دوست داری و ما هم تو را،تقوای الهی پیشه کن،که تقوا سبب نجات است و شکیبایی داشته باش که شکیبایی نشانه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 این قوم با تو چنین رفتار ناشایستی کردند،خداوند می‌داند و می‌بیند یاد دنیا را به خاطر این که همه از آن جدا می‌شویم از دل بیرون کن و مشکلاتی را که در پیش داری در جوار رحمت الهی تحمل نما و شکیبا باش تا پیامبر صلّی اللّه علیه و آله را ملاقات کن در حالی که او إن شاء اللّه از تو راضی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امام حسین علیه السّلام لب به سخن گشود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توانا است که این اوضاع را دگرگون سازد و هر روز در کار تازه‌ای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 چرا که خیر در شکیبایی است و شکیبایی نشانه شخصیت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از او عمّار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آنهایی که تو را در تنهایی فرو بردند تنها گذارد و آنها که تو را ترساندند بترساند،به خدا سوگند آنچه سبب می‌شود که مردم حق را نگویند،همان حب دنیا و زخارف آن است و مردم غالبا همرنگ جماعتند و حکومت به دست زورمندان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مردم را به سوی دنیا دعوت کردند و مردم اجابت نمودند و دینشان را به حاکمان بخشیدند و این خسارت دنیا و آخرت است که خسارتی است آشکار</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ابوذر زبان به سخن گشود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همه شما خدا حافظی می‌کنم، پدر و مادرم فدای شما باد که وقتی شما را می‌بینم به یاد رسول خدا صلّی اللّه علیه و آله می‌افتم من در مدینه علاقه‌ای ندارم تا حتی در آن جا ساکن شوم جز شما،به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رضای خدا را نمی‌طلبم و با توکل به خدا وحشتی ندارم خداوند مرا کفایت می‌کند بر او توکل کردم و درود خدا بر پیامبر صلّی اللّه علیه و آله و آلش باد</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1" w:name="pg13944_162894"/>
      <w:bookmarkStart w:id="742" w:name="pg13944_162894"/>
      <w:bookmarkEnd w:id="742"/>
    </w:p>
    <w:p>
      <w:pPr>
        <w:pStyle w:val="Heading2"/>
        <w:numPr>
          <w:ilvl w:val="1"/>
          <w:numId w:val="1"/>
        </w:numPr>
        <w:rPr/>
      </w:pPr>
      <w:bookmarkStart w:id="743" w:name="pg13944_162894"/>
      <w:bookmarkStart w:id="744" w:name="__RefHeading___Toc402934_3381743652"/>
      <w:bookmarkStart w:id="745" w:name="_Toc281"/>
      <w:bookmarkEnd w:id="743"/>
      <w:bookmarkEnd w:id="744"/>
      <w:r>
        <w:rPr>
          <w:rtl w:val="true"/>
        </w:rPr>
        <w:t xml:space="preserve">خطبۀ </w:t>
      </w:r>
      <w:r>
        <w:rPr/>
        <w:t>131</w:t>
      </w:r>
      <w:r>
        <w:rPr>
          <w:rtl w:val="true"/>
        </w:rPr>
        <w:t xml:space="preserve">: </w:t>
      </w:r>
      <w:r>
        <w:rPr>
          <w:rtl w:val="true"/>
        </w:rPr>
        <w:t>علت اصرار خود را در امر حکومت بر مردم و صفات یک امام دادگر را تشریح می‌کند</w:t>
      </w:r>
      <w:bookmarkEnd w:id="745"/>
    </w:p>
    <w:p>
      <w:pPr>
        <w:pStyle w:val="Heading3"/>
        <w:numPr>
          <w:ilvl w:val="2"/>
          <w:numId w:val="1"/>
        </w:numPr>
        <w:rPr/>
      </w:pPr>
      <w:bookmarkStart w:id="746" w:name="__RefHeading___Toc402936_3381743652"/>
      <w:bookmarkStart w:id="747" w:name="_Toc282"/>
      <w:bookmarkEnd w:id="746"/>
      <w:r>
        <w:rPr>
          <w:rtl w:val="true"/>
        </w:rPr>
        <w:t>اشاره</w:t>
      </w:r>
      <w:bookmarkEnd w:id="747"/>
    </w:p>
    <w:p>
      <w:pPr>
        <w:pStyle w:val="BookText"/>
        <w:rPr/>
      </w:pPr>
      <w:r>
        <w:rPr>
          <w:rFonts w:ascii="IRNazanin" w:hAnsi="IRNazanin" w:eastAsia="IRNazanin"/>
          <w:color w:val="111111"/>
          <w:sz w:val="28"/>
          <w:sz w:val="28"/>
          <w:szCs w:val="28"/>
          <w:rtl w:val="true"/>
          <w:lang w:bidi="fa-IR"/>
        </w:rPr>
        <w:t>و من کلام له علیه السّلام و فیه یبیّن سبب طلبه الحکم و یصف الإمام الحقّ</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خطبه اشاره کرده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این خطبه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 وأومن به، بود، پس خطبه ایراد 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آخر خطبه را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تنهایه که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هایی از خطبه اشاره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مدارک نشان می دهد که این خطبه قبل از سید رضی در کتابهای دیگر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سخنانی است که امام علیه السّلام بیان فرموده و در آن علت اصرار خود را در امر حکومت بر مردم و صفات یک امام دادگر را تشریح می‌کند</w:t>
      </w:r>
      <w:r>
        <w:rPr>
          <w:rFonts w:eastAsia="IRNazanin" w:cs="IRNazanin"/>
          <w:color w:val="111111"/>
          <w:sz w:val="28"/>
          <w:szCs w:val="28"/>
          <w:rtl w:val="true"/>
          <w:lang w:bidi="fa-IR"/>
        </w:rPr>
        <w:t>.</w:t>
      </w:r>
    </w:p>
    <w:p>
      <w:pPr>
        <w:pStyle w:val="Heading3"/>
        <w:numPr>
          <w:ilvl w:val="2"/>
          <w:numId w:val="1"/>
        </w:numPr>
        <w:rPr/>
      </w:pPr>
      <w:bookmarkStart w:id="748" w:name="__RefHeading___Toc402938_3381743652"/>
      <w:bookmarkStart w:id="749" w:name="_Toc283"/>
      <w:bookmarkEnd w:id="748"/>
      <w:r>
        <w:rPr>
          <w:rtl w:val="true"/>
        </w:rPr>
        <w:t>خطبه در یک نگاه</w:t>
      </w:r>
      <w:bookmarkEnd w:id="749"/>
    </w:p>
    <w:p>
      <w:pPr>
        <w:pStyle w:val="BookText"/>
        <w:rPr/>
      </w:pPr>
      <w:r>
        <w:rPr>
          <w:rFonts w:ascii="IRNazanin" w:hAnsi="IRNazanin" w:eastAsia="IRNazanin"/>
          <w:color w:val="111111"/>
          <w:sz w:val="28"/>
          <w:sz w:val="28"/>
          <w:szCs w:val="28"/>
          <w:rtl w:val="true"/>
          <w:lang w:bidi="fa-IR"/>
        </w:rPr>
        <w:t>امام علیه السّلام در این سخن که بخشی از یک سخن است به چند مطلب اشاره می‌کند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حکومت از سوی او برای برافراشتن پرچم دین و عدالت در جامعه اسلامی و اصلاح بلاد و آسایش عباد و امنیّت مظلومان و ستمدیدگان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دیگری از این خطبه به اختلافات فکری و عملی اصحابش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شرایطی نمی‌توان اصول عدالت را بر پاداشت و حق را به حق دار،رساند و تا وحدت در درون دل‌ها و هماهنگی در عمل نبوده باشد رسیدن به این اهداف عالی غیر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سوّم از این خطبه به معرفی خویش پرداخته و می‌فرماید، نخستین کسی بودم که پیام نبوت را پذیرفتم و اوّل کسی بودم که بعد از پیامبر صلّی اللّه علیه و آله نماز را بر پا داشتم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آخر این خطبه امام علیه السّلام به صفات یک رهبر شایسته،اشاره می‌کند و با تعبیرات دقیق و حساب شده،اوصاف لازم را بر می‌شمرد،اوصافی که وجود آن در رهبر اسلامی ضامن بقا و ثبات است</w:t>
      </w:r>
      <w:r>
        <w:rPr>
          <w:rFonts w:eastAsia="IRNazanin" w:cs="IRNazanin"/>
          <w:color w:val="111111"/>
          <w:sz w:val="28"/>
          <w:szCs w:val="28"/>
          <w:rtl w:val="true"/>
          <w:lang w:bidi="fa-IR"/>
        </w:rPr>
        <w:t xml:space="preserve">. </w:t>
      </w:r>
      <w:bookmarkStart w:id="750" w:name="pg13944_162896"/>
    </w:p>
    <w:p>
      <w:pPr>
        <w:pStyle w:val="Heading3"/>
        <w:numPr>
          <w:ilvl w:val="2"/>
          <w:numId w:val="1"/>
        </w:numPr>
        <w:rPr/>
      </w:pPr>
      <w:bookmarkStart w:id="751" w:name="__RefHeading___Toc402940_3381743652"/>
      <w:bookmarkStart w:id="752" w:name="_Toc284"/>
      <w:bookmarkEnd w:id="750"/>
      <w:bookmarkEnd w:id="751"/>
      <w:r>
        <w:rPr>
          <w:rtl w:val="true"/>
        </w:rPr>
        <w:t>بخش اوّل</w:t>
      </w:r>
      <w:bookmarkEnd w:id="752"/>
    </w:p>
    <w:p>
      <w:pPr>
        <w:pStyle w:val="Heading4"/>
        <w:numPr>
          <w:ilvl w:val="3"/>
          <w:numId w:val="1"/>
        </w:numPr>
        <w:rPr/>
      </w:pPr>
      <w:bookmarkStart w:id="753" w:name="__RefHeading___Toc402942_3381743652"/>
      <w:bookmarkStart w:id="754" w:name="_Toc285"/>
      <w:bookmarkEnd w:id="753"/>
      <w:r>
        <w:rPr>
          <w:rtl w:val="true"/>
        </w:rPr>
        <w:t>اشاره</w:t>
      </w:r>
      <w:bookmarkEnd w:id="754"/>
    </w:p>
    <w:p>
      <w:pPr>
        <w:pStyle w:val="BookText"/>
        <w:rPr/>
      </w:pPr>
      <w:r>
        <w:rPr>
          <w:rFonts w:ascii="IRNazanin" w:hAnsi="IRNazanin" w:eastAsia="IRNazanin"/>
          <w:color w:val="111111"/>
          <w:sz w:val="28"/>
          <w:sz w:val="28"/>
          <w:szCs w:val="28"/>
          <w:rtl w:val="true"/>
          <w:lang w:bidi="fa-IR"/>
        </w:rPr>
        <w:t>أیّتها النّفوس المختلفة،و القلوب المتشتّتة،الشّاهدة أبدانهم،و الغائبة عنهم عقولهم،أظأرکم علی الحقّ و أنتم تنفرون عنه نفور المعزی من و عوعة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أن أطلع بکم سرار العدل،أو أقیم اعوجاج الحقّ</w:t>
      </w:r>
      <w:r>
        <w:rPr>
          <w:rFonts w:eastAsia="IRNazanin" w:cs="IRNazanin"/>
          <w:color w:val="111111"/>
          <w:sz w:val="28"/>
          <w:szCs w:val="28"/>
          <w:rtl w:val="true"/>
          <w:lang w:bidi="fa-IR"/>
        </w:rPr>
        <w:t>.</w:t>
      </w:r>
    </w:p>
    <w:p>
      <w:pPr>
        <w:pStyle w:val="Heading4"/>
        <w:numPr>
          <w:ilvl w:val="3"/>
          <w:numId w:val="1"/>
        </w:numPr>
        <w:rPr/>
      </w:pPr>
      <w:bookmarkStart w:id="755" w:name="__RefHeading___Toc402944_3381743652"/>
      <w:bookmarkStart w:id="756" w:name="_Toc286"/>
      <w:bookmarkEnd w:id="755"/>
      <w:r>
        <w:rPr>
          <w:rtl w:val="true"/>
        </w:rPr>
        <w:t>ترجمه</w:t>
      </w:r>
      <w:bookmarkEnd w:id="756"/>
    </w:p>
    <w:p>
      <w:pPr>
        <w:pStyle w:val="BookText"/>
        <w:rPr/>
      </w:pPr>
      <w:r>
        <w:rPr>
          <w:rFonts w:ascii="IRNazanin" w:hAnsi="IRNazanin" w:eastAsia="IRNazanin"/>
          <w:color w:val="111111"/>
          <w:sz w:val="28"/>
          <w:sz w:val="28"/>
          <w:szCs w:val="28"/>
          <w:rtl w:val="true"/>
          <w:lang w:bidi="fa-IR"/>
        </w:rPr>
        <w:t>ای ارواح پر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دل‌های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بدنهایتان حاضر و ظاهر است،و عقلهایتان پوشیده و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پیوسته شما را متوجه حق می‌سازم ولی شما از آن فرار می‌کنید همچون بزهایی که از غرّش شیر می‌گریزند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که من بتوانم به وسیله شما ظلمت و تاریکی را از چهره عدالت بر گیرم یا کژی حق را راست نمایم</w:t>
      </w:r>
      <w:r>
        <w:rPr>
          <w:rFonts w:eastAsia="IRNazanin" w:cs="IRNazanin"/>
          <w:color w:val="111111"/>
          <w:sz w:val="28"/>
          <w:szCs w:val="28"/>
          <w:rtl w:val="true"/>
          <w:lang w:bidi="fa-IR"/>
        </w:rPr>
        <w:t>.</w:t>
      </w:r>
    </w:p>
    <w:p>
      <w:pPr>
        <w:pStyle w:val="Heading4"/>
        <w:numPr>
          <w:ilvl w:val="3"/>
          <w:numId w:val="1"/>
        </w:numPr>
        <w:rPr/>
      </w:pPr>
      <w:bookmarkStart w:id="757" w:name="__RefHeading___Toc402946_3381743652"/>
      <w:bookmarkStart w:id="758" w:name="_Toc287"/>
      <w:bookmarkEnd w:id="757"/>
      <w:r>
        <w:rPr>
          <w:rtl w:val="true"/>
        </w:rPr>
        <w:t>شرح و تفسیر</w:t>
      </w:r>
      <w:r>
        <w:rPr>
          <w:rtl w:val="true"/>
        </w:rPr>
        <w:t xml:space="preserve">: </w:t>
      </w:r>
      <w:r>
        <w:rPr>
          <w:rtl w:val="true"/>
        </w:rPr>
        <w:t>شما یاران خوبی نیستید</w:t>
      </w:r>
      <w:r>
        <w:rPr>
          <w:rtl w:val="true"/>
        </w:rPr>
        <w:t>!</w:t>
      </w:r>
      <w:bookmarkEnd w:id="758"/>
    </w:p>
    <w:p>
      <w:pPr>
        <w:pStyle w:val="BookText"/>
        <w:rPr/>
      </w:pPr>
      <w:r>
        <w:rPr>
          <w:rFonts w:ascii="IRNazanin" w:hAnsi="IRNazanin" w:eastAsia="IRNazanin"/>
          <w:color w:val="111111"/>
          <w:sz w:val="28"/>
          <w:sz w:val="28"/>
          <w:szCs w:val="28"/>
          <w:rtl w:val="true"/>
          <w:lang w:bidi="fa-IR"/>
        </w:rPr>
        <w:t>شما یاران خوبی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حوادث دردناک تاریخ اسلام،این است که پیشوای آگاه و مدیر و مدبّری همچون علی علیه السّلام گرفتار گروهی از مردم نادان،هوا پرست،پراکنده و متشتّت شد که ابزار بسیار بدی برای اقامه حکومت حق و عدالت بودند و از آغاز کتاب تاکنون در خطبه‌های مختلف نهج البلاغه دیدیم که امام علیه السّلام سخت از این معنا ناراحت و گله‌مند است و از طرق مختلف برای درمان این بیماریهای اخلاقی آنان تلاش می‌کند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مورد بحث از خطبه‌هایی است که امام علیه السّلام در آغاز به این معنا پرداخته و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ارواح پر اختلاف و ای دل‌های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 که بدنهایتان حاضر و ظاهر است و عقلهایتان پوشیده و </w:t>
      </w:r>
    </w:p>
    <w:p>
      <w:pPr>
        <w:pStyle w:val="BookText"/>
        <w:rPr/>
      </w:pP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النّفوس المختلفة،و القلوب المتشتّتة،الشّاهدة أبدانهم،و الغائبة عنهم عقولهم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این جا انگشت روی نقطه اصلی درد جامعه‌ها و جمعیّتها گذارده است و آن مسأله اختلاف و پراکندگی است که سبب درگیری‌ها و از میان رفتن نیروها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الشّاهدة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حضور جسمانی آنها در اجتماع و غیبت فکری و روحانی و بیگانگی آنان از حوادث خطیری است که در جامعه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این موضوع سبب شده که امام علیه السّلام در خطبه‌های دیگر،نیز همین تعبیر را با کمی تفاوت ذکر می‌فرماید مانند آنچه در خطبه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در اوّلی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المجتمعة ابدانهم المختلفة أهوائهم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دوّمی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القوم الشّاهدة ابدانهم الغائبة عنهم عقولهم المختلفة أهوائهم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پیوسته شما را متوجه حق می‌سازم ولی شما از آن فرار می‌کنید همچون بزهایی که از غرّش شیر می‌گریزند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أظأرکم</w:t>
      </w:r>
      <w:r>
        <w:rPr>
          <w:rStyle w:val="FootnoteAnchor"/>
          <w:rtl w:val="true"/>
        </w:rPr>
        <w:footnoteReference w:id="393"/>
      </w:r>
      <w:r>
        <w:rPr>
          <w:rFonts w:ascii="IRNazanin" w:hAnsi="IRNazanin" w:eastAsia="IRNazanin"/>
          <w:color w:val="111111"/>
          <w:sz w:val="28"/>
          <w:sz w:val="28"/>
          <w:szCs w:val="28"/>
          <w:rtl w:val="true"/>
          <w:lang w:bidi="fa-IR"/>
        </w:rPr>
        <w:t>علی الحقّ و أنتم تنفرون عنه نفور المعزی</w:t>
      </w:r>
      <w:r>
        <w:rPr>
          <w:rStyle w:val="FootnoteAnchor"/>
          <w:rtl w:val="true"/>
        </w:rPr>
        <w:footnoteReference w:id="394"/>
      </w:r>
      <w:r>
        <w:rPr>
          <w:rFonts w:ascii="Amiri" w:hAnsi="Amiri" w:eastAsia="Amiri" w:cs="Amiri"/>
          <w:color w:val="111111"/>
          <w:sz w:val="28"/>
          <w:sz w:val="28"/>
          <w:szCs w:val="28"/>
          <w:rtl w:val="true"/>
          <w:lang w:bidi="ar-SA"/>
        </w:rPr>
        <w:t>من و عوعة</w:t>
      </w:r>
      <w:r>
        <w:rPr>
          <w:rStyle w:val="FootnoteAnchor"/>
          <w:rtl w:val="true"/>
        </w:rPr>
        <w:footnoteReference w:id="395"/>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أظأرکم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ظأر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دایه آمده، اشاره به این است که من همچون دایه مهربان پیوسته شما را از چشمه جوشان حق سیراب می‌کنم ولی شما همواره از آن فرار می‌کنید فراری که همچون فرار بزها از نعره شیر است و این بدترین حالتی است که در یک انسان ممکن است پیدا شود و چنان حق گریز باشد که از آن بالاتر تصوّر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وعوعة الأسد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نعره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جالبی است زیرا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صدای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حیوان آن قدر ترسوست که اطراف خود را نگاه نمی‌کند که آیا چهره شیر را می‌بیند یا نه،بلکه با شنیدن یک صدا،پا به فرار می‌گذارد و این گونه است حال بعضی از حیوانات که اگر در بیابان صدای شیر را هر چند از فاصله دور بشنوند پا به فرار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بتوانم به وسیله شما ظلمت و تاریکی را از چهره عدالت بر گیرم،یا کژی حق را راست 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أن أطلع</w:t>
      </w:r>
      <w:r>
        <w:rPr>
          <w:rStyle w:val="FootnoteAnchor"/>
          <w:rtl w:val="true"/>
        </w:rPr>
        <w:footnoteReference w:id="396"/>
      </w:r>
      <w:r>
        <w:rPr>
          <w:rFonts w:ascii="IRNazanin" w:hAnsi="IRNazanin" w:eastAsia="IRNazanin"/>
          <w:color w:val="111111"/>
          <w:sz w:val="28"/>
          <w:sz w:val="28"/>
          <w:szCs w:val="28"/>
          <w:rtl w:val="true"/>
          <w:lang w:bidi="fa-IR"/>
        </w:rPr>
        <w:t>بکم سرار</w:t>
      </w:r>
      <w:r>
        <w:rPr>
          <w:rStyle w:val="FootnoteAnchor"/>
          <w:rtl w:val="true"/>
        </w:rPr>
        <w:footnoteReference w:id="397"/>
      </w:r>
      <w:r>
        <w:rPr>
          <w:rFonts w:ascii="IRNazanin" w:hAnsi="IRNazanin" w:eastAsia="IRNazanin"/>
          <w:color w:val="111111"/>
          <w:sz w:val="28"/>
          <w:sz w:val="28"/>
          <w:szCs w:val="28"/>
          <w:rtl w:val="true"/>
          <w:lang w:bidi="fa-IR"/>
        </w:rPr>
        <w:t>العدل،أو أقیم اعوجاج الحقّ</w:t>
      </w:r>
      <w:r>
        <w:rPr>
          <w:rFonts w:eastAsia="IRNazanin" w:cs="IRNazanin"/>
          <w:color w:val="111111"/>
          <w:sz w:val="28"/>
          <w:szCs w:val="28"/>
          <w:rtl w:val="true"/>
          <w:lang w:bidi="fa-IR"/>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حقّ،هرگز کجی ندارد که بخواهند آن را راست کنند منظور آن است که باطل با آن بیامیزند که پیشوایان الهی همواره سعی داشتند آمیزه‌های باطل را از حق جدا سازند،همچنین عدالت ظلمتی ندارد که بخواهند آن را بزدایند این ظلم است که غالبا با عدل آمیخته می‌شود و چهره آن را می‌پوشاند</w:t>
      </w:r>
      <w:r>
        <w:rPr>
          <w:rFonts w:eastAsia="IRNazanin" w:cs="IRNazanin"/>
          <w:color w:val="111111"/>
          <w:sz w:val="28"/>
          <w:szCs w:val="28"/>
          <w:rtl w:val="true"/>
          <w:lang w:bidi="fa-IR"/>
        </w:rPr>
        <w:t xml:space="preserve">. </w:t>
      </w:r>
      <w:bookmarkStart w:id="759" w:name="pg13944_162899"/>
    </w:p>
    <w:p>
      <w:pPr>
        <w:pStyle w:val="BookText"/>
        <w:rPr/>
      </w:pPr>
      <w:bookmarkEnd w:id="759"/>
      <w:r>
        <w:rPr>
          <w:rFonts w:ascii="IRNazanin" w:hAnsi="IRNazanin" w:eastAsia="IRNazanin"/>
          <w:color w:val="111111"/>
          <w:sz w:val="28"/>
          <w:sz w:val="28"/>
          <w:szCs w:val="28"/>
          <w:rtl w:val="true"/>
          <w:lang w:bidi="fa-IR"/>
        </w:rPr>
        <w:t>به هر حال شک نیست که برای زدودن تاریکیها از چهره عدالت و جداسازی باطل از حق،نیاز به اعوان و انصار و یاران آگاه و هوشیار و فداکاری است مردم نادان و بی‌وفا و پراکنده‌ای همچون مردم کوفه،کسانی نبودند که بتوان به وسیله آنها تاریکیها را،زدود و کژی‌ها را راست کرد،و این درد بزرگی است که پیشوای آگاه و شجاع و فداکاری همچون علی بن ابی طالب علیه السّلام به آن گرفتار شده بود</w:t>
      </w:r>
      <w:r>
        <w:rPr>
          <w:rFonts w:eastAsia="IRNazanin" w:cs="IRNazanin"/>
          <w:color w:val="111111"/>
          <w:sz w:val="28"/>
          <w:szCs w:val="28"/>
          <w:rtl w:val="true"/>
          <w:lang w:bidi="fa-IR"/>
        </w:rPr>
        <w:t>.</w:t>
      </w:r>
    </w:p>
    <w:p>
      <w:pPr>
        <w:pStyle w:val="Heading4"/>
        <w:numPr>
          <w:ilvl w:val="3"/>
          <w:numId w:val="1"/>
        </w:numPr>
        <w:rPr/>
      </w:pPr>
      <w:bookmarkStart w:id="760" w:name="__RefHeading___Toc402948_3381743652"/>
      <w:bookmarkStart w:id="761" w:name="_Toc288"/>
      <w:bookmarkEnd w:id="760"/>
      <w:r>
        <w:rPr>
          <w:rtl w:val="true"/>
        </w:rPr>
        <w:t>نکته</w:t>
      </w:r>
      <w:r>
        <w:rPr>
          <w:rtl w:val="true"/>
        </w:rPr>
        <w:t xml:space="preserve">: </w:t>
      </w:r>
      <w:r>
        <w:rPr>
          <w:rtl w:val="true"/>
        </w:rPr>
        <w:t>عوامل اصلی ناکامیها</w:t>
      </w:r>
      <w:bookmarkEnd w:id="761"/>
    </w:p>
    <w:p>
      <w:pPr>
        <w:pStyle w:val="BookText"/>
        <w:rPr/>
      </w:pPr>
      <w:r>
        <w:rPr>
          <w:rFonts w:ascii="IRNazanin" w:hAnsi="IRNazanin" w:eastAsia="IRNazanin"/>
          <w:color w:val="111111"/>
          <w:sz w:val="28"/>
          <w:sz w:val="28"/>
          <w:szCs w:val="28"/>
          <w:rtl w:val="true"/>
          <w:lang w:bidi="fa-IR"/>
        </w:rPr>
        <w:t>عوامل اصلی ناکامیها</w:t>
      </w:r>
    </w:p>
    <w:p>
      <w:pPr>
        <w:pStyle w:val="BookText"/>
        <w:rPr/>
      </w:pPr>
      <w:r>
        <w:rPr>
          <w:rFonts w:ascii="IRNazanin" w:hAnsi="IRNazanin" w:eastAsia="IRNazanin"/>
          <w:color w:val="111111"/>
          <w:sz w:val="28"/>
          <w:sz w:val="28"/>
          <w:szCs w:val="28"/>
          <w:rtl w:val="true"/>
          <w:lang w:bidi="fa-IR"/>
        </w:rPr>
        <w:t>امام علیه السّلام به دلایل مختلفی که قبلا به آن اشاره کرده‌ایم گرفتار یاران و اصحاب و مردمی شده بود که غالب آنها به زندگی مرفّه و آرام و بی‌دغدغه،عادت کرده بودند و به بهانه‌های گوناگون از هر گونه جهاد و مبارزه با دشمن فرا می‌کردند و اوامر امام علیه السّلام را نادیده می‌گرفتند،امام علیه السّلام گاه با تشویق و گاه با ملامتهای خفیف و گاه با توبیخهای شدید،برای از بین بردن این روحیه ذلت بار تلاش می‌فرمود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به نقاط ضعف آنها که در سه چیز خلاصه می‌شد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پراکندگی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نگرفتن فرمان خرد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از واقعیتها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تصریح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نقاط ضعف،چگونه می‌توان در جامعه‌ای که ظالمان دودمان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کامگان بعضی از حکومتهای پیشین و منافقان و نفوذیهای باقی مانده از عصر جاهلیت وجود دارند،مقابله کرد و پرده‌های ظلمت ظلم را شکافت،و کجی‌ها را راست نمود و حق را حاکم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امام علیه السّلام در این فراز از خطبه،بیان فرموده،یک قانون کلّی و همیشگی است که در هر عصر و هر زمان و درباره هر قوم و ملّت حاکم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شرکت وسیع مردم،در برنامه‌های سیاسی و اجتماعی و نظامی در هیچ زمان کاری پیش نمی‌رود،آن هم مردمی که متّحد باشند،هوشیاری خود را بکار گیرند و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تلخ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 گردند</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2" w:name="pg13944_162902"/>
      <w:bookmarkStart w:id="763" w:name="pg13944_162902"/>
      <w:bookmarkEnd w:id="763"/>
    </w:p>
    <w:p>
      <w:pPr>
        <w:pStyle w:val="Heading3"/>
        <w:numPr>
          <w:ilvl w:val="2"/>
          <w:numId w:val="1"/>
        </w:numPr>
        <w:rPr/>
      </w:pPr>
      <w:bookmarkStart w:id="764" w:name="pg13944_162902"/>
      <w:bookmarkStart w:id="765" w:name="__RefHeading___Toc402950_3381743652"/>
      <w:bookmarkStart w:id="766" w:name="_Toc289"/>
      <w:bookmarkEnd w:id="764"/>
      <w:bookmarkEnd w:id="765"/>
      <w:r>
        <w:rPr>
          <w:rtl w:val="true"/>
        </w:rPr>
        <w:t>بخش دوّم</w:t>
      </w:r>
      <w:bookmarkEnd w:id="766"/>
    </w:p>
    <w:p>
      <w:pPr>
        <w:pStyle w:val="Heading4"/>
        <w:numPr>
          <w:ilvl w:val="3"/>
          <w:numId w:val="1"/>
        </w:numPr>
        <w:rPr/>
      </w:pPr>
      <w:bookmarkStart w:id="767" w:name="__RefHeading___Toc402952_3381743652"/>
      <w:bookmarkStart w:id="768" w:name="_Toc290"/>
      <w:bookmarkEnd w:id="767"/>
      <w:r>
        <w:rPr>
          <w:rtl w:val="true"/>
        </w:rPr>
        <w:t>اشاره</w:t>
      </w:r>
      <w:bookmarkEnd w:id="768"/>
    </w:p>
    <w:p>
      <w:pPr>
        <w:pStyle w:val="BookText"/>
        <w:rPr/>
      </w:pPr>
      <w:r>
        <w:rPr>
          <w:rFonts w:ascii="IRNazanin" w:hAnsi="IRNazanin" w:eastAsia="IRNazanin"/>
          <w:color w:val="111111"/>
          <w:sz w:val="28"/>
          <w:sz w:val="28"/>
          <w:szCs w:val="28"/>
          <w:rtl w:val="true"/>
          <w:lang w:bidi="fa-IR"/>
        </w:rPr>
        <w:t>اللّهمّ إنّک تعلم أنّه لم یکن الّذی کان منّا منافسة فی سلطان،و لا التماس شیء من فضول الحطام،و لکن لنرد المعالم من دینک،و نظهر الإصلاح فی بلادک،فیأمن المظلمون من عبادک،و تقام المعطّلة من حدودک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أوّل من أناب،و سمع و أجاب،لم یسبقنی إلاّ رسول اللّه صلّی اللّه علیه و آله بالصّلاة</w:t>
      </w:r>
      <w:r>
        <w:rPr>
          <w:rFonts w:eastAsia="IRNazanin" w:cs="IRNazanin"/>
          <w:color w:val="111111"/>
          <w:sz w:val="28"/>
          <w:szCs w:val="28"/>
          <w:rtl w:val="true"/>
          <w:lang w:bidi="fa-IR"/>
        </w:rPr>
        <w:t>.</w:t>
      </w:r>
    </w:p>
    <w:p>
      <w:pPr>
        <w:pStyle w:val="Heading4"/>
        <w:numPr>
          <w:ilvl w:val="3"/>
          <w:numId w:val="1"/>
        </w:numPr>
        <w:rPr/>
      </w:pPr>
      <w:bookmarkStart w:id="769" w:name="__RefHeading___Toc402954_3381743652"/>
      <w:bookmarkStart w:id="770" w:name="_Toc291"/>
      <w:bookmarkEnd w:id="769"/>
      <w:r>
        <w:rPr>
          <w:rtl w:val="true"/>
        </w:rPr>
        <w:t>ترجمه</w:t>
      </w:r>
      <w:bookmarkEnd w:id="770"/>
    </w:p>
    <w:p>
      <w:pPr>
        <w:pStyle w:val="BookText"/>
        <w:rPr/>
      </w:pPr>
      <w:r>
        <w:rPr>
          <w:rFonts w:ascii="IRNazanin" w:hAnsi="IRNazanin" w:eastAsia="IRNazanin"/>
          <w:color w:val="111111"/>
          <w:sz w:val="28"/>
          <w:sz w:val="28"/>
          <w:szCs w:val="28"/>
          <w:rtl w:val="true"/>
          <w:lang w:bidi="fa-IR"/>
        </w:rPr>
        <w:t>خدایا تو می‌دانی که آنچه را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دادیم نه به خاطر به دست آوردن سلطنت و مقام بود،و نه برای نیل به متاع پست دنیا،بلکه به خاطر این بود،که نشانه‌های محو شده دینت را باز گردانیم و بر پا سازیم و اصلاح را در شهرهای تو آشکار کنیم،تا بندگان ستم دیده‌ات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گردند،و حدود و قوانین تعطیل شده‌ات اقامه و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کسی بودم که به سوی تو بازگشتم،و دعوت تو را شنیدم و اجابت کردم،هیچ کس جز رسول خدا صلّی اللّه علیه و آله پیش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w:t>
      </w:r>
      <w:r>
        <w:rPr>
          <w:rFonts w:eastAsia="IRNazanin" w:cs="IRNazanin"/>
          <w:color w:val="111111"/>
          <w:sz w:val="28"/>
          <w:szCs w:val="28"/>
          <w:rtl w:val="true"/>
          <w:lang w:bidi="fa-IR"/>
        </w:rPr>
        <w:t>.</w:t>
      </w:r>
    </w:p>
    <w:p>
      <w:pPr>
        <w:pStyle w:val="Heading4"/>
        <w:numPr>
          <w:ilvl w:val="3"/>
          <w:numId w:val="1"/>
        </w:numPr>
        <w:rPr/>
      </w:pPr>
      <w:bookmarkStart w:id="771" w:name="__RefHeading___Toc402956_3381743652"/>
      <w:bookmarkStart w:id="772" w:name="_Toc292"/>
      <w:bookmarkEnd w:id="771"/>
      <w:r>
        <w:rPr>
          <w:rtl w:val="true"/>
        </w:rPr>
        <w:t>شرح و تفسیر</w:t>
      </w:r>
      <w:r>
        <w:rPr>
          <w:rtl w:val="true"/>
        </w:rPr>
        <w:t xml:space="preserve">: </w:t>
      </w:r>
      <w:r>
        <w:rPr>
          <w:rtl w:val="true"/>
        </w:rPr>
        <w:t>هدفی جز احیای حق و عدالت نداشتیم</w:t>
      </w:r>
      <w:bookmarkEnd w:id="772"/>
    </w:p>
    <w:p>
      <w:pPr>
        <w:pStyle w:val="BookText"/>
        <w:rPr/>
      </w:pPr>
      <w:r>
        <w:rPr>
          <w:rFonts w:ascii="IRNazanin" w:hAnsi="IRNazanin" w:eastAsia="IRNazanin"/>
          <w:color w:val="111111"/>
          <w:sz w:val="28"/>
          <w:sz w:val="28"/>
          <w:szCs w:val="28"/>
          <w:rtl w:val="true"/>
          <w:lang w:bidi="fa-IR"/>
        </w:rPr>
        <w:t>هدفی جز احیای حق و عدالت نداشتیم</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فراز از خطبه در حقیقت،اهداف حکومت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حکومت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می‌فرماید،و با تعبیرات بسیار جالب و حساب شده، درسهای فراموش نشدنی به همه حاکمان مؤمن و مخلص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آنچه را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دادیم،نه به خاطر بدست آوردن سلطنت و مقام بود،و نه برای نیل به متاع پست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تعلم أنّه لم یکن الّذی کان منّا منافسة</w:t>
      </w:r>
      <w:r>
        <w:rPr>
          <w:rStyle w:val="FootnoteAnchor"/>
          <w:rtl w:val="true"/>
        </w:rPr>
        <w:footnoteReference w:id="398"/>
      </w:r>
      <w:r>
        <w:rPr>
          <w:rFonts w:ascii="IRNazanin" w:hAnsi="IRNazanin" w:eastAsia="IRNazanin"/>
          <w:color w:val="111111"/>
          <w:sz w:val="28"/>
          <w:sz w:val="28"/>
          <w:szCs w:val="28"/>
          <w:rtl w:val="true"/>
          <w:lang w:bidi="fa-IR"/>
        </w:rPr>
        <w:t>فی سلطان،و لا التماس شیء من فضول الحطام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 می‌تواند اشاره به اصل پذیرش بیعت بر خلافت از سوی مردم بوده باشد،یا اشاره به درگیریها و جنگهایی که میان او و دشمنان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واقع شد،و در هر حال انگیزه‌های اصلی حکومت خود کامگان در آن منعکس شده است که آنها همیشه برای دو چیز تلاش می‌کنند،به دست آوردن مقام به هر قیمت که باشد و به چنگ آوردن مال دنیا از هر کس و هر کجا ممکن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همان حبّ جاه و حبّ مال است که در سراسر تاریخ بشر و حتی امروز بر حکومتهای خود کامه،سایه افکنده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اگر این سخن را می‌گوید،در عمل نیز آن را به خوبی ثابت کرده است؛در شورای شش نفری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رسیدن به حکومت را مشروط به انحراف از مسیر رسول اللّه کردند،امام علیه السّلام آن را نپذیرفت و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پیشنهادهای خلاف برای وفاداری خود به حکومت امام علیه السّلام،مطرح کردند با کمال صراحت آن را پس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ممکن است امام علیه السّلام تن به چنین پیشنهادهایی بدهد در حالی که به گفته خودش،دنیا در نظر او از آب بینی یک بز،یا از برگ نیم جویده درختی در دهان ملخ،کمتر و بی‌ارزش‌تر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این سخن،اهداف چهارگانه خودش را برای پذیرش حکومت بیان می‌دارد که سرمشق و درس بزرگی است برای همه حاکمان آزاده و با ایمان و حق‌پرست،عرضه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حکومت را پذیرفتیم به خاطر این بود که نشانه‌های محو شده دینت را باز گردانیم و بر پا سازیم،و اصلاحات را در شهرهای تو آشکار کنیم،تا بندگان ستم دیده‌ات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 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گردند و حدود و قوانین تعطیل شده‌ات اقامه و اجرا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لنرد</w:t>
      </w:r>
      <w:r>
        <w:rPr>
          <w:rStyle w:val="FootnoteAnchor"/>
          <w:rtl w:val="true"/>
        </w:rPr>
        <w:footnoteReference w:id="399"/>
      </w:r>
      <w:r>
        <w:rPr>
          <w:rFonts w:ascii="IRNazanin" w:hAnsi="IRNazanin" w:eastAsia="IRNazanin"/>
          <w:color w:val="111111"/>
          <w:sz w:val="28"/>
          <w:sz w:val="28"/>
          <w:szCs w:val="28"/>
          <w:rtl w:val="true"/>
          <w:lang w:bidi="fa-IR"/>
        </w:rPr>
        <w:t>المعالم من دینک،و نظهر الإصلاح فی بلادک،فیأمن المظلومون من عبادک،و تقام المعطّلة من حدودک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امام علیه السّلام در این چهار جمله،که به پیشگاه خداوند به عنوان انگیزه‌های اصلی پذیرش بیعت،عرضه می‌دارد،هم اشاره به برنامه‌های معنوی و ارزشی حکومت می‌نماید و هم برنامه‌های مادی و ظاهری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درجه اوّل باید نشانه‌های دین که مسیر راه مردم را به سوی خدا مشخص می‌کند و بر اثر حکومتهای خودکامه محو شده است به جای خود باز گردد آن‌گاه اصلاحات در تمام شؤون اجتماعی اعم از سیاسی و اقتصادی و اخلاقی آشکار شود و چنگال ظالمان از گریبان مظلومان جدا شود و حدود الهی اجرا گردد به گونه‌ای که ستم دیدگان احساس امنیّت و آرامش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یقین اگر هدف حکومتها انجام این امور چهارگانه باشد سعادت معنوی و مادی بر سر جامعه سایه خواهد افکند و اگر هدف آنها بدست آوردن مقام و اموال و ثروتها باشد جز فساد و ظلم و تعطیل حدود الهی و محو اخلاق و دین نتیجه‌ای نخواهد داشت و این درسی است برای همه مسلمین در تمام قرون و اعصار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امور همان است که قرآن مجید به عنوان اهداف بعثت پیامبر صلّی اللّه علیه و آله و تشکیل حکومت اسلامی بیان فرموده،در یکجا تعلیم و تهذیب و نجات از گمراهی آشکار را هدف بعثت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بَعَثَ فِی الْأُمِّیِّینَ رَسُولاً مِنْهُمْ یَتْلُوا عَلَیْهِمْ آیاتِهِ وَ یُزَکِّیهِمْ وَ یُعَلِّمُهُمُ الْکِتابَ وَ الْحِکْمَةَ وَ إِنْ کانُوا مِنْ قَبْلُ لَفِی ضَلالٍ مُبِینٍ</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و در جای دیگر اقامه قسط و عدالت نتیجه قیام انبیا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و نیز در آیه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 وَ لِلّهِ 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هر گاه در زمین به آنها قدرت بخشیدیم نماز را بر پا می‌دارند و زکات می‌دهند و امر به معروف و نهی از منکر می‌کنند و پایان همه کارها از آن خداست</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پایان این فراز امام علیه السّلام گواه روشنی بر صدق گفتار خود در زمینه انگیزه‌های او نسبت به پذیرش بیعت،ذکر می‌کند،عرضه می‌دارد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کسی بودم که به سوی تو بازگشتم و دعوت تو را شنیدم و اجابت کردم،هیچ کس جز رسول خدا صلّی اللّه علیه و آله پیش از من نماز نخواند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أوّل من أناب،و سمع و أجاب،لم یسبقنی إلاّ رسول اللّه صلّی اللّه علیه و آله بالصّلاة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در آن روزی که اسلام غریب بود و پیامبر اسلام صلّی اللّه علیه و آله یکّه و تنها،و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با وفایش به او ایمان آورده بود،و اظهار اسلام در برابر مشرکان متعصّب بسیار خطرناک بود،من دست بیعت به پیامبر صلّی اللّه علیه و آله دادم و سر تسلیم در برابر او خم کردم و نخستین مردی بودم که به او پیوستم،چیزی را جز خدا و اطاعت فرمان او و احیای حق و توحید و عدالت در نظر نداشتم و هم اکنون نیز انگیزه من در پذیرش بیعت همان است که در آغاز بعثت پیامبر صلّی اللّه علیه و آله بود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دانشمندان اسلام،اعم از شیعه و اهل سنت در این مسأله اختلافی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زنی بود که به پیامبر صلّی اللّه علیه و آله ایمان آورد و علی علیه السّلام نخستین مرد،هر چند گروهی از علمای اهل سنت به خاطر کمی سنّ و سال علی علیه السّلام در لحظه ایمان آوردن،بهانه‌جویی‌هایی در پذیرش ایمان او دارند تا بدین وسیله این فضیلت را از آن حضرت بگیرند و به دیگران بسپارند ولی با توجه به این که پیامبر صلّی اللّه علیه و آله،اسلام حضرت را پذیرفت و حتی در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عنوان وصیّ خود معرفی فرمود،روشن می‌شود که این بهانه‌جویی‌ها بی‌اساس است</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3" w:name="pg13944_162908"/>
      <w:bookmarkStart w:id="774" w:name="pg13944_162908"/>
      <w:bookmarkEnd w:id="774"/>
    </w:p>
    <w:p>
      <w:pPr>
        <w:pStyle w:val="Heading3"/>
        <w:numPr>
          <w:ilvl w:val="2"/>
          <w:numId w:val="1"/>
        </w:numPr>
        <w:rPr/>
      </w:pPr>
      <w:bookmarkStart w:id="775" w:name="pg13944_162908"/>
      <w:bookmarkStart w:id="776" w:name="__RefHeading___Toc402958_3381743652"/>
      <w:bookmarkStart w:id="777" w:name="_Toc293"/>
      <w:bookmarkEnd w:id="775"/>
      <w:bookmarkEnd w:id="776"/>
      <w:r>
        <w:rPr>
          <w:rtl w:val="true"/>
        </w:rPr>
        <w:t>بخش سوّم</w:t>
      </w:r>
      <w:bookmarkEnd w:id="777"/>
    </w:p>
    <w:p>
      <w:pPr>
        <w:pStyle w:val="Heading4"/>
        <w:numPr>
          <w:ilvl w:val="3"/>
          <w:numId w:val="1"/>
        </w:numPr>
        <w:rPr/>
      </w:pPr>
      <w:bookmarkStart w:id="778" w:name="__RefHeading___Toc402960_3381743652"/>
      <w:bookmarkStart w:id="779" w:name="_Toc294"/>
      <w:bookmarkEnd w:id="778"/>
      <w:r>
        <w:rPr>
          <w:rtl w:val="true"/>
        </w:rPr>
        <w:t>اشاره</w:t>
      </w:r>
      <w:bookmarkEnd w:id="779"/>
    </w:p>
    <w:p>
      <w:pPr>
        <w:pStyle w:val="BookText"/>
        <w:rPr/>
      </w:pPr>
      <w:r>
        <w:rPr>
          <w:rFonts w:ascii="IRNazanin" w:hAnsi="IRNazanin" w:eastAsia="IRNazanin"/>
          <w:color w:val="111111"/>
          <w:sz w:val="28"/>
          <w:sz w:val="28"/>
          <w:szCs w:val="28"/>
          <w:rtl w:val="true"/>
          <w:lang w:bidi="fa-IR"/>
        </w:rPr>
        <w:t>و قد علمتم أنّه لا ینبغی أن یکون الوالی علی الفروج و الدّماء و المغانم و الأحکام و إمامة المسلمین البخیل،فتکون فی أموالهم نهمته،و لا الجاهل فیضلّهم بجهله،و لا الجافی فیقطعهم بجفائه،و لا الحائف للدّول فیتّخذ قوما دون قوم،و لا المرتشی فی الحکم فیذهب بالحقوق،و یقف بها دون المقاطع،و لا المعطّل للسّنّة فیهلک الأمّة</w:t>
      </w:r>
      <w:r>
        <w:rPr>
          <w:rFonts w:eastAsia="IRNazanin" w:cs="IRNazanin"/>
          <w:color w:val="111111"/>
          <w:sz w:val="28"/>
          <w:szCs w:val="28"/>
          <w:rtl w:val="true"/>
          <w:lang w:bidi="fa-IR"/>
        </w:rPr>
        <w:t>.</w:t>
      </w:r>
    </w:p>
    <w:p>
      <w:pPr>
        <w:pStyle w:val="Heading4"/>
        <w:numPr>
          <w:ilvl w:val="3"/>
          <w:numId w:val="1"/>
        </w:numPr>
        <w:rPr/>
      </w:pPr>
      <w:bookmarkStart w:id="780" w:name="__RefHeading___Toc402962_3381743652"/>
      <w:bookmarkStart w:id="781" w:name="_Toc295"/>
      <w:bookmarkEnd w:id="780"/>
      <w:r>
        <w:rPr>
          <w:rtl w:val="true"/>
        </w:rPr>
        <w:t>ترجمه</w:t>
      </w:r>
      <w:bookmarkEnd w:id="781"/>
    </w:p>
    <w:p>
      <w:pPr>
        <w:pStyle w:val="BookText"/>
        <w:rPr/>
      </w:pPr>
      <w:r>
        <w:rPr>
          <w:rFonts w:ascii="IRNazanin" w:hAnsi="IRNazanin" w:eastAsia="IRNazanin"/>
          <w:color w:val="111111"/>
          <w:sz w:val="28"/>
          <w:sz w:val="28"/>
          <w:szCs w:val="28"/>
          <w:rtl w:val="true"/>
          <w:lang w:bidi="fa-IR"/>
        </w:rPr>
        <w:t>شما می‌دانید،آن کس که بر نوامیس،و خونها،و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و امامت مسلمین،سلطه پیدا می‌کند،نباید بخیل باشد تا حرص بر جمع آوری اموال برای خود او را مشغول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حق و عدالت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نباید جاهل و نادان باشد که با جهل خویش مردم را گمراه کند و نه خشن باشد که پیوندهای مردم را با خشونت خویش قطع کند و نه ستمگر و حیف و میل کننده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تبعیض روا دارد،و گروهی را بر گروه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شمرد،و نه در قضاوت رشوه‌گیر باشد تا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بین ببرد و در رساندن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ورزد و نباید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تعطیل کند و بدین سبب امّت را به هلاکت بیفکند</w:t>
      </w:r>
      <w:r>
        <w:rPr>
          <w:rFonts w:eastAsia="IRNazanin" w:cs="IRNazanin"/>
          <w:color w:val="111111"/>
          <w:sz w:val="28"/>
          <w:szCs w:val="28"/>
          <w:rtl w:val="true"/>
          <w:lang w:bidi="fa-IR"/>
        </w:rPr>
        <w:t>!</w:t>
      </w:r>
    </w:p>
    <w:p>
      <w:pPr>
        <w:pStyle w:val="Heading4"/>
        <w:numPr>
          <w:ilvl w:val="3"/>
          <w:numId w:val="1"/>
        </w:numPr>
        <w:rPr/>
      </w:pPr>
      <w:bookmarkStart w:id="782" w:name="__RefHeading___Toc402964_3381743652"/>
      <w:bookmarkStart w:id="783" w:name="_Toc296"/>
      <w:bookmarkEnd w:id="782"/>
      <w:r>
        <w:rPr>
          <w:rtl w:val="true"/>
        </w:rPr>
        <w:t>شرح و تفسیر</w:t>
      </w:r>
      <w:r>
        <w:rPr>
          <w:rtl w:val="true"/>
        </w:rPr>
        <w:t xml:space="preserve">: </w:t>
      </w:r>
      <w:r>
        <w:rPr>
          <w:rtl w:val="true"/>
        </w:rPr>
        <w:t>شرایط حاکمان عدل</w:t>
      </w:r>
      <w:bookmarkEnd w:id="783"/>
    </w:p>
    <w:p>
      <w:pPr>
        <w:pStyle w:val="BookText"/>
        <w:rPr/>
      </w:pPr>
      <w:r>
        <w:rPr>
          <w:rFonts w:ascii="IRNazanin" w:hAnsi="IRNazanin" w:eastAsia="IRNazanin"/>
          <w:color w:val="111111"/>
          <w:sz w:val="28"/>
          <w:sz w:val="28"/>
          <w:szCs w:val="28"/>
          <w:rtl w:val="true"/>
          <w:lang w:bidi="fa-IR"/>
        </w:rPr>
        <w:t>شرایط حاکمان عدل</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آخرین بخش این خطبه به بیان ویژگیهای حاکمان عدل،و والیان حق،پرداخته و شش صفت مهم را برای آنها بیان می‌کند و به این </w:t>
      </w:r>
    </w:p>
    <w:p>
      <w:pPr>
        <w:pStyle w:val="BookText"/>
        <w:rPr/>
      </w:pPr>
      <w:r>
        <w:rPr>
          <w:rFonts w:ascii="IRNazanin" w:hAnsi="IRNazanin" w:eastAsia="IRNazanin"/>
          <w:color w:val="111111"/>
          <w:sz w:val="28"/>
          <w:sz w:val="28"/>
          <w:szCs w:val="28"/>
          <w:rtl w:val="true"/>
          <w:lang w:bidi="fa-IR"/>
        </w:rPr>
        <w:t>ترتیب بحثی را که درباره حکومت الهی در این خطبه آغاز فرموده است 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جالب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به این صفات را یک امر عقلی ظاهر و واضح،می‌شمرد که هر کس از آن آگاه است و یا حدّاقل،باید از آن آگاه باشد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آن کس که بر نوامیس،و خونها،و اموال و احکام و امامت مسلمین سلطه پیدا می‌کند 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تا حرص بر جمع آوری اموال برای خود او را مشغول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حق و عدالت باز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علمتم أنّه لا ینبغی أن یکون الوالی علی الفروج و الدّماء و المغانم و الأحکام و إمامة المسلمین البخیل،فتکون فی أموالهم نهمته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حقیقت اصول زندگی فردی و اجتماعی مردم را این پنج چیز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ناموس،جان،مال،قوانین و تشکیلات حکومت که شخصی زمامدار باید با تدبیر و دور اندیشی و عدالت و انصاف،حق همه آنها را ادا کند، جان و مال و ناموس مردم در امان باشد،احکام و قوانین اجرا شود و امامت و پیشوایی خلق،به دست صالحان در تمام رده‌ها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پیشوای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تمام همّت و شهوتش گرد آوری اموال است و همه چیز را برای رسیدن به این هدف زیر پا می‌گذارد،نه امنیّتی باقی می‌ماند و نه قانونی محترم شمرده می‌شود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دوّمین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جاهل و نادان باشد،که با جهل خویش مردم را گمراه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الجاهل فیضلّهم بجهله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به یقین علم به احکام و موضوعات و راهکارهای صحیح از اساسی‌ترین پایه‌های حکومت است و افراد جاهل هر چند حسن نیّت و تقوا داشته باشند توانایی بر حکومت ندارند و مردم را به خاطر جهل خود به بیراهه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سوّمین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نباید خشن بوده باشد که پیوندهای مردم را با خشونت خویش قطع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الجافی</w:t>
      </w:r>
      <w:r>
        <w:rPr>
          <w:rStyle w:val="FootnoteAnchor"/>
          <w:rtl w:val="true"/>
        </w:rPr>
        <w:footnoteReference w:id="405"/>
      </w:r>
      <w:r>
        <w:rPr>
          <w:rFonts w:ascii="IRNazanin" w:hAnsi="IRNazanin" w:eastAsia="IRNazanin"/>
          <w:color w:val="111111"/>
          <w:sz w:val="28"/>
          <w:sz w:val="28"/>
          <w:szCs w:val="28"/>
          <w:rtl w:val="true"/>
          <w:lang w:bidi="fa-IR"/>
        </w:rPr>
        <w:t>فیقطعهم بجفائه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 از واضح‌ترین ویژگیهای والی عدل،عطوفت و محبّت و نرمش و مداراست و می‌دانیم پیامبر اکرم صلّی اللّه علیه و آله با همین نرمش و محبّت،دل‌های رمیده از حق را در گرداگرد خود جمع کرد و این یک رحمت بزرگ الهی بود آن 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کُنْتَ فَظًّا غَلِیظَ الْقَلْبِ لاَنْفَضُّوا مِنْ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رحمت الهی در برابر آنان نرم و مهربان شدی،و اگر خشن و سنگ‌دل بودی از اطراف تو پراکنده می‌شدند</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بیان چهارمین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نباید ستمگر و حیف و میل کننده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تا تبعیض روا دارد و گروهی را بر گروه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الحائف</w:t>
      </w:r>
      <w:r>
        <w:rPr>
          <w:rStyle w:val="FootnoteAnchor"/>
          <w:rtl w:val="true"/>
        </w:rPr>
        <w:footnoteReference w:id="407"/>
      </w:r>
      <w:r>
        <w:rPr>
          <w:rFonts w:ascii="Amiri" w:hAnsi="Amiri" w:eastAsia="Amiri" w:cs="Amiri"/>
          <w:color w:val="111111"/>
          <w:sz w:val="28"/>
          <w:sz w:val="28"/>
          <w:szCs w:val="28"/>
          <w:rtl w:val="true"/>
          <w:lang w:bidi="ar-SA"/>
        </w:rPr>
        <w:t>للدّول</w:t>
      </w:r>
      <w:r>
        <w:rPr>
          <w:rStyle w:val="FootnoteAnchor"/>
          <w:rtl w:val="true"/>
        </w:rPr>
        <w:footnoteReference w:id="408"/>
      </w:r>
      <w:r>
        <w:rPr>
          <w:rFonts w:ascii="IRNazanin" w:hAnsi="IRNazanin" w:eastAsia="IRNazanin"/>
          <w:color w:val="111111"/>
          <w:sz w:val="28"/>
          <w:sz w:val="28"/>
          <w:szCs w:val="28"/>
          <w:rtl w:val="true"/>
          <w:lang w:bidi="fa-IR"/>
        </w:rPr>
        <w:t>فیتّخذ قوما دون قوم</w:t>
      </w:r>
      <w:r>
        <w:rPr>
          <w:rFonts w:eastAsia="IRNazanin" w:cs="IRNazanin"/>
          <w:color w:val="111111"/>
          <w:sz w:val="28"/>
          <w:szCs w:val="28"/>
          <w:rtl w:val="true"/>
          <w:lang w:bidi="fa-IR"/>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بلایی است که بر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سوّم آمد،و چنان ضربه‌های سنگینی بر جامعه اسلامی وارد ساخت که هرگز آثار آن برچیده </w:t>
      </w:r>
    </w:p>
    <w:p>
      <w:pPr>
        <w:pStyle w:val="BookText"/>
        <w:rPr/>
      </w:pPr>
      <w:r>
        <w:rPr>
          <w:rFonts w:ascii="IRNazanin" w:hAnsi="IRNazanin" w:eastAsia="IRNazanin"/>
          <w:color w:val="111111"/>
          <w:sz w:val="28"/>
          <w:sz w:val="28"/>
          <w:szCs w:val="28"/>
          <w:rtl w:val="true"/>
          <w:lang w:bidi="fa-IR"/>
        </w:rPr>
        <w:t>نشد؛ اموال بیت المال را در میان بستگان و دوستان و چاپلوسان و غارتگران تقسیم کرد،توده‌های رنجدیده مردم بر ضدّ او شوریدند و او را به قتل رساندند و اختلافات عظیمی از آن زمان در میان مردم پیدا شد که آثار سوء آن قرنها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ویژگی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نباید در قضاوت،رشوه‌گیر باشد تا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بین ببرد و در رساندن حق به صاحبانش کوتاهی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المرتشی فی الحکم فیذهب بالحقوق،و یقف بها دون المقاطع</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مهمترین عامل قضاوت به جور و ستم،همان بلای رشوه‌خواری است که صاحبان زر و زور،قدرت پرداخت آن را دارند و احکام دادگاهها را به سود خود و به زیان صاحبان حق،تغییر می‌دهند و از اجرای حق و عدالت مانع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قوانین و دادگاهها برای حفظ حقوق ضعیفان است و گر نه قدرتمندان حق خویش را حفظ می‌کنند،هنگامی که پای رشوه به دادگاه و منطقه فکر قاضی باز شود رشوه‌ای که تنها در توان زورمندان است قدرت دفاع از ضعیفان گرفته می‌شود و حقوق آنها پایمال می‌گردد،همان چیزی که در سراسر دنیای امروز با نهایت تأسف شاهد و ناظر آن هستیم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نیز لازم است که رشوه،همیشه جنبه مالی ندارد،گاه تسویه حسابهای سیاسی و رسیدن به مقامات و شهوات جنسی و مدّاحی بی </w:t>
      </w:r>
      <w:bookmarkStart w:id="784" w:name="pg13944_162912"/>
    </w:p>
    <w:p>
      <w:pPr>
        <w:pStyle w:val="BookText"/>
        <w:rPr/>
      </w:pPr>
      <w:bookmarkEnd w:id="784"/>
      <w:r>
        <w:rPr>
          <w:rFonts w:ascii="IRNazanin" w:hAnsi="IRNazanin" w:eastAsia="IRNazanin"/>
          <w:color w:val="111111"/>
          <w:sz w:val="28"/>
          <w:sz w:val="28"/>
          <w:szCs w:val="28"/>
          <w:rtl w:val="true"/>
          <w:lang w:bidi="fa-IR"/>
        </w:rPr>
        <w:t>جا و امثال اینها به صورت رشوه پرداخته می‌شود و به این ترتیب چرخهای دادگاهها و دادسراها در مسیر ظلم و بیدادگری به حرکت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ششمین و آخرین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 مردم نباید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تعطیل کند و بدین سبب امّت را به هلاکت بیفکند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المعطّل للسّنّة فیهلک الأمّة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اشاره به سنّت پیامبر صلّی اللّه علیه و آله باشد که در بالا به آن اشاره شد و یا سنّتها و قوانین الهی که خداوند آن را در جهان آفرینش مقرّر فرموده است یا سنّتهای حسنه اجتماعی است که در 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 سنّة صالحة عمل بها صدور هذه الأمّة؛سنتهای خوبی را که در آغاز این امت،به آن عمل شده نشکن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هر سه،هر چند معنی اوّل به نظر نزدیکتر می‌رسد</w:t>
      </w:r>
      <w:r>
        <w:rPr>
          <w:rFonts w:eastAsia="IRNazanin" w:cs="IRNazanin"/>
          <w:color w:val="111111"/>
          <w:sz w:val="28"/>
          <w:szCs w:val="28"/>
          <w:rtl w:val="true"/>
          <w:lang w:bidi="fa-IR"/>
        </w:rPr>
        <w:t>.</w:t>
      </w:r>
    </w:p>
    <w:p>
      <w:pPr>
        <w:pStyle w:val="Heading4"/>
        <w:numPr>
          <w:ilvl w:val="3"/>
          <w:numId w:val="1"/>
        </w:numPr>
        <w:rPr/>
      </w:pPr>
      <w:bookmarkStart w:id="785" w:name="__RefHeading___Toc402966_3381743652"/>
      <w:bookmarkStart w:id="786" w:name="_Toc297"/>
      <w:bookmarkEnd w:id="785"/>
      <w:r>
        <w:rPr>
          <w:rtl w:val="true"/>
        </w:rPr>
        <w:t>نکته</w:t>
      </w:r>
      <w:r>
        <w:rPr>
          <w:rtl w:val="true"/>
        </w:rPr>
        <w:t xml:space="preserve">: </w:t>
      </w:r>
      <w:r>
        <w:rPr>
          <w:rtl w:val="true"/>
        </w:rPr>
        <w:t>بلای بزرگ حکومتها</w:t>
      </w:r>
      <w:bookmarkEnd w:id="786"/>
    </w:p>
    <w:p>
      <w:pPr>
        <w:pStyle w:val="BookText"/>
        <w:rPr/>
      </w:pPr>
      <w:r>
        <w:rPr>
          <w:rFonts w:ascii="IRNazanin" w:hAnsi="IRNazanin" w:eastAsia="IRNazanin"/>
          <w:color w:val="111111"/>
          <w:sz w:val="28"/>
          <w:sz w:val="28"/>
          <w:szCs w:val="28"/>
          <w:rtl w:val="true"/>
          <w:lang w:bidi="fa-IR"/>
        </w:rPr>
        <w:t>بلای بزرگ حکومتها</w:t>
      </w:r>
    </w:p>
    <w:p>
      <w:pPr>
        <w:pStyle w:val="BookText"/>
        <w:rPr/>
      </w:pPr>
      <w:r>
        <w:rPr>
          <w:rFonts w:ascii="IRNazanin" w:hAnsi="IRNazanin" w:eastAsia="IRNazanin"/>
          <w:color w:val="111111"/>
          <w:sz w:val="28"/>
          <w:sz w:val="28"/>
          <w:szCs w:val="28"/>
          <w:rtl w:val="true"/>
          <w:lang w:bidi="fa-IR"/>
        </w:rPr>
        <w:t>همان گونه که در آغاز این خطبه به آن اشاره شده این خطبه در واقع از سه بخش تشکیل شده،که به طور کامل با هم 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امام نیروهای آماده‌ای را که باید در اقامه حقّ و عدالت فعّال باشند ولی بر اثر اختلاف و بکار نگرفتن عقل و خرد به ضعف و ناتوانی کشانده شده‌اند را سرزنش می‌کند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هدفها و انگیزه‌های حکومت عدل اسلامی و انسانی را بر می‌شمرد و در پایان ارکان اصلی صفات حاکمان عدل را ذکر می‌کند؛به یقین هر گاه از یک سو نیروهای مؤمن،متّحد و ساخته شوند و اهداف و انگیزه‌ها،پاک و مقدّس باشد و والی،صفات ششگانه لازم را احراز کند </w:t>
      </w:r>
    </w:p>
    <w:p>
      <w:pPr>
        <w:pStyle w:val="BookText"/>
        <w:rPr/>
      </w:pPr>
      <w:r>
        <w:rPr>
          <w:rFonts w:ascii="IRNazanin" w:hAnsi="IRNazanin" w:eastAsia="IRNazanin"/>
          <w:color w:val="111111"/>
          <w:sz w:val="28"/>
          <w:sz w:val="28"/>
          <w:szCs w:val="28"/>
          <w:rtl w:val="true"/>
          <w:lang w:bidi="fa-IR"/>
        </w:rPr>
        <w:t>حکومتی بر پا خواهد شد که حافظ امنیّت و عدالت و احیاگر ارزشهای اسلامی و انسانی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بخل جای سخاوت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جهل به جای آگاهی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خشونت جای رأفت و رحمت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حاکمان به حیف و میل اموال و تعبیض و ستم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رشوه‌خواری دستگاه قضایی را آلوده کند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سنّتهای حسنه تعطیل گردد،حکومتی وحشتناک بوجود می‌آید که نه اثری از دینداری در آن است و نه دنیا داری،و چه درسی از این بهتر برای حاکمان حق طلب</w:t>
      </w:r>
      <w:r>
        <w:rPr>
          <w:rFonts w:eastAsia="IRNazanin" w:cs="IRNazanin"/>
          <w:color w:val="111111"/>
          <w:sz w:val="28"/>
          <w:szCs w:val="28"/>
          <w:rtl w:val="true"/>
          <w:lang w:bidi="fa-IR"/>
        </w:rPr>
        <w:t xml:space="preserve">. </w:t>
      </w:r>
      <w:bookmarkStart w:id="787" w:name="pg13944_162914"/>
    </w:p>
    <w:p>
      <w:pPr>
        <w:pStyle w:val="Heading2"/>
        <w:numPr>
          <w:ilvl w:val="1"/>
          <w:numId w:val="1"/>
        </w:numPr>
        <w:rPr/>
      </w:pPr>
      <w:bookmarkStart w:id="788" w:name="__RefHeading___Toc402968_3381743652"/>
      <w:bookmarkStart w:id="789" w:name="_Toc298"/>
      <w:bookmarkEnd w:id="787"/>
      <w:bookmarkEnd w:id="788"/>
      <w:r>
        <w:rPr>
          <w:rtl w:val="true"/>
        </w:rPr>
        <w:t xml:space="preserve">خطبۀ </w:t>
      </w:r>
      <w:r>
        <w:rPr/>
        <w:t>132</w:t>
      </w:r>
      <w:r>
        <w:rPr>
          <w:rtl w:val="true"/>
        </w:rPr>
        <w:t xml:space="preserve">: </w:t>
      </w:r>
      <w:r>
        <w:rPr>
          <w:rtl w:val="true"/>
        </w:rPr>
        <w:t>پند و اندرز و تشویق به بی‌اعتنایی به زرق و برق دنیا</w:t>
      </w:r>
      <w:bookmarkEnd w:id="789"/>
    </w:p>
    <w:p>
      <w:pPr>
        <w:pStyle w:val="Heading3"/>
        <w:numPr>
          <w:ilvl w:val="2"/>
          <w:numId w:val="1"/>
        </w:numPr>
        <w:rPr/>
      </w:pPr>
      <w:bookmarkStart w:id="790" w:name="__RefHeading___Toc402970_3381743652"/>
      <w:bookmarkStart w:id="791" w:name="_Toc299"/>
      <w:bookmarkEnd w:id="790"/>
      <w:r>
        <w:rPr>
          <w:rtl w:val="true"/>
        </w:rPr>
        <w:t>اشاره</w:t>
      </w:r>
      <w:bookmarkEnd w:id="791"/>
    </w:p>
    <w:p>
      <w:pPr>
        <w:pStyle w:val="BookText"/>
        <w:rPr/>
      </w:pPr>
      <w:r>
        <w:rPr>
          <w:rFonts w:ascii="IRNazanin" w:hAnsi="IRNazanin" w:eastAsia="IRNazanin"/>
          <w:color w:val="111111"/>
          <w:sz w:val="28"/>
          <w:sz w:val="28"/>
          <w:szCs w:val="28"/>
          <w:rtl w:val="true"/>
          <w:lang w:bidi="fa-IR"/>
        </w:rPr>
        <w:t>و من خطبه له علیه السّلام یعظ فیها و یزهد فی الدنیا</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قرن پنجم، قسمتهایی از این خطبه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پراکنده آورده است و از تفاوتهای میان آن و آنچه در نهج البلاغه است، می توان دانست که مدرک او کتاب دیگری غیر از نهج البلاغه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۶۰۶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 نیز به جمله هایی از این خطبه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خطبه‌های امام علیه السّلام است که در آن پند و اندرز داده و تشویق به بی‌اعتنایی به زرق و برق دنیا می‌کند</w:t>
      </w:r>
      <w:r>
        <w:rPr>
          <w:rFonts w:eastAsia="IRNazanin" w:cs="IRNazanin"/>
          <w:color w:val="111111"/>
          <w:sz w:val="28"/>
          <w:szCs w:val="28"/>
          <w:rtl w:val="true"/>
          <w:lang w:bidi="fa-IR"/>
        </w:rPr>
        <w:t>.</w:t>
      </w:r>
    </w:p>
    <w:p>
      <w:pPr>
        <w:pStyle w:val="Heading3"/>
        <w:numPr>
          <w:ilvl w:val="2"/>
          <w:numId w:val="1"/>
        </w:numPr>
        <w:rPr/>
      </w:pPr>
      <w:bookmarkStart w:id="792" w:name="__RefHeading___Toc402972_3381743652"/>
      <w:bookmarkStart w:id="793" w:name="_Toc300"/>
      <w:bookmarkEnd w:id="792"/>
      <w:r>
        <w:rPr>
          <w:rtl w:val="true"/>
        </w:rPr>
        <w:t>خطبه در یک نگاه</w:t>
      </w:r>
      <w:bookmarkEnd w:id="793"/>
    </w:p>
    <w:p>
      <w:pPr>
        <w:pStyle w:val="BookText"/>
        <w:rPr/>
      </w:pPr>
      <w:r>
        <w:rPr>
          <w:rFonts w:ascii="IRNazanin" w:hAnsi="IRNazanin" w:eastAsia="IRNazanin"/>
          <w:color w:val="111111"/>
          <w:sz w:val="28"/>
          <w:sz w:val="28"/>
          <w:szCs w:val="28"/>
          <w:rtl w:val="true"/>
          <w:lang w:bidi="fa-IR"/>
        </w:rPr>
        <w:t>این خطبه،همان گونه که در بالا اشاره شد،مشتمل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و اندرز و توصیه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دقیق‌تر از چهار بخش تشکیل شده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ثنای الهی با ذکر اوصاف ویژه‌ای از خداوند و شهادت خالصانه به نبوت پیامبر اکرم صلّی اللّه علیه و آله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فرا رسیدن پایان عمر،و جدا شدن انسان از تمام سرمایه‌های زندگی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عبرت گرفتن از زندگی پیشینیان،آنهایی که اموال و ثروتهای فراوانی جمع کردند و سرانجام خانه‌هایشان قبرشان شد،و اموال و همسرانشان به دست دیگران افتاد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بهره‌گیری از فرصتهایی که در دنیا در دست داریم،برای فراهم ساختن زاد و توشه آخرت</w:t>
      </w:r>
      <w:r>
        <w:rPr>
          <w:rFonts w:eastAsia="IRNazanin" w:cs="IRNazanin"/>
          <w:color w:val="111111"/>
          <w:sz w:val="28"/>
          <w:szCs w:val="28"/>
          <w:rtl w:val="true"/>
          <w:lang w:bidi="fa-IR"/>
        </w:rPr>
        <w:t xml:space="preserve">. </w:t>
      </w:r>
      <w:bookmarkStart w:id="794" w:name="pg13944_162916"/>
    </w:p>
    <w:p>
      <w:pPr>
        <w:pStyle w:val="Heading3"/>
        <w:numPr>
          <w:ilvl w:val="2"/>
          <w:numId w:val="1"/>
        </w:numPr>
        <w:rPr/>
      </w:pPr>
      <w:bookmarkStart w:id="795" w:name="__RefHeading___Toc402974_3381743652"/>
      <w:bookmarkStart w:id="796" w:name="_Toc301"/>
      <w:bookmarkEnd w:id="794"/>
      <w:bookmarkEnd w:id="795"/>
      <w:r>
        <w:rPr>
          <w:rtl w:val="true"/>
        </w:rPr>
        <w:t>بخش اوّل</w:t>
      </w:r>
      <w:bookmarkEnd w:id="796"/>
    </w:p>
    <w:p>
      <w:pPr>
        <w:pStyle w:val="Heading4"/>
        <w:numPr>
          <w:ilvl w:val="3"/>
          <w:numId w:val="1"/>
        </w:numPr>
        <w:rPr/>
      </w:pPr>
      <w:bookmarkStart w:id="797" w:name="__RefHeading___Toc402976_3381743652"/>
      <w:bookmarkStart w:id="798" w:name="_Toc302"/>
      <w:bookmarkEnd w:id="797"/>
      <w:r>
        <w:rPr>
          <w:rtl w:val="true"/>
        </w:rPr>
        <w:t>اشاره</w:t>
      </w:r>
      <w:bookmarkEnd w:id="798"/>
    </w:p>
    <w:p>
      <w:pPr>
        <w:pStyle w:val="BookText"/>
        <w:rPr/>
      </w:pPr>
      <w:r>
        <w:rPr>
          <w:rFonts w:ascii="IRNazanin" w:hAnsi="IRNazanin" w:eastAsia="IRNazanin"/>
          <w:color w:val="111111"/>
          <w:sz w:val="28"/>
          <w:sz w:val="28"/>
          <w:szCs w:val="28"/>
          <w:rtl w:val="true"/>
          <w:lang w:bidi="fa-IR"/>
        </w:rPr>
        <w:t>نحمده علی ما أخذ و أعطی،و علی ما أبلی و ابتلی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 لکلّ خفیّة، و الحاضر لکلّ سریرة،العالم بما تکنّ الصّدور،و ما تخون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نشهد أن لا إله غیره،و أنّ محمّدا نجیبه و بعیثه،شهادة یوافق فیها السّرّ الإعلان، و القلب اللّسان</w:t>
      </w:r>
      <w:r>
        <w:rPr>
          <w:rFonts w:eastAsia="IRNazanin" w:cs="IRNazanin"/>
          <w:color w:val="111111"/>
          <w:sz w:val="28"/>
          <w:szCs w:val="28"/>
          <w:rtl w:val="true"/>
          <w:lang w:bidi="fa-IR"/>
        </w:rPr>
        <w:t>.</w:t>
      </w:r>
    </w:p>
    <w:p>
      <w:pPr>
        <w:pStyle w:val="Heading4"/>
        <w:numPr>
          <w:ilvl w:val="3"/>
          <w:numId w:val="1"/>
        </w:numPr>
        <w:rPr/>
      </w:pPr>
      <w:bookmarkStart w:id="799" w:name="__RefHeading___Toc402978_3381743652"/>
      <w:bookmarkStart w:id="800" w:name="_Toc303"/>
      <w:bookmarkEnd w:id="799"/>
      <w:r>
        <w:rPr>
          <w:rtl w:val="true"/>
        </w:rPr>
        <w:t>ترجمه</w:t>
      </w:r>
      <w:bookmarkEnd w:id="800"/>
    </w:p>
    <w:p>
      <w:pPr>
        <w:pStyle w:val="BookText"/>
        <w:rPr/>
      </w:pPr>
      <w:r>
        <w:rPr>
          <w:rFonts w:ascii="IRNazanin" w:hAnsi="IRNazanin" w:eastAsia="IRNazanin"/>
          <w:color w:val="111111"/>
          <w:sz w:val="28"/>
          <w:sz w:val="28"/>
          <w:szCs w:val="28"/>
          <w:rtl w:val="true"/>
          <w:lang w:bidi="fa-IR"/>
        </w:rPr>
        <w:t>ستایش می‌کنیم او را بر آنچه گرفته و بخشیده،و بر نعمتهایی که عطا کرده و آزمونهایی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نزد هر چیز مخفی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آگاهی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دارد و از آنچه سینه‌ها در خود پنهان داشته‌اند و از خیانت چشمها با خبر است و گواهی می‌دهیم که معبودی جز او نیست و محمّد صلّی اللّه علیه و آله برگزیده و فرستاده اوست گواهی و شهادتی که درون و برون،و قلب و زبان در آن هماهنگ باشد</w:t>
      </w:r>
      <w:r>
        <w:rPr>
          <w:rFonts w:eastAsia="IRNazanin" w:cs="IRNazanin"/>
          <w:color w:val="111111"/>
          <w:sz w:val="28"/>
          <w:szCs w:val="28"/>
          <w:rtl w:val="true"/>
          <w:lang w:bidi="fa-IR"/>
        </w:rPr>
        <w:t>.</w:t>
      </w:r>
    </w:p>
    <w:p>
      <w:pPr>
        <w:pStyle w:val="Heading4"/>
        <w:numPr>
          <w:ilvl w:val="3"/>
          <w:numId w:val="1"/>
        </w:numPr>
        <w:rPr/>
      </w:pPr>
      <w:bookmarkStart w:id="801" w:name="__RefHeading___Toc402980_3381743652"/>
      <w:bookmarkStart w:id="802" w:name="_Toc304"/>
      <w:bookmarkEnd w:id="801"/>
      <w:r>
        <w:rPr>
          <w:rtl w:val="true"/>
        </w:rPr>
        <w:t>شرح و تفسیر</w:t>
      </w:r>
      <w:r>
        <w:rPr>
          <w:rtl w:val="true"/>
        </w:rPr>
        <w:t xml:space="preserve">: </w:t>
      </w:r>
      <w:r>
        <w:rPr>
          <w:rtl w:val="true"/>
        </w:rPr>
        <w:t>اوصاف ویژه پروردگار</w:t>
      </w:r>
      <w:bookmarkEnd w:id="802"/>
    </w:p>
    <w:p>
      <w:pPr>
        <w:pStyle w:val="BookText"/>
        <w:rPr/>
      </w:pPr>
      <w:r>
        <w:rPr>
          <w:rFonts w:ascii="IRNazanin" w:hAnsi="IRNazanin" w:eastAsia="IRNazanin"/>
          <w:color w:val="111111"/>
          <w:sz w:val="28"/>
          <w:sz w:val="28"/>
          <w:szCs w:val="28"/>
          <w:rtl w:val="true"/>
          <w:lang w:bidi="fa-IR"/>
        </w:rPr>
        <w:t>اوصاف ویژه پروردگار</w:t>
      </w:r>
    </w:p>
    <w:p>
      <w:pPr>
        <w:pStyle w:val="BookText"/>
        <w:rPr/>
      </w:pPr>
      <w:r>
        <w:rPr>
          <w:rFonts w:ascii="IRNazanin" w:hAnsi="IRNazanin" w:eastAsia="IRNazanin"/>
          <w:color w:val="111111"/>
          <w:sz w:val="28"/>
          <w:sz w:val="28"/>
          <w:szCs w:val="28"/>
          <w:rtl w:val="true"/>
          <w:lang w:bidi="fa-IR"/>
        </w:rPr>
        <w:t>امام علیه السّلام خطبه را با ستایش پروردگار و ذکر اوصاف ویژه‌ای آغاز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می‌کنیم او را بر آنچه گرفته و بخشیده و بر نعمتهایی که عطا کرده و آزمونهایی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داشته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علی ما أخذ و أعطی،و علی ما أبلی و ابتلی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نعمتها و مواهب الهی است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آنهاست و نیز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نعمت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 به وسیله گرفتن نعمتهاست و به همین دلیل بسیاری از شارحان نهج البلاغه این دو جمله را تفسیری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اخذ را مساوی ابلی و اعطی را مساوی ابتلی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احتمال دارد اوّلی اشاره به نعمتهای مادی و دوّمی اشاره به نعمتهای معنوی باشد؛زیرا واژه اخذ بیشتر در امور مادی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تعبیرات بالا به خوبی استفاده می‌شود که،ممکن است گرفتن نعمتها نیز خودش نعمتی باشد زیرا گاه وفور نعمت سبب غرور و دوری از خدا و بیگانگی از خلق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حمد در برابر سلب نعمتها نشانه تسلیم مطلق در برابر مشیّت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ذکر سه وصف دیگر از اوصاف پروردگار که در واقع هشداری است به همه انسانها که مراقب خویش و اعمال و نیّات خویش باشند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نزد هر چیز مخفی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دارد و از آنچه سینه‌ها در خود پنهان داشته،و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خیانت چشمها با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الباطن لکلّ خفیّة</w:t>
      </w:r>
      <w:r>
        <w:rPr>
          <w:rStyle w:val="FootnoteAnchor"/>
          <w:rtl w:val="true"/>
        </w:rPr>
        <w:footnoteReference w:id="411"/>
      </w:r>
      <w:r>
        <w:rPr>
          <w:rFonts w:ascii="IRNazanin" w:hAnsi="IRNazanin" w:eastAsia="IRNazanin"/>
          <w:color w:val="111111"/>
          <w:sz w:val="28"/>
          <w:sz w:val="28"/>
          <w:szCs w:val="28"/>
          <w:rtl w:val="true"/>
          <w:lang w:bidi="fa-IR"/>
        </w:rPr>
        <w:t>،و الحاضر لکلّ سریرة، العالم بما تکنّ الصّدور،و ما تخون العیون</w:t>
      </w:r>
      <w:r>
        <w:rPr>
          <w:rFonts w:eastAsia="IRNazanin" w:cs="IRNazanin"/>
          <w:color w:val="111111"/>
          <w:sz w:val="28"/>
          <w:szCs w:val="28"/>
          <w:rtl w:val="true"/>
          <w:lang w:bidi="fa-IR"/>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اوصاف،به خوبی نشان می‌دهد که علم پروردگار علم حضوری است یعنی او در هر کجا حاضر و ناظر است،پنهان و آشکار برای او مفهوم ندارد، حضور و غیاب برای او یکسان است،اسرار درون سینه‌ها را می‌داند، </w:t>
      </w:r>
    </w:p>
    <w:p>
      <w:pPr>
        <w:pStyle w:val="BookText"/>
        <w:rPr/>
      </w:pPr>
      <w:r>
        <w:rPr>
          <w:rFonts w:ascii="IRNazanin" w:hAnsi="IRNazanin" w:eastAsia="IRNazanin"/>
          <w:color w:val="111111"/>
          <w:sz w:val="28"/>
          <w:sz w:val="28"/>
          <w:szCs w:val="28"/>
          <w:rtl w:val="true"/>
          <w:lang w:bidi="fa-IR"/>
        </w:rPr>
        <w:t>گردش چشمهایی را که به خیانت می‌گردد می‌بیند و از باطن و درون هر کس و هر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انسان به هنگام حمد و ستایش پروردگار و ذکر این اوصاف در حقیقت آنها بیندیشد،و به آن ایمان راسخ داشته باشد همه عالم را محضر خدا بداند و خدا را در درون جان و روح و فکر خود حاضر ببیند،چگونه ممکن است آلوده گناه و یا حتّی فکر گناه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پایان این فراز شهادت خالصانه به وحدانیّت حق و نبوّت پیامبر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می‌دهیم که معبودی جز او نیست و محمّد صلّی اللّه علیه و آله برگزیده و فرستاده اوست گواهی و شهادتی که درون و برون،و قلب و زبان،در آن هماهنگ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نشهد أن لا إله غیره،و أنّ محمّدا نجیبه</w:t>
      </w:r>
      <w:r>
        <w:rPr>
          <w:rStyle w:val="FootnoteAnchor"/>
          <w:rtl w:val="true"/>
        </w:rPr>
        <w:footnoteReference w:id="412"/>
      </w:r>
      <w:r>
        <w:rPr>
          <w:rFonts w:ascii="IRNazanin" w:hAnsi="IRNazanin" w:eastAsia="IRNazanin"/>
          <w:color w:val="111111"/>
          <w:sz w:val="28"/>
          <w:sz w:val="28"/>
          <w:szCs w:val="28"/>
          <w:rtl w:val="true"/>
          <w:lang w:bidi="fa-IR"/>
        </w:rPr>
        <w:t>و بعیثه</w:t>
      </w:r>
      <w:r>
        <w:rPr>
          <w:rStyle w:val="FootnoteAnchor"/>
          <w:rtl w:val="true"/>
        </w:rPr>
        <w:footnoteReference w:id="413"/>
      </w:r>
      <w:r>
        <w:rPr>
          <w:rFonts w:ascii="IRNazanin" w:hAnsi="IRNazanin" w:eastAsia="IRNazanin"/>
          <w:color w:val="111111"/>
          <w:sz w:val="28"/>
          <w:sz w:val="28"/>
          <w:szCs w:val="28"/>
          <w:rtl w:val="true"/>
          <w:lang w:bidi="fa-IR"/>
        </w:rPr>
        <w:t>، شهادة یوافق فیها السّرّ الإعلان،و القلب اللّسان</w:t>
      </w:r>
      <w:r>
        <w:rPr>
          <w:rFonts w:eastAsia="IRNazanin" w:cs="IRNazanin"/>
          <w:color w:val="111111"/>
          <w:sz w:val="28"/>
          <w:szCs w:val="28"/>
          <w:rtl w:val="true"/>
          <w:lang w:bidi="fa-IR"/>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گواهی به این دو اصل اساسی که پایه‌های ایمان را تشکیل می‌دهد،انسان را به نفی معبودهای دیگر دعوت می‌کند و از عبادت شیطان و هوای نفس امّاره،بر حذر می‌دارد و گواهی به نبوّت پیامبر اسلام صلّی اللّه علیه و آله او را به اطاعت فرمانهایش فرا می‌خواند،به ویژه شهادتی که تنها بر زبان جاری نیست بلکه قلب و جان انسان نیز با آن هم صداست</w:t>
      </w:r>
      <w:r>
        <w:rPr>
          <w:rFonts w:eastAsia="IRNazanin" w:cs="IRNazanin"/>
          <w:color w:val="111111"/>
          <w:sz w:val="28"/>
          <w:szCs w:val="28"/>
          <w:rtl w:val="true"/>
          <w:lang w:bidi="fa-IR"/>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3" w:name="pg13944_162920"/>
      <w:bookmarkStart w:id="804" w:name="pg13944_162920"/>
      <w:bookmarkEnd w:id="804"/>
    </w:p>
    <w:p>
      <w:pPr>
        <w:pStyle w:val="Heading3"/>
        <w:numPr>
          <w:ilvl w:val="2"/>
          <w:numId w:val="1"/>
        </w:numPr>
        <w:rPr/>
      </w:pPr>
      <w:bookmarkStart w:id="805" w:name="pg13944_162920"/>
      <w:bookmarkStart w:id="806" w:name="__RefHeading___Toc402982_3381743652"/>
      <w:bookmarkStart w:id="807" w:name="_Toc305"/>
      <w:bookmarkEnd w:id="805"/>
      <w:bookmarkEnd w:id="806"/>
      <w:r>
        <w:rPr>
          <w:rtl w:val="true"/>
        </w:rPr>
        <w:t>بخش دوّم</w:t>
      </w:r>
      <w:bookmarkEnd w:id="807"/>
    </w:p>
    <w:p>
      <w:pPr>
        <w:pStyle w:val="Heading4"/>
        <w:numPr>
          <w:ilvl w:val="3"/>
          <w:numId w:val="1"/>
        </w:numPr>
        <w:rPr/>
      </w:pPr>
      <w:bookmarkStart w:id="808" w:name="__RefHeading___Toc402984_3381743652"/>
      <w:bookmarkStart w:id="809" w:name="_Toc306"/>
      <w:bookmarkEnd w:id="808"/>
      <w:r>
        <w:rPr>
          <w:rtl w:val="true"/>
        </w:rPr>
        <w:t>اشاره</w:t>
      </w:r>
      <w:bookmarkEnd w:id="80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 اللّه الجدّ لا اللّعب،و الحقّ لا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إلاّ الموت أسمع داعیه،و أعجل حادیه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یغرّنّک سواد النّاس من نفسک،و قد رأیت من کان قبلک ممّن جمع المال و حذر الإقلال،و أمن العواقب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أمل و استبعاد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نزل به الموت فأزعجه عن وطنه،و أخذه من مأمنه،محمولا علی أعواد المنایا یتعاطی به الرّجال الرّجال،حملا علی المناکب و إمساکا بالأنامل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رأیتم الّذین یأملون بعیدا،و یبنون مشیدا،و یجمعون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بیوتهم قبورا،و ما جمعوا بورا؛و صارت أموالهم للوارثین، و أزواجهم لقوم آخرین؛لا فی حسنة یزیدون،و لا من سیّئة یستعتبون</w:t>
      </w:r>
      <w:r>
        <w:rPr>
          <w:rFonts w:eastAsia="IRNazanin" w:cs="IRNazanin"/>
          <w:color w:val="111111"/>
          <w:sz w:val="28"/>
          <w:szCs w:val="28"/>
          <w:rtl w:val="true"/>
          <w:lang w:bidi="fa-IR"/>
        </w:rPr>
        <w:t>!</w:t>
      </w:r>
    </w:p>
    <w:p>
      <w:pPr>
        <w:pStyle w:val="Heading4"/>
        <w:numPr>
          <w:ilvl w:val="3"/>
          <w:numId w:val="1"/>
        </w:numPr>
        <w:rPr/>
      </w:pPr>
      <w:bookmarkStart w:id="810" w:name="__RefHeading___Toc402986_3381743652"/>
      <w:bookmarkStart w:id="811" w:name="_Toc307"/>
      <w:bookmarkEnd w:id="810"/>
      <w:r>
        <w:rPr>
          <w:rtl w:val="true"/>
        </w:rPr>
        <w:t>ترجمه</w:t>
      </w:r>
      <w:bookmarkEnd w:id="811"/>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این را که می‌گویم جدّی است نه شوخی،واقعیت است نه دروغ،و آن این است که چیزی جز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منادیش بانگ خود را به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رسانده و ساربانش با آواز 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پیش می‌برد،حال که چنین است انبوه زندگان تو را فریب ندهند و از خود غافل نسازند،با این که افرادی را پیش از خود به چشم دیدی،از کسانی که ثروتها جمع‌آوری کردند و از فقر و بیچاره‌گی پرهیز داشتند و بر اثر آرزوهای طولانی و دور شمردن اجل خود را در امان دانستند،دیدی مرگ چه سان بر آنها فرود آمد و آنان را از وطنشان بیرون راند و از جایگاه امنشان برگرفت،این در حالی بود که آنها را بر چوبه‌های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می‌کردند و مردان آنها را دست به دست بر دوش می‌بردند و با سرانگشتان نگاه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از </w:t>
      </w:r>
      <w:bookmarkStart w:id="812" w:name="pg13944_162921"/>
    </w:p>
    <w:p>
      <w:pPr>
        <w:pStyle w:val="BookText"/>
        <w:rPr/>
      </w:pPr>
      <w:bookmarkEnd w:id="812"/>
      <w:r>
        <w:rPr>
          <w:rFonts w:ascii="IRNazanin" w:hAnsi="IRNazanin" w:eastAsia="IRNazanin"/>
          <w:color w:val="111111"/>
          <w:sz w:val="28"/>
          <w:sz w:val="28"/>
          <w:szCs w:val="28"/>
          <w:rtl w:val="true"/>
          <w:lang w:bidi="fa-IR"/>
        </w:rPr>
        <w:t>گرفتن تابوت آنها با تمام دست خود نفرت و وحشت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 کسانی را که آرزوهای دراز داشتند و کاخهای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بنا کردند و اموال فراوانی گرد آوردند چگونه خانه‌هایشان گورستان شد و آنچه را جمع کرده بودند بر باد رفت و از چنگشان خارج گشت؟اموالشان به دست وارثان افتاد و همسرانشان در اختیار دیگران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اسفناک‌تر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می‌توانند چیزی بر حسناتشان بیفزایند و نه از گناهان خود توبه کنند</w:t>
      </w:r>
      <w:r>
        <w:rPr>
          <w:rFonts w:eastAsia="IRNazanin" w:cs="IRNazanin"/>
          <w:color w:val="111111"/>
          <w:sz w:val="28"/>
          <w:szCs w:val="28"/>
          <w:rtl w:val="true"/>
          <w:lang w:bidi="fa-IR"/>
        </w:rPr>
        <w:t>!</w:t>
      </w:r>
    </w:p>
    <w:p>
      <w:pPr>
        <w:pStyle w:val="Heading4"/>
        <w:numPr>
          <w:ilvl w:val="3"/>
          <w:numId w:val="1"/>
        </w:numPr>
        <w:rPr/>
      </w:pPr>
      <w:bookmarkStart w:id="813" w:name="__RefHeading___Toc402988_3381743652"/>
      <w:bookmarkStart w:id="814" w:name="_Toc308"/>
      <w:bookmarkEnd w:id="813"/>
      <w:r>
        <w:rPr>
          <w:rtl w:val="true"/>
        </w:rPr>
        <w:t>شرح و تفسیر</w:t>
      </w:r>
      <w:r>
        <w:rPr>
          <w:rtl w:val="true"/>
        </w:rPr>
        <w:t xml:space="preserve">: </w:t>
      </w:r>
      <w:r>
        <w:rPr>
          <w:rtl w:val="true"/>
        </w:rPr>
        <w:t>دیدی چه سان مرگ بر آنها فرود آمد؟</w:t>
      </w:r>
      <w:bookmarkEnd w:id="814"/>
    </w:p>
    <w:p>
      <w:pPr>
        <w:pStyle w:val="BookText"/>
        <w:rPr/>
      </w:pPr>
      <w:r>
        <w:rPr>
          <w:rFonts w:ascii="IRNazanin" w:hAnsi="IRNazanin" w:eastAsia="IRNazanin"/>
          <w:color w:val="111111"/>
          <w:sz w:val="28"/>
          <w:sz w:val="28"/>
          <w:szCs w:val="28"/>
          <w:rtl w:val="true"/>
          <w:lang w:bidi="fa-IR"/>
        </w:rPr>
        <w:t>دیدی چه سان مرگ بر آنها فرود آمد؟</w:t>
      </w:r>
    </w:p>
    <w:p>
      <w:pPr>
        <w:pStyle w:val="BookText"/>
        <w:rPr/>
      </w:pPr>
      <w:r>
        <w:rPr>
          <w:rFonts w:ascii="IRNazanin" w:hAnsi="IRNazanin" w:eastAsia="IRNazanin"/>
          <w:color w:val="111111"/>
          <w:sz w:val="28"/>
          <w:sz w:val="28"/>
          <w:szCs w:val="28"/>
          <w:rtl w:val="true"/>
          <w:lang w:bidi="fa-IR"/>
        </w:rPr>
        <w:t>امام علیه السّلام در این بخش از کلمات پر معنی خود در این خطبه همگان را هشدار می‌دهد که این زندگی به هر حال پایان می‌گیرد و دیر یا 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حال زود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این جهان رخت بر بندد و به سرای جاویدان عزیمت کند و در برابر اعمال خویش،قرار گیرد می‌فرماید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را که می‌گویم جدّی است نه شوخی و بازی،واقعیت است،نه دروغ،و آن این که چیزی جز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منادیش بانگ خود را به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رسانده و ساربانش با آواز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پیش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و اللّه الجدّ لا اللّعب، </w:t>
      </w:r>
    </w:p>
    <w:p>
      <w:pPr>
        <w:pStyle w:val="BookText"/>
        <w:rPr/>
      </w:pPr>
      <w:r>
        <w:rPr>
          <w:rFonts w:ascii="IRNazanin" w:hAnsi="IRNazanin" w:eastAsia="IRNazanin"/>
          <w:color w:val="111111"/>
          <w:sz w:val="28"/>
          <w:sz w:val="28"/>
          <w:szCs w:val="28"/>
          <w:rtl w:val="true"/>
          <w:lang w:bidi="fa-IR"/>
        </w:rPr>
        <w:t>و الحقّ لا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إلاّ الموت أسمع داعیه</w:t>
      </w:r>
      <w:r>
        <w:rPr>
          <w:rStyle w:val="FootnoteAnchor"/>
          <w:rtl w:val="true"/>
        </w:rPr>
        <w:footnoteReference w:id="414"/>
      </w:r>
      <w:r>
        <w:rPr>
          <w:rFonts w:ascii="IRNazanin" w:hAnsi="IRNazanin" w:eastAsia="IRNazanin"/>
          <w:color w:val="111111"/>
          <w:sz w:val="28"/>
          <w:sz w:val="28"/>
          <w:szCs w:val="28"/>
          <w:rtl w:val="true"/>
          <w:lang w:bidi="fa-IR"/>
        </w:rPr>
        <w:t>،و أعجل حادیه</w:t>
      </w:r>
      <w:r>
        <w:rPr>
          <w:rStyle w:val="FootnoteAnchor"/>
          <w:rtl w:val="true"/>
        </w:rPr>
        <w:footnoteReference w:id="4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جا که مرگ برای همه انسانها یک واقعیت اجتناب ناپذیر و قطعی است امام علیه السّلام سخنش را در این جا با انواع تأکیدها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گفته بعضی از شارحان نهج البلاغه به ده نوع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 ساخته است</w:t>
      </w:r>
      <w:r>
        <w:rPr>
          <w:rStyle w:val="FootnoteAnchor"/>
          <w:rtl w:val="true"/>
        </w:rPr>
        <w:footnoteReference w:id="416"/>
      </w:r>
      <w:r>
        <w:rPr>
          <w:rFonts w:ascii="IRNazanin" w:hAnsi="IRNazanin" w:eastAsia="IRNazanin"/>
          <w:color w:val="111111"/>
          <w:sz w:val="28"/>
          <w:sz w:val="28"/>
          <w:szCs w:val="28"/>
          <w:rtl w:val="true"/>
          <w:lang w:bidi="fa-IR"/>
        </w:rPr>
        <w:t>،و به این ترتیب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منادی مرگ از هر سو به گوش می‌رسد،و بانگ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جهان را پر کرده،و فرشته مرگ پیر و جوان و کودک را نمی‌شناسد و در کنار همه کمین کرده و در انتظار فرمان خداست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انبوه زندگان تو را فریب ندهند و از خود غافل نسازند،با این که افرادی را پیش از خود به چشم دیدی،از کسانی که ثروتها جمع‌آوری کردند و از فقر و بیچارگی پرهیز داشتند و بر اثر آرزوهای طولانی و دور شمردن اجل،خود را در امان دانستند،دیدی مرگ چه سان بر آنها فرود آمد و آنان را از وطنشان بیرون راند و از جایگاه امنشان برگرفت؟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یغرّنّک سواد النّاس من نفسک،و قد رأیت من کان قبلک ممّن جمع المال و حذر الإقلال،و أمن العواقب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w:t>
      </w:r>
    </w:p>
    <w:p>
      <w:pPr>
        <w:pStyle w:val="BookText"/>
        <w:rPr/>
      </w:pPr>
      <w:r>
        <w:rPr>
          <w:rFonts w:ascii="IRNazanin" w:hAnsi="IRNazanin" w:eastAsia="IRNazanin"/>
          <w:color w:val="111111"/>
          <w:sz w:val="28"/>
          <w:sz w:val="28"/>
          <w:szCs w:val="28"/>
          <w:rtl w:val="true"/>
          <w:lang w:bidi="fa-IR"/>
        </w:rPr>
        <w:t>أمل و استبعاد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نزل به الموت فأزعجه</w:t>
      </w:r>
      <w:r>
        <w:rPr>
          <w:rStyle w:val="FootnoteAnchor"/>
          <w:rtl w:val="true"/>
        </w:rPr>
        <w:footnoteReference w:id="417"/>
      </w:r>
      <w:r>
        <w:rPr>
          <w:rFonts w:ascii="IRNazanin" w:hAnsi="IRNazanin" w:eastAsia="IRNazanin"/>
          <w:color w:val="111111"/>
          <w:sz w:val="28"/>
          <w:sz w:val="28"/>
          <w:szCs w:val="28"/>
          <w:rtl w:val="true"/>
          <w:lang w:bidi="fa-IR"/>
        </w:rPr>
        <w:t>عن وطنه،و أخذه من مأمنه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یغرّنّک سواد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می‌تواند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توده‌های مردم را می‌بینی که زنده و سالمند،تو را فریب ندهند و از مرگ غافل نسازند،دیگر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توده‌های مردم تو را وسوسه نکنند و فریب ندهند که به فکر زندگی باش،نه به فکر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الإقلال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 کردن اموال خود را از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العواقب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آرزوهای دور و دراز و این که هنوز برای مردن زود است خود را از عاقبت کار در امان می‌پنداشتند،ولی علی رغم همه این آرزوها و پندارها ناگهان مرگ بر سر آنها فرود آمد و با شتاب و شدّت آنها را از وطن مألوفشان خارج ساخت،و از جایگاه امنشان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حالی بود که آنها را بر چوبه‌های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می‌کردند و مردان،آنها را دست به دست،بر دوش می‌بردند و با سرانگشتان نگاه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از گرفتن تابوت آنها با تمام دست خود نفرت و وحشت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محمولا علی أعواد المنایا یتعاطی به الرّجال، الرّجال حملا علی المناکب و إمساکا بالأنامل</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تعبیرات صریح و گویا و تکان دهنده،پایان زندگی ثروتمندان بی‌خیال و مغروران جاه و جلال را،مخصوصا به هنگام مرگ ناگهانی،به بهترین وجهی ترسیم فرموده،تعبیراتی که پرده‌های غفلت را از مقابل چشم انسان دور می‌سازد،و هر شنونده‌ای را از خواب بی‌خبری بیدار </w:t>
      </w:r>
    </w:p>
    <w:p>
      <w:pPr>
        <w:pStyle w:val="BookText"/>
        <w:rPr/>
      </w:pPr>
      <w:r>
        <w:rPr>
          <w:rFonts w:ascii="IRNazanin" w:hAnsi="IRNazanin" w:eastAsia="IRNazanin"/>
          <w:color w:val="111111"/>
          <w:sz w:val="28"/>
          <w:sz w:val="28"/>
          <w:szCs w:val="28"/>
          <w:rtl w:val="true"/>
          <w:lang w:bidi="fa-IR"/>
        </w:rPr>
        <w:t>می‌کند،و به راستی اگر هادیان راه و معلّمان انسانها،گهگاه با این گونه عبارات بانگ بیدار باش سر ندهند معلوم نیست عاقبت کار انسان به کجا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سخن،همین معنا را در لباس جالب دیگری پوشانده،و به همگان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 کسانی را که آرزوهای دراز داشتند و کاخهای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 بنا کردند،و اموال فراوانی گرد آوردند،چگونه خانه‌هایشان گورستان شد و آنچه را جمع کرده بودند بر باد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چنگشان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اموالشان به دست وارثان افتاد،و همسرانشان در اختیار دیگران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رأیتم الّذین یأملون بعیدا،و یبنون مشیدا</w:t>
      </w:r>
      <w:r>
        <w:rPr>
          <w:rStyle w:val="FootnoteAnchor"/>
          <w:rtl w:val="true"/>
        </w:rPr>
        <w:footnoteReference w:id="418"/>
      </w:r>
      <w:r>
        <w:rPr>
          <w:rFonts w:ascii="IRNazanin" w:hAnsi="IRNazanin" w:eastAsia="IRNazanin"/>
          <w:color w:val="111111"/>
          <w:sz w:val="28"/>
          <w:sz w:val="28"/>
          <w:szCs w:val="28"/>
          <w:rtl w:val="true"/>
          <w:lang w:bidi="fa-IR"/>
        </w:rPr>
        <w:t>،و یجمعون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 بیوتهم قبورا،و ما جمعوا بورا؛و صارت أموالهم للوارثین،و أزواجهم لقوم آخرین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اسفناکتر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می‌توانند چیزی بر حسنات خود بیفزایند،و نه از گناهان خود توبه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فی حسنة یزیدون، و لا من سیّئة یستعتبون</w:t>
      </w:r>
      <w:r>
        <w:rPr>
          <w:rFonts w:eastAsia="IRNazanin" w:cs="IRNazanin"/>
          <w:color w:val="111111"/>
          <w:sz w:val="28"/>
          <w:szCs w:val="28"/>
          <w:rtl w:val="true"/>
          <w:lang w:bidi="fa-IR"/>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انسان از خواب غفلت بیدار می‌شود که سیلی اجل بر صورت او نواخته شود،و در آن لحظه پرونده‌های اعمال را به کلّی می‌بندند،نه چیزی بر حسنات،می‌توان افزود و نه چیزی از سیئات،می‌توان 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تمام زندگی انسان را از او می‌گرفتند ولی پرونده‌های اعمال گشوده بود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 برای جبران باز بود غصّه‌ای نداشت؛غم و اندوه بی‌پایان،آن زمان وجود انسان را فرا می‌گیرد که راه را برای جبران گذشته،به کلّی بسته ببیند</w:t>
      </w:r>
      <w:r>
        <w:rPr>
          <w:rFonts w:eastAsia="IRNazanin" w:cs="IRNazanin"/>
          <w:color w:val="111111"/>
          <w:sz w:val="28"/>
          <w:szCs w:val="28"/>
          <w:rtl w:val="true"/>
          <w:lang w:bidi="fa-IR"/>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5" w:name="pg13944_162927"/>
      <w:bookmarkStart w:id="816" w:name="pg13944_162927"/>
      <w:bookmarkEnd w:id="816"/>
    </w:p>
    <w:p>
      <w:pPr>
        <w:pStyle w:val="Heading3"/>
        <w:numPr>
          <w:ilvl w:val="2"/>
          <w:numId w:val="1"/>
        </w:numPr>
        <w:rPr/>
      </w:pPr>
      <w:bookmarkStart w:id="817" w:name="pg13944_162927"/>
      <w:bookmarkStart w:id="818" w:name="__RefHeading___Toc402990_3381743652"/>
      <w:bookmarkStart w:id="819" w:name="_Toc309"/>
      <w:bookmarkEnd w:id="817"/>
      <w:bookmarkEnd w:id="818"/>
      <w:r>
        <w:rPr>
          <w:rtl w:val="true"/>
        </w:rPr>
        <w:t>بخش سوّم</w:t>
      </w:r>
      <w:bookmarkEnd w:id="819"/>
    </w:p>
    <w:p>
      <w:pPr>
        <w:pStyle w:val="Heading4"/>
        <w:numPr>
          <w:ilvl w:val="3"/>
          <w:numId w:val="1"/>
        </w:numPr>
        <w:rPr/>
      </w:pPr>
      <w:bookmarkStart w:id="820" w:name="__RefHeading___Toc402992_3381743652"/>
      <w:bookmarkStart w:id="821" w:name="_Toc310"/>
      <w:bookmarkEnd w:id="820"/>
      <w:r>
        <w:rPr>
          <w:rtl w:val="true"/>
        </w:rPr>
        <w:t>اشاره</w:t>
      </w:r>
      <w:bookmarkEnd w:id="821"/>
    </w:p>
    <w:p>
      <w:pPr>
        <w:pStyle w:val="BookText"/>
        <w:rPr/>
      </w:pPr>
      <w:r>
        <w:rPr>
          <w:rFonts w:ascii="IRNazanin" w:hAnsi="IRNazanin" w:eastAsia="IRNazanin"/>
          <w:color w:val="111111"/>
          <w:sz w:val="28"/>
          <w:sz w:val="28"/>
          <w:szCs w:val="28"/>
          <w:rtl w:val="true"/>
          <w:lang w:bidi="fa-IR"/>
        </w:rPr>
        <w:t>فمن أشعر التّقوی قلبه برّز مهله،و فاز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فاهتبلوا هبلها،و اعملوا للجنّة عملها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الدّنیا لم تخلق لکم دار مقام،بل خلقت لکم مجازا لتزوّدوا منها الأعمال إلی دار 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فکونوا منها علی أوفاز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قرّبوا الظّهور للزّیال</w:t>
      </w:r>
      <w:r>
        <w:rPr>
          <w:rFonts w:eastAsia="IRNazanin" w:cs="IRNazanin"/>
          <w:color w:val="111111"/>
          <w:sz w:val="28"/>
          <w:szCs w:val="28"/>
          <w:rtl w:val="true"/>
          <w:lang w:bidi="fa-IR"/>
        </w:rPr>
        <w:t>.</w:t>
      </w:r>
    </w:p>
    <w:p>
      <w:pPr>
        <w:pStyle w:val="Heading4"/>
        <w:numPr>
          <w:ilvl w:val="3"/>
          <w:numId w:val="1"/>
        </w:numPr>
        <w:rPr/>
      </w:pPr>
      <w:bookmarkStart w:id="822" w:name="__RefHeading___Toc402994_3381743652"/>
      <w:bookmarkStart w:id="823" w:name="_Toc311"/>
      <w:bookmarkEnd w:id="822"/>
      <w:r>
        <w:rPr>
          <w:rtl w:val="true"/>
        </w:rPr>
        <w:t>ترجمه</w:t>
      </w:r>
      <w:bookmarkEnd w:id="823"/>
    </w:p>
    <w:p>
      <w:pPr>
        <w:pStyle w:val="BookText"/>
        <w:rPr/>
      </w:pPr>
      <w:r>
        <w:rPr>
          <w:rFonts w:ascii="IRNazanin" w:hAnsi="IRNazanin" w:eastAsia="IRNazanin"/>
          <w:color w:val="111111"/>
          <w:sz w:val="28"/>
          <w:sz w:val="28"/>
          <w:szCs w:val="28"/>
          <w:rtl w:val="true"/>
          <w:lang w:bidi="fa-IR"/>
        </w:rPr>
        <w:t>هر کس تقوا را در کانون قلب خویش قرار دهد کارهای نیک او ظاهر می‌شود، و عملش به پیروزی می‌رسد،پس برای تحصیل تقوا فرصت را غنیمت شمرید،و برای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شایسته آن را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عنوان اقامتگاه همیشگی شما خلق نشده،بلکه به عنوان گذرگاه شما آفریده شده است تا از آن زاد و توشه اعمال صالح برای سرای جاودانی برگیرید،اکنون که چنین است به سرعت آماده کوچ کردن از آن باشید و مرکبها را برای ترک دنیا آماده کنید</w:t>
      </w:r>
      <w:r>
        <w:rPr>
          <w:rFonts w:eastAsia="IRNazanin" w:cs="IRNazanin"/>
          <w:color w:val="111111"/>
          <w:sz w:val="28"/>
          <w:szCs w:val="28"/>
          <w:rtl w:val="true"/>
          <w:lang w:bidi="fa-IR"/>
        </w:rPr>
        <w:t>!</w:t>
      </w:r>
    </w:p>
    <w:p>
      <w:pPr>
        <w:pStyle w:val="Heading4"/>
        <w:numPr>
          <w:ilvl w:val="3"/>
          <w:numId w:val="1"/>
        </w:numPr>
        <w:rPr/>
      </w:pPr>
      <w:bookmarkStart w:id="824" w:name="__RefHeading___Toc402996_3381743652"/>
      <w:bookmarkStart w:id="825" w:name="_Toc312"/>
      <w:bookmarkEnd w:id="824"/>
      <w:r>
        <w:rPr>
          <w:rtl w:val="true"/>
        </w:rPr>
        <w:t>شرح و تفسیر</w:t>
      </w:r>
      <w:r>
        <w:rPr>
          <w:rtl w:val="true"/>
        </w:rPr>
        <w:t xml:space="preserve">: </w:t>
      </w:r>
      <w:r>
        <w:rPr>
          <w:rtl w:val="true"/>
        </w:rPr>
        <w:t>گذرگاهی به نام دنیا</w:t>
      </w:r>
      <w:bookmarkEnd w:id="825"/>
    </w:p>
    <w:p>
      <w:pPr>
        <w:pStyle w:val="BookText"/>
        <w:rPr/>
      </w:pPr>
      <w:r>
        <w:rPr>
          <w:rFonts w:ascii="IRNazanin" w:hAnsi="IRNazanin" w:eastAsia="IRNazanin"/>
          <w:color w:val="111111"/>
          <w:sz w:val="28"/>
          <w:sz w:val="28"/>
          <w:szCs w:val="28"/>
          <w:rtl w:val="true"/>
          <w:lang w:bidi="fa-IR"/>
        </w:rPr>
        <w:t>گذرگاهی به نام دنیا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بعد از مقدمات حساب شده‌ای که در آغاز و بخش میانه این خطبه در مورد علم و آگاهی خداوند نسبت به همه چیز مخصوصا نسبت به اعمال و نیّات بندگان،و همچنین نزدیک بودن مرگ و عبرت‌انگیز بودن سرگذشت پیشینیان،بیان فرمود،چنین نتیجه‌گیری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این هر کس تقوا را در کانون قلب خویش قرار دهد کارهای نیک او ظاهر می‌شود، </w:t>
      </w:r>
    </w:p>
    <w:p>
      <w:pPr>
        <w:pStyle w:val="BookText"/>
        <w:rPr/>
      </w:pPr>
      <w:r>
        <w:rPr>
          <w:rFonts w:ascii="IRNazanin" w:hAnsi="IRNazanin" w:eastAsia="IRNazanin"/>
          <w:color w:val="111111"/>
          <w:sz w:val="28"/>
          <w:sz w:val="28"/>
          <w:szCs w:val="28"/>
          <w:rtl w:val="true"/>
          <w:lang w:bidi="fa-IR"/>
        </w:rPr>
        <w:t>و عملش به پیروزی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أشعر التّقوی قلبه برّز</w:t>
      </w:r>
      <w:r>
        <w:rPr>
          <w:rStyle w:val="FootnoteAnchor"/>
          <w:rtl w:val="true"/>
        </w:rPr>
        <w:footnoteReference w:id="419"/>
      </w:r>
      <w:r>
        <w:rPr>
          <w:rFonts w:ascii="IRNazanin" w:hAnsi="IRNazanin" w:eastAsia="IRNazanin"/>
          <w:color w:val="111111"/>
          <w:sz w:val="28"/>
          <w:sz w:val="28"/>
          <w:szCs w:val="28"/>
          <w:rtl w:val="true"/>
          <w:lang w:bidi="fa-IR"/>
        </w:rPr>
        <w:t>مهله</w:t>
      </w:r>
      <w:r>
        <w:rPr>
          <w:rStyle w:val="FootnoteAnchor"/>
          <w:rtl w:val="true"/>
        </w:rPr>
        <w:footnoteReference w:id="420"/>
      </w:r>
      <w:r>
        <w:rPr>
          <w:rFonts w:ascii="IRNazanin" w:hAnsi="IRNazanin" w:eastAsia="IRNazanin"/>
          <w:color w:val="111111"/>
          <w:sz w:val="28"/>
          <w:sz w:val="28"/>
          <w:szCs w:val="28"/>
          <w:rtl w:val="true"/>
          <w:lang w:bidi="fa-IR"/>
        </w:rPr>
        <w:t>،و فاز عمله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اگر تقوای الهی در اعماق دل انسان ریشه بدواند،شاخ و برگ و میوه‌هایش از دست و زبان و چشم و گوش او ظاهر می‌شود،چرا که تقوا همان حالت خدا ترسی درون است که انگیزه‌ای است نیرومند برای اعمال نیک و عامل باز دارنده‌ای است در برابر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تحصیل تقوا فرصت را غنیمت شمرید و برای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شایسته آن را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فاهتبلوا هبلها</w:t>
      </w:r>
      <w:r>
        <w:rPr>
          <w:rStyle w:val="FootnoteAnchor"/>
          <w:rtl w:val="true"/>
        </w:rPr>
        <w:footnoteReference w:id="421"/>
      </w:r>
      <w:r>
        <w:rPr>
          <w:rFonts w:ascii="Amiri" w:hAnsi="Amiri" w:eastAsia="Amiri" w:cs="Amiri"/>
          <w:color w:val="111111"/>
          <w:sz w:val="28"/>
          <w:sz w:val="28"/>
          <w:szCs w:val="28"/>
          <w:rtl w:val="true"/>
          <w:lang w:bidi="ar-SA"/>
        </w:rPr>
        <w:t>، و اعملوا للجنّة عملها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سعادت را رایگان به کسی نمی‌دهند،و با گمان و پندار و ادعاهای تو خالی حاصل به دست نمی‌آید،کلید بهشت همان اعمال صالح است و اعمال صالح از تقوا بر می‌خیزد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ادامه،اشاره به وضع دنیا و آخرت و موقعیت هر کدام از این دو گروه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به عنوان اقامتگاه همیشگی شما خلق نشده،بلکه به عنوان گذرگاه شما آفریده شده است تا از آن زاد و توشه اعمال صالح برای </w:t>
      </w:r>
    </w:p>
    <w:p>
      <w:pPr>
        <w:pStyle w:val="BookText"/>
        <w:rPr/>
      </w:pPr>
      <w:r>
        <w:rPr>
          <w:rFonts w:ascii="IRNazanin" w:hAnsi="IRNazanin" w:eastAsia="IRNazanin"/>
          <w:color w:val="111111"/>
          <w:sz w:val="28"/>
          <w:sz w:val="28"/>
          <w:szCs w:val="28"/>
          <w:rtl w:val="true"/>
          <w:lang w:bidi="fa-IR"/>
        </w:rPr>
        <w:t>سرای جاودانی برگیرید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الدّنیا لم تخلق لکم دار مقام،بل خلقت لکم مجازا لتزوّدوا منها الأعمال إلی دار القرار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جهان‌بینی اسلامی که بارها در قرآن و در نهج البلاغه آمده است دنیا را یک گذرگاه،یک پل،یک میدان تمرین،و سرانجام یک بازار تجارت و مقدمه‌ای برای آخرت که جایگاه اصلی انسان است معرفی می‌کند،و اگر با این دیدگاه به دنیا بنگریم همه چیز در نظر ما رنگ دیگری به خود می‌گیرد و ما را از آلودگی به گناه و ظلم و ستم باز می‌دارد و به سوی نیکیها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پیروان مکتبهای مادی که دنیا و مواهب آن را هدف نهایی خود می‌پندارند و از سرای آخرت به کلی غافلند،آلودگی به گناهان و کشمکشهای پایان ناپذیر برای جلب اموال و دست آوردن مقامات ظاهری در انتظار آنهاست، هرگز آتش جنگ در میانشان فروکش نمی‌کند و درگیریها در میان آنان پایان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جمله این خطبه در یک نتیجه‌گیری کوتاه و زیبا و پر معنا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است،به سرعت آماده کوچ کردن از آن باشید و مرکبها را برای ترک دنیا آماده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فکونوا منها علی أوفاز</w:t>
      </w:r>
      <w:r>
        <w:rPr>
          <w:rStyle w:val="FootnoteAnchor"/>
          <w:rtl w:val="true"/>
        </w:rPr>
        <w:footnoteReference w:id="422"/>
      </w:r>
      <w:r>
        <w:rPr>
          <w:rFonts w:ascii="Amiri" w:hAnsi="Amiri" w:eastAsia="Amiri" w:cs="Amiri"/>
          <w:color w:val="111111"/>
          <w:sz w:val="28"/>
          <w:sz w:val="28"/>
          <w:szCs w:val="28"/>
          <w:rtl w:val="true"/>
          <w:lang w:bidi="ar-SA"/>
        </w:rPr>
        <w:t>،و قرّبوا الظّهور للزّیال</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بسیار تنگ است و موانع فراوان،و زمان کوچ کردن کاملا نامعلوم است،نه تنها پیران که جوانان نیز باید همیشه به حالت آماده </w:t>
      </w:r>
      <w:bookmarkStart w:id="826" w:name="pg13944_162930"/>
    </w:p>
    <w:p>
      <w:pPr>
        <w:pStyle w:val="BookText"/>
        <w:rPr/>
      </w:pPr>
      <w:bookmarkEnd w:id="826"/>
      <w:r>
        <w:rPr>
          <w:rFonts w:ascii="IRNazanin" w:hAnsi="IRNazanin" w:eastAsia="IRNazanin"/>
          <w:color w:val="111111"/>
          <w:sz w:val="28"/>
          <w:sz w:val="28"/>
          <w:szCs w:val="28"/>
          <w:rtl w:val="true"/>
          <w:lang w:bidi="fa-IR"/>
        </w:rPr>
        <w:t>باش،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پدران پیر و رنجور و ناتوان ماندند و جوانان سالم و نیرومند رفتند</w:t>
      </w:r>
      <w:r>
        <w:rPr>
          <w:rFonts w:eastAsia="IRNazanin" w:cs="IRNazanin"/>
          <w:color w:val="111111"/>
          <w:sz w:val="28"/>
          <w:szCs w:val="28"/>
          <w:rtl w:val="true"/>
          <w:lang w:bidi="fa-IR"/>
        </w:rPr>
        <w:t>.</w:t>
      </w:r>
    </w:p>
    <w:p>
      <w:pPr>
        <w:pStyle w:val="Heading4"/>
        <w:numPr>
          <w:ilvl w:val="3"/>
          <w:numId w:val="1"/>
        </w:numPr>
        <w:rPr/>
      </w:pPr>
      <w:bookmarkStart w:id="827" w:name="__RefHeading___Toc402998_3381743652"/>
      <w:bookmarkStart w:id="828" w:name="_Toc313"/>
      <w:bookmarkEnd w:id="827"/>
      <w:r>
        <w:rPr>
          <w:rtl w:val="true"/>
        </w:rPr>
        <w:t>نکته</w:t>
      </w:r>
      <w:r>
        <w:rPr>
          <w:rtl w:val="true"/>
        </w:rPr>
        <w:t xml:space="preserve">: </w:t>
      </w:r>
      <w:r>
        <w:rPr>
          <w:rtl w:val="true"/>
        </w:rPr>
        <w:t>نتیجه خطبه</w:t>
      </w:r>
      <w:bookmarkEnd w:id="828"/>
    </w:p>
    <w:p>
      <w:pPr>
        <w:pStyle w:val="BookText"/>
        <w:rPr/>
      </w:pPr>
      <w:r>
        <w:rPr>
          <w:rFonts w:ascii="IRNazanin" w:hAnsi="IRNazanin" w:eastAsia="IRNazanin"/>
          <w:color w:val="111111"/>
          <w:sz w:val="28"/>
          <w:sz w:val="28"/>
          <w:szCs w:val="28"/>
          <w:rtl w:val="true"/>
          <w:lang w:bidi="fa-IR"/>
        </w:rPr>
        <w:t>نتیجه خطبه</w:t>
      </w:r>
    </w:p>
    <w:p>
      <w:pPr>
        <w:pStyle w:val="BookText"/>
        <w:rPr/>
      </w:pPr>
      <w:r>
        <w:rPr>
          <w:rFonts w:ascii="IRNazanin" w:hAnsi="IRNazanin" w:eastAsia="IRNazanin"/>
          <w:color w:val="111111"/>
          <w:sz w:val="28"/>
          <w:sz w:val="28"/>
          <w:szCs w:val="28"/>
          <w:rtl w:val="true"/>
          <w:lang w:bidi="fa-IR"/>
        </w:rPr>
        <w:t>امام علیه السّلام در این خطبه به نکته‌های مهمّی اشاره می‌کند که به طور خلاصه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خطبه همه را توجه به حضور خداوند در همه جا و آگاهی او از اسرار درون وجود انسان جلب می‌کند،تا همگان مراقب اعمال خویش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حقیقی بر وحدانیّت حق و نبوت پیامبر را آن آگاهی می‌شمرد که درون و برون با هم هماهنگ باشد و از هر گونه نفاق و دو رویی جدا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همگان را به نزدیک بودن مرگ و کوچ از دنیا که سبب بیداری و آگاهی است جلب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خود را به مطالعه تاریخ گذشتگان در کتابها و در آثاری که از آنها در شهرها و بیابانها باقی مانده،دعوت می‌نماید،تا بدانند هر که باشند و به هر جا برسند سرانجام چنین سرنوشتی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اندرزها همه را به تقوا فرا می‌خواند،همان تقوایی که در درون قلب انسان جای گیرد و آثارش در تمام اعمال او 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به همه مخاطبان یاد آور می‌شود که بهشت را بی حساب و کتاب به کسی نمی‌دهند،به بها می‌دهند،به بهانه،نمی‌دهند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این نکته مهم را یاد آور می‌شود که دنیا گذرگاهی است نه جایگاه اقامت،بازار تجارتی است که باید همه از آن زاد و توشه بر گیرند و در هر زمان آماده رحیل و حرکت باشند</w:t>
      </w:r>
      <w:r>
        <w:rPr>
          <w:rFonts w:eastAsia="IRNazanin" w:cs="IRNazanin"/>
          <w:color w:val="111111"/>
          <w:sz w:val="28"/>
          <w:szCs w:val="28"/>
          <w:rtl w:val="true"/>
          <w:lang w:bidi="fa-IR"/>
        </w:rPr>
        <w:t xml:space="preserve">. </w:t>
      </w:r>
      <w:bookmarkStart w:id="829" w:name="pg13944_162931"/>
    </w:p>
    <w:p>
      <w:pPr>
        <w:pStyle w:val="Heading2"/>
        <w:numPr>
          <w:ilvl w:val="1"/>
          <w:numId w:val="1"/>
        </w:numPr>
        <w:rPr/>
      </w:pPr>
      <w:bookmarkStart w:id="830" w:name="__RefHeading___Toc403000_3381743652"/>
      <w:bookmarkStart w:id="831" w:name="_Toc314"/>
      <w:bookmarkEnd w:id="829"/>
      <w:bookmarkEnd w:id="830"/>
      <w:r>
        <w:rPr>
          <w:rtl w:val="true"/>
        </w:rPr>
        <w:t xml:space="preserve">خطبۀ </w:t>
      </w:r>
      <w:r>
        <w:rPr/>
        <w:t>133</w:t>
      </w:r>
      <w:r>
        <w:rPr>
          <w:rtl w:val="true"/>
        </w:rPr>
        <w:t xml:space="preserve">: </w:t>
      </w:r>
      <w:r>
        <w:rPr>
          <w:rtl w:val="true"/>
        </w:rPr>
        <w:t>پیرامون عظمت خداوند و یاد آوری قرآن و پیامبر اسلام صلّی اللّه علیه و آله</w:t>
      </w:r>
      <w:bookmarkEnd w:id="831"/>
    </w:p>
    <w:p>
      <w:pPr>
        <w:pStyle w:val="Heading3"/>
        <w:numPr>
          <w:ilvl w:val="2"/>
          <w:numId w:val="1"/>
        </w:numPr>
        <w:rPr/>
      </w:pPr>
      <w:bookmarkStart w:id="832" w:name="__RefHeading___Toc403002_3381743652"/>
      <w:bookmarkStart w:id="833" w:name="_Toc315"/>
      <w:bookmarkEnd w:id="832"/>
      <w:r>
        <w:rPr>
          <w:rtl w:val="true"/>
        </w:rPr>
        <w:t>اشاره</w:t>
      </w:r>
      <w:bookmarkEnd w:id="833"/>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یعظّم اللّه سبحانه و یذکر القرآن و النبی صلّی اللّه علیه و آله و یعظ الناس</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دیگری برای این خطبه نیافته است، جز این که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این خطبه آمده است بخشهایی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طولانی برگزیده است، دلیل بر این می داند که او اصل خطبه را دیده، هر چند به مدرک آن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نیز وجود دارد که گفتار این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استنباطی از همین خطبه موجود نهج البلاغه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منها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خطبه مکرر آمده، نشان داده است که خطبه را به اصطلاح تقطیع کرده است و عدم پیوند میان این بخشها نیز نشان می دهد که اصل خطبه بسیار مفصل تر بوده است نویسنده مصادر بعد از بیان بالا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با تفاوت هایی ذکر کرده که نشان می دهد احتمالا آن را از منبع دیگری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خطبه امام علیه السّلام است که پیرامون عظمت خداوند و یاد آوری قرآن و پیامبر اسلام صلّی اللّه علیه و آله و اندرز مردم سخن می‌گوید</w:t>
      </w:r>
      <w:r>
        <w:rPr>
          <w:rFonts w:eastAsia="IRNazanin" w:cs="IRNazanin"/>
          <w:color w:val="111111"/>
          <w:sz w:val="28"/>
          <w:szCs w:val="28"/>
          <w:rtl w:val="true"/>
          <w:lang w:bidi="fa-IR"/>
        </w:rPr>
        <w:t>.</w:t>
      </w:r>
    </w:p>
    <w:p>
      <w:pPr>
        <w:pStyle w:val="Heading3"/>
        <w:numPr>
          <w:ilvl w:val="2"/>
          <w:numId w:val="1"/>
        </w:numPr>
        <w:rPr/>
      </w:pPr>
      <w:bookmarkStart w:id="834" w:name="__RefHeading___Toc403004_3381743652"/>
      <w:bookmarkStart w:id="835" w:name="_Toc316"/>
      <w:bookmarkEnd w:id="834"/>
      <w:r>
        <w:rPr>
          <w:rtl w:val="true"/>
        </w:rPr>
        <w:t>خطبه در یک نگاه</w:t>
      </w:r>
      <w:bookmarkEnd w:id="835"/>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نگاه اجمالی به خطبه روشن می‌شود که از پنج بخش مهم تشکیل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اوّل از عظمت خداوند و قدرت مطلقه او و سجده تمام موجودات در برابر ذات پاکش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به عظمت قرآن و دوام و بقای آن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در مورد پیامبر اکرم صلّی اللّه علیه و آله است که خداوند او را بعد از یک دوره فترت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نبوت را با او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سخن از کم ارزش بودن دنیا به میان آورده و همگان را به هوشیاری و شناخت دنیا و گرفتن زاد و توشه از آن دعوت می‌فرماید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پنجمین و آخرین بخش،اندرزهای شایسته و مؤثری به همه مخاطبان می‌دهد و بار دیگر به سراغ قرآن و عظمت آن و لزوم تدبّر در آیاتش باز می‌گردد، و به این ترتیب یک نسخه کامل سعادت برای رهروان راه حق می‌نویسد </w:t>
      </w:r>
      <w:r>
        <w:rPr>
          <w:rFonts w:eastAsia="IRNazanin" w:cs="IRNazanin"/>
          <w:color w:val="111111"/>
          <w:sz w:val="28"/>
          <w:szCs w:val="28"/>
          <w:rtl w:val="true"/>
          <w:lang w:bidi="fa-IR"/>
        </w:rPr>
        <w:t xml:space="preserve">. </w:t>
      </w:r>
      <w:bookmarkStart w:id="836" w:name="pg13944_162933"/>
    </w:p>
    <w:p>
      <w:pPr>
        <w:pStyle w:val="Heading3"/>
        <w:numPr>
          <w:ilvl w:val="2"/>
          <w:numId w:val="1"/>
        </w:numPr>
        <w:rPr/>
      </w:pPr>
      <w:bookmarkStart w:id="837" w:name="__RefHeading___Toc403006_3381743652"/>
      <w:bookmarkStart w:id="838" w:name="_Toc317"/>
      <w:bookmarkEnd w:id="836"/>
      <w:bookmarkEnd w:id="837"/>
      <w:r>
        <w:rPr>
          <w:rtl w:val="true"/>
        </w:rPr>
        <w:t>بخش اوّل</w:t>
      </w:r>
      <w:bookmarkEnd w:id="838"/>
    </w:p>
    <w:p>
      <w:pPr>
        <w:pStyle w:val="Heading4"/>
        <w:numPr>
          <w:ilvl w:val="3"/>
          <w:numId w:val="1"/>
        </w:numPr>
        <w:rPr/>
      </w:pPr>
      <w:bookmarkStart w:id="839" w:name="__RefHeading___Toc403008_3381743652"/>
      <w:bookmarkStart w:id="840" w:name="_Toc318"/>
      <w:bookmarkEnd w:id="839"/>
      <w:r>
        <w:rPr>
          <w:rtl w:val="true"/>
        </w:rPr>
        <w:t>اشاره</w:t>
      </w:r>
      <w:bookmarkEnd w:id="840"/>
    </w:p>
    <w:p>
      <w:pPr>
        <w:pStyle w:val="BookText"/>
        <w:rPr/>
      </w:pPr>
      <w:r>
        <w:rPr>
          <w:rFonts w:ascii="IRNazanin" w:hAnsi="IRNazanin" w:eastAsia="IRNazanin"/>
          <w:color w:val="111111"/>
          <w:sz w:val="28"/>
          <w:sz w:val="28"/>
          <w:szCs w:val="28"/>
          <w:rtl w:val="true"/>
          <w:lang w:bidi="fa-IR"/>
        </w:rPr>
        <w:t>و انقادت له الدّنیا و الآخرة بأزمّتها،و قذفت إلیه السماوات و الأرضون مقالیدها،و سجدت له بالغدوّ و الآصال الأشجار النّاضرة،و قدحت له من قضبانها النّیران المضیئة،و آتت أکلها بکلماته الثّمار الیانعة</w:t>
      </w:r>
      <w:r>
        <w:rPr>
          <w:rFonts w:eastAsia="IRNazanin" w:cs="IRNazanin"/>
          <w:color w:val="111111"/>
          <w:sz w:val="28"/>
          <w:szCs w:val="28"/>
          <w:rtl w:val="true"/>
          <w:lang w:bidi="fa-IR"/>
        </w:rPr>
        <w:t>.</w:t>
      </w:r>
    </w:p>
    <w:p>
      <w:pPr>
        <w:pStyle w:val="Heading4"/>
        <w:numPr>
          <w:ilvl w:val="3"/>
          <w:numId w:val="1"/>
        </w:numPr>
        <w:rPr/>
      </w:pPr>
      <w:bookmarkStart w:id="841" w:name="__RefHeading___Toc403010_3381743652"/>
      <w:bookmarkStart w:id="842" w:name="_Toc319"/>
      <w:bookmarkEnd w:id="841"/>
      <w:r>
        <w:rPr>
          <w:rtl w:val="true"/>
        </w:rPr>
        <w:t>ترجمه</w:t>
      </w:r>
      <w:bookmarkEnd w:id="842"/>
    </w:p>
    <w:p>
      <w:pPr>
        <w:pStyle w:val="BookText"/>
        <w:rPr/>
      </w:pPr>
      <w:r>
        <w:rPr>
          <w:rFonts w:ascii="IRNazanin" w:hAnsi="IRNazanin" w:eastAsia="IRNazanin"/>
          <w:color w:val="111111"/>
          <w:sz w:val="28"/>
          <w:sz w:val="28"/>
          <w:szCs w:val="28"/>
          <w:rtl w:val="true"/>
          <w:lang w:bidi="fa-IR"/>
        </w:rPr>
        <w:t>دنیا و آخرت زمامهای خود را به خداوند سپرده و مطیع او هستند،آسمانها و زمینها کلیدهای خود را به دست قدرت او افکنده،و درختان سرسبز هر صبحگاهان و شامگاهان در برابر او سجده می‌کنند و از شاخه‌های خود آتش‌های پر نور به فرمان او می‌افروزند،و میوه‌های رسیده آنها به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تقدیم داشته‌اند</w:t>
      </w:r>
      <w:r>
        <w:rPr>
          <w:rFonts w:eastAsia="IRNazanin" w:cs="IRNazanin"/>
          <w:color w:val="111111"/>
          <w:sz w:val="28"/>
          <w:szCs w:val="28"/>
          <w:rtl w:val="true"/>
          <w:lang w:bidi="fa-IR"/>
        </w:rPr>
        <w:t>.</w:t>
      </w:r>
    </w:p>
    <w:p>
      <w:pPr>
        <w:pStyle w:val="Heading4"/>
        <w:numPr>
          <w:ilvl w:val="3"/>
          <w:numId w:val="1"/>
        </w:numPr>
        <w:rPr/>
      </w:pPr>
      <w:bookmarkStart w:id="843" w:name="__RefHeading___Toc403012_3381743652"/>
      <w:bookmarkStart w:id="844" w:name="_Toc320"/>
      <w:bookmarkEnd w:id="843"/>
      <w:r>
        <w:rPr>
          <w:rtl w:val="true"/>
        </w:rPr>
        <w:t>شرح و تفسیر</w:t>
      </w:r>
      <w:r>
        <w:rPr>
          <w:rtl w:val="true"/>
        </w:rPr>
        <w:t xml:space="preserve">: </w:t>
      </w:r>
      <w:r>
        <w:rPr>
          <w:rtl w:val="true"/>
        </w:rPr>
        <w:t>همه چیز این جهان به فرمان اوست</w:t>
      </w:r>
      <w:bookmarkEnd w:id="844"/>
    </w:p>
    <w:p>
      <w:pPr>
        <w:pStyle w:val="BookText"/>
        <w:rPr/>
      </w:pPr>
      <w:r>
        <w:rPr>
          <w:rFonts w:ascii="IRNazanin" w:hAnsi="IRNazanin" w:eastAsia="IRNazanin"/>
          <w:color w:val="111111"/>
          <w:sz w:val="28"/>
          <w:sz w:val="28"/>
          <w:szCs w:val="28"/>
          <w:rtl w:val="true"/>
          <w:lang w:bidi="fa-IR"/>
        </w:rPr>
        <w:t>همه چیز این جهان به فرمان اوست</w:t>
      </w:r>
    </w:p>
    <w:p>
      <w:pPr>
        <w:pStyle w:val="BookText"/>
        <w:rPr/>
      </w:pPr>
      <w:r>
        <w:rPr>
          <w:rFonts w:ascii="IRNazanin" w:hAnsi="IRNazanin" w:eastAsia="IRNazanin"/>
          <w:color w:val="111111"/>
          <w:sz w:val="28"/>
          <w:sz w:val="28"/>
          <w:szCs w:val="28"/>
          <w:rtl w:val="true"/>
          <w:lang w:bidi="fa-IR"/>
        </w:rPr>
        <w:t>امام علیه السّلام در این بخش به بیان گوشه‌ای از اوصاف والای خداوند پرداخته و در پنج جمله به نکته‌های دقیقی در این زمینه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 تمام زمامهای خود را به او سپرده و مطیع او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انقادت له الدّنیا و الآخرة بأزمّتها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دنیا و آخرت را به حیوانهای راهوار و رامی تشبیه فرموده که زمامش بدست اوست و می‌برد هر جا که اراده او تقاضا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دوّمین جمله،همین معنا را به لباس دیگری آراسته و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زمینها کلیدهای خود را به دست قدرت او افکنده‌اند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قذفت إلیه السماوات و الأرضون مقالیدها</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ولی در خطبه بالا معنی اول یعنی کلید مناسب تر و با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هماهنگ تر است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هر جا را اراده کند می‌گشاید و هر جا را اراده کند قفل می‌نماید و همه کارهای او مطابق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سوّمین جمله به سجود درختان پر طراوت در برابر ذات پاک او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سرسبز هر صبحگاهان و شامگاهان در برابر او سجده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 تسلیم فرو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سجدت له بالغدوّ و الآصال</w:t>
      </w:r>
      <w:r>
        <w:rPr>
          <w:rStyle w:val="FootnoteAnchor"/>
          <w:rtl w:val="true"/>
        </w:rPr>
        <w:footnoteReference w:id="427"/>
      </w:r>
      <w:r>
        <w:rPr>
          <w:rFonts w:ascii="Amiri" w:hAnsi="Amiri" w:eastAsia="Amiri" w:cs="Amiri"/>
          <w:color w:val="111111"/>
          <w:sz w:val="28"/>
          <w:sz w:val="28"/>
          <w:szCs w:val="28"/>
          <w:rtl w:val="true"/>
          <w:lang w:bidi="ar-SA"/>
        </w:rPr>
        <w:t>الأشجار النّاضرة</w:t>
      </w:r>
      <w:r>
        <w:rPr>
          <w:rFonts w:eastAsia="Amiri" w:cs="Amiri" w:ascii="Amiri" w:hAnsi="Amiri"/>
          <w:color w:val="111111"/>
          <w:sz w:val="28"/>
          <w:szCs w:val="28"/>
          <w:rtl w:val="true"/>
          <w:lang w:bidi="ar-SA"/>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تکیه بر اشجار ناضره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سرسبز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انحصار نیست، بلکه نمونه‌ای از زیباترین موجودات زنده جهان آفرینش است،که هر ورقش دفتری است معرفت کردگار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صبح و شام اشاره به تمام اوقات است، همان گونه که گاه می‌گوییم ما صبح و شام در خدمت اسلام هستیم یعنی در همه حال لذا قرآن مجید به طور مطلق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النَّجْمُ وَ الشَّجَرُ </w:t>
      </w:r>
      <w:bookmarkStart w:id="845" w:name="pg13944_162935"/>
    </w:p>
    <w:p>
      <w:pPr>
        <w:pStyle w:val="BookText"/>
        <w:rPr/>
      </w:pPr>
      <w:bookmarkEnd w:id="845"/>
      <w:r>
        <w:rPr>
          <w:rFonts w:ascii="Amiri" w:hAnsi="Amiri" w:eastAsia="Amiri" w:cs="Amiri"/>
          <w:color w:val="111111"/>
          <w:sz w:val="28"/>
          <w:sz w:val="28"/>
          <w:szCs w:val="28"/>
          <w:rtl w:val="true"/>
          <w:lang w:bidi="ar-SA"/>
        </w:rPr>
        <w:t>یَسْجُدانِ</w:t>
      </w:r>
      <w:r>
        <w:rPr>
          <w:rFonts w:eastAsia="Amiri" w:cs="Amiri" w:ascii="Amiri" w:hAnsi="Amiri"/>
          <w:color w:val="111111"/>
          <w:sz w:val="28"/>
          <w:szCs w:val="28"/>
          <w:rtl w:val="true"/>
          <w:lang w:bidi="ar-SA"/>
        </w:rPr>
        <w:t>»</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وجود دارد که آثار و عظمت خداوند در درختان به هنگام طلوع و غروب خورشید از هر زمان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سجده ممکن است با زبان حال باشد چرا که نظام دقیق آفرینش آنها از علم و قدرت بی‌پایان آفریننده‌اش حکایت می‌کند،و ممکن است به زبان قال باشد،بنابر این که همه ذرات موجودات جهان از علم و شعوری برخوردارند و خدا را آگاهانه تسبیح می‌گویند و برای او سجده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جمله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شاخه‌های خود آتش‌های نورانی به فرمان او بر می‌افروزند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قدحت</w:t>
      </w:r>
      <w:r>
        <w:rPr>
          <w:rStyle w:val="FootnoteAnchor"/>
          <w:rtl w:val="true"/>
        </w:rPr>
        <w:footnoteReference w:id="429"/>
      </w:r>
      <w:r>
        <w:rPr>
          <w:rFonts w:ascii="IRNazanin" w:hAnsi="IRNazanin" w:eastAsia="IRNazanin"/>
          <w:color w:val="111111"/>
          <w:sz w:val="28"/>
          <w:sz w:val="28"/>
          <w:szCs w:val="28"/>
          <w:rtl w:val="true"/>
          <w:lang w:bidi="fa-IR"/>
        </w:rPr>
        <w:t>له من قضبانها</w:t>
      </w:r>
      <w:r>
        <w:rPr>
          <w:rStyle w:val="FootnoteAnchor"/>
          <w:rtl w:val="true"/>
        </w:rPr>
        <w:footnoteReference w:id="430"/>
      </w:r>
      <w:r>
        <w:rPr>
          <w:rFonts w:ascii="IRNazanin" w:hAnsi="IRNazanin" w:eastAsia="IRNazanin"/>
          <w:color w:val="111111"/>
          <w:sz w:val="28"/>
          <w:sz w:val="28"/>
          <w:szCs w:val="28"/>
          <w:rtl w:val="true"/>
          <w:lang w:bidi="fa-IR"/>
        </w:rPr>
        <w:t>النّیران المضیئة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از عجایب قدرت خداست که از میان آب و خاک،مادّه‌ای ایجاد می‌کند که کانون آتش و نورانیّت است،همان آتش و نوری که بسیاری از مشکلات انسانها در پرتو آن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و پنجمین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 رسیده آنها به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تقدیم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اتت أکلها بکلماته الثّمار الیانعة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6" w:name="__RefHeading___Toc403014_3381743652"/>
      <w:bookmarkStart w:id="847" w:name="_Toc321"/>
      <w:bookmarkEnd w:id="846"/>
      <w:r>
        <w:rPr>
          <w:rtl w:val="true"/>
        </w:rPr>
        <w:t>نکته</w:t>
      </w:r>
      <w:r>
        <w:rPr>
          <w:rtl w:val="true"/>
        </w:rPr>
        <w:t xml:space="preserve">: </w:t>
      </w:r>
      <w:r>
        <w:rPr>
          <w:rtl w:val="true"/>
        </w:rPr>
        <w:t>بر هر چه نظر کردم سیمای تو می‌بینم</w:t>
      </w:r>
      <w:bookmarkEnd w:id="847"/>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هر چه نظر کردم سیمای تو می‌بینم </w:t>
      </w:r>
    </w:p>
    <w:p>
      <w:pPr>
        <w:pStyle w:val="BookText"/>
        <w:rPr/>
      </w:pPr>
      <w:r>
        <w:rPr>
          <w:rFonts w:ascii="IRNazanin" w:hAnsi="IRNazanin" w:eastAsia="IRNazanin"/>
          <w:color w:val="111111"/>
          <w:sz w:val="28"/>
          <w:sz w:val="28"/>
          <w:szCs w:val="28"/>
          <w:rtl w:val="true"/>
          <w:lang w:bidi="fa-IR"/>
        </w:rPr>
        <w:t>جمله‌های پر معنی بالا که آثار توحید و عظمت خدا را در عبارات مختلف و لباسهای گوناگون بیان می‌دارد،هماهنگ با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یکجا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الْحَمْدُ فِی الْأُولی وَ الْآخِرَةِ وَ لَهُ الْحُکْمُ 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برای اوست در این جهان و در جهان دیگر، حاکمیت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اوست و همه شما به سوی او باز گردانده می‌شوید</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مَقالِیدُ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کلیدهای آسمان و زمین از آن اوست</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آیه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اللّهَ یَسْجُدُ لَهُ مَنْ فِی السَّماواتِ وَ مَنْ فِی الْأَرْضِ وَ الشَّمْسُ وَ الْقَمَرُ وَ النُّجُومُ وَ الْجِبالُ وَ الشَّجَرُ وَ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تمام کسانی که در آسمانها و کسانی که در زمینند برای خدا سجده می‌کنند،و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و ستاره‌گان و کوهها و درختان و جنبدگان</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مِنَ الشَّجَرِ الْأَخْضَرِ ناراً فَإِذا أَنْتُمْ مِنْهُ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خدایی که برای شما از درخت سبز آتش آفرید و شما به وسیله آن آتش می‌افروزید</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أَنْشَأَ جَنّاتٍ مَعْرُوشاتٍ وَ غَیْرَ مَعْرُوشاتٍ وَ النَّخْلَ وَ الزَّرْعَ مُخْتَلِفاً أُکُلُهُ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ثَمَرِهِ إِذا أَثْمَرَ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باغهای معروش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باغهایی که شاخه‌های درختانش </w:t>
      </w:r>
    </w:p>
    <w:p>
      <w:pPr>
        <w:pStyle w:val="BookText"/>
        <w:rPr/>
      </w:pPr>
      <w:r>
        <w:rPr>
          <w:rFonts w:ascii="IRNazanin" w:hAnsi="IRNazanin" w:eastAsia="IRNazanin"/>
          <w:color w:val="111111"/>
          <w:sz w:val="28"/>
          <w:sz w:val="28"/>
          <w:szCs w:val="28"/>
          <w:rtl w:val="true"/>
          <w:lang w:bidi="fa-IR"/>
        </w:rPr>
        <w:t>روی دار بست‌هاست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باغهای غیر معروش آفرید،و همچنین نخل و انواع زراعت که از نظر میوه و طعم با هم 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میوه‌های آن به هنگامی که به ثمر می‌رسد بخورید</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هر چه در آیات قرآن مجید و خطبه‌هایی همچون خطبه بالا دقت می‌کنیم،عظمت و قدرت و نعمت خداوند بر ما آشکارتر می‌شود و حس شکرگزاری،ما را به سوی او فرا می‌خواند تا از چشمه زلال معرفتش سیراب شویم و به صفات جمال و جلالش آشنا گردیم</w:t>
      </w:r>
      <w:r>
        <w:rPr>
          <w:rFonts w:eastAsia="IRNazanin" w:cs="IRNazanin"/>
          <w:color w:val="111111"/>
          <w:sz w:val="28"/>
          <w:szCs w:val="28"/>
          <w:rtl w:val="true"/>
          <w:lang w:bidi="fa-IR"/>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8" w:name="pg13944_162939"/>
      <w:bookmarkStart w:id="849" w:name="pg13944_162939"/>
      <w:bookmarkEnd w:id="849"/>
    </w:p>
    <w:p>
      <w:pPr>
        <w:pStyle w:val="Heading3"/>
        <w:numPr>
          <w:ilvl w:val="2"/>
          <w:numId w:val="1"/>
        </w:numPr>
        <w:rPr/>
      </w:pPr>
      <w:bookmarkStart w:id="850" w:name="pg13944_162939"/>
      <w:bookmarkStart w:id="851" w:name="__RefHeading___Toc403016_3381743652"/>
      <w:bookmarkStart w:id="852" w:name="_Toc322"/>
      <w:bookmarkEnd w:id="850"/>
      <w:bookmarkEnd w:id="851"/>
      <w:r>
        <w:rPr>
          <w:rtl w:val="true"/>
        </w:rPr>
        <w:t>بخش دوّم</w:t>
      </w:r>
      <w:bookmarkEnd w:id="852"/>
    </w:p>
    <w:p>
      <w:pPr>
        <w:pStyle w:val="Heading4"/>
        <w:numPr>
          <w:ilvl w:val="3"/>
          <w:numId w:val="1"/>
        </w:numPr>
        <w:rPr/>
      </w:pPr>
      <w:bookmarkStart w:id="853" w:name="__RefHeading___Toc403018_3381743652"/>
      <w:bookmarkStart w:id="854" w:name="_Toc323"/>
      <w:bookmarkEnd w:id="853"/>
      <w:r>
        <w:rPr>
          <w:rtl w:val="true"/>
        </w:rPr>
        <w:t>اشاره</w:t>
      </w:r>
      <w:bookmarkEnd w:id="85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اللّه بین أظهرکم ناطق لا یعیا لسانه،و بیت لا تهدم أرکانه، و عزّ لا تهزم أعوانه</w:t>
      </w:r>
      <w:r>
        <w:rPr>
          <w:rFonts w:eastAsia="IRNazanin" w:cs="IRNazanin"/>
          <w:color w:val="111111"/>
          <w:sz w:val="28"/>
          <w:szCs w:val="28"/>
          <w:rtl w:val="true"/>
          <w:lang w:bidi="fa-IR"/>
        </w:rPr>
        <w:t>.</w:t>
      </w:r>
    </w:p>
    <w:p>
      <w:pPr>
        <w:pStyle w:val="Heading4"/>
        <w:numPr>
          <w:ilvl w:val="3"/>
          <w:numId w:val="1"/>
        </w:numPr>
        <w:rPr/>
      </w:pPr>
      <w:bookmarkStart w:id="855" w:name="__RefHeading___Toc403020_3381743652"/>
      <w:bookmarkStart w:id="856" w:name="_Toc324"/>
      <w:bookmarkEnd w:id="855"/>
      <w:r>
        <w:rPr>
          <w:rtl w:val="true"/>
        </w:rPr>
        <w:t>ترجمه</w:t>
      </w:r>
      <w:bookmarkEnd w:id="856"/>
    </w:p>
    <w:p>
      <w:pPr>
        <w:pStyle w:val="BookText"/>
        <w:rPr/>
      </w:pPr>
      <w:r>
        <w:rPr>
          <w:rFonts w:ascii="IRNazanin" w:hAnsi="IRNazanin" w:eastAsia="IRNazanin"/>
          <w:color w:val="111111"/>
          <w:sz w:val="28"/>
          <w:sz w:val="28"/>
          <w:szCs w:val="28"/>
          <w:rtl w:val="true"/>
          <w:lang w:bidi="fa-IR"/>
        </w:rPr>
        <w:t>کتاب خداوند در میان شماست سخنگویی است که هرگز زبانش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نمی‌شود،و خانه‌ای است که پایه‌هایش هرگز فرو نمی‌ریزد،و قدرتی است که هیچ‌گاه یارانش شکست نمی‌خورند</w:t>
      </w:r>
      <w:r>
        <w:rPr>
          <w:rFonts w:eastAsia="IRNazanin" w:cs="IRNazanin"/>
          <w:color w:val="111111"/>
          <w:sz w:val="28"/>
          <w:szCs w:val="28"/>
          <w:rtl w:val="true"/>
          <w:lang w:bidi="fa-IR"/>
        </w:rPr>
        <w:t>!</w:t>
      </w:r>
    </w:p>
    <w:p>
      <w:pPr>
        <w:pStyle w:val="Heading4"/>
        <w:numPr>
          <w:ilvl w:val="3"/>
          <w:numId w:val="1"/>
        </w:numPr>
        <w:rPr/>
      </w:pPr>
      <w:bookmarkStart w:id="857" w:name="__RefHeading___Toc403022_3381743652"/>
      <w:bookmarkStart w:id="858" w:name="_Toc325"/>
      <w:bookmarkEnd w:id="857"/>
      <w:r>
        <w:rPr>
          <w:rtl w:val="true"/>
        </w:rPr>
        <w:t>شرح و تفسیر</w:t>
      </w:r>
      <w:r>
        <w:rPr>
          <w:rtl w:val="true"/>
        </w:rPr>
        <w:t xml:space="preserve">: </w:t>
      </w:r>
      <w:r>
        <w:rPr>
          <w:rtl w:val="true"/>
        </w:rPr>
        <w:t>قرآن کتاب جاویدان</w:t>
      </w:r>
      <w:bookmarkEnd w:id="858"/>
    </w:p>
    <w:p>
      <w:pPr>
        <w:pStyle w:val="BookText"/>
        <w:rPr/>
      </w:pPr>
      <w:r>
        <w:rPr>
          <w:rFonts w:ascii="IRNazanin" w:hAnsi="IRNazanin" w:eastAsia="IRNazanin"/>
          <w:color w:val="111111"/>
          <w:sz w:val="28"/>
          <w:sz w:val="28"/>
          <w:szCs w:val="28"/>
          <w:rtl w:val="true"/>
          <w:lang w:bidi="fa-IR"/>
        </w:rPr>
        <w:t>قرآن کتاب جاویدان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کوتاه از کلامش،به اهمیّت کلام اللّه،قرآن مجید می‌پردازد و با سه جمله کوتاه و گویا،حق مطلب را ادا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خداوند در میان شماست سخنگویی است که هرگز زبانش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نمی‌شود،و خانه‌ای است که پایه‌هایش هرگز فرو نمی‌ریزد،و قدرتی است که هیچ گاه یارانش شکست نمی‌خورند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 اللّه بین أظهرکم</w:t>
      </w:r>
      <w:r>
        <w:rPr>
          <w:rStyle w:val="FootnoteAnchor"/>
          <w:rtl w:val="true"/>
        </w:rPr>
        <w:footnoteReference w:id="437"/>
      </w:r>
      <w:r>
        <w:rPr>
          <w:rFonts w:ascii="IRNazanin" w:hAnsi="IRNazanin" w:eastAsia="IRNazanin"/>
          <w:color w:val="111111"/>
          <w:sz w:val="28"/>
          <w:sz w:val="28"/>
          <w:szCs w:val="28"/>
          <w:rtl w:val="true"/>
          <w:lang w:bidi="fa-IR"/>
        </w:rPr>
        <w:t>ناطق لا یعیا</w:t>
      </w:r>
      <w:r>
        <w:rPr>
          <w:rStyle w:val="FootnoteAnchor"/>
          <w:rtl w:val="true"/>
        </w:rPr>
        <w:footnoteReference w:id="438"/>
      </w:r>
      <w:r>
        <w:rPr>
          <w:rFonts w:ascii="IRNazanin" w:hAnsi="IRNazanin" w:eastAsia="IRNazanin"/>
          <w:color w:val="111111"/>
          <w:sz w:val="28"/>
          <w:sz w:val="28"/>
          <w:szCs w:val="28"/>
          <w:rtl w:val="true"/>
          <w:lang w:bidi="fa-IR"/>
        </w:rPr>
        <w:t>لسانه،و بیت لاّتهدم أرکانه،و عزّ لا تهزم أعوانه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جمله اوّل اشاره به هدایت قرآن در هر زمان و هر مکان و در هر شرایط و هر دوران می‌نماید،گر چه ظاهرا خاموش است ولی با صد زبان،پیوسته سخن می‌گوید و هر کس در کنار آن بنشیند و گوش هوش به آن بسپارد آواز قرآن را می‌شنود که درس‌های زندگی سعادت بخش را پیوسته در گوش انسانها فرو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یعیا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زبانش خسته و ناتوان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گذشت زمان هرگز حقایق قرآن را کهنه نمی‌کند،و چنانکه در روایات وارد شده همواره تازه و شاداب است</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جمله دوّم اشاره به نکته دیگری می‌کند و آن مسأله حافظیّت قرآن است،همان گونه که یک خانه مستحکم که دارای ستون‌های استوار است اهل خود را از گزند حوادث،گرما،سرما،حیوانات درنده و دشمنان و سارقان حفظ می‌کند،قرآن مجید نیز پیروان خود را در چنبر تعلیمات خود گرفته و از انحراف و گمراهی و وسوسه خناسان و دستبرد شیاطین محفوظ می‌دارد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سوّمین جمله به این حقیقت اشاره می‌فرماید که هر کس در سایه قرآن قرار گیرد و به یاری قرآن برخیزد،قدرتی شکست‌ناپذیر می‌شود،چرا که قدرت هدایت قرآن از قدرت خداوند سرچشمه گرفته و قدرت خداوند شکست‌ناپذیر است،و به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یَنْصُرْکُمُ اللّهُ فَلا غالِبَ لَکُمْ</w:t>
      </w:r>
      <w:r>
        <w:rPr>
          <w:rFonts w:eastAsia="IRNazanin" w:cs="IRNazanin"/>
          <w:color w:val="111111"/>
          <w:sz w:val="28"/>
          <w:szCs w:val="28"/>
          <w:rtl w:val="true"/>
          <w:lang w:bidi="fa-IR"/>
        </w:rPr>
        <w:t>»</w:t>
      </w:r>
      <w:r>
        <w:rPr>
          <w:rStyle w:val="FootnoteAnchor"/>
          <w:rtl w:val="true"/>
        </w:rPr>
        <w:footnoteReference w:id="440"/>
      </w:r>
      <w:bookmarkStart w:id="859" w:name="pg13944_162941"/>
    </w:p>
    <w:p>
      <w:pPr>
        <w:pStyle w:val="BookText"/>
        <w:rPr/>
      </w:pPr>
      <w:bookmarkEnd w:id="859"/>
      <w:r>
        <w:rPr>
          <w:rFonts w:ascii="IRNazanin" w:hAnsi="IRNazanin" w:eastAsia="IRNazanin"/>
          <w:color w:val="111111"/>
          <w:sz w:val="28"/>
          <w:sz w:val="28"/>
          <w:szCs w:val="28"/>
          <w:rtl w:val="true"/>
          <w:lang w:bidi="fa-IR"/>
        </w:rPr>
        <w:t>؛اگر خدا شما را یاری کند هیچ کس بر شما چیره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مشمول یاری قرآن شوند از هیچ دشمنی شکست نمی‌خورند</w:t>
      </w:r>
      <w:r>
        <w:rPr>
          <w:rFonts w:eastAsia="IRNazanin" w:cs="IRNazanin"/>
          <w:color w:val="111111"/>
          <w:sz w:val="28"/>
          <w:szCs w:val="28"/>
          <w:rtl w:val="true"/>
          <w:lang w:bidi="fa-IR"/>
        </w:rPr>
        <w:t>.</w:t>
      </w:r>
    </w:p>
    <w:p>
      <w:pPr>
        <w:pStyle w:val="Heading4"/>
        <w:numPr>
          <w:ilvl w:val="3"/>
          <w:numId w:val="1"/>
        </w:numPr>
        <w:rPr/>
      </w:pPr>
      <w:bookmarkStart w:id="860" w:name="__RefHeading___Toc403024_3381743652"/>
      <w:bookmarkStart w:id="861" w:name="_Toc326"/>
      <w:bookmarkEnd w:id="860"/>
      <w:r>
        <w:rPr>
          <w:rtl w:val="true"/>
        </w:rPr>
        <w:t>نکته</w:t>
      </w:r>
      <w:r>
        <w:rPr>
          <w:rtl w:val="true"/>
        </w:rPr>
        <w:t xml:space="preserve">: </w:t>
      </w:r>
      <w:r>
        <w:rPr>
          <w:rtl w:val="true"/>
        </w:rPr>
        <w:t>قرآن ناطق</w:t>
      </w:r>
      <w:bookmarkEnd w:id="861"/>
    </w:p>
    <w:p>
      <w:pPr>
        <w:pStyle w:val="BookText"/>
        <w:rPr/>
      </w:pPr>
      <w:r>
        <w:rPr>
          <w:rFonts w:ascii="IRNazanin" w:hAnsi="IRNazanin" w:eastAsia="IRNazanin"/>
          <w:color w:val="111111"/>
          <w:sz w:val="28"/>
          <w:sz w:val="28"/>
          <w:szCs w:val="28"/>
          <w:rtl w:val="true"/>
          <w:lang w:bidi="fa-IR"/>
        </w:rPr>
        <w:t>قرآن ناطق</w:t>
      </w:r>
    </w:p>
    <w:p>
      <w:pPr>
        <w:pStyle w:val="BookText"/>
        <w:rPr/>
      </w:pPr>
      <w:r>
        <w:rPr>
          <w:rFonts w:ascii="IRNazanin" w:hAnsi="IRNazanin" w:eastAsia="IRNazanin"/>
          <w:color w:val="111111"/>
          <w:sz w:val="28"/>
          <w:sz w:val="28"/>
          <w:szCs w:val="28"/>
          <w:rtl w:val="true"/>
          <w:lang w:bidi="fa-IR"/>
        </w:rPr>
        <w:t xml:space="preserve">ممکن است جمله‌ای که در فراز بالا آمد که از قرآن به ناطقی خستگی ناپذیر تعبیر فرموده،این سؤال را برانگیزد که چگونه این تعبیر با بیان دیگری که از شخص امام علیه السّلام در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سازگار است،آن 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القرآن فاستنطقوه و لن ینطق و لکن اخبرکم عنه؛این قرآن است او را به نطق در آورید ولی او هرگز سخن نمی‌گوید اما من شما را از آن با خبر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جمله دیگری که در خطبه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آمر زاجر و صامت ناطق؛قرآن امر و نهی می‌کند و خاموش و گویاست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تعبیرات با هم تضاد ندارد؟ پاسخ این سؤال با کمی دقت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 عبارات بالا یکدیگر را تفسیر می‌کنند زیرا هنگامی که امام علیه السّلام در یک عبارت از قرآن تعبیر به صامت و ناطق می‌کند،مفهومش این است که هر تعبیری ناظر به چیزی است مثلا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نظر ظاهر خاموش است ولی در واقع با صدای رسا سخن می‌گوید،یا این که در برابر افراد سطحی‌نگر خاموش است ولی برای اندیشمندان و متدّبران در قرآن به وضوح سخن می‌گوید،و یا این که قرآن در ادامه راهکارهای اصولی ناطق است ولی برای تطبیق آن بر مصادیق و استنباط احکام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داستان تحکیم در جریان 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مجتهدان آگاه از آن سخن بگویند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احتمالات سه‌گانه منافاتی با هم ندارند و همه می‌تواند در مفهوم جامع کلام امام علیه السّلام جمع شوند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همین خطبه توضیح بیشتری در این زمینه خواهد آمد</w:t>
      </w:r>
      <w:r>
        <w:rPr>
          <w:rFonts w:eastAsia="IRNazanin" w:cs="IRNazanin"/>
          <w:color w:val="111111"/>
          <w:sz w:val="28"/>
          <w:szCs w:val="28"/>
          <w:rtl w:val="true"/>
          <w:lang w:bidi="fa-IR"/>
        </w:rPr>
        <w:t xml:space="preserve">. </w:t>
      </w:r>
      <w:bookmarkStart w:id="862" w:name="pg13944_162943"/>
    </w:p>
    <w:p>
      <w:pPr>
        <w:pStyle w:val="Heading3"/>
        <w:numPr>
          <w:ilvl w:val="2"/>
          <w:numId w:val="1"/>
        </w:numPr>
        <w:rPr/>
      </w:pPr>
      <w:bookmarkStart w:id="863" w:name="__RefHeading___Toc403026_3381743652"/>
      <w:bookmarkStart w:id="864" w:name="_Toc327"/>
      <w:bookmarkEnd w:id="862"/>
      <w:bookmarkEnd w:id="863"/>
      <w:r>
        <w:rPr>
          <w:rtl w:val="true"/>
        </w:rPr>
        <w:t>بخش سوّم</w:t>
      </w:r>
      <w:bookmarkEnd w:id="864"/>
    </w:p>
    <w:p>
      <w:pPr>
        <w:pStyle w:val="Heading4"/>
        <w:numPr>
          <w:ilvl w:val="3"/>
          <w:numId w:val="1"/>
        </w:numPr>
        <w:rPr/>
      </w:pPr>
      <w:bookmarkStart w:id="865" w:name="__RefHeading___Toc403028_3381743652"/>
      <w:bookmarkStart w:id="866" w:name="_Toc328"/>
      <w:bookmarkEnd w:id="865"/>
      <w:r>
        <w:rPr>
          <w:rtl w:val="true"/>
        </w:rPr>
        <w:t>اشاره</w:t>
      </w:r>
      <w:bookmarkEnd w:id="86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علی حین فترة من الرّسل،و تنازع من الألسن، فقفّی به الرّسل،و ختم به الوحی،فجاهد فی اللّه المدبرین عنه، و العادلین به</w:t>
      </w:r>
      <w:r>
        <w:rPr>
          <w:rFonts w:eastAsia="IRNazanin" w:cs="IRNazanin"/>
          <w:color w:val="111111"/>
          <w:sz w:val="28"/>
          <w:szCs w:val="28"/>
          <w:rtl w:val="true"/>
          <w:lang w:bidi="fa-IR"/>
        </w:rPr>
        <w:t>.</w:t>
      </w:r>
    </w:p>
    <w:p>
      <w:pPr>
        <w:pStyle w:val="Heading4"/>
        <w:numPr>
          <w:ilvl w:val="3"/>
          <w:numId w:val="1"/>
        </w:numPr>
        <w:rPr/>
      </w:pPr>
      <w:bookmarkStart w:id="867" w:name="__RefHeading___Toc403030_3381743652"/>
      <w:bookmarkStart w:id="868" w:name="_Toc329"/>
      <w:bookmarkEnd w:id="867"/>
      <w:r>
        <w:rPr>
          <w:rtl w:val="true"/>
        </w:rPr>
        <w:t>ترجمه</w:t>
      </w:r>
      <w:bookmarkEnd w:id="868"/>
    </w:p>
    <w:p>
      <w:pPr>
        <w:pStyle w:val="BookText"/>
        <w:rPr/>
      </w:pPr>
      <w:r>
        <w:rPr>
          <w:rFonts w:ascii="IRNazanin" w:hAnsi="IRNazanin" w:eastAsia="IRNazanin"/>
          <w:color w:val="111111"/>
          <w:sz w:val="28"/>
          <w:sz w:val="28"/>
          <w:szCs w:val="28"/>
          <w:rtl w:val="true"/>
          <w:lang w:bidi="fa-IR"/>
        </w:rPr>
        <w:t>خداوند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یک دوران فترت و فاصله از پیامبران پیشین فرستاد،به هنگامی که هر کسی به گونه‌ای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مذهب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نزاع در میان آنها در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دنبال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برنامه‌های آنها را کامل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او پایان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راه خدا با کسانی که به خدا پشت کرده و آنها که برای او همتایی قرار داده بودند به جهاد پرداخت</w:t>
      </w:r>
      <w:r>
        <w:rPr>
          <w:rFonts w:eastAsia="IRNazanin" w:cs="IRNazanin"/>
          <w:color w:val="111111"/>
          <w:sz w:val="28"/>
          <w:szCs w:val="28"/>
          <w:rtl w:val="true"/>
          <w:lang w:bidi="fa-IR"/>
        </w:rPr>
        <w:t>.</w:t>
      </w:r>
    </w:p>
    <w:p>
      <w:pPr>
        <w:pStyle w:val="Heading4"/>
        <w:numPr>
          <w:ilvl w:val="3"/>
          <w:numId w:val="1"/>
        </w:numPr>
        <w:rPr/>
      </w:pPr>
      <w:bookmarkStart w:id="869" w:name="__RefHeading___Toc403032_3381743652"/>
      <w:bookmarkStart w:id="870" w:name="_Toc330"/>
      <w:bookmarkEnd w:id="869"/>
      <w:r>
        <w:rPr>
          <w:rtl w:val="true"/>
        </w:rPr>
        <w:t>شرح و تفسیر</w:t>
      </w:r>
      <w:r>
        <w:rPr>
          <w:rtl w:val="true"/>
        </w:rPr>
        <w:t xml:space="preserve">: </w:t>
      </w:r>
      <w:r>
        <w:rPr>
          <w:rtl w:val="true"/>
        </w:rPr>
        <w:t>رسالت خاتم الأنبیا</w:t>
      </w:r>
      <w:bookmarkEnd w:id="870"/>
    </w:p>
    <w:p>
      <w:pPr>
        <w:pStyle w:val="BookText"/>
        <w:rPr/>
      </w:pPr>
      <w:r>
        <w:rPr>
          <w:rFonts w:ascii="IRNazanin" w:hAnsi="IRNazanin" w:eastAsia="IRNazanin"/>
          <w:color w:val="111111"/>
          <w:sz w:val="28"/>
          <w:sz w:val="28"/>
          <w:szCs w:val="28"/>
          <w:rtl w:val="true"/>
          <w:lang w:bidi="fa-IR"/>
        </w:rPr>
        <w:t>رسالت خاتم الأنبیا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بخش اوّل و دوّم که سخن از صفات پروردگار و قرآن مجید می‌گفت، امام علیه السّلام در این بخش،در چند جمله کوتاه و پر معنا از پیامبر اکرم صلّی اللّه علیه و آله سخن می‌گوید،می‌فرماید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یک دوران فترت و فاصله،از پیامبران پیشین فرستاد،به هنگامی که هر کسی به گونه‌ای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مذهب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نزاع در میان آنها در </w:t>
      </w:r>
    </w:p>
    <w:p>
      <w:pPr>
        <w:pStyle w:val="BookText"/>
        <w:rPr/>
      </w:pPr>
      <w:r>
        <w:rPr>
          <w:rFonts w:ascii="IRNazanin" w:hAnsi="IRNazanin" w:eastAsia="IRNazanin"/>
          <w:color w:val="111111"/>
          <w:sz w:val="28"/>
          <w:sz w:val="28"/>
          <w:szCs w:val="28"/>
          <w:rtl w:val="true"/>
          <w:lang w:bidi="fa-IR"/>
        </w:rPr>
        <w:t>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علی حین فترة</w:t>
      </w:r>
      <w:r>
        <w:rPr>
          <w:rStyle w:val="FootnoteAnchor"/>
          <w:rtl w:val="true"/>
        </w:rPr>
        <w:footnoteReference w:id="441"/>
      </w:r>
      <w:r>
        <w:rPr>
          <w:rFonts w:ascii="IRNazanin" w:hAnsi="IRNazanin" w:eastAsia="IRNazanin"/>
          <w:color w:val="111111"/>
          <w:sz w:val="28"/>
          <w:sz w:val="28"/>
          <w:szCs w:val="28"/>
          <w:rtl w:val="true"/>
          <w:lang w:bidi="fa-IR"/>
        </w:rPr>
        <w:t>من الرّسل،و تنازع من الألسن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من الألسن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گفتگوهای پیروان مذاهب مختلف،اعم از بت‌پرستان و اهل کتاب و آنان که به هیچ مذهبی ایمان نداشتند،یک گفتگوی منطقی با محتوای فکری و عقلی نبود،بلکه هر کدام برای اثبات حقانیّت خود الفاظی از روی تعصّب به هم می‌بافتند،و همین نزاع و اختلافهای لفظی گاه سرچشمه جنگها و خون‌ریزیهای شدیدی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به دنبال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برنامه‌های آنها را کامل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وحی خود را به او پایان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فقفّی</w:t>
      </w:r>
      <w:r>
        <w:rPr>
          <w:rStyle w:val="FootnoteAnchor"/>
          <w:rtl w:val="true"/>
        </w:rPr>
        <w:footnoteReference w:id="442"/>
      </w:r>
      <w:r>
        <w:rPr>
          <w:rFonts w:ascii="IRNazanin" w:hAnsi="IRNazanin" w:eastAsia="IRNazanin"/>
          <w:color w:val="111111"/>
          <w:sz w:val="28"/>
          <w:sz w:val="28"/>
          <w:szCs w:val="28"/>
          <w:rtl w:val="true"/>
          <w:lang w:bidi="fa-IR"/>
        </w:rPr>
        <w:t>به الرّسل، و ختم به الوحی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جا امام علیه السّلام،به دو نکته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 مسیر پیامبران پیشین را ادامه داد،چرا که مسیر همه آنها از نظر کلی یکی است،و 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آنها را به کمال رسانید و نبوت را به او ختم کرد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این فراز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در راه خدا با کسانی که به خدا پشت کرده،و آنها که برای او همتایی قرار داده بودند به جهاد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فجاهد فی اللّه المدبرین عنه،و العادلین</w:t>
      </w:r>
      <w:r>
        <w:rPr>
          <w:rStyle w:val="FootnoteAnchor"/>
          <w:rtl w:val="true"/>
        </w:rPr>
        <w:footnoteReference w:id="443"/>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واقع کافران دو گروه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به کلی خدا را به فراموشی سپرده و اعتقادی به حق نداشتند و گروه دیگری که مشرک بوده و برای خداوند همتایانی قرار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با هر دو گروه جهاد کرد،نخست جهاد فرهنگی و تبلیغی؛سیزده سال تمام به این جهاد پرداخت و گروه زیادی را از این طریق به آیین اسلام در آورد سپس هنگامی که مشاهده کرد گروه معاندان و بندگان زر و زور،سدّ راه مردم پاکدل و مانع پذیرش آیین خدا هستند،دست به جهاد نظامی زد تا مانع را از سر راه بر دارد،بی‌آن که کسی را مجبور به پذیرش آیین خود کند،چرا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کوتاه سخن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عبارت،تمام برنامه پیامبر اکرم صلّی اللّه علیه و آله را در جهاد خلاصه می‌کند،جهادی که مفهوم وسیعی دارد و هر گونه تلاش و کوشش را برای پیشرفت آیین حق شامل می‌شود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لطیفی به این نکته است که او هرگز نه در بند مال بود،و نه مقام،و نه جاه،و نه جلال،بلکه،تنها برای خدا و نجات بندگان او تلاش و جهاد نمود</w:t>
      </w:r>
      <w:r>
        <w:rPr>
          <w:rFonts w:eastAsia="IRNazanin" w:cs="IRNazanin"/>
          <w:color w:val="111111"/>
          <w:sz w:val="28"/>
          <w:szCs w:val="28"/>
          <w:rtl w:val="true"/>
          <w:lang w:bidi="fa-IR"/>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1" w:name="pg13944_162947"/>
      <w:bookmarkStart w:id="872" w:name="pg13944_162947"/>
      <w:bookmarkEnd w:id="872"/>
    </w:p>
    <w:p>
      <w:pPr>
        <w:pStyle w:val="Heading3"/>
        <w:numPr>
          <w:ilvl w:val="2"/>
          <w:numId w:val="1"/>
        </w:numPr>
        <w:rPr/>
      </w:pPr>
      <w:bookmarkStart w:id="873" w:name="pg13944_162947"/>
      <w:bookmarkStart w:id="874" w:name="__RefHeading___Toc403034_3381743652"/>
      <w:bookmarkStart w:id="875" w:name="_Toc331"/>
      <w:bookmarkEnd w:id="873"/>
      <w:bookmarkEnd w:id="874"/>
      <w:r>
        <w:rPr>
          <w:rtl w:val="true"/>
        </w:rPr>
        <w:t>بخش چهارم</w:t>
      </w:r>
      <w:bookmarkEnd w:id="875"/>
    </w:p>
    <w:p>
      <w:pPr>
        <w:pStyle w:val="Heading4"/>
        <w:numPr>
          <w:ilvl w:val="3"/>
          <w:numId w:val="1"/>
        </w:numPr>
        <w:rPr/>
      </w:pPr>
      <w:bookmarkStart w:id="876" w:name="__RefHeading___Toc403036_3381743652"/>
      <w:bookmarkStart w:id="877" w:name="_Toc332"/>
      <w:bookmarkEnd w:id="876"/>
      <w:r>
        <w:rPr>
          <w:rtl w:val="true"/>
        </w:rPr>
        <w:t>اشاره</w:t>
      </w:r>
      <w:bookmarkEnd w:id="87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الدّنیا منتهی بصر الأعمی،لا یبصر ممّا وراءها شیئا، و البصیر ینفذها بصره،و یعلم أنّ الدّار وراءها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فالبصیر منها شاخص، و الأعمی إلیها 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البصیر منها متزوّد،و الأعمی لها متزوّد</w:t>
      </w:r>
      <w:r>
        <w:rPr>
          <w:rFonts w:eastAsia="IRNazanin" w:cs="IRNazanin"/>
          <w:color w:val="111111"/>
          <w:sz w:val="28"/>
          <w:szCs w:val="28"/>
          <w:rtl w:val="true"/>
          <w:lang w:bidi="fa-IR"/>
        </w:rPr>
        <w:t>.</w:t>
      </w:r>
    </w:p>
    <w:p>
      <w:pPr>
        <w:pStyle w:val="Heading4"/>
        <w:numPr>
          <w:ilvl w:val="3"/>
          <w:numId w:val="1"/>
        </w:numPr>
        <w:rPr/>
      </w:pPr>
      <w:bookmarkStart w:id="878" w:name="__RefHeading___Toc403038_3381743652"/>
      <w:bookmarkStart w:id="879" w:name="_Toc333"/>
      <w:bookmarkEnd w:id="878"/>
      <w:r>
        <w:rPr>
          <w:rtl w:val="true"/>
        </w:rPr>
        <w:t>ترجمه</w:t>
      </w:r>
      <w:bookmarkEnd w:id="879"/>
    </w:p>
    <w:p>
      <w:pPr>
        <w:pStyle w:val="BookText"/>
        <w:rPr/>
      </w:pPr>
      <w:r>
        <w:rPr>
          <w:rFonts w:ascii="IRNazanin" w:hAnsi="IRNazanin" w:eastAsia="IRNazanin"/>
          <w:color w:val="111111"/>
          <w:sz w:val="28"/>
          <w:sz w:val="28"/>
          <w:szCs w:val="28"/>
          <w:rtl w:val="true"/>
          <w:lang w:bidi="fa-IR"/>
        </w:rPr>
        <w:t>به راستی که دنیا،منتهای دید کوردلان است،و ما ورای آن،چیزی نمی‌بینند،در حالی که شخص بصیر و روشن ضمیر،دیدش در آن نفوذ می‌کند و از آن می‌گذرد،و می‌داند که سرای جاویدان ورای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رو،شخص بصیر و بینا،آماده کوچ کردن از دنیاست،حال آن که،کوردل اعمی،چشمش را به آن دوخته و به سوی آن حرکت می‌کند،ولی انسان بصیر و بینا از آن،زاد و توشه بر می‌گیرد،در حالی که کوردل،برای آن،زاد و توشه می‌اندوزد</w:t>
      </w:r>
      <w:r>
        <w:rPr>
          <w:rFonts w:eastAsia="IRNazanin" w:cs="IRNazanin"/>
          <w:color w:val="111111"/>
          <w:sz w:val="28"/>
          <w:szCs w:val="28"/>
          <w:rtl w:val="true"/>
          <w:lang w:bidi="fa-IR"/>
        </w:rPr>
        <w:t>!</w:t>
      </w:r>
    </w:p>
    <w:p>
      <w:pPr>
        <w:pStyle w:val="Heading4"/>
        <w:numPr>
          <w:ilvl w:val="3"/>
          <w:numId w:val="1"/>
        </w:numPr>
        <w:rPr/>
      </w:pPr>
      <w:bookmarkStart w:id="880" w:name="__RefHeading___Toc403040_3381743652"/>
      <w:bookmarkStart w:id="881" w:name="_Toc334"/>
      <w:bookmarkEnd w:id="880"/>
      <w:r>
        <w:rPr>
          <w:rtl w:val="true"/>
        </w:rPr>
        <w:t>شرح و تفسیر</w:t>
      </w:r>
      <w:r>
        <w:rPr>
          <w:rtl w:val="true"/>
        </w:rPr>
        <w:t xml:space="preserve">: </w:t>
      </w:r>
      <w:r>
        <w:rPr>
          <w:rtl w:val="true"/>
        </w:rPr>
        <w:t>دنیا آخرین نقطه دید کوردلان</w:t>
      </w:r>
      <w:bookmarkEnd w:id="881"/>
    </w:p>
    <w:p>
      <w:pPr>
        <w:pStyle w:val="BookText"/>
        <w:rPr/>
      </w:pPr>
      <w:r>
        <w:rPr>
          <w:rFonts w:ascii="IRNazanin" w:hAnsi="IRNazanin" w:eastAsia="IRNazanin"/>
          <w:color w:val="111111"/>
          <w:sz w:val="28"/>
          <w:sz w:val="28"/>
          <w:szCs w:val="28"/>
          <w:rtl w:val="true"/>
          <w:lang w:bidi="fa-IR"/>
        </w:rPr>
        <w:t>دنیا آخرین نقطه دید کوردلان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گفته،نکات لطیف و جالبی را در عین فشردگی عبارات بیان فرموده و به اصولی که رهگشای زندگی انسانهاست توجه داده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دنیا منتهای دید کوردلان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الدّنیا منتهی بصر الأعمی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در توضیح و تکمیل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ورای آن چیزی نمی‌بینند در حالی که شخص بصیر و روشن ضمیر،دیدش در آن نفوذ می‌کند و از آن می‌گذرد،و می‌داند که سرای جاودان،ورای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یبصر ممّا وراءها شیئا،و البصیر ینفذها بصره،و یعلم أنّ الدّار وراءها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دنیاپرستان،به خاطر دلباختگی و شیفتگی،نسبت به زرق و برق دنیا، همچون کسی هستند که در زندانی بدون روزنه،محبوس است،جز داخل زندان چیزی را نمی‌بینند،یا دید چشمشانشان ضعیف است و یا حجابها اطراف آنها را گرفته،و یا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جویان حق طلب،دیدشان نافذ و حجابی در برابر آنها نیست،به همین دلیل سرای آخرت را که منزلگاه جاودانی آنهاست،با چشم دل،به روشنی می‌بینند،و تمام همّت خود را متوجّه آن می‌سازند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اگر دنیا را آن چنان که هست،بشناسیم،ایمان به آخرت به دنبال آن خواهد بود،چرا که دنیا،منهای آخرت،نامفهوم است،آیا خالق حکیم،ممکن است این همه تشکیلات وسیع جهان را بیافریند برای این که انسانها چند روزه، در آن بخورند و بنوشند،بخوابند و بیدار شوند و سرانجام بمیرند و خاک شوند و به فراموشی سپرده شوند؟در حالی که قسمت آغاز این عمر کوتاه همانند قسمت پایانش،آمیخته با ضعف و ناتوانی است و قسمت میانی که قابل استفاده است توأم با انواع مشکلات و مصائب و درد و رنجهاست؟کدام حکیم،چنین کار غیر حکیمانه‌ای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ظاهِراً مِنَ الْحَیاةِ الدُّنْیا وَ هُمْ عَنِ الْآخِرَةِ 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ظاهری از زندگی دنیا را می‌دانند و از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غافلند</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دوّمین نکته که در واقع جنبه نتیجه نسبت به نکته اوّل،دارد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شخص بصیر و بینا آماده کوچ کردن از دنیاست،حال آن که کوردل اعمی،چشمش را به آن دوخته و به سوی آن حرکت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فالبصیر منها شاخص،و الأعمی إلیها شاخص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 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معنا بکار رفته،و به اصطلاح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جناس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است؛معنی اوّل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کوچ کردن و رخت بر بستن است،و معنی دوّم خیره شدن و چشم به جایی دوختن و از حرکت بازماندن،گویی چشم می‌خواهد از حدقه بیرون آید و از آن جا رخت بربندد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تفسیر دوّمی دارد که بسیاری از شارحان نهج البلاغه فقط همان را ذکر کردند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معنی کوچ کننده است منتها هنگامی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آن کوچ می‌کند و هنگامی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 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آن کوچ می‌کند و فرق افراد بصیر و کوردل در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سوّمین و آخرین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بصیر و بینا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 بر می‌گیرد در حالی که کوردل برای آن،زاد و توشه می‌اندوزد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البصیر منها متزوّد،و الأعمی لها متزوّد</w:t>
      </w:r>
      <w:r>
        <w:rPr>
          <w:rFonts w:eastAsia="IRNazanin" w:cs="IRNazanin"/>
          <w:color w:val="111111"/>
          <w:sz w:val="28"/>
          <w:szCs w:val="28"/>
          <w:rtl w:val="true"/>
          <w:lang w:bidi="fa-IR"/>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تعبیر لطیف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زاد و توشه می‌اندوزد،بینایان از آن برای سرای آخرت زاد و توشه می‌اندوزند،همان 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 خَیْرَ الزّادِ التَّقْوی</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xml:space="preserve">ولی کوردلان برای زیستن و عیش و نوش در دنیا،زاد و توشه می‌اندوزند؛ </w:t>
      </w:r>
      <w:bookmarkStart w:id="882" w:name="pg13944_162950"/>
    </w:p>
    <w:p>
      <w:pPr>
        <w:pStyle w:val="BookText"/>
        <w:rPr/>
      </w:pPr>
      <w:bookmarkEnd w:id="882"/>
      <w:r>
        <w:rPr>
          <w:rFonts w:ascii="IRNazanin" w:hAnsi="IRNazanin" w:eastAsia="IRNazanin"/>
          <w:color w:val="111111"/>
          <w:sz w:val="28"/>
          <w:sz w:val="28"/>
          <w:szCs w:val="28"/>
          <w:rtl w:val="true"/>
          <w:lang w:bidi="fa-IR"/>
        </w:rPr>
        <w:t>تفاوت این دو مسیر کاملا مختلف،فقط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Heading4"/>
        <w:numPr>
          <w:ilvl w:val="3"/>
          <w:numId w:val="1"/>
        </w:numPr>
        <w:rPr/>
      </w:pPr>
      <w:bookmarkStart w:id="883" w:name="__RefHeading___Toc403042_3381743652"/>
      <w:bookmarkStart w:id="884" w:name="_Toc335"/>
      <w:bookmarkEnd w:id="883"/>
      <w:r>
        <w:rPr>
          <w:rtl w:val="true"/>
        </w:rPr>
        <w:t>نکته</w:t>
      </w:r>
      <w:r>
        <w:rPr>
          <w:rtl w:val="true"/>
        </w:rPr>
        <w:t xml:space="preserve">: </w:t>
      </w:r>
      <w:r>
        <w:rPr>
          <w:rtl w:val="true"/>
        </w:rPr>
        <w:t>دو دیدگاه در مورد دنیا</w:t>
      </w:r>
      <w:bookmarkEnd w:id="884"/>
    </w:p>
    <w:p>
      <w:pPr>
        <w:pStyle w:val="BookText"/>
        <w:rPr/>
      </w:pPr>
      <w:r>
        <w:rPr>
          <w:rFonts w:ascii="IRNazanin" w:hAnsi="IRNazanin" w:eastAsia="IRNazanin"/>
          <w:color w:val="111111"/>
          <w:sz w:val="28"/>
          <w:sz w:val="28"/>
          <w:szCs w:val="28"/>
          <w:rtl w:val="true"/>
          <w:lang w:bidi="fa-IR"/>
        </w:rPr>
        <w:t>همواره دو دیدگاه در میان انسان‌ها در مورد دنیا،وجود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ادیان آسمانی دنیا را به عنوان منزلگاهی می‌دیدند که باید در مسیر آخرت از آن زاد و توشه برگیرند و به کمک این زاد و توشه به مقصد نهایی که سعادت جاویدان در سرای آخرت است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 دیدگاه پیروان مکتب ماتریالیسم و مادیگری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مذاهبی که متمایل به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دنیا را تنها سرمایه انسان،و هدف نهایی و مقصد اصلی او می‌پنداشتند و تمام نیروی،خود را برای نیل به آن به کار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دیدگاه اوّل،گاهی در عمل هماهنگ با پیروان دیدگاه دوّم می‌شدند، یعنی با این که اعتقادشان نسبت به دنیا این بود که وسیله‌ای برای تحصیل آخرت است ولی عملشان نشان می‌داد که آن اعتقاد،فراموش شده و دنیا را به عنوان یک هدف نهایی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پیشوایان بزرگ دین،با عبارات مختلف به آنها هشدار می‌دادند تا در خواب نمانند و به بیراهه کشیده نشوند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تجهّزوا رحمکم اللّه فقد نودی فیکم بالرّحیل؛آماده حرکت شوید خدا شما را رحمت کند،به یقین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بلند است</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و گاه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عبید الدّنیا و الدّین </w:t>
      </w:r>
    </w:p>
    <w:p>
      <w:pPr>
        <w:pStyle w:val="BookText"/>
        <w:rPr/>
      </w:pPr>
      <w:r>
        <w:rPr>
          <w:rFonts w:ascii="IRNazanin" w:hAnsi="IRNazanin" w:eastAsia="IRNazanin"/>
          <w:color w:val="111111"/>
          <w:sz w:val="28"/>
          <w:sz w:val="28"/>
          <w:szCs w:val="28"/>
          <w:rtl w:val="true"/>
          <w:lang w:bidi="fa-IR"/>
        </w:rPr>
        <w:t>لعق علی السنتهم؛مردم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دنیایند و دین لقلقه زبان آنهاست</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تغرّ و تضرّ و تمرّ؛دنیا می‌فریبد و زیان می‌رساند و می‌گذرد</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 مانند خطبه بالا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منتهای دید کوردلان است،در ما ورای آن،چیزی نمی‌بینند،ولی بینایان روشن ضمیر دیدشان در آن نفوذ کرده و از آن می‌گذرد و جهان جاودانی را که ورای آن است را می‌بینند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سخت‌ترین مانع،در مسیر انسانها،همین غفلت خطرناک است که دامان گروه زیادی را می‌گیرد،و مهم‌ترین وظیفه رهبران الهی،توجه دادن مردم به این واقعیت است که،دنیا گذرگاه است نه اقامتگاه</w:t>
      </w:r>
      <w:r>
        <w:rPr>
          <w:rFonts w:eastAsia="IRNazanin" w:cs="IRNazanin"/>
          <w:color w:val="111111"/>
          <w:sz w:val="28"/>
          <w:szCs w:val="28"/>
          <w:rtl w:val="true"/>
          <w:lang w:bidi="fa-IR"/>
        </w:rPr>
        <w:t xml:space="preserve">!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5" w:name="pg13944_162953"/>
      <w:bookmarkStart w:id="886" w:name="pg13944_162953"/>
      <w:bookmarkEnd w:id="886"/>
    </w:p>
    <w:p>
      <w:pPr>
        <w:pStyle w:val="Heading3"/>
        <w:numPr>
          <w:ilvl w:val="2"/>
          <w:numId w:val="1"/>
        </w:numPr>
        <w:rPr/>
      </w:pPr>
      <w:bookmarkStart w:id="887" w:name="pg13944_162953"/>
      <w:bookmarkStart w:id="888" w:name="__RefHeading___Toc403044_3381743652"/>
      <w:bookmarkStart w:id="889" w:name="_Toc336"/>
      <w:bookmarkEnd w:id="887"/>
      <w:bookmarkEnd w:id="888"/>
      <w:r>
        <w:rPr>
          <w:rtl w:val="true"/>
        </w:rPr>
        <w:t>بخش پنجم</w:t>
      </w:r>
      <w:bookmarkEnd w:id="889"/>
    </w:p>
    <w:p>
      <w:pPr>
        <w:pStyle w:val="Heading4"/>
        <w:numPr>
          <w:ilvl w:val="3"/>
          <w:numId w:val="1"/>
        </w:numPr>
        <w:rPr/>
      </w:pPr>
      <w:bookmarkStart w:id="890" w:name="__RefHeading___Toc403046_3381743652"/>
      <w:bookmarkStart w:id="891" w:name="_Toc337"/>
      <w:bookmarkEnd w:id="890"/>
      <w:r>
        <w:rPr>
          <w:rtl w:val="true"/>
        </w:rPr>
        <w:t>اشاره</w:t>
      </w:r>
      <w:bookmarkEnd w:id="891"/>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لیس من شیء إلاّ و یکاد صاحبه یشبع منه و یملّه إلاّ الحیاة فإنّه لا یجد فی الموت 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ذلک بمنزلة الحکمة الّتی هی حیاة للقلب المیّت،و بصر للعین العمیاء،و سمع للأذن الصّمّاء،وریّ للظّمآن، و فیها الغنی کلّه و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تبصرون به،و تنطقون به، و تسمعون به،و ینطق بعضه ببعض،و یشهد بعضه علی بعض،و لا یختلف فی اللّه،و لا یخالف بصاحبه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اصطلحتم علی الغلّ فیما بینکم،و نبت المرعی علی دمنکم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تصافیتم علی حبّ الآمال،و تعادیتم فی کسب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استهام بکم الخبیث،و تاه بکم الغرور،و اللّه المستعان علی نفسی و أنفسکم</w:t>
      </w:r>
      <w:r>
        <w:rPr>
          <w:rFonts w:eastAsia="IRNazanin" w:cs="IRNazanin"/>
          <w:color w:val="111111"/>
          <w:sz w:val="28"/>
          <w:szCs w:val="28"/>
          <w:rtl w:val="true"/>
          <w:lang w:bidi="fa-IR"/>
        </w:rPr>
        <w:t>.</w:t>
      </w:r>
    </w:p>
    <w:p>
      <w:pPr>
        <w:pStyle w:val="Heading4"/>
        <w:numPr>
          <w:ilvl w:val="3"/>
          <w:numId w:val="1"/>
        </w:numPr>
        <w:rPr/>
      </w:pPr>
      <w:bookmarkStart w:id="892" w:name="__RefHeading___Toc403048_3381743652"/>
      <w:bookmarkStart w:id="893" w:name="_Toc338"/>
      <w:bookmarkEnd w:id="892"/>
      <w:r>
        <w:rPr>
          <w:rtl w:val="true"/>
        </w:rPr>
        <w:t>ترجمه</w:t>
      </w:r>
      <w:bookmarkEnd w:id="893"/>
    </w:p>
    <w:p>
      <w:pPr>
        <w:pStyle w:val="BookText"/>
        <w:rPr/>
      </w:pPr>
      <w:r>
        <w:rPr>
          <w:rFonts w:ascii="IRNazanin" w:hAnsi="IRNazanin" w:eastAsia="IRNazanin"/>
          <w:color w:val="111111"/>
          <w:sz w:val="28"/>
          <w:sz w:val="28"/>
          <w:szCs w:val="28"/>
          <w:rtl w:val="true"/>
          <w:lang w:bidi="fa-IR"/>
        </w:rPr>
        <w:t>بدانید در دنیا انسان ممکن است از هر چیزی سیر شود جز از حیات و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هرگز از آن سیر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فقدان آن احساس راحتی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علم و دانش است که حیات قلب مرده،و بینایی چشم نابینا،و شنوایی گوش ناشنوا،و مایه سیراب شدن تشنگان است،و بی‌نیازی و سلامت کامل،تنها در آن می‌باشد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خداست که به وسیله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می‌بینید و با آن سخن می‌گویید و به وسیله آن می‌شنوید،بخشی از آن،از بخش دیگر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متشابهات در پرتو محکمات تفسیر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گواه بعضی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 را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درباره خدا می‌گوید،هماهنگ </w:t>
      </w:r>
      <w:bookmarkStart w:id="894" w:name="pg13944_162954"/>
    </w:p>
    <w:p>
      <w:pPr>
        <w:pStyle w:val="BookText"/>
        <w:rPr/>
      </w:pPr>
      <w:bookmarkEnd w:id="89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را که دوست قرآن است از خدا جدا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میان خود بر خیانت و حسد و کینه ورزی توافق کرده‌اید،و گیاهان متعفن بر مزبله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روییده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محبّت و دلبستگی به آرزوها هماهنگ شده‌اید،ولی در کسب اموال به دشمنی پرداخته‌اید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سرگردان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سعادت و نجات را گم کرده‌اید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فریبکار شما را به هلاکت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یاری می‌طلبم</w:t>
      </w:r>
      <w:r>
        <w:rPr>
          <w:rFonts w:eastAsia="IRNazanin" w:cs="IRNazanin"/>
          <w:color w:val="111111"/>
          <w:sz w:val="28"/>
          <w:szCs w:val="28"/>
          <w:rtl w:val="true"/>
          <w:lang w:bidi="fa-IR"/>
        </w:rPr>
        <w:t>.</w:t>
      </w:r>
    </w:p>
    <w:p>
      <w:pPr>
        <w:pStyle w:val="Heading4"/>
        <w:numPr>
          <w:ilvl w:val="3"/>
          <w:numId w:val="1"/>
        </w:numPr>
        <w:rPr/>
      </w:pPr>
      <w:bookmarkStart w:id="895" w:name="__RefHeading___Toc403050_3381743652"/>
      <w:bookmarkStart w:id="896" w:name="_Toc339"/>
      <w:bookmarkEnd w:id="895"/>
      <w:r>
        <w:rPr>
          <w:rtl w:val="true"/>
        </w:rPr>
        <w:t>شرح و تفسیر</w:t>
      </w:r>
      <w:bookmarkEnd w:id="896"/>
    </w:p>
    <w:p>
      <w:pPr>
        <w:pStyle w:val="BookText"/>
        <w:rPr/>
      </w:pPr>
      <w:r>
        <w:rPr>
          <w:rFonts w:ascii="IRNazanin" w:hAnsi="IRNazanin" w:eastAsia="IRNazanin"/>
          <w:color w:val="111111"/>
          <w:sz w:val="28"/>
          <w:sz w:val="28"/>
          <w:szCs w:val="28"/>
          <w:rtl w:val="true"/>
          <w:lang w:bidi="fa-IR"/>
        </w:rPr>
        <w:t>امام علیه السّلام در این بخش به مسائل مهم و نکات مختلفی اشاره می‌کند که ظاهرا چندان ارتباط میان آنها نیست،و به همین دلیل بعضی از شارحان نهج البلاغه معتقدند این جملات گزیده‌هایی است که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طولانی امام علیه السّلام که پیوند مطالب در آن،محفوظ بوده،بر گرفته است؛چرا که در آن فصاحت و بلاغت بیشتری یافته و اگر رابطه روشنی در میان آنها نمی‌بینیم، به همین دلیل است ولی به هر حال هر نکته‌ای گوهر گرانبهایی است،و حکمت والایی در آن نهفته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برای نشان دادن اهمیّت علم و دانش که حیات قلب آدمی است،به سراغ تشبیهی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در دنیا انسان ممکن است از هر چیزی سیر شود جز از حیات و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هرگز از آن سیر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فقدان آن احساس راحتی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أنّه لیس من شیء إلاّ و یکاد صاحبه یشبع منه و یملّه إلاّ الحیاة فإنّه لا یجد فی الموت راحة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بسیاری از شارحان نهج البلاغه در این جا این سؤال را مطرح کرده‌اند،که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فوق با آنچه از بعضی از آیات و روایات استفاده می‌شود سازگار نیست،که مرگ برای اولیاء اللّه راحت و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أَیُّهَا الَّذِینَ هادُوا إِنْ زَعَمْتُمْ أَنَّکُمْ أَوْلِیاءُ لِلّهِ مِنْ دُونِ النّاسِ فَتَمَنَّوُا الْمَوْتَ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گمان می‌کنید که فقط شما دوستان خدایید نه سایر مردم،پس آرزوی مرگ کنید اگر راست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لقای محبوبتان برسید</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إِنْ کانَ مِنَ الْمُقَرَّبِینَ فَرَوْحٌ وَ رَیْحانٌ وَ جَنَّةُ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آستانه مرگ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مقربان باشد،در روح و ریحان و بهشت پر نعمت است</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کسی که خود را در آستانه روح و ریحان و بهشت پر نعمت می‌بیند،از مرگ کراهت نخواهد داشت،و در حدیث مشهوری از پیامبر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للمؤمن راحة دون لقاء اللّه؛برای مؤمن در این جا راحتی غیر از 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شتافتن به دیار 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،همین معنا با عبارت دیگری از امام صادق علیه السّلام نقل شده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راحة لمؤمن علی الحقیقة إلاّ عند لقاء اللّه؛برای هیچ فرد با ایمانی حقیقتا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 نیست مگر هنگام ملاقات پروردگار</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دعای معروف امام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روز سه‌شنبه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الحیاة زیادة لی فی کلّ خیر و الوفاة راحة لی من کلّ شرّ؛ زندگی این جهان را برای من سبب افزونی در هر نیکی قرار ده،و وفات را سبب راحتی از هر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ایراد جوابهای متعددی ذکر شده که از همه روشنتر این است که این تعبیر اشاره به توده مردم است،که غالبا از مرگ گریزانند،و اما خاصّان پروردگار حساب ویژه‌ای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حتی اولیاء اللّه از این نظر که مرگ به دوران زاد و توشه گرفتن و پیمودن مسیر تکامل آنها پایان می‌دهد از آن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این مقدمه را به عنوان یک نتیجه گیری و تشبیه در مورد علم و دانش که هرگز انسان از آن سیراب نمی‌شود ذکر کرده است،می‌فرماید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علم و دانش است که حیات قلب مرده،و بینایی چشم نابینا و شنوایی گوش ناشنوا،و مایه سیراب شدن تشنگان است و بی‌نیازی و سلامت کامل تنها در آن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ذلک بمنزلة الحکمة الّتی هی حیاة للقلب المیّت،و بصر للعین العمیاء،و سمع للأذن الصّمّاء، و ریّ</w:t>
      </w:r>
      <w:r>
        <w:rPr>
          <w:rStyle w:val="FootnoteAnchor"/>
          <w:rtl w:val="true"/>
        </w:rPr>
        <w:footnoteReference w:id="453"/>
      </w:r>
      <w:r>
        <w:rPr>
          <w:rFonts w:ascii="Amiri" w:hAnsi="Amiri" w:eastAsia="Amiri" w:cs="Amiri"/>
          <w:color w:val="111111"/>
          <w:sz w:val="28"/>
          <w:sz w:val="28"/>
          <w:szCs w:val="28"/>
          <w:rtl w:val="true"/>
          <w:lang w:bidi="ar-SA"/>
        </w:rPr>
        <w:t>للظّمآن</w:t>
      </w:r>
      <w:r>
        <w:rPr>
          <w:rStyle w:val="FootnoteAnchor"/>
          <w:rtl w:val="true"/>
        </w:rPr>
        <w:footnoteReference w:id="454"/>
      </w:r>
      <w:r>
        <w:rPr>
          <w:rFonts w:ascii="IRNazanin" w:hAnsi="IRNazanin" w:eastAsia="IRNazanin"/>
          <w:color w:val="111111"/>
          <w:sz w:val="28"/>
          <w:sz w:val="28"/>
          <w:szCs w:val="28"/>
          <w:rtl w:val="true"/>
          <w:lang w:bidi="fa-IR"/>
        </w:rPr>
        <w:t>،و فیها الغنی کلّه و السّلامة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حیات وجود دارد حیات مادی و جسمانی،که غالبا مردم از آن سیر نمی‌شوند و حیات معنوی و روحانی،که از آن برتر است و آن،علم و دانش می‌باشد که خردمندان و آگاهان هیچ گاه از آن، سیر و ملول نخواهند 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مشارّ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همان چیزی است که قبل از آن وارد شده و آن حیات مادی است که توده مردم از آن سیر نمی‌شوند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شگفت‌آور است که در این جا شارحان نهج البلاغه هر کدام،احتمالی درباره جمله بالا ذکر کرده‌اند در حالی که تفسیرش روشن است و این شبیه چیزی است که در کلمات قصار امیر مؤمنان علیه السّلام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منهومان لا یشبعان طالب علم و طالب دنیا؛دو گرسنه‌اند که هرگز سیر نمی‌شوند،طالب علم و طالب دنیا</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به هر حال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فوق،علم و دانش است همان علم و دانشی که انسان را به خدا نزدیک کند،و امور زندگی مادی و معنوی را نظام بخشد،و از بیهوده کاری باز دارد،و در یک جمله،همان گونه که در قرآن مجید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کثیر را عائد صاحبش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یُؤْتَ الْحِکْمَةَ فَقَدْ أُوتِیَ خَیْراً کَثِیراً</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عبارت پر معنی بالا،اوصاف پنجگانه‌ای برای حکمت بیان می‌کند،و موقعیت آن را در زندگی مادی و معنوی بشر روشن می‌نماید،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حکمت،حیات قلب مرده است یعنی ارواح و افکاری که بر اثر جهل همچون مردگان هیچ حرکت و اثر مثبتی ندارند،در پرتو علم و حکمت جان می‌گیرند و زنده می‌شوند و به حرکت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و سوّم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حکمت،چشمان کوردلان و گوشهای ناشنوایان را بینا و شنوا می‌کند و حقایقی را که به خاطر فرو افتادن پرده‌های جهل بر چشم و گوش ناآگاهان قابل دیدن و شنیدن نبود برای آنها روشن می‌سازد به گونه‌ای که چهره حق را در سرتاسر آفرینش می‌بینند و آوای تسبیح موجودات را می‌شنوند و پیام رهبران الهی را درک می‌کنند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چهارمین و پنجمین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تشنگان حق از سرچشمه حکمت سیراب می‌شوند و تمام بی‌نیازی و سلامت را در آن می‌یابند </w:t>
      </w:r>
    </w:p>
    <w:p>
      <w:pPr>
        <w:pStyle w:val="BookText"/>
        <w:rPr/>
      </w:pPr>
      <w:r>
        <w:rPr>
          <w:rFonts w:ascii="IRNazanin" w:hAnsi="IRNazanin" w:eastAsia="IRNazanin"/>
          <w:color w:val="111111"/>
          <w:sz w:val="28"/>
          <w:sz w:val="28"/>
          <w:szCs w:val="28"/>
          <w:rtl w:val="true"/>
          <w:lang w:bidi="fa-IR"/>
        </w:rPr>
        <w:t>و به این ترتیب چیزی از خیر و برکت و سعادت و خوشبختی باقی نمی‌ماند،جز این که در حکمت و دانش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سخن،بحث جالب و گویایی درباره قرآن مجید بیان می‌کند که به عقیده بعضی از شارحان نهج البلاغه جمله‌های مستأنفه‌ای است که ارتباط آن با جمله‌های قبل،به خاطر جداسازی و گزینش سیّد رضی قطع شده است</w:t>
      </w:r>
      <w:r>
        <w:rPr>
          <w:rStyle w:val="FootnoteAnchor"/>
          <w:rtl w:val="true"/>
        </w:rPr>
        <w:footnoteReference w:id="457"/>
      </w:r>
      <w:r>
        <w:rPr>
          <w:rFonts w:ascii="IRNazanin" w:hAnsi="IRNazanin" w:eastAsia="IRNazanin"/>
          <w:color w:val="111111"/>
          <w:sz w:val="28"/>
          <w:sz w:val="28"/>
          <w:szCs w:val="28"/>
          <w:rtl w:val="true"/>
          <w:lang w:bidi="fa-IR"/>
        </w:rPr>
        <w:t>،ولی همان گونه که مرحوم بحرانی در شرح خود بیان کرده،این جمله‌ها بی ارتباط با بحث سابق نیست چرا که یکی از سرچشمه‌های مهم حکمت را که قرآن مجید می‌باشد بیان فرموده،یا به تعبیر دیگر انگشت روی مصداق کامل حکمت گذارده،و جالب این که اوصافی را که برای قرآن بیان می‌کند شبیه اوصافی است که در جمله‌های بالا برای حکمت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خداست که به وسیله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می‌بینید،و با آن سخن می‌گویید،و به وسیله آن می‌شنوید،بخشی از آن از بخشی دیگر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متشابهات در پرتو محکمات تفسیر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گواه بعض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 را تأیید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خدا می‌گوید هماهنگ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که همنشین اوست از خدا جدا نمی‌سازد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بعضی نیز احتمال داده اند که خبر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عطف بیان برای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ولی این دو احتمال بسیار بعید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تبصرون به،و تنطقون به،و تسمعون به، و ینطق بعضه ببعض،و یشهد بعضه علی بعض،و لا یختلف فی اللّه،و لا یخالف بصاحبه عن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اوصاف هفتگانه که امام علیه السّلام درباره قرآن بیان فرموده از جهاتی شبیه اوصاف پنجگانه‌ای است که برای حکمت به طور کلی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در بسیاری از آیات قرآن مجید کتاب و حکمت در کنار هم قرار گرفته‌اند</w:t>
      </w:r>
      <w:r>
        <w:rPr>
          <w:rStyle w:val="FootnoteAnchor"/>
          <w:rtl w:val="true"/>
        </w:rPr>
        <w:footnoteReference w:id="459"/>
      </w:r>
      <w:r>
        <w:rPr>
          <w:rFonts w:ascii="IRNazanin" w:hAnsi="IRNazanin" w:eastAsia="IRNazanin"/>
          <w:color w:val="111111"/>
          <w:sz w:val="28"/>
          <w:sz w:val="28"/>
          <w:szCs w:val="28"/>
          <w:rtl w:val="true"/>
          <w:lang w:bidi="fa-IR"/>
        </w:rPr>
        <w:t>که نشان می‌دهد رابطه تنگاتنگی در میان آنهاست و پیامبران الهی در سایه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حکمت پیش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اوصافی که برای قرآن در این عبارات آمده که مایه بینایی و شنوایی و سخن گفتن به حق است در آیات قرآن نیز به بعضی از آنها اشاره شده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بَصائِرُ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باعث بصیرت شما می‌شود از سوی خداوند به سراغ شما آمد</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بی‌شک آن قدر آیات الهی و نشانه‌های حق،در قرآن مجید وارد شده که انسان به کمک آن می‌تواند جمال حق را ببیند و با زبان گویا از آن دفاع کند و پیام خدا را از لابه‌لای آن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ینطق بعضه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یشهد بعضه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روشنی دارد،زیرا در جمله نخست سخن از این است که آیات قرآن یکدیگر را تفسیر می‌کند و متشابهات در پرتو محکمات تبیین می‌شود،ولی جمله دوّم می‌گوید آیات قرآن با یکدیگر هماهنگ است و هر کدام دیگری را تقویت می‌کند و بر آن گواهی می‌دهد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یختلف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قرآن مجید در بیان صفات جلال و جمال خدا و آیات عظمت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مهمترین مباحث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با یکدیگر ندارند و همه از آن ذات پاک جامع تمام کمالات و نامتناهی از هر جهت،سخن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یخالف بصاحبه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هیچ یک از آیات قرآن انسان را از مسیر حق دور نمی‌سازد بلکه به سوی او پیش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تمسک به قرآن جوید هرگز گمراه نمی‌شود و هر کس امید به آن بندد ناامید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خود را این گونه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 وَ لَوْ کانَ مِنْ عِنْدِ غَیْرِ اللّهِ لَوَجَدُوا فِیهِ 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قرآن نمی‌اندیشند،اگر از سوی غیر خدا بود اختلاف فراوانی در آن می‌یافتند</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 همچون طبیبی حاذق،و پزشکی ماهر،به بیان دردهای معنوی مخاطبان خود می‌پردازد و این نکته را به آنها گوشزد می‌کند که چرا و به چه علت با داشتن چنین قرآنی نتوانستید راه خود را به سوی حق ادامه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آنچه بعضی از شارحان پنداشته‌اند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جمله‌های بعد ارتباطی به جمله‌های قبل ندارد صحیح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میان خود بر خیانت و حسد و کینه‌ورزی توافق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اصطلحتم علی الغلّ</w:t>
      </w:r>
      <w:r>
        <w:rPr>
          <w:rStyle w:val="FootnoteAnchor"/>
          <w:rtl w:val="true"/>
        </w:rPr>
        <w:footnoteReference w:id="462"/>
      </w:r>
      <w:r>
        <w:rPr>
          <w:rFonts w:ascii="IRNazanin" w:hAnsi="IRNazanin" w:eastAsia="IRNazanin"/>
          <w:color w:val="111111"/>
          <w:sz w:val="28"/>
          <w:sz w:val="28"/>
          <w:szCs w:val="28"/>
          <w:rtl w:val="true"/>
          <w:lang w:bidi="fa-IR"/>
        </w:rPr>
        <w:t>فیما بینکم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گیاهان متعفن بر مزبله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روییده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نبت المرعی علی دمنکم</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اعمال ناصواب شما از افکار آلوده شما نشأت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بیان سوّمین و چهارمین نقطه ضعف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محبّت و دلبستگی به آرزوها با هم توافق کرده‌اید،ولی در کسب اموال به دشمنی پرداخته‌اید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تصافیتم علی حبّ الآمال،و تعادیتم فی کسب الأموال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نقطه اشتراک شما گرفتار شدن در چنگال آرزوهای دور و دراز است،و نقطه اختلافتان در کسب مال،که هر کدام می‌خواهید مالی را که در چنگ دیگری است از او بربائید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نقاط ضعف آنها را می‌توان در چهار کلمه خلاصه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و حسد،ریا کاری ظاهر سازی،آرزوهای دور و دراز و جنگ و ستیز برای کسب اموال،و به یقین جامعه‌ای که این چهار صفت رذیله بر آن حاکم باشد هرگز روی آسایش و آرامش را نخواهد دید،پیوسته نزاع و کشمکش و جنگ و دعوا و انواع تنشها بر آن حاکم است و در چنین شرایطی در برابر دشمنان خارجی سخت ضعیف و زبون و ناتوانند،آنها اگر اتفاق و اتحادی با هم داشته باشند در دنیاپرستی و آرزوهای دور و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منظره زیبایی در میان آنها دیده شود همچون منظره گلهای زیبایی است که بر مزبله بروید و ریشه آنها متعفن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گویا امام علیه السّلام می‌خواهد این نکته را به آنها بفهماند که همان اصول حاکم بر جامعه جاهلی قبل از اسلام که در صدر همین خطبه به آن اشاره شد، امروز در میان شما بار دیگر زنده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در پایان خطبه به یکی از ریشه‌های مهم انحراف آنها که همان وسوسه‌های شیاطین باشد اشاره کرده،و در تعبیر زیبایی می‌فرماید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سرگردان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سعادت و نجات را گم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فریبکار شما را به هلاکت افکنده،از خدا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 و شما یاری </w:t>
      </w:r>
    </w:p>
    <w:p>
      <w:pPr>
        <w:pStyle w:val="BookText"/>
        <w:rPr/>
      </w:pPr>
      <w:r>
        <w:rPr>
          <w:rFonts w:ascii="IRNazanin" w:hAnsi="IRNazanin" w:eastAsia="IRNazanin"/>
          <w:color w:val="111111"/>
          <w:sz w:val="28"/>
          <w:sz w:val="28"/>
          <w:szCs w:val="28"/>
          <w:rtl w:val="true"/>
          <w:lang w:bidi="fa-IR"/>
        </w:rPr>
        <w:t>می‌طلبم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استهام بکم الخبیث،و تاه</w:t>
      </w:r>
      <w:r>
        <w:rPr>
          <w:rStyle w:val="FootnoteAnchor"/>
          <w:rtl w:val="true"/>
        </w:rPr>
        <w:footnoteReference w:id="464"/>
      </w:r>
      <w:r>
        <w:rPr>
          <w:rFonts w:ascii="IRNazanin" w:hAnsi="IRNazanin" w:eastAsia="IRNazanin"/>
          <w:color w:val="111111"/>
          <w:sz w:val="28"/>
          <w:sz w:val="28"/>
          <w:szCs w:val="28"/>
          <w:rtl w:val="true"/>
          <w:lang w:bidi="fa-IR"/>
        </w:rPr>
        <w:t>بکم الغرور</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در نسخه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بالا از آن گرفته شده به صورت اول آمده است ولی در بسیاری از نسخ به صورت دوم می باشد و با توجه به هماهنگی جمله ها صورت دوم مناسب تر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المستعان علی نفسی و أنفسکم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فَضْلُ اللّهِ عَلَیْکُمْ وَ رَحْمَتُهُ ما زَکی مِنْکُمْ مِنْ أَحَدٍ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و رحمت الهی بر شما نبود هرگز احدی از شما پاک نمی‌شد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فَضْلُ اللّهِ عَلَیْکُمْ وَ رَحْمَتُهُ لاَتَّبَعْتُمُ الشَّیْطانَ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و رحمت خدا بر شما نبود جز عده کمی همگی از شیطان پیروی می‌کردید</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راه رفتن بدون هدف است و کسی که بدون هدف راه می‌رود حیران و سرگردان است و هرگز به مقصدی نمی‌رسد و از آن جا که شخص عاشق در زندگی خود سرگردان است این واژه به عشق شدید نیز اطلاق شده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شیطان،انسان را به پوچی و بی‌هدفی تشویق می‌کند که نتیجه آن،سرگردانی است و هم او انسان سرگردان را به بیراهه می‌کشد و به هلاکت می‌افکند و اگر یاری خداوند نباشد کسی به جایی نمی‌رسد</w:t>
      </w:r>
      <w:r>
        <w:rPr>
          <w:rFonts w:eastAsia="IRNazanin" w:cs="IRNazanin"/>
          <w:color w:val="111111"/>
          <w:sz w:val="28"/>
          <w:szCs w:val="28"/>
          <w:rtl w:val="true"/>
          <w:lang w:bidi="fa-IR"/>
        </w:rPr>
        <w:t xml:space="preserve">. </w:t>
      </w:r>
      <w:bookmarkStart w:id="897" w:name="pg13944_162963"/>
    </w:p>
    <w:p>
      <w:pPr>
        <w:pStyle w:val="BookText"/>
        <w:rPr/>
      </w:pPr>
      <w:bookmarkEnd w:id="897"/>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درونی زشت آنها از یک سو،و آسیب پذیر بودن در برابر وسوسه‌های شیاطین از سوی دیگر،اسباب بدبختی آنها را فراهم ساخته و چشم بینا و گوش شنوا و زبان گویا و فهم صحیح را از آنها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این طبیب بزرگ الهی ریشه‌های درد و طرق درمان را در یک خطبه بیان فرمود</w:t>
      </w:r>
      <w:r>
        <w:rPr>
          <w:rFonts w:eastAsia="IRNazanin" w:cs="IRNazanin"/>
          <w:color w:val="111111"/>
          <w:sz w:val="28"/>
          <w:szCs w:val="28"/>
          <w:rtl w:val="true"/>
          <w:lang w:bidi="fa-IR"/>
        </w:rPr>
        <w:t>.</w:t>
      </w:r>
    </w:p>
    <w:p>
      <w:pPr>
        <w:pStyle w:val="Heading4"/>
        <w:numPr>
          <w:ilvl w:val="3"/>
          <w:numId w:val="1"/>
        </w:numPr>
        <w:rPr/>
      </w:pPr>
      <w:bookmarkStart w:id="898" w:name="__RefHeading___Toc403052_3381743652"/>
      <w:bookmarkStart w:id="899" w:name="_Toc340"/>
      <w:bookmarkEnd w:id="898"/>
      <w:r>
        <w:rPr>
          <w:rtl w:val="true"/>
        </w:rPr>
        <w:t>نکته‌ها</w:t>
      </w:r>
      <w:r>
        <w:rPr>
          <w:rtl w:val="true"/>
        </w:rPr>
        <w:t xml:space="preserve">: </w:t>
      </w:r>
      <w:r>
        <w:rPr>
          <w:rtl w:val="true"/>
        </w:rPr>
        <w:t>اهمیّت قرآن و نقش دنیاپرستی در جنگها و نزاعها</w:t>
      </w:r>
      <w:bookmarkEnd w:id="899"/>
    </w:p>
    <w:p>
      <w:pPr>
        <w:pStyle w:val="BookText"/>
        <w:rPr/>
      </w:pPr>
      <w:r>
        <w:rPr>
          <w:rFonts w:ascii="IRNazanin" w:hAnsi="IRNazanin" w:eastAsia="IRNazanin"/>
          <w:color w:val="111111"/>
          <w:sz w:val="28"/>
          <w:sz w:val="28"/>
          <w:szCs w:val="28"/>
          <w:rtl w:val="true"/>
          <w:lang w:bidi="fa-IR"/>
        </w:rPr>
        <w:t>اهمیّت قرآن و نقش دنیاپرستی در جنگها و نزاعها</w:t>
      </w:r>
    </w:p>
    <w:p>
      <w:pPr>
        <w:pStyle w:val="BookText"/>
        <w:rPr/>
      </w:pPr>
      <w:r>
        <w:rPr>
          <w:rFonts w:ascii="IRNazanin" w:hAnsi="IRNazanin" w:eastAsia="IRNazanin"/>
          <w:color w:val="111111"/>
          <w:sz w:val="28"/>
          <w:sz w:val="28"/>
          <w:szCs w:val="28"/>
          <w:rtl w:val="true"/>
          <w:lang w:bidi="fa-IR"/>
        </w:rPr>
        <w:t>امام علیه السّلام در بخش اخیر این خطبه به نکات مهمّی اشاره کرده،از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مایه بینایی و شنوایی و گویایی است ولی با این حال گروهی از آن بهره نمی‌گیرند چرا که محجوبند و حجاب آنها فساد درون و آلودگی باطن و آزروهای دور و دراز و دنیاپرستی است،و می‌دانیم که اینها مهمترین حجابهای شناخت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کتب آسمانی هر قدر مملوّ از حکمت باشد و رهبران الهی هر اندازه دانا و گویا باشند تا قابلیّتی در قابل نباشد سودی نمی‌بخشد؛خورشید،که در نورانیّتش همیشه و همه جا ضرب المثل است برای چشم اعمی فایده‌ای ندارد، و باران،که در لطافت طبعش کلام نیست در همه جا گل و لاله نمی‌رویاند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اصلی جنگها،کشمکشها و نزاعها حبّ مال و ثروت اندوزی است،نه تنها در گذشته،امروز نیز این معنا به وضوح در همه جا دیده می‌شود، دولتهای زورمند با صراحت و بدون پرده‌پوشی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حفظ منافعمان به فلان جنگ دست زده‌ایم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فلان نقطه دنیا منافعی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منافع نامشروع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در آن جا حضور نظامی داشته باشیم و </w:t>
      </w:r>
    </w:p>
    <w:p>
      <w:pPr>
        <w:pStyle w:val="BookText"/>
        <w:rPr/>
      </w:pPr>
      <w:r>
        <w:rPr>
          <w:rFonts w:ascii="IRNazanin" w:hAnsi="IRNazanin" w:eastAsia="IRNazanin"/>
          <w:color w:val="111111"/>
          <w:sz w:val="28"/>
          <w:sz w:val="28"/>
          <w:szCs w:val="28"/>
          <w:rtl w:val="true"/>
          <w:lang w:bidi="fa-IR"/>
        </w:rPr>
        <w:t>منافعمان را حفظ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نهایت تأسّف روز به روز چهره دنیا خشن‌تر و زندگی در آن ناامن‌تر می‌شود و دلیل آن همان چیزی است که مولی در بالا فرمود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تعادیتم فی کسب الأموال</w:t>
      </w:r>
      <w:r>
        <w:rPr>
          <w:rFonts w:eastAsia="IRNazanin" w:cs="IRNazanin"/>
          <w:color w:val="111111"/>
          <w:sz w:val="28"/>
          <w:szCs w:val="28"/>
          <w:rtl w:val="true"/>
          <w:lang w:bidi="fa-IR"/>
        </w:rPr>
        <w:t xml:space="preserve">». </w:t>
      </w:r>
      <w:bookmarkStart w:id="900" w:name="pg13944_162965"/>
    </w:p>
    <w:p>
      <w:pPr>
        <w:pStyle w:val="Heading2"/>
        <w:numPr>
          <w:ilvl w:val="1"/>
          <w:numId w:val="1"/>
        </w:numPr>
        <w:rPr/>
      </w:pPr>
      <w:bookmarkStart w:id="901" w:name="__RefHeading___Toc403054_3381743652"/>
      <w:bookmarkStart w:id="902" w:name="_Toc341"/>
      <w:bookmarkEnd w:id="900"/>
      <w:bookmarkEnd w:id="901"/>
      <w:r>
        <w:rPr>
          <w:rtl w:val="true"/>
        </w:rPr>
        <w:t xml:space="preserve">خطبۀ </w:t>
      </w:r>
      <w:r>
        <w:rPr/>
        <w:t>134</w:t>
      </w:r>
      <w:r>
        <w:rPr>
          <w:rtl w:val="true"/>
        </w:rPr>
        <w:t xml:space="preserve">: </w:t>
      </w:r>
      <w:r>
        <w:rPr>
          <w:rtl w:val="true"/>
        </w:rPr>
        <w:t>مشورت کردن</w:t>
      </w:r>
      <w:r>
        <w:rPr>
          <w:rtl w:val="true"/>
        </w:rPr>
        <w:t>«</w:t>
      </w:r>
      <w:r>
        <w:rPr>
          <w:rtl w:val="true"/>
        </w:rPr>
        <w:t>عمر بن خطاب</w:t>
      </w:r>
      <w:r>
        <w:rPr>
          <w:rtl w:val="true"/>
        </w:rPr>
        <w:t>»</w:t>
      </w:r>
      <w:r>
        <w:rPr>
          <w:rtl w:val="true"/>
        </w:rPr>
        <w:t>با امام علیه السّلام برای رفتن به جنگ روم</w:t>
      </w:r>
      <w:bookmarkEnd w:id="902"/>
    </w:p>
    <w:p>
      <w:pPr>
        <w:pStyle w:val="Heading3"/>
        <w:numPr>
          <w:ilvl w:val="2"/>
          <w:numId w:val="1"/>
        </w:numPr>
        <w:rPr/>
      </w:pPr>
      <w:bookmarkStart w:id="903" w:name="__RefHeading___Toc403056_3381743652"/>
      <w:bookmarkStart w:id="904" w:name="_Toc342"/>
      <w:bookmarkEnd w:id="903"/>
      <w:r>
        <w:rPr>
          <w:rtl w:val="true"/>
        </w:rPr>
        <w:t>اشاره</w:t>
      </w:r>
      <w:bookmarkEnd w:id="904"/>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و قد شاوره عمر بن الخطاب فی الخروج إلی غزو الروم</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از جمله کسانی که این کلام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مقداری 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امام علیه السّلام است که به هنگام مشورت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علیه السّلام برای رفتن به جنگ روم بیان فرمود</w:t>
      </w:r>
      <w:r>
        <w:rPr>
          <w:rFonts w:eastAsia="IRNazanin" w:cs="IRNazanin"/>
          <w:color w:val="111111"/>
          <w:sz w:val="28"/>
          <w:szCs w:val="28"/>
          <w:rtl w:val="true"/>
          <w:lang w:bidi="fa-IR"/>
        </w:rPr>
        <w:t>.</w:t>
      </w:r>
    </w:p>
    <w:p>
      <w:pPr>
        <w:pStyle w:val="Heading3"/>
        <w:numPr>
          <w:ilvl w:val="2"/>
          <w:numId w:val="1"/>
        </w:numPr>
        <w:rPr/>
      </w:pPr>
      <w:bookmarkStart w:id="905" w:name="__RefHeading___Toc403058_3381743652"/>
      <w:bookmarkStart w:id="906" w:name="_Toc343"/>
      <w:bookmarkEnd w:id="905"/>
      <w:r>
        <w:rPr>
          <w:rtl w:val="true"/>
        </w:rPr>
        <w:t>خطبه در یک نگاه</w:t>
      </w:r>
      <w:bookmarkEnd w:id="906"/>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شارحان معروف نهج البلاغه می‌گویند امام علیه السّلام این سخن را زمانی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 عظیمی از لشکر به سوی مرزهای اسلام حرکت کرد، این در زمانی بود که سردار معروف لشکر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،معزول شده بود و از خانه بیرون نمی‌آمد و کار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نیز از فرماندهان رده بعد بودند مشکل شد،لذا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روی ناچاری تصمیم گرفت که خودش در جنگ </w:t>
      </w:r>
    </w:p>
    <w:p>
      <w:pPr>
        <w:pStyle w:val="BookText"/>
        <w:rPr/>
      </w:pPr>
      <w:r>
        <w:rPr>
          <w:rFonts w:ascii="IRNazanin" w:hAnsi="IRNazanin" w:eastAsia="IRNazanin"/>
          <w:color w:val="111111"/>
          <w:sz w:val="28"/>
          <w:sz w:val="28"/>
          <w:szCs w:val="28"/>
          <w:rtl w:val="true"/>
          <w:lang w:bidi="fa-IR"/>
        </w:rPr>
        <w:t>شرکت کند و در این باره با امام امیر المؤمنین علیه السّلام به مشورت پرداخت</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مشورتی حضرت علیه السّلام مخالفت کرد و هنگامی که کار بر لشکر اسلام سخت شد شخصا به میدان جنگ رفت و رومیان از ادامه جنگ ترسیدند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کردند که به مسلمانان جزیه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داستانی را که شبیه به یک افسانه است نیز در این جا نقل می‌کند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نهج البلاغه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می‌دانیم هیچ یک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جعل و تحریف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دلیلی نداریم که کلام بالا را حضرت علی علیه السّلام به هنگام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خروج برای جنگ با رومیان گفته باشد،بلکه ظاهر بعضی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این کلام در مورد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نیز قابل توجه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مشورتهایی را که با علی علیه السّلام انجام می‌داد می‌پذیرفت و نجات خود را در آن می‌دید و همین معنا نظریه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تأیید می‌کند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خطبه از دو بخش تشکیل شده؛نخست وعده الهی به این امّت در مورد پیروزی نهایی و دلگرم بودن به این وعده الهی،و دیگر </w:t>
      </w:r>
      <w:bookmarkStart w:id="907" w:name="pg13944_162967"/>
    </w:p>
    <w:p>
      <w:pPr>
        <w:pStyle w:val="BookText"/>
        <w:rPr/>
      </w:pPr>
      <w:bookmarkEnd w:id="907"/>
      <w:r>
        <w:rPr>
          <w:rFonts w:ascii="IRNazanin" w:hAnsi="IRNazanin" w:eastAsia="IRNazanin"/>
          <w:color w:val="111111"/>
          <w:sz w:val="28"/>
          <w:sz w:val="28"/>
          <w:szCs w:val="28"/>
          <w:rtl w:val="true"/>
          <w:lang w:bidi="fa-IR"/>
        </w:rPr>
        <w:t xml:space="preserve">این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 در میدان جنگ شرکت نکنید چرا که اگر حادثه‌ای برای تو پیش آید وضع مسلمین در شرایط کنونی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توکّل اللّه لأهل هذا الدّین بإعزاز الحوزة،و ستر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نصرهم،و هم قلیل لا ینتصرون،و منعهم و هم قلیل لا یمتنعون،حیّ لا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متی تسر إلی هذا العدوّ بنفسک،فتلقهم فتنکب،لا تکن للمسلمین کانفة دون أقصی بلادهم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بعدک مرجع یرجعون إلیه،فابعث إلیهم رجلا محربا،و احفز معه أهل البلاء و النّصیحة،فإن أظهر اللّه فذاک ما تحبّ، و إن تکن الأخری،کنت ردأ للنّاس و مثابة للمسلمین</w:t>
      </w:r>
      <w:r>
        <w:rPr>
          <w:rFonts w:eastAsia="IRNazanin" w:cs="IRNazanin"/>
          <w:color w:val="111111"/>
          <w:sz w:val="28"/>
          <w:szCs w:val="28"/>
          <w:rtl w:val="true"/>
          <w:lang w:bidi="fa-IR"/>
        </w:rPr>
        <w:t>.</w:t>
      </w:r>
    </w:p>
    <w:p>
      <w:pPr>
        <w:pStyle w:val="Heading3"/>
        <w:numPr>
          <w:ilvl w:val="2"/>
          <w:numId w:val="1"/>
        </w:numPr>
        <w:rPr/>
      </w:pPr>
      <w:bookmarkStart w:id="908" w:name="__RefHeading___Toc403060_3381743652"/>
      <w:bookmarkStart w:id="909" w:name="_Toc344"/>
      <w:bookmarkEnd w:id="908"/>
      <w:r>
        <w:rPr>
          <w:rtl w:val="true"/>
        </w:rPr>
        <w:t>ترجمه</w:t>
      </w:r>
      <w:bookmarkEnd w:id="909"/>
    </w:p>
    <w:p>
      <w:pPr>
        <w:pStyle w:val="BookText"/>
        <w:rPr/>
      </w:pPr>
      <w:r>
        <w:rPr>
          <w:rFonts w:ascii="IRNazanin" w:hAnsi="IRNazanin" w:eastAsia="IRNazanin"/>
          <w:color w:val="111111"/>
          <w:sz w:val="28"/>
          <w:sz w:val="28"/>
          <w:szCs w:val="28"/>
          <w:rtl w:val="true"/>
          <w:lang w:bidi="fa-IR"/>
        </w:rPr>
        <w:t>حضور خطرناک</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عهده گرفته است که حوزه اسلام را برای پیروان دین سربلند سازد و نقاط ضعف آنها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آنها را در آن هنگام که اندک بودند،و کسی به کمک آنها نمی‌شتافت یاری کرد،و در آن موقع که به خاطر کمی نفرات قدرت دفاع از خود را نداشتند از آنها دفاع نمود،زنده است و هرگز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 خود به سوی دشمن حرکت کنی و در میدان نبرد با آنها رو به رو شوی و مغلوب گردی،پناهگاهی برای مسلمین در شهرهای دور دست باقی نمی‌ماند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 کسی نیست که به او مراجعه کنند</w:t>
      </w:r>
      <w:r>
        <w:rPr>
          <w:rFonts w:eastAsia="IRNazanin" w:cs="IRNazanin"/>
          <w:color w:val="111111"/>
          <w:sz w:val="28"/>
          <w:szCs w:val="28"/>
          <w:rtl w:val="true"/>
          <w:lang w:bidi="fa-IR"/>
        </w:rPr>
        <w:t xml:space="preserve">. </w:t>
      </w:r>
      <w:bookmarkStart w:id="910" w:name="pg13944_162968"/>
    </w:p>
    <w:p>
      <w:pPr>
        <w:pStyle w:val="BookText"/>
        <w:rPr/>
      </w:pPr>
      <w:bookmarkEnd w:id="910"/>
      <w:r>
        <w:rPr>
          <w:rFonts w:ascii="IRNazanin" w:hAnsi="IRNazanin" w:eastAsia="IRNazanin"/>
          <w:color w:val="111111"/>
          <w:sz w:val="28"/>
          <w:sz w:val="28"/>
          <w:szCs w:val="28"/>
          <w:rtl w:val="true"/>
          <w:lang w:bidi="fa-IR"/>
        </w:rPr>
        <w:t>بنابر این مرد جنگ‌آزموده‌ای را به سوی آنها بفرست و گروهی که آزمون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داده‌اند و خیر خواهند با او همراه ساز،اگر خداوند پیروزی نصیب کند همان است که تو می‌خواهی و اگر شکل دیگری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شکست دامن مسلمین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پشتیبان مردم و پناهگاه مسلمین خواهی بود</w:t>
      </w:r>
      <w:r>
        <w:rPr>
          <w:rFonts w:eastAsia="IRNazanin" w:cs="IRNazanin"/>
          <w:color w:val="111111"/>
          <w:sz w:val="28"/>
          <w:szCs w:val="28"/>
          <w:rtl w:val="true"/>
          <w:lang w:bidi="fa-IR"/>
        </w:rPr>
        <w:t>!</w:t>
      </w:r>
    </w:p>
    <w:p>
      <w:pPr>
        <w:pStyle w:val="Heading3"/>
        <w:numPr>
          <w:ilvl w:val="2"/>
          <w:numId w:val="1"/>
        </w:numPr>
        <w:rPr/>
      </w:pPr>
      <w:bookmarkStart w:id="911" w:name="__RefHeading___Toc403062_3381743652"/>
      <w:bookmarkStart w:id="912" w:name="_Toc345"/>
      <w:bookmarkEnd w:id="911"/>
      <w:r>
        <w:rPr>
          <w:rtl w:val="true"/>
        </w:rPr>
        <w:t>شرح و تفسیر</w:t>
      </w:r>
      <w:bookmarkEnd w:id="912"/>
    </w:p>
    <w:p>
      <w:pPr>
        <w:pStyle w:val="BookText"/>
        <w:rPr/>
      </w:pPr>
      <w:r>
        <w:rPr>
          <w:rFonts w:ascii="IRNazanin" w:hAnsi="IRNazanin" w:eastAsia="IRNazanin"/>
          <w:color w:val="111111"/>
          <w:sz w:val="28"/>
          <w:sz w:val="28"/>
          <w:szCs w:val="28"/>
          <w:rtl w:val="true"/>
          <w:lang w:bidi="fa-IR"/>
        </w:rPr>
        <w:t>امام علیه السّلام در آغاز این سخن برای این که به خلیفه دوّم دلگرمی بدهد و روحیه او را تقویت کند،مبادا در مقابل دشمن بزرگ و سرسختی همچون رومیان ترس و وحشت به خود راه بدهد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عهده گرفته است که حوزه اسلام را برای پیروان این دین سر بلند سازد و نقاط ضعف آنها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توکّل اللّه لأهل هذا الدّین بإعزاز الحوزة</w:t>
      </w:r>
      <w:r>
        <w:rPr>
          <w:rStyle w:val="FootnoteAnchor"/>
          <w:rtl w:val="true"/>
        </w:rPr>
        <w:footnoteReference w:id="472"/>
      </w:r>
      <w:r>
        <w:rPr>
          <w:rFonts w:ascii="Amiri" w:hAnsi="Amiri" w:eastAsia="Amiri" w:cs="Amiri"/>
          <w:color w:val="111111"/>
          <w:sz w:val="28"/>
          <w:sz w:val="28"/>
          <w:szCs w:val="28"/>
          <w:rtl w:val="true"/>
          <w:lang w:bidi="ar-SA"/>
        </w:rPr>
        <w:t>،و ستر العورة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خداوند وکالت و حمایت و دفاع آنها را بر عهده گرفته است و این همان چیزی است که قرآن مجید به آن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آیینها غالب گرداند،هر چند مشرکان کراهت داشته باشند</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سخن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زمان پیامبر صلّی اللّه علیه و آله نبود،بلکه در هر عصر و زمانی جاری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آسیب پذیر مرزها و آنچه انسان از آن بیم و وحشت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اشاره به این که است که خداوند علاوه بر این که عزّت و سربلندی مسلمین را بر عهده گرفته،دشمنان از توجّه به نقاط آسیب پذیر و اسرار آنها منع می‌کند تا نتوانند ضربه سنگینی بر مسلمین وارد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دلگرمی بیشتر و بیان شاهد زنده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آنها را در آن هنگام که اندک بودند و کسی به کمک آنان نمی‌شتافت یاری کرد و در آن موقع که به خاطر کمی نفرات قدرت دفاع از خود را نداشتند،از آنها دفاع نمود، زنده است و هرگز نمی‌میرد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اکنون یاری مسلمین را بر عهده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نصرهم،و هم قلیل لا ینتصرون،و منعهم و هم قلیل لا یمتنعون، حیّ لا یموت</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اشاره به این که آن روز که مسلمانان در ظاهر بسیار ضعیف و از نظر عدّه در اقلیّت بودند خدا آنها را یاری کرد،امروز که بحمد اللّه حوزه اسلام گسترده شده و گروههای عظیمی زیر پرچم اسلام گرد آمده‌اند به یقین مشمول یاری حق خواهند بود و شکست نمی‌خورند،چون حامی آنها خداست و همیشه زنده و جاویدان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هر موجودی تکیه کنیم با گذشت زمان گرد و غبار ضعف و فتور و سستی بر آن می‌نشیند و سرانجام فانی می‌شود،آن که همیشه باقی است و ضعف و فتوری در قدرتش راه نمی‌یابد ذات پاک خداست که باید در همه حال تکیه بر او کرد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علیه السّلام با این مقدمه وارد ذی المقدمه و بیان نتیجه می‌شود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می‌کند شخصا در میدان جنگ شرکت نکند و دلیل روشنی برای آن ذکر می‌فرماید که در موارد مشابه آن نیز کاملا قابل قبول است،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خود به سوی دشمن حرکت کنی و در میدان نبرد با آنها رو به رو شوی و مغلوب گردی پناهگاهی برای مسلمین در شهرهای دور دست باقی نمی‌ماند،و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 کسی نیست که به او مراجعه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متی تسر إلی هذا العدوّ بنفسک،فتلقهم فتنکب</w:t>
      </w:r>
      <w:r>
        <w:rPr>
          <w:rStyle w:val="FootnoteAnchor"/>
          <w:rtl w:val="true"/>
        </w:rPr>
        <w:footnoteReference w:id="475"/>
      </w:r>
      <w:r>
        <w:rPr>
          <w:rFonts w:ascii="IRNazanin" w:hAnsi="IRNazanin" w:eastAsia="IRNazanin"/>
          <w:color w:val="111111"/>
          <w:sz w:val="28"/>
          <w:sz w:val="28"/>
          <w:szCs w:val="28"/>
          <w:rtl w:val="true"/>
          <w:lang w:bidi="fa-IR"/>
        </w:rPr>
        <w:t>،لا تکن للمسلمین کانفة</w:t>
      </w:r>
      <w:r>
        <w:rPr>
          <w:rStyle w:val="FootnoteAnchor"/>
          <w:rtl w:val="true"/>
        </w:rPr>
        <w:footnoteReference w:id="476"/>
      </w:r>
      <w:r>
        <w:rPr>
          <w:rFonts w:ascii="IRNazanin" w:hAnsi="IRNazanin" w:eastAsia="IRNazanin"/>
          <w:color w:val="111111"/>
          <w:sz w:val="28"/>
          <w:sz w:val="28"/>
          <w:szCs w:val="28"/>
          <w:rtl w:val="true"/>
          <w:lang w:bidi="fa-IR"/>
        </w:rPr>
        <w:t>دون أقصی بلادهم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بعدک مرجع یرجعون إلیه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هر گاه تو در میدان جنگ کشته شوی تا مردم بخواهند با دیگری بیعت کنند جامعه اسلامی فاقد مرکزیّت می‌شود و مناطق دور دست که از همه جا آسیب پذیرترند متلاشی می‌شود،سپس به سایر بلاد سرایت خواهد کرد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جا که همواره در مسائل اجتماعی نفی باید توأم با اثبات باشد تا خلأ اجتماعی پیدا نشود امام علیه السّلام بعد از آن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به میدان 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چاره را به او نشان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جنگ آزموده‌ای را به سوی آنها بفرست و گروهی که امتحان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داده‌اند و خیر خواهند با او همراه ساز،اگر خداوند پیروزی نصیب کند همان است که تو می‌خواهی،و اگر شکل دیگری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که شکست دامن مسلمین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پشتیبان مردم و پناهگاه مسلمین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می‌توانی با اعزام نیروهای جدید کنترل اوضاع را بدست بگیری و بر دشمن پیروز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 إلیهم رجلا محربا</w:t>
      </w:r>
      <w:r>
        <w:rPr>
          <w:rStyle w:val="FootnoteAnchor"/>
          <w:rtl w:val="true"/>
        </w:rPr>
        <w:footnoteReference w:id="477"/>
      </w:r>
      <w:r>
        <w:rPr>
          <w:rFonts w:ascii="IRNazanin" w:hAnsi="IRNazanin" w:eastAsia="IRNazanin"/>
          <w:color w:val="111111"/>
          <w:sz w:val="28"/>
          <w:sz w:val="28"/>
          <w:szCs w:val="28"/>
          <w:rtl w:val="true"/>
          <w:lang w:bidi="fa-IR"/>
        </w:rPr>
        <w:t>،و احفز</w:t>
      </w:r>
      <w:r>
        <w:rPr>
          <w:rStyle w:val="FootnoteAnchor"/>
          <w:rtl w:val="true"/>
        </w:rPr>
        <w:footnoteReference w:id="478"/>
      </w:r>
      <w:r>
        <w:rPr>
          <w:rFonts w:ascii="IRNazanin" w:hAnsi="IRNazanin" w:eastAsia="IRNazanin"/>
          <w:color w:val="111111"/>
          <w:sz w:val="28"/>
          <w:sz w:val="28"/>
          <w:szCs w:val="28"/>
          <w:rtl w:val="true"/>
          <w:lang w:bidi="fa-IR"/>
        </w:rPr>
        <w:t>معه أهل البلاء</w:t>
      </w:r>
      <w:r>
        <w:rPr>
          <w:rStyle w:val="FootnoteAnchor"/>
          <w:rtl w:val="true"/>
        </w:rPr>
        <w:footnoteReference w:id="479"/>
      </w:r>
      <w:bookmarkStart w:id="913" w:name="pg13944_162971"/>
    </w:p>
    <w:p>
      <w:pPr>
        <w:pStyle w:val="BookText"/>
        <w:rPr/>
      </w:pPr>
      <w:bookmarkEnd w:id="913"/>
      <w:r>
        <w:rPr>
          <w:rFonts w:ascii="IRNazanin" w:hAnsi="IRNazanin" w:eastAsia="IRNazanin"/>
          <w:color w:val="111111"/>
          <w:sz w:val="28"/>
          <w:sz w:val="28"/>
          <w:szCs w:val="28"/>
          <w:rtl w:val="true"/>
          <w:lang w:bidi="fa-IR"/>
        </w:rPr>
        <w:t>و النّصیحة،فإن أظهر اللّه فذاک ما تحبّ،و إن تکن الأخری،کنت ردأ</w:t>
      </w:r>
      <w:r>
        <w:rPr>
          <w:rStyle w:val="FootnoteAnchor"/>
          <w:rtl w:val="true"/>
        </w:rPr>
        <w:footnoteReference w:id="480"/>
      </w:r>
      <w:r>
        <w:rPr>
          <w:rFonts w:ascii="Amiri" w:hAnsi="Amiri" w:eastAsia="Amiri" w:cs="Amiri"/>
          <w:color w:val="111111"/>
          <w:sz w:val="28"/>
          <w:sz w:val="28"/>
          <w:szCs w:val="28"/>
          <w:rtl w:val="true"/>
          <w:lang w:bidi="ar-SA"/>
        </w:rPr>
        <w:t>للنّاس و مثابة</w:t>
      </w:r>
      <w:r>
        <w:rPr>
          <w:rStyle w:val="FootnoteAnchor"/>
          <w:rtl w:val="true"/>
        </w:rPr>
        <w:footnoteReference w:id="481"/>
      </w:r>
      <w:r>
        <w:rPr>
          <w:rFonts w:ascii="IRNazanin" w:hAnsi="IRNazanin" w:eastAsia="IRNazanin"/>
          <w:color w:val="111111"/>
          <w:sz w:val="28"/>
          <w:sz w:val="28"/>
          <w:szCs w:val="28"/>
          <w:rtl w:val="true"/>
          <w:lang w:bidi="fa-IR"/>
        </w:rPr>
        <w:t>للمسلمین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پاسخ خلیفه را به هنگام مشورت،با یک دلیل منطقی و روشن بیان فرمود و آن این که حضور رییس یک جمعیّت در میدان نبرد جز در موارد استثنایی کار خطرناکی است،چرا که یکی از احتمالات قابل قبول این است که او در نبرد کشته شود که نتیجه‌اش متلاشی شدن لشکر از یکسو و متلاشی شدن شیرازه سراسر کشور از سوی دیگر می‌باشد،در حالی که اگر او در جای خود بماند می‌تواند لشکر بلکه لشکرهای دیگر را به جای لشکر اوّل اعزام کند و سلطه خود را بر تمام کشور حفظ نماید</w:t>
      </w:r>
      <w:r>
        <w:rPr>
          <w:rFonts w:eastAsia="IRNazanin" w:cs="IRNazanin"/>
          <w:color w:val="111111"/>
          <w:sz w:val="28"/>
          <w:szCs w:val="28"/>
          <w:rtl w:val="true"/>
          <w:lang w:bidi="fa-IR"/>
        </w:rPr>
        <w:t>.</w:t>
      </w:r>
    </w:p>
    <w:p>
      <w:pPr>
        <w:pStyle w:val="Heading3"/>
        <w:numPr>
          <w:ilvl w:val="2"/>
          <w:numId w:val="1"/>
        </w:numPr>
        <w:rPr/>
      </w:pPr>
      <w:bookmarkStart w:id="914" w:name="__RefHeading___Toc403064_3381743652"/>
      <w:bookmarkStart w:id="915" w:name="_Toc346"/>
      <w:bookmarkEnd w:id="914"/>
      <w:r>
        <w:rPr>
          <w:rtl w:val="true"/>
        </w:rPr>
        <w:t>نکته‌ها</w:t>
      </w:r>
      <w:bookmarkEnd w:id="915"/>
    </w:p>
    <w:p>
      <w:pPr>
        <w:pStyle w:val="Heading4"/>
        <w:numPr>
          <w:ilvl w:val="3"/>
          <w:numId w:val="1"/>
        </w:numPr>
        <w:rPr/>
      </w:pPr>
      <w:bookmarkStart w:id="916" w:name="__RefHeading___Toc403066_3381743652"/>
      <w:bookmarkStart w:id="917" w:name="_Toc347"/>
      <w:bookmarkEnd w:id="916"/>
      <w:r>
        <w:rPr/>
        <w:t>1</w:t>
      </w:r>
      <w:r>
        <w:rPr>
          <w:rtl w:val="true"/>
        </w:rPr>
        <w:t>-</w:t>
      </w:r>
      <w:r>
        <w:rPr>
          <w:rtl w:val="true"/>
        </w:rPr>
        <w:t>پاسخ به یک سؤال</w:t>
      </w:r>
      <w:bookmarkEnd w:id="917"/>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شارحان نهج البلاغه این سؤال را در این جا مطرح کرده‌اند که اگر حضور رییس جمعیّت چنین خطری را در پی دارد پس چرا خود آن حضرت علیه السّلام در میدان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پیدا کرد بلکه خود پیامبر اسلام صلّی اللّه علیه و آله نیز در بسیاری از جنگها که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نهاده شده است نیز حضور یافت؟ </w:t>
      </w:r>
      <w:bookmarkStart w:id="918" w:name="pg13944_162972"/>
    </w:p>
    <w:p>
      <w:pPr>
        <w:pStyle w:val="BookText"/>
        <w:rPr/>
      </w:pPr>
      <w:bookmarkEnd w:id="918"/>
      <w:r>
        <w:rPr>
          <w:rFonts w:ascii="IRNazanin" w:hAnsi="IRNazanin" w:eastAsia="IRNazanin"/>
          <w:color w:val="111111"/>
          <w:sz w:val="28"/>
          <w:sz w:val="28"/>
          <w:szCs w:val="28"/>
          <w:rtl w:val="true"/>
          <w:lang w:bidi="fa-IR"/>
        </w:rPr>
        <w:t>بعضی از شارحان چنین پاسخ گفته‌اند که حضور پیامبر صلّی اللّه علیه و آله به خاطر این بود که از طریق وحی می‌دانست در این میدانها شهید نمی‌شود و علی علیه السّلام نیز با اخبار پیامبر صلّی اللّه علیه و آله که در حق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خواهی کرد،از سلامت خود آگاه بود و با این حال حضور آنها در میدان جنگ مشکلی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بزرگوار در جنگهای داخلی که فاصله چندانی با مرکز نداشت حضور می‌یافتند،ولی در جنگهای خارجی تنها پیامبر اکرم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یافت آن هم بعد از آن که علی علیه السّلام را به عنوان پناهگاهی مطمئن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می‌توان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کاملا مختلف است و هر یک از میدانهای جنگ و شرائط آن و وضعیّت دشمن حکمی مخصوص به خود دارد، ولی غالبا اگر میدان از مرکز حکومت دور باشد و رییس حکومت در آن شرکت کند و کشته شود مشکلات عظیمی به بار خواهد آمد،و امام علیه السّلام نیز به همین دلیل خلیفه را از حضور در میدان جنگ نهی فرمود</w:t>
      </w:r>
      <w:r>
        <w:rPr>
          <w:rFonts w:eastAsia="IRNazanin" w:cs="IRNazanin"/>
          <w:color w:val="111111"/>
          <w:sz w:val="28"/>
          <w:szCs w:val="28"/>
          <w:rtl w:val="true"/>
          <w:lang w:bidi="fa-IR"/>
        </w:rPr>
        <w:t>.</w:t>
      </w:r>
    </w:p>
    <w:p>
      <w:pPr>
        <w:pStyle w:val="Heading4"/>
        <w:numPr>
          <w:ilvl w:val="3"/>
          <w:numId w:val="1"/>
        </w:numPr>
        <w:rPr/>
      </w:pPr>
      <w:bookmarkStart w:id="919" w:name="__RefHeading___Toc403068_3381743652"/>
      <w:bookmarkStart w:id="920" w:name="_Toc348"/>
      <w:bookmarkEnd w:id="919"/>
      <w:r>
        <w:rPr/>
        <w:t>2</w:t>
      </w:r>
      <w:r>
        <w:rPr>
          <w:rtl w:val="true"/>
        </w:rPr>
        <w:t>-</w:t>
      </w:r>
      <w:r>
        <w:rPr>
          <w:rtl w:val="true"/>
        </w:rPr>
        <w:t>ایراد دیگر</w:t>
      </w:r>
      <w:bookmarkEnd w:id="920"/>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کسانی ایراد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علی علیه السّلام با این که حکومت را حق مسلّم خود می‌دانست و پیامبر اکرم صلّی اللّه علیه و آله بلکه آیات قرآن نیز به این معنا تصریح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اقامت و ولایت از آن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بر خورد ناصحانه و مشفقانه و دوستانه‌ای با رقیب خود می‌کند؟ پاسخ این سؤال روشن است؛امام علیه السّلام به سرنوشت نهایی اسلام و مسلمین می‌اندیشید نه به شخص خود،او می‌دانست به هر دلیل خلیفه دوّم بر اریکه قدرت نشسته و زمام حکومت را به دست گرفته و توده عوام و </w:t>
      </w:r>
      <w:bookmarkStart w:id="921" w:name="pg13944_162973"/>
    </w:p>
    <w:p>
      <w:pPr>
        <w:pStyle w:val="BookText"/>
        <w:rPr/>
      </w:pPr>
      <w:bookmarkEnd w:id="921"/>
      <w:r>
        <w:rPr>
          <w:rFonts w:ascii="IRNazanin" w:hAnsi="IRNazanin" w:eastAsia="IRNazanin"/>
          <w:color w:val="111111"/>
          <w:sz w:val="28"/>
          <w:sz w:val="28"/>
          <w:szCs w:val="28"/>
          <w:rtl w:val="true"/>
          <w:lang w:bidi="fa-IR"/>
        </w:rPr>
        <w:t>گروهی از خواص دست به دست او داده‌اند،در چنین شرایطی هر گاه در وسط یک بحران عظیم و جنگ خطرناک به طور ناگهانی پای او از میان برداشته شود هرج و مرج و آشوب همه جا را می‌گیرد و کیان اسلام به خطر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بلند علی علیه السّلام ایجاب می‌کند که همه چیز را در این جا فراموش کند و خیر مسلمین را بر هر کار دیگر مقدّم بدارد</w:t>
      </w:r>
      <w:r>
        <w:rPr>
          <w:rFonts w:eastAsia="IRNazanin" w:cs="IRNazanin"/>
          <w:color w:val="111111"/>
          <w:sz w:val="28"/>
          <w:szCs w:val="28"/>
          <w:rtl w:val="true"/>
          <w:lang w:bidi="fa-IR"/>
        </w:rPr>
        <w:t>.</w:t>
      </w:r>
    </w:p>
    <w:p>
      <w:pPr>
        <w:pStyle w:val="Heading4"/>
        <w:numPr>
          <w:ilvl w:val="3"/>
          <w:numId w:val="1"/>
        </w:numPr>
        <w:rPr/>
      </w:pPr>
      <w:bookmarkStart w:id="922" w:name="__RefHeading___Toc403070_3381743652"/>
      <w:bookmarkStart w:id="923" w:name="_Toc349"/>
      <w:bookmarkEnd w:id="922"/>
      <w:r>
        <w:rPr/>
        <w:t>3</w:t>
      </w:r>
      <w:r>
        <w:rPr>
          <w:rtl w:val="true"/>
        </w:rPr>
        <w:t>-</w:t>
      </w:r>
      <w:r>
        <w:rPr>
          <w:rtl w:val="true"/>
        </w:rPr>
        <w:t>عدم خیانت در مشورت</w:t>
      </w:r>
      <w:bookmarkEnd w:id="923"/>
    </w:p>
    <w:p>
      <w:pPr>
        <w:pStyle w:val="BookText"/>
        <w:rPr/>
      </w:pPr>
      <w:r>
        <w:rPr>
          <w:rFonts w:ascii="IRNazanin" w:hAnsi="IRNazanin" w:eastAsia="IRNazanin"/>
          <w:color w:val="111111"/>
          <w:sz w:val="28"/>
          <w:sz w:val="28"/>
          <w:szCs w:val="28"/>
          <w:rtl w:val="true"/>
          <w:lang w:bidi="fa-IR"/>
        </w:rPr>
        <w:t>کلام بالا درسی است برای همه مسلمین که به هنگام مشورت بدون در نظر گرفتن موقعیت مشورت کننده و رابطه و ضابطه او آنچه خیر و صلاح است بازگو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مشورت را نپذیرند و یا اگر پذیرا شدند حق مشورت را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ضارب علیّ بالسّیف و قاتله لو ائتمننی و استنصحنی و استشارنی ثمّ قبلت ذلک منه لأدّیت الأمانة؛هر گاه آن کس که علی علیه السّلام را با شمشیر،ضربت زد و او را شهید کرد پیشنهاد می‌کرد امانتی نزد من بگذارد یا نصیحتی به او کنم یا مشورتی از من می‌خواست و من می‌پذیرفتم امانت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می‌کردم</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4" w:name="__RefHeading___Toc403072_3381743652"/>
      <w:bookmarkStart w:id="925" w:name="_Toc350"/>
      <w:bookmarkEnd w:id="924"/>
      <w:r>
        <w:rPr/>
        <w:t>4</w:t>
      </w:r>
      <w:r>
        <w:rPr>
          <w:rtl w:val="true"/>
        </w:rPr>
        <w:t>-</w:t>
      </w:r>
      <w:r>
        <w:rPr>
          <w:rtl w:val="true"/>
        </w:rPr>
        <w:t>برداشت نادرست</w:t>
      </w:r>
      <w:r>
        <w:rPr>
          <w:rtl w:val="true"/>
        </w:rPr>
        <w:t>!</w:t>
      </w:r>
      <w:bookmarkEnd w:id="925"/>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مخالفان روی این کلام امام علیه السّلام گفتگوی بسیار کرده‌اند و خواسته‌اند از آن دلیلی بر حقانیّت خلیفه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از زبان علی علیه السّلام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کنند،ولی روشن است این استنباط نادرست می‌باشد چرا که هر کس در شرایط خلیفه دوّم و هر کس در شرایط علی علیه السّلام،برای مصالح مسلمین بود،می‌بایست طبق وظیفه شرعی و عقلی چنین مطلبی را بگوید و آنچه خیر و صلاح مسلمین در آن است بیان دارد،هر چند به نفع شخص و اشخاصی و حتی اگر به ضرر خودش تمام شود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بعدک مرجع یرجعون إلیه؛بعد از تو کسی نیست که به او مراجعه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نیست که تو اصلح امّت می‌باشی بلکه به این معناست که در شرایط فعلی که توده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یا به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این صفت شناخته‌اند اگر کشته شوی تا توافق و بیعت بر دیگری شود زمان طولانی می‌طلبد و در این مدّت مردم یله و رها می‌شوند</w:t>
      </w:r>
      <w:r>
        <w:rPr>
          <w:rFonts w:eastAsia="IRNazanin" w:cs="IRNazanin"/>
          <w:color w:val="111111"/>
          <w:sz w:val="28"/>
          <w:szCs w:val="28"/>
          <w:rtl w:val="true"/>
          <w:lang w:bidi="fa-IR"/>
        </w:rPr>
        <w:t xml:space="preserve">. </w:t>
      </w:r>
      <w:bookmarkStart w:id="926" w:name="pg13944_162975"/>
    </w:p>
    <w:p>
      <w:pPr>
        <w:pStyle w:val="Heading2"/>
        <w:numPr>
          <w:ilvl w:val="1"/>
          <w:numId w:val="1"/>
        </w:numPr>
        <w:rPr/>
      </w:pPr>
      <w:bookmarkStart w:id="927" w:name="__RefHeading___Toc403074_3381743652"/>
      <w:bookmarkStart w:id="928" w:name="_Toc351"/>
      <w:bookmarkEnd w:id="926"/>
      <w:bookmarkEnd w:id="927"/>
      <w:r>
        <w:rPr>
          <w:rtl w:val="true"/>
        </w:rPr>
        <w:t xml:space="preserve">خطبۀ </w:t>
      </w:r>
      <w:r>
        <w:rPr/>
        <w:t>135</w:t>
      </w:r>
      <w:r>
        <w:rPr>
          <w:rtl w:val="true"/>
        </w:rPr>
        <w:t xml:space="preserve">: </w:t>
      </w:r>
      <w:r>
        <w:rPr>
          <w:rtl w:val="true"/>
        </w:rPr>
        <w:t>زمانی امام علیه السّلام ایراد فرمود که میان آن حضرت و عثمان مشاجره‌ای روی داد و</w:t>
      </w:r>
      <w:r>
        <w:rPr>
          <w:rtl w:val="true"/>
        </w:rPr>
        <w:t>«</w:t>
      </w:r>
      <w:r>
        <w:rPr>
          <w:rtl w:val="true"/>
        </w:rPr>
        <w:t>مغیره بن اخنس</w:t>
      </w:r>
      <w:r>
        <w:rPr>
          <w:rtl w:val="true"/>
        </w:rPr>
        <w:t>»</w:t>
      </w:r>
      <w:r>
        <w:rPr>
          <w:rtl w:val="true"/>
        </w:rPr>
        <w:t>به</w:t>
      </w:r>
      <w:r>
        <w:rPr>
          <w:rtl w:val="true"/>
        </w:rPr>
        <w:t>«</w:t>
      </w:r>
      <w:r>
        <w:rPr>
          <w:rtl w:val="true"/>
        </w:rPr>
        <w:t>عثمان</w:t>
      </w:r>
      <w:r>
        <w:rPr>
          <w:rtl w:val="true"/>
        </w:rPr>
        <w:t>»</w:t>
      </w:r>
      <w:r>
        <w:rPr>
          <w:rtl w:val="true"/>
        </w:rPr>
        <w:t>گفت من به حساب او می‌رسم</w:t>
      </w:r>
      <w:bookmarkEnd w:id="928"/>
    </w:p>
    <w:p>
      <w:pPr>
        <w:pStyle w:val="Heading3"/>
        <w:numPr>
          <w:ilvl w:val="2"/>
          <w:numId w:val="1"/>
        </w:numPr>
        <w:rPr/>
      </w:pPr>
      <w:bookmarkStart w:id="929" w:name="__RefHeading___Toc403076_3381743652"/>
      <w:bookmarkStart w:id="930" w:name="_Toc352"/>
      <w:bookmarkEnd w:id="929"/>
      <w:r>
        <w:rPr>
          <w:rtl w:val="true"/>
        </w:rPr>
        <w:t>اشاره</w:t>
      </w:r>
      <w:bookmarkEnd w:id="930"/>
    </w:p>
    <w:p>
      <w:pPr>
        <w:pStyle w:val="BookText"/>
        <w:rPr/>
      </w:pPr>
      <w:r>
        <w:rPr>
          <w:rFonts w:ascii="IRNazanin" w:hAnsi="IRNazanin" w:eastAsia="IRNazanin"/>
          <w:color w:val="111111"/>
          <w:sz w:val="28"/>
          <w:sz w:val="28"/>
          <w:szCs w:val="28"/>
          <w:rtl w:val="true"/>
          <w:lang w:bidi="fa-IR"/>
        </w:rPr>
        <w:t>و من کلام له علیه السّلام و قد وقعت مشاجرة بینه و بین عثمان فقال المغیرة بن الأخنس لعثمان</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مأخذی که در این جا برای خطبه بالا نقل کرده،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اعثم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پیش از آن توضیحاتی در مورد شأن ورود خطبه از کتاب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أکفیکه،فقال علی علیه السّلام للمغیرة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امام علیه السّلام است این سخن را زمانی امام علیه السّلام ایراد فرمود که میان آن حضرت و عثمان مشاجره‌ای روی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بن اخنس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به حساب او می‌رسم و جلوی او را خواهم گرفت</w:t>
      </w:r>
      <w:r>
        <w:rPr>
          <w:rFonts w:eastAsia="IRNazanin" w:cs="IRNazanin"/>
          <w:color w:val="111111"/>
          <w:sz w:val="28"/>
          <w:szCs w:val="28"/>
          <w:rtl w:val="true"/>
          <w:lang w:bidi="fa-IR"/>
        </w:rPr>
        <w:t>!</w:t>
      </w:r>
    </w:p>
    <w:p>
      <w:pPr>
        <w:pStyle w:val="Heading3"/>
        <w:numPr>
          <w:ilvl w:val="2"/>
          <w:numId w:val="1"/>
        </w:numPr>
        <w:rPr/>
      </w:pPr>
      <w:bookmarkStart w:id="931" w:name="__RefHeading___Toc403078_3381743652"/>
      <w:bookmarkStart w:id="932" w:name="_Toc353"/>
      <w:bookmarkEnd w:id="931"/>
      <w:r>
        <w:rPr>
          <w:rtl w:val="true"/>
        </w:rPr>
        <w:t>خطبه در یک نگاه</w:t>
      </w:r>
      <w:bookmarkEnd w:id="932"/>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از تعبیرات بالا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گفتگو و مشاجره در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نقل کرده‌اند که این مشاجره در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نشده است،و جریان چنین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خبر شد،در حضور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رحمت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همان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سگها و خوکها برای من از هم‌نشینی با تو محبوب‌تر است،این سخن را گفت و از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بر تبعید او داشت،طایفه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داشتند،نزد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کتک زده،و بار دیگر او را گرفتار فتق نموده و الآن تصمیم دارد او را تبعید کند،و تقاضا کردند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کند،تا از این کار منصرف شود،و إلاّ فتنه عظیمی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تبعید کردی در حالی که از برترین صحابه بود،تا زمانی که در غربت از دنیا رفت و این سبب شد تا توده مسلمین از تو روی‌گردان شوند، و الآن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تبعید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سبب بدنامی بیشتر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باید تو را تبعید کنم تا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پیدا نکنند،و فساد آنها از ناحیه توست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قدرت بر این کار نداری و فساد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توست نه از من،تو بر خلاف دین عمل می‌کنی و آنها بر تو خرده می‌گیرند،این را فرمود و از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شد،مردم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را تبعید کند تا دور از خانواده خود بمیریم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در خانه خود بنشیند و تکان نخورد،طایفه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شدند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با ما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به ما زیانی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او شکایت امام علیه السّلام را به مردم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دهید علی علیه السّلام را ملاقات کنم،در این هنگام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بن اخنس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جمعیّتی نزد عثمان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پیروان و خاصّان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 و ثنای الهی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موافق باشید من ناراحتی تو را به علی علیه السّلام منتقل کنم،عثمان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بن اخنس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عمّه عثمان با جماعتی خدمت علی علیه السّلام رسیدند،زید بعد از حمد و ثنای الهی خطاب به 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سابقه خوبی در اسلام برای تو قرار داد،و مقام خاصّی نزد رسول خدا صلّی اللّه علیه و آله داشتی،تو شایسته هر کار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تو و حاکم این امّت است،و دو حقّ برگردن تو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حقّ حکومت و دیگری حقّ خویشاوندی،او به ما شکایت کرده که علی علیه السّلام متعرض من می‌شود،و اوامر من را ردّ می‌کند و ما به عنوان خیرخواهی نزد تو آمده‌ایم،و از این ناراحتیم که میان تو و پسر عمویت جریانی پیش آید که برای هیچ کدام خوشایند نیست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علی علیه السّلام پس از حمد و ثنای الهی و درود بر پیامبر صلّی اللّه علیه و آله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من دوست ندارم به او اعتراض کنم و گفته‌های او را ردّ نمایم،مگر این که گامی بر خلاف حق بردارد که من </w:t>
      </w:r>
    </w:p>
    <w:p>
      <w:pPr>
        <w:pStyle w:val="BookText"/>
        <w:rPr/>
      </w:pPr>
      <w:r>
        <w:rPr>
          <w:rFonts w:ascii="IRNazanin" w:hAnsi="IRNazanin" w:eastAsia="IRNazanin"/>
          <w:color w:val="111111"/>
          <w:sz w:val="28"/>
          <w:sz w:val="28"/>
          <w:szCs w:val="28"/>
          <w:rtl w:val="true"/>
          <w:lang w:bidi="fa-IR"/>
        </w:rPr>
        <w:t>راهی جز گفتن حق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تا آن جا که من احساس مسئولیت نکنم متعرّض او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بن اخنس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وقیحی بود و از فداییان عثمان محسوب می‌شد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دست از عثمان برنداری،جلوی تو را خواهیم گرفت؛چرا که قدرت او از تو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بود که علی علیه السّلام سخن بالا را 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خلاصه این کلام در یک نگاه اعتراض شدید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بن اخنس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است،که سخنی بزرگتر از دهان خود گفت و ابراز وجودی بیش از ارزش خود نمود</w:t>
      </w:r>
      <w:r>
        <w:rPr>
          <w:rFonts w:eastAsia="IRNazanin" w:cs="IRNazanin"/>
          <w:color w:val="111111"/>
          <w:sz w:val="28"/>
          <w:szCs w:val="28"/>
          <w:rtl w:val="true"/>
          <w:lang w:bidi="fa-IR"/>
        </w:rPr>
        <w:t xml:space="preserve">. </w:t>
      </w:r>
      <w:bookmarkStart w:id="933" w:name="pg13944_162979"/>
    </w:p>
    <w:p>
      <w:pPr>
        <w:pStyle w:val="BookText"/>
        <w:rPr/>
      </w:pPr>
      <w:bookmarkEnd w:id="933"/>
      <w:r>
        <w:rPr>
          <w:rFonts w:ascii="IRNazanin" w:hAnsi="IRNazanin" w:eastAsia="IRNazanin"/>
          <w:color w:val="111111"/>
          <w:sz w:val="28"/>
          <w:sz w:val="28"/>
          <w:szCs w:val="28"/>
          <w:rtl w:val="true"/>
          <w:lang w:bidi="fa-IR"/>
        </w:rPr>
        <w:t>یا بن اللّعین الأبتر،و الشّجرة الّتی لا أصل لها و لا فرع أنت تکفینی؟ فو اللّه ما أعزّ اللّه من أنت ناصره،و لا قام من أنت منهضه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عنّا أبعد اللّه نواک،ثمّ ابلغ جهدک،فلا أبقی اللّه علیک إن أبقیت</w:t>
      </w:r>
      <w:r>
        <w:rPr>
          <w:rFonts w:eastAsia="IRNazanin" w:cs="IRNazanin"/>
          <w:color w:val="111111"/>
          <w:sz w:val="28"/>
          <w:szCs w:val="28"/>
          <w:rtl w:val="true"/>
          <w:lang w:bidi="fa-IR"/>
        </w:rPr>
        <w:t>!</w:t>
      </w:r>
    </w:p>
    <w:p>
      <w:pPr>
        <w:pStyle w:val="Heading3"/>
        <w:numPr>
          <w:ilvl w:val="2"/>
          <w:numId w:val="1"/>
        </w:numPr>
        <w:rPr/>
      </w:pPr>
      <w:bookmarkStart w:id="934" w:name="__RefHeading___Toc403080_3381743652"/>
      <w:bookmarkStart w:id="935" w:name="_Toc354"/>
      <w:bookmarkEnd w:id="934"/>
      <w:r>
        <w:rPr>
          <w:rtl w:val="true"/>
        </w:rPr>
        <w:t>ترجمه</w:t>
      </w:r>
      <w:bookmarkEnd w:id="935"/>
    </w:p>
    <w:p>
      <w:pPr>
        <w:pStyle w:val="BookText"/>
        <w:rPr/>
      </w:pPr>
      <w:r>
        <w:rPr>
          <w:rFonts w:ascii="IRNazanin" w:hAnsi="IRNazanin" w:eastAsia="IRNazanin"/>
          <w:color w:val="111111"/>
          <w:sz w:val="28"/>
          <w:sz w:val="28"/>
          <w:szCs w:val="28"/>
          <w:rtl w:val="true"/>
          <w:lang w:bidi="fa-IR"/>
        </w:rPr>
        <w:t>ای پسر ملعون ابتر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فرزند درخت بی‌ریشه و شاخه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حساب من می‌رسی؟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خداوند کسی را که تو یاورش باشی عزّت نمی‌دهد؛و آن کس که تو دستش را بگیری به پا نمی‌خیزد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ما بیرون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مقصد تو را دور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به مقصود نرسی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هر چه در توان داری به کارگیر،خدا تو را زنده نگذارد اگر آنچه را در توان داری به کار نگیری</w:t>
      </w:r>
      <w:r>
        <w:rPr>
          <w:rFonts w:eastAsia="IRNazanin" w:cs="IRNazanin"/>
          <w:color w:val="111111"/>
          <w:sz w:val="28"/>
          <w:szCs w:val="28"/>
          <w:rtl w:val="true"/>
          <w:lang w:bidi="fa-IR"/>
        </w:rPr>
        <w:t>!</w:t>
      </w:r>
    </w:p>
    <w:p>
      <w:pPr>
        <w:pStyle w:val="Heading3"/>
        <w:numPr>
          <w:ilvl w:val="2"/>
          <w:numId w:val="1"/>
        </w:numPr>
        <w:rPr/>
      </w:pPr>
      <w:bookmarkStart w:id="936" w:name="__RefHeading___Toc403082_3381743652"/>
      <w:bookmarkStart w:id="937" w:name="_Toc355"/>
      <w:bookmarkEnd w:id="936"/>
      <w:r>
        <w:rPr>
          <w:rtl w:val="true"/>
        </w:rPr>
        <w:t>شرح و تفسیر</w:t>
      </w:r>
      <w:r>
        <w:rPr>
          <w:rtl w:val="true"/>
        </w:rPr>
        <w:t xml:space="preserve">: </w:t>
      </w:r>
      <w:r>
        <w:rPr>
          <w:rtl w:val="true"/>
        </w:rPr>
        <w:t>برو،کاری از تو ساخته نیست</w:t>
      </w:r>
      <w:r>
        <w:rPr>
          <w:rtl w:val="true"/>
        </w:rPr>
        <w:t>!</w:t>
      </w:r>
      <w:bookmarkEnd w:id="937"/>
    </w:p>
    <w:p>
      <w:pPr>
        <w:pStyle w:val="BookText"/>
        <w:rPr/>
      </w:pPr>
      <w:r>
        <w:rPr>
          <w:rFonts w:ascii="IRNazanin" w:hAnsi="IRNazanin" w:eastAsia="IRNazanin"/>
          <w:color w:val="111111"/>
          <w:sz w:val="28"/>
          <w:sz w:val="28"/>
          <w:szCs w:val="28"/>
          <w:rtl w:val="true"/>
          <w:lang w:bidi="fa-IR"/>
        </w:rPr>
        <w:t>برو،کاری از تو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دوران خلافت خلفای سه‌گانه پناهگاهی برای مظلومان و محرومان بود،مخصوصا در دوران عثمان که اطرافیان او ظلم و ستم را از حدّ گذراندند،نه به صغیر رحم کردند نه به کبیر،علی علیه السّلام فریادگری بود که صدای مظلومان را به گوش خلیفه می‌رساند و طبیعی است که برای او ناخوشایند بود و اطرافیانش از این اعتراضها سخت ناراحت بودند،چرا که افکار عمومی را بر ضدّ آنان بسیج می‌کرد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بیان که در پاسخ به 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بن اخنس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شده، در مقام نکوهش و تحقیر او بر می‌آید،نخست به ریشه فاسد وراثت او </w:t>
      </w:r>
    </w:p>
    <w:p>
      <w:pPr>
        <w:pStyle w:val="BookText"/>
        <w:rPr/>
      </w:pPr>
      <w:r>
        <w:rPr>
          <w:rFonts w:ascii="IRNazanin" w:hAnsi="IRNazanin" w:eastAsia="IRNazanin"/>
          <w:color w:val="111111"/>
          <w:sz w:val="28"/>
          <w:sz w:val="28"/>
          <w:szCs w:val="28"/>
          <w:rtl w:val="true"/>
          <w:lang w:bidi="fa-IR"/>
        </w:rPr>
        <w:t>اشاره می‌کند و بعد به نقطه‌های ضعف خود او و سرانجام نتیجه می‌گیرد که هیچ کاری از دست تو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ملعون ابتر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فرزند درخت بی‌ریشه و شاخه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حمایت از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من می‌رسی؟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اللّعین الأبتر، و الشّجرة الّتی لا أصل لها و لا فرع أنت تکفینی؟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 بن 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است که او از سران منافقین بود،که روز فتح مکه ظاهرا مسلمان شد،در حالی که در دل،اسلام را قبول نداشت،و پیامبر اکرم صلّی اللّه علیه و آله برای جلب قلب او به اسلام مقدار قابل ملاحظه‌ای از غنایم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بخشید،و یکی از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داشت،در روز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 کفّار بود و به دست علی علیه السّلام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،کینه آن حضرت را در دل داشت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که فرزند مغیره به نام عبدالله در جنگ جمل، در برابر حضرت ایستاد و سرانجام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مرحوم شوشتری،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این که حضرت از پدرش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می‌کند،نه به خاطر این است که فرزندی نداشت،بلکه ابتر در این جا به معنی بریده از خیر و سعادت است،یا بریده از حیث نسب؛به خاطر این که فرزندانش افراد فاسد و نالایقی بودند،که در حکم عدم بودند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تعبیر به درختی که نه ریشه دارد و نه شاخه،کنایه از حقارت این دودمان،و سقوط آنها از درجه اعتبار و بی‌ارزش بودن در انظار عمومی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کلام مولا علیه السّلام از آیه شریفه قرآن گرفته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 </w:t>
      </w:r>
    </w:p>
    <w:p>
      <w:pPr>
        <w:pStyle w:val="BookText"/>
        <w:rPr/>
      </w:pPr>
      <w:r>
        <w:rPr>
          <w:rFonts w:ascii="IRNazanin" w:hAnsi="IRNazanin" w:eastAsia="IRNazanin"/>
          <w:color w:val="111111"/>
          <w:sz w:val="28"/>
          <w:sz w:val="28"/>
          <w:szCs w:val="28"/>
          <w:rtl w:val="true"/>
          <w:lang w:bidi="fa-IR"/>
        </w:rPr>
        <w:t>کَلِمَةٍ خَبِیثَةٍ کَشَجَرَةٍ خَبِیثَةٍ اجْتُثَّتْ مِنْ فَوْقِ الْأَرْضِ ما لَها مِنْ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سخن ناپاک را به درخت ناپاکی تشبیه کرده،که از روی زمین برکنده شده،و قرار و ثباتی ندارد</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خداوند کسی را که تو یاورش باشی عزّت نمی‌دهد،و آن کس که تو دستش را بگیری به پا نمی‌خیزد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ما أعزّ اللّه من أنت ناصره،و لا قام من أنت منهضه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معنی کسی است که به دیگری کمک می کند تا از جا برخیزد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عزت و قدرت به دست خداست و به مقتضای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یَنْصُرْکُمْ وَ یُثَبِّتْ أَقْدامَکُمْ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یاری کنید،خدا شما را یاری می‌کند و قدمهای شما را ثابت می‌دارد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 نیز به مقتضای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فِی الْحَیاةِ الدُّنْیا وَ یَوْمَ یَقُومُ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یقین پیامبران خود و کسانی را که ایمان آورده‌اند در زندگی دنیا و در روزی که گواهان به پا می‌خیزند یاری می‌دهیم</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،عزّت از آن یاران خداست،نه برای کسانی که تفاله‌های منافقین به یاری آنها برخیزند و دست آنها را بگیرند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آخرین جمله،امام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شدّت تحقیر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ما بیرون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مقصد تو را دور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به مقصود نرسی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هر چه در توان داری به کار گیر،خدا به تو رحم نکند اگر آنچه </w:t>
      </w:r>
      <w:bookmarkStart w:id="938" w:name="pg13944_162982"/>
    </w:p>
    <w:p>
      <w:pPr>
        <w:pStyle w:val="BookText"/>
        <w:rPr/>
      </w:pPr>
      <w:bookmarkEnd w:id="938"/>
      <w:r>
        <w:rPr>
          <w:rFonts w:ascii="IRNazanin" w:hAnsi="IRNazanin" w:eastAsia="IRNazanin"/>
          <w:color w:val="111111"/>
          <w:sz w:val="28"/>
          <w:sz w:val="28"/>
          <w:szCs w:val="28"/>
          <w:rtl w:val="true"/>
          <w:lang w:bidi="fa-IR"/>
        </w:rPr>
        <w:t>را در توان داری بکار نگیری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اخرج عنّا أبعد اللّه نواک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مقصد مسافر است خواه دور باشد یا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ابلغ جهدک،فلا أبقی اللّه علیک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رحمت و عنایت الهی دور شود و جمله ان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اگر تو به من رحم کنی</w:t>
      </w:r>
    </w:p>
    <w:p>
      <w:pPr>
        <w:pStyle w:val="BookText"/>
        <w:rPr/>
      </w:pPr>
      <w:r>
        <w:rPr>
          <w:rFonts w:ascii="IRNazanin" w:hAnsi="IRNazanin" w:eastAsia="IRNazanin"/>
          <w:color w:val="111111"/>
          <w:sz w:val="28"/>
          <w:sz w:val="28"/>
          <w:szCs w:val="28"/>
          <w:rtl w:val="true"/>
          <w:lang w:bidi="fa-IR"/>
        </w:rPr>
        <w:t>مشمول عنایت حق نباشی و در واقع تحقیر مخاطب است که هر کار می خواهی بکن که کاری</w:t>
      </w:r>
    </w:p>
    <w:p>
      <w:pPr>
        <w:pStyle w:val="BookText"/>
        <w:rPr/>
      </w:pPr>
      <w:r>
        <w:rPr>
          <w:rFonts w:ascii="IRNazanin" w:hAnsi="IRNazanin" w:eastAsia="IRNazanin"/>
          <w:color w:val="111111"/>
          <w:sz w:val="28"/>
          <w:sz w:val="28"/>
          <w:szCs w:val="28"/>
          <w:rtl w:val="true"/>
          <w:lang w:bidi="fa-IR"/>
        </w:rPr>
        <w:t>از نو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أبقیت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تو کوچک‌تر از آن هستی که علی علیه السّلام را تهدید کنی،هر چه در توان داری بکارگیر تا بدانی کاری از تو ساخته نیست،و بیچاره و بدبخت کسانی که حامیانی همچون تو دارند</w:t>
      </w:r>
      <w:r>
        <w:rPr>
          <w:rFonts w:eastAsia="IRNazanin" w:cs="IRNazanin"/>
          <w:color w:val="111111"/>
          <w:sz w:val="28"/>
          <w:szCs w:val="28"/>
          <w:rtl w:val="true"/>
          <w:lang w:bidi="fa-IR"/>
        </w:rPr>
        <w:t>.</w:t>
      </w:r>
    </w:p>
    <w:p>
      <w:pPr>
        <w:pStyle w:val="Heading3"/>
        <w:numPr>
          <w:ilvl w:val="2"/>
          <w:numId w:val="1"/>
        </w:numPr>
        <w:rPr/>
      </w:pPr>
      <w:bookmarkStart w:id="939" w:name="__RefHeading___Toc403084_3381743652"/>
      <w:bookmarkStart w:id="940" w:name="_Toc356"/>
      <w:bookmarkEnd w:id="939"/>
      <w:r>
        <w:rPr>
          <w:rtl w:val="true"/>
        </w:rPr>
        <w:t>نکته</w:t>
      </w:r>
      <w:r>
        <w:rPr>
          <w:rtl w:val="true"/>
        </w:rPr>
        <w:t xml:space="preserve">: </w:t>
      </w:r>
      <w:r>
        <w:rPr>
          <w:rtl w:val="true"/>
        </w:rPr>
        <w:t>روش امام در برابر افراد بی‌منطق</w:t>
      </w:r>
      <w:bookmarkEnd w:id="940"/>
    </w:p>
    <w:p>
      <w:pPr>
        <w:pStyle w:val="BookText"/>
        <w:rPr/>
      </w:pPr>
      <w:r>
        <w:rPr>
          <w:rFonts w:ascii="IRNazanin" w:hAnsi="IRNazanin" w:eastAsia="IRNazanin"/>
          <w:color w:val="111111"/>
          <w:sz w:val="28"/>
          <w:sz w:val="28"/>
          <w:szCs w:val="28"/>
          <w:rtl w:val="true"/>
          <w:lang w:bidi="fa-IR"/>
        </w:rPr>
        <w:t>روش امام در برابر افراد بی‌منطق</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در شأن ورود این گفتار مولا علی علیه السّلام دقّت کنیم و مسیر تاریخی آن را دقیقا دنبال نماییم،می‌بینیم امام علیه السّلام چگونه با انحرافات عصر خلفا مخصوصا عثمان برخورد منطقی داشت،و برای جلوگیری از هر گونه تنش،و ناآرامی به حدّ اقل تذکّرات لازم قناعت کرده،از نصیحت و تذکّر و اخطار فروگذار نمی‌کرد، ولی هنگامی که در برابر منافقان زورگو و ناآگاهان بی‌منطق قرار می‌گرفت،با قاطعیّت تمام در برابر آنها می‌ایستاد تا هرگز خیال دست زدن به کارهای بی‌رویّه و خطرناک،در سر نپرورانند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 و ذیل داستان بالا شاهد هر دو مدّعاست</w:t>
      </w:r>
      <w:r>
        <w:rPr>
          <w:rFonts w:eastAsia="IRNazanin" w:cs="IRNazanin"/>
          <w:color w:val="111111"/>
          <w:sz w:val="28"/>
          <w:szCs w:val="28"/>
          <w:rtl w:val="true"/>
          <w:lang w:bidi="fa-IR"/>
        </w:rPr>
        <w:t xml:space="preserve">. </w:t>
      </w:r>
      <w:bookmarkStart w:id="941" w:name="pg13944_162983"/>
    </w:p>
    <w:p>
      <w:pPr>
        <w:pStyle w:val="Heading2"/>
        <w:numPr>
          <w:ilvl w:val="1"/>
          <w:numId w:val="1"/>
        </w:numPr>
        <w:rPr/>
      </w:pPr>
      <w:bookmarkStart w:id="942" w:name="__RefHeading___Toc403086_3381743652"/>
      <w:bookmarkStart w:id="943" w:name="_Toc357"/>
      <w:bookmarkEnd w:id="941"/>
      <w:bookmarkEnd w:id="942"/>
      <w:r>
        <w:rPr>
          <w:rtl w:val="true"/>
        </w:rPr>
        <w:t xml:space="preserve">خطبۀ </w:t>
      </w:r>
      <w:r>
        <w:rPr/>
        <w:t>136</w:t>
      </w:r>
      <w:r>
        <w:rPr>
          <w:rtl w:val="true"/>
        </w:rPr>
        <w:t xml:space="preserve">: </w:t>
      </w:r>
      <w:r>
        <w:rPr>
          <w:rtl w:val="true"/>
        </w:rPr>
        <w:t>درباره بیعت</w:t>
      </w:r>
      <w:bookmarkEnd w:id="943"/>
    </w:p>
    <w:p>
      <w:pPr>
        <w:pStyle w:val="Heading3"/>
        <w:numPr>
          <w:ilvl w:val="2"/>
          <w:numId w:val="1"/>
        </w:numPr>
        <w:rPr/>
      </w:pPr>
      <w:bookmarkStart w:id="944" w:name="__RefHeading___Toc403088_3381743652"/>
      <w:bookmarkStart w:id="945" w:name="_Toc358"/>
      <w:bookmarkEnd w:id="944"/>
      <w:r>
        <w:rPr>
          <w:rtl w:val="true"/>
        </w:rPr>
        <w:t>اشاره</w:t>
      </w:r>
      <w:bookmarkEnd w:id="945"/>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به گفته مرحوم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آمام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بیان فرمود</w:t>
      </w:r>
    </w:p>
    <w:p>
      <w:pPr>
        <w:pStyle w:val="BookText"/>
        <w:rPr/>
      </w:pPr>
      <w:r>
        <w:rPr>
          <w:rFonts w:ascii="IRNazanin" w:hAnsi="IRNazanin" w:eastAsia="IRNazanin"/>
          <w:color w:val="111111"/>
          <w:sz w:val="28"/>
          <w:sz w:val="28"/>
          <w:szCs w:val="28"/>
          <w:rtl w:val="true"/>
          <w:lang w:bidi="fa-IR"/>
        </w:rPr>
        <w:t xml:space="preserve">که چند نفر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سعد بن أبی وقاص و محمد بن مسلمه وحسان بن ثابت</w:t>
      </w:r>
    </w:p>
    <w:p>
      <w:pPr>
        <w:pStyle w:val="BookText"/>
        <w:rPr/>
      </w:pPr>
      <w:r>
        <w:rPr>
          <w:rFonts w:ascii="IRNazanin" w:hAnsi="IRNazanin" w:eastAsia="IRNazanin"/>
          <w:color w:val="111111"/>
          <w:sz w:val="28"/>
          <w:sz w:val="28"/>
          <w:szCs w:val="28"/>
          <w:rtl w:val="true"/>
          <w:lang w:bidi="fa-IR"/>
        </w:rPr>
        <w:t xml:space="preserve">وأسامة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خواند و ضمن بیان حقانیت بیعتش کلام بالا را ذکر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مصادر نهج البلاغه</w:t>
      </w:r>
    </w:p>
    <w:p>
      <w:pPr>
        <w:pStyle w:val="BookText"/>
        <w:rPr/>
      </w:pP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مرحوم مفید که قبل از سید رضی می زیسته این سخن را در</w:t>
      </w:r>
    </w:p>
    <w:p>
      <w:pPr>
        <w:pStyle w:val="BookText"/>
        <w:rPr/>
      </w:pPr>
      <w:r>
        <w:rPr>
          <w:rFonts w:ascii="IRNazanin" w:hAnsi="IRNazanin" w:eastAsia="IRNazanin"/>
          <w:color w:val="111111"/>
          <w:sz w:val="28"/>
          <w:sz w:val="28"/>
          <w:szCs w:val="28"/>
          <w:rtl w:val="true"/>
          <w:lang w:bidi="fa-IR"/>
        </w:rPr>
        <w:t xml:space="preserve">ارشاد خود آورده است به علاوه این اثیر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نهایه نیز به این سخن اشاره</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فی امر البیعة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سخنان امام علیه السّلام است که درباره بیعت فرموده</w:t>
      </w:r>
      <w:r>
        <w:rPr>
          <w:rFonts w:eastAsia="IRNazanin" w:cs="IRNazanin"/>
          <w:color w:val="111111"/>
          <w:sz w:val="28"/>
          <w:szCs w:val="28"/>
          <w:rtl w:val="true"/>
          <w:lang w:bidi="fa-IR"/>
        </w:rPr>
        <w:t>.</w:t>
      </w:r>
    </w:p>
    <w:p>
      <w:pPr>
        <w:pStyle w:val="Heading3"/>
        <w:numPr>
          <w:ilvl w:val="2"/>
          <w:numId w:val="1"/>
        </w:numPr>
        <w:rPr/>
      </w:pPr>
      <w:bookmarkStart w:id="946" w:name="__RefHeading___Toc403090_3381743652"/>
      <w:bookmarkStart w:id="947" w:name="_Toc359"/>
      <w:bookmarkEnd w:id="946"/>
      <w:r>
        <w:rPr>
          <w:rtl w:val="true"/>
        </w:rPr>
        <w:t>خطبه در یک نگاه</w:t>
      </w:r>
      <w:bookmarkEnd w:id="947"/>
    </w:p>
    <w:p>
      <w:pPr>
        <w:pStyle w:val="BookText"/>
        <w:rPr/>
      </w:pPr>
      <w:r>
        <w:rPr>
          <w:rFonts w:ascii="IRNazanin" w:hAnsi="IRNazanin" w:eastAsia="IRNazanin"/>
          <w:color w:val="111111"/>
          <w:sz w:val="28"/>
          <w:sz w:val="28"/>
          <w:szCs w:val="28"/>
          <w:rtl w:val="true"/>
          <w:lang w:bidi="fa-IR"/>
        </w:rPr>
        <w:t>امام علیه السّلام در این خطبه به چند نکته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من یک امر اتفاقی و بدون فکر و اندیشه،از سوی مردم نبوده است،و بنابر این کسی حقّ تخلّف از آن را ندارد چون بیعت عام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برای به ثمر رساندن اهداف الهی می‌خواهم، ولی شما مرا برای تأمین منافع دنیوی خود می‌خواهید</w:t>
      </w:r>
      <w:r>
        <w:rPr>
          <w:rFonts w:eastAsia="IRNazanin" w:cs="IRNazanin"/>
          <w:color w:val="111111"/>
          <w:sz w:val="28"/>
          <w:szCs w:val="28"/>
          <w:rtl w:val="true"/>
          <w:lang w:bidi="fa-IR"/>
        </w:rPr>
        <w:t xml:space="preserve">.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مردم می‌خواهد او را برای گرفتن حق مظلومان از ظالمان یاری دهند،و تصمیم قاطع خود را بر این امر بیان می‌کند</w:t>
      </w:r>
      <w:r>
        <w:rPr>
          <w:rFonts w:eastAsia="IRNazanin" w:cs="IRNazanin"/>
          <w:color w:val="111111"/>
          <w:sz w:val="28"/>
          <w:szCs w:val="28"/>
          <w:rtl w:val="true"/>
          <w:lang w:bidi="fa-IR"/>
        </w:rPr>
        <w:t xml:space="preserve">. </w:t>
      </w:r>
      <w:bookmarkStart w:id="948" w:name="pg13944_162985"/>
    </w:p>
    <w:p>
      <w:pPr>
        <w:pStyle w:val="BookText"/>
        <w:rPr/>
      </w:pPr>
      <w:bookmarkEnd w:id="948"/>
      <w:r>
        <w:rPr>
          <w:rFonts w:ascii="IRNazanin" w:hAnsi="IRNazanin" w:eastAsia="IRNazanin"/>
          <w:color w:val="111111"/>
          <w:sz w:val="28"/>
          <w:sz w:val="28"/>
          <w:szCs w:val="28"/>
          <w:rtl w:val="true"/>
          <w:lang w:bidi="fa-IR"/>
        </w:rPr>
        <w:t>لم تکن بیعتکم إیّای فلتة،و لیس أمری و أمرکم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أریدکم للّه و أنتم تریدوننی لأنفسکم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النّاس،أعینونی علی أنفسکم،و ایم اللّه لأنصفنّ المظلوم من ظالمه، و لأقودنّ الظّالم بخزامته،حتّی أورده منهل الحقّ و إن کان کارها</w:t>
      </w:r>
      <w:r>
        <w:rPr>
          <w:rFonts w:eastAsia="IRNazanin" w:cs="IRNazanin"/>
          <w:color w:val="111111"/>
          <w:sz w:val="28"/>
          <w:szCs w:val="28"/>
          <w:rtl w:val="true"/>
          <w:lang w:bidi="fa-IR"/>
        </w:rPr>
        <w:t>.</w:t>
      </w:r>
    </w:p>
    <w:p>
      <w:pPr>
        <w:pStyle w:val="Heading3"/>
        <w:numPr>
          <w:ilvl w:val="2"/>
          <w:numId w:val="1"/>
        </w:numPr>
        <w:rPr/>
      </w:pPr>
      <w:bookmarkStart w:id="949" w:name="__RefHeading___Toc403092_3381743652"/>
      <w:bookmarkStart w:id="950" w:name="_Toc360"/>
      <w:bookmarkEnd w:id="949"/>
      <w:r>
        <w:rPr>
          <w:rtl w:val="true"/>
        </w:rPr>
        <w:t>ترجمه</w:t>
      </w:r>
      <w:bookmarkEnd w:id="950"/>
    </w:p>
    <w:p>
      <w:pPr>
        <w:pStyle w:val="BookText"/>
        <w:rPr/>
      </w:pPr>
      <w:r>
        <w:rPr>
          <w:rFonts w:ascii="IRNazanin" w:hAnsi="IRNazanin" w:eastAsia="IRNazanin"/>
          <w:color w:val="111111"/>
          <w:sz w:val="28"/>
          <w:sz w:val="28"/>
          <w:szCs w:val="28"/>
          <w:rtl w:val="true"/>
          <w:lang w:bidi="fa-IR"/>
        </w:rPr>
        <w:t>بیعت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بی‌مطالعه و ناگهانی نبود،و وضع من و شما یکسان نیست،من شما را برای خدا می‌خواهم و شما مرا برای خویشتن،ای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برای اصلاح خودتان یاری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بتوانم عیوب شما را بر طرف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مظلوم را از ظالمش می‌ستانم و افسار ظالم را می‌کشم تا او را به آبشخور حق وارد سازم هر چند از این کار ناخشنود باشد</w:t>
      </w:r>
      <w:r>
        <w:rPr>
          <w:rFonts w:eastAsia="IRNazanin" w:cs="IRNazanin"/>
          <w:color w:val="111111"/>
          <w:sz w:val="28"/>
          <w:szCs w:val="28"/>
          <w:rtl w:val="true"/>
          <w:lang w:bidi="fa-IR"/>
        </w:rPr>
        <w:t>!</w:t>
      </w:r>
    </w:p>
    <w:p>
      <w:pPr>
        <w:pStyle w:val="Heading3"/>
        <w:numPr>
          <w:ilvl w:val="2"/>
          <w:numId w:val="1"/>
        </w:numPr>
        <w:rPr/>
      </w:pPr>
      <w:bookmarkStart w:id="951" w:name="__RefHeading___Toc403094_3381743652"/>
      <w:bookmarkStart w:id="952" w:name="_Toc361"/>
      <w:bookmarkEnd w:id="951"/>
      <w:r>
        <w:rPr>
          <w:rtl w:val="true"/>
        </w:rPr>
        <w:t>شرح و تفسیر</w:t>
      </w:r>
      <w:r>
        <w:rPr>
          <w:rtl w:val="true"/>
        </w:rPr>
        <w:t xml:space="preserve">: </w:t>
      </w:r>
      <w:r>
        <w:rPr>
          <w:rtl w:val="true"/>
        </w:rPr>
        <w:t>داد مظلوم را از ظالم می‌ستانم</w:t>
      </w:r>
      <w:bookmarkEnd w:id="952"/>
    </w:p>
    <w:p>
      <w:pPr>
        <w:pStyle w:val="BookText"/>
        <w:rPr/>
      </w:pPr>
      <w:r>
        <w:rPr>
          <w:rFonts w:ascii="IRNazanin" w:hAnsi="IRNazanin" w:eastAsia="IRNazanin"/>
          <w:color w:val="111111"/>
          <w:sz w:val="28"/>
          <w:sz w:val="28"/>
          <w:szCs w:val="28"/>
          <w:rtl w:val="true"/>
          <w:lang w:bidi="fa-IR"/>
        </w:rPr>
        <w:t>داد مظلوم را از ظالم می‌ستانم</w:t>
      </w:r>
    </w:p>
    <w:p>
      <w:pPr>
        <w:pStyle w:val="BookText"/>
        <w:rPr/>
      </w:pPr>
      <w:r>
        <w:rPr>
          <w:rFonts w:ascii="IRNazanin" w:hAnsi="IRNazanin" w:eastAsia="IRNazanin"/>
          <w:color w:val="111111"/>
          <w:sz w:val="28"/>
          <w:sz w:val="28"/>
          <w:szCs w:val="28"/>
          <w:rtl w:val="true"/>
          <w:lang w:bidi="fa-IR"/>
        </w:rPr>
        <w:t>همان گونه که در بالا آمد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 این بخش از خطبه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زمانی بیان فرمود که،چند نفر از صحابه سرشناس پیامبر صلّی اللّه علیه و آله از بیعت با او کناره‌گیری کرده بودند و امام علیه السّلام با این سخن با آنها اتمام حجّت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بی مطالعه و ناگهانی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 بیعتکم إیّای فلتة</w:t>
      </w:r>
      <w:r>
        <w:rPr>
          <w:rFonts w:eastAsia="IRNazanin" w:cs="IRNazanin"/>
          <w:color w:val="111111"/>
          <w:sz w:val="28"/>
          <w:szCs w:val="28"/>
          <w:rtl w:val="true"/>
          <w:lang w:bidi="fa-IR"/>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هنگامی که مشکلات ناشی از بیعت با خلفای پیشین مخصوصا بیعت با خلیفه سوّم و پیامدهای آن را دیدید،همگی تصمیم گرفتید به سراغ من بیایید و طرح نوی در مسأله بیعت ریختید،بنابر این با پذیرش اکثریّت قاطع </w:t>
      </w:r>
    </w:p>
    <w:p>
      <w:pPr>
        <w:pStyle w:val="BookText"/>
        <w:rPr/>
      </w:pPr>
      <w:r>
        <w:rPr>
          <w:rFonts w:ascii="IRNazanin" w:hAnsi="IRNazanin" w:eastAsia="IRNazanin"/>
          <w:color w:val="111111"/>
          <w:sz w:val="28"/>
          <w:sz w:val="28"/>
          <w:szCs w:val="28"/>
          <w:rtl w:val="true"/>
          <w:lang w:bidi="fa-IR"/>
        </w:rPr>
        <w:t>مردم، اقلیت کوچکی حق ندارد از بیعت سر باز زند و بر خلاف مسلمین گام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کاری است که بی‌مطالعه و ناگهانی و بدون استحکام صورت گیرد،امام علیه السّلام می‌خواهد،اوّلا روشن سازد که بیعت با او کاملا حساب شده و بعد از مشورت مردم و سران قوم با یکدیگر صورت گرفت،و ثانیا تعریضی است به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یک محیط کاملا بسته با موافقت عده‌ای معدود صورت گرفت تا آن 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معروفش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بیعة أبی بکر کانت فلتة،وقی اللّه شرّها؛بیعت با ابو بکر بی‌مطالعه بود، خداوند مسلمانان را از پیامدهای بد آن حفظ کرد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صفحه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طبع مؤسسة الرساله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از روایات در ذیل همین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عاد إلی مثلها فاقتلوه؛هر کس به سراغ مثل آن برود او را به قتل برسانید</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این بحث به هنگام ذکر نکته‌ها شرح لازم را در این باره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من و شما یکسان نیست،من شما را برای خدا می‌خواهم و شما مرا برای خویشتن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أمری و أمرکم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أریدکم للّه و أنتم تریدوننی لأنفسکم</w:t>
      </w:r>
      <w:r>
        <w:rPr>
          <w:rFonts w:eastAsia="IRNazanin" w:cs="IRNazanin"/>
          <w:color w:val="111111"/>
          <w:sz w:val="28"/>
          <w:szCs w:val="28"/>
          <w:rtl w:val="true"/>
          <w:lang w:bidi="fa-IR"/>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همچون حاکمان دنیاپرست که حکومت و اطاعت مردم را برای جاه و جلال و منافع شخصی و عیش و نوش خود می‌خواهند </w:t>
      </w:r>
    </w:p>
    <w:p>
      <w:pPr>
        <w:pStyle w:val="BookText"/>
        <w:rPr/>
      </w:pPr>
      <w:r>
        <w:rPr>
          <w:rFonts w:ascii="IRNazanin" w:hAnsi="IRNazanin" w:eastAsia="IRNazanin"/>
          <w:color w:val="111111"/>
          <w:sz w:val="28"/>
          <w:sz w:val="28"/>
          <w:szCs w:val="28"/>
          <w:rtl w:val="true"/>
          <w:lang w:bidi="fa-IR"/>
        </w:rPr>
        <w:t>نیستم من می‌خواهم به وسیله شما آیین خدا را بر پا سازم و حقوق بندگان را ادا کنم،و رضای او را از این طریق بدست آورم،ولی شما مرا برای منافع شخصی خود می‌خواهید،برای گرفتن سهم بیشتر از بیت المال،یا رسیدن به پست و مقام،و یا رفاه در زندگی،و با توجه به اختلاف این دو دیدگاه طبیعی است که مسیرها همچون ابزارهای کار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توبیخ و سرزنش و بیدار ساختن مخاطبین از آنها دعوت می‌کند،به اصلاح خویش در سایه برنامه‌های امام علیه السّلام بپردازند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برای اصلاح خودتان یاری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النّاس،أعینونی علی أنفسکم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تربیتی من برای اصلاح همه شما آماده است،از شما می‌خواهم،با پذیرش نصایح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برگرفته از منبع وحی،قرآن مجید و تعلیمان پیامبر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شرکت جویید و با من همکاری کنید،چرا که اگر جوششی از درون شما نباشد هیچ برنامه‌ای مفید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پایان،به نکته بسیار مهمی اشاره کرده و اراده و تصمیم قاطع خود را نسبت به آن روشن می‌سازد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کشور اسلامی و مبارزه با ظالمان بیدادگر است می‌فرماید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داد مظلوم را از ظالمش می‌ستانم و افسار ظالم را می‌کشم تا او را به آبشخور حق وارد سازم هر چند از این کار ناخشنود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ایم </w:t>
      </w:r>
    </w:p>
    <w:p>
      <w:pPr>
        <w:pStyle w:val="BookText"/>
        <w:rPr/>
      </w:pPr>
      <w:r>
        <w:rPr>
          <w:rFonts w:ascii="IRNazanin" w:hAnsi="IRNazanin" w:eastAsia="IRNazanin"/>
          <w:color w:val="111111"/>
          <w:sz w:val="28"/>
          <w:sz w:val="28"/>
          <w:szCs w:val="28"/>
          <w:rtl w:val="true"/>
          <w:lang w:bidi="fa-IR"/>
        </w:rPr>
        <w:t xml:space="preserve">اللّه لأنصفنّ المظلوم من ظالمه،و لأقودنّ الظّالم بخزامته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شتر ناچار می شود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اگر جنس أن حلقه از مس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وزن 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اگر از مو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أورده منهل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گفته می شود که می توان از آن جا از آب نهر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سطح آب</w:t>
      </w:r>
    </w:p>
    <w:p>
      <w:pPr>
        <w:pStyle w:val="BookText"/>
        <w:rPr/>
      </w:pPr>
      <w:r>
        <w:rPr>
          <w:rFonts w:ascii="IRNazanin" w:hAnsi="IRNazanin" w:eastAsia="IRNazanin"/>
          <w:color w:val="111111"/>
          <w:sz w:val="28"/>
          <w:sz w:val="28"/>
          <w:szCs w:val="28"/>
          <w:rtl w:val="true"/>
          <w:lang w:bidi="fa-IR"/>
        </w:rPr>
        <w:t>بسیاری از رودخانه ها از ساحل پایین تر است و معمولا برای رسیدن آب، بریدگی مخصوص</w:t>
      </w:r>
    </w:p>
    <w:p>
      <w:pPr>
        <w:pStyle w:val="BookText"/>
        <w:rPr/>
      </w:pPr>
      <w:r>
        <w:rPr>
          <w:rFonts w:ascii="IRNazanin" w:hAnsi="IRNazanin" w:eastAsia="IRNazanin"/>
          <w:color w:val="111111"/>
          <w:sz w:val="28"/>
          <w:sz w:val="28"/>
          <w:szCs w:val="28"/>
          <w:rtl w:val="true"/>
          <w:lang w:bidi="fa-IR"/>
        </w:rPr>
        <w:t xml:space="preserve">درست می کنند تا مردم و حیوانات به راحتی به آب برسند آن مسیر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وتقطه أخر أن</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و إن کان کارها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تشبیه زیبا که ظالمان را به شتر جموشی همانند می‌سازد که،حتی از نوشیدن آب خودداری می‌کند،و صاحبش می‌خواهد او را به زور،وارد آبشخورگاه کرده و سیراب نماید،نشان می‌دهد که هدف از مبارزه با ظالمان، تنها گرفتن حقّ مظلومان نیست،بلکه این کار به نفع خود آنها نیز می‌باشد؛زیرا هنگامی که ظلم از حد گذشت،شورش و عصیان عمومی همچون آتشی زبانه می‌کشد،و تر و خشک را می‌سوزاند و اوّلین طعمه این آتش،ظالمان خواهند بود،همان چیزی که 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کمی قبل از حکومت امام علیه السّلام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دیگر،نشان می‌دهد که مهمترین هدف اجتماعی امام علیه السّلام، گسترش عدالت و گرفتن حقّ ستمدیدگان بود و این همان داروی حیات بخشی است که غالبا در کام افراد بی‌خبر،تلخ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است که از مهمترین اهداف بعثت انبیا،طبق گواهی قرآن مجید می‌باشد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رسولان خود را با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روشن فرستادیم و با آنها کتاب آسمانی و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از باطل و قوانین عادلانه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کردیم،تا مردم قیام به عدالت کنند</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953" w:name="pg13944_162990"/>
    </w:p>
    <w:p>
      <w:pPr>
        <w:pStyle w:val="Heading2"/>
        <w:numPr>
          <w:ilvl w:val="1"/>
          <w:numId w:val="1"/>
        </w:numPr>
        <w:rPr/>
      </w:pPr>
      <w:bookmarkStart w:id="954" w:name="__RefHeading___Toc403096_3381743652"/>
      <w:bookmarkStart w:id="955" w:name="_Toc362"/>
      <w:bookmarkEnd w:id="953"/>
      <w:bookmarkEnd w:id="954"/>
      <w:r>
        <w:rPr>
          <w:rtl w:val="true"/>
        </w:rPr>
        <w:t xml:space="preserve">خطبۀ </w:t>
      </w:r>
      <w:r>
        <w:rPr/>
        <w:t>137</w:t>
      </w:r>
      <w:r>
        <w:rPr>
          <w:rtl w:val="true"/>
        </w:rPr>
        <w:t xml:space="preserve">: </w:t>
      </w:r>
      <w:r>
        <w:rPr>
          <w:rtl w:val="true"/>
        </w:rPr>
        <w:t>درباره بیعت طلحه و زبیر</w:t>
      </w:r>
      <w:bookmarkEnd w:id="955"/>
    </w:p>
    <w:p>
      <w:pPr>
        <w:pStyle w:val="Heading3"/>
        <w:numPr>
          <w:ilvl w:val="2"/>
          <w:numId w:val="1"/>
        </w:numPr>
        <w:rPr/>
      </w:pPr>
      <w:bookmarkStart w:id="956" w:name="__RefHeading___Toc403098_3381743652"/>
      <w:bookmarkStart w:id="957" w:name="_Toc363"/>
      <w:bookmarkEnd w:id="956"/>
      <w:r>
        <w:rPr>
          <w:rtl w:val="true"/>
        </w:rPr>
        <w:t>اشاره</w:t>
      </w:r>
      <w:bookmarkEnd w:id="957"/>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این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عبدالبر، از علمای اهل سنت در قرن پنجم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w:t>
      </w:r>
    </w:p>
    <w:p>
      <w:pPr>
        <w:pStyle w:val="BookText"/>
        <w:rPr/>
      </w:pPr>
      <w:r>
        <w:rPr>
          <w:rFonts w:ascii="IRNazanin" w:hAnsi="IRNazanin" w:eastAsia="IRNazanin"/>
          <w:color w:val="111111"/>
          <w:sz w:val="28"/>
          <w:sz w:val="28"/>
          <w:szCs w:val="28"/>
          <w:rtl w:val="true"/>
          <w:lang w:bidi="fa-IR"/>
        </w:rPr>
        <w:t xml:space="preserve">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این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اهل سنت در قرن هفتم نیز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p>
    <w:p>
      <w:pPr>
        <w:pStyle w:val="BookText"/>
        <w:rPr/>
      </w:pPr>
      <w:r>
        <w:rPr>
          <w:rFonts w:ascii="IRNazanin" w:hAnsi="IRNazanin" w:eastAsia="IRNazanin"/>
          <w:color w:val="111111"/>
          <w:sz w:val="28"/>
          <w:sz w:val="28"/>
          <w:szCs w:val="28"/>
          <w:rtl w:val="true"/>
          <w:lang w:bidi="fa-IR"/>
        </w:rPr>
        <w:t xml:space="preserve">الغابه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این</w:t>
      </w:r>
    </w:p>
    <w:p>
      <w:pPr>
        <w:pStyle w:val="BookText"/>
        <w:rPr/>
      </w:pPr>
      <w:r>
        <w:rPr>
          <w:rFonts w:ascii="IRNazanin" w:hAnsi="IRNazanin" w:eastAsia="IRNazanin"/>
          <w:color w:val="111111"/>
          <w:sz w:val="28"/>
          <w:sz w:val="28"/>
          <w:szCs w:val="28"/>
          <w:rtl w:val="true"/>
          <w:lang w:bidi="fa-IR"/>
        </w:rPr>
        <w:t>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آن را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فی شأن طلحة و الزبیر و فی البیعة له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سخنان امام علیه السّلام است که درباره بیعت 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فرموده</w:t>
      </w:r>
      <w:r>
        <w:rPr>
          <w:rFonts w:eastAsia="IRNazanin" w:cs="IRNazanin"/>
          <w:color w:val="111111"/>
          <w:sz w:val="28"/>
          <w:szCs w:val="28"/>
          <w:rtl w:val="true"/>
          <w:lang w:bidi="fa-IR"/>
        </w:rPr>
        <w:t>.</w:t>
      </w:r>
    </w:p>
    <w:p>
      <w:pPr>
        <w:pStyle w:val="Heading3"/>
        <w:numPr>
          <w:ilvl w:val="2"/>
          <w:numId w:val="1"/>
        </w:numPr>
        <w:rPr/>
      </w:pPr>
      <w:bookmarkStart w:id="958" w:name="__RefHeading___Toc403100_3381743652"/>
      <w:bookmarkStart w:id="959" w:name="_Toc364"/>
      <w:bookmarkEnd w:id="958"/>
      <w:r>
        <w:rPr>
          <w:rtl w:val="true"/>
        </w:rPr>
        <w:t>خطبه در یک نگاه</w:t>
      </w:r>
      <w:bookmarkEnd w:id="959"/>
    </w:p>
    <w:p>
      <w:pPr>
        <w:pStyle w:val="BookText"/>
        <w:rPr/>
      </w:pPr>
      <w:r>
        <w:rPr>
          <w:rFonts w:ascii="IRNazanin" w:hAnsi="IRNazanin" w:eastAsia="IRNazanin"/>
          <w:color w:val="111111"/>
          <w:sz w:val="28"/>
          <w:sz w:val="28"/>
          <w:szCs w:val="28"/>
          <w:rtl w:val="true"/>
          <w:lang w:bidi="fa-IR"/>
        </w:rPr>
        <w:t>محورهای اصلی خطبه عبارتند از</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بهانه شرکت علی علیه السّلام در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بودند که مردم را بر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می‌کردند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آمیخته به تهدید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دست از فتنه‌انگیزی خود بردارند و به جمهور مسلمین بپیوندند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مسأله بیعت،و این که،من طالب حکومت نبودم،شما مردم بودید که به اصرار مرا وادار به پذیرش بیعت کردید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امام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نفرین می‌کند همان نفرینی که سرانجام دامان هر دو را گرفت </w:t>
      </w:r>
      <w:r>
        <w:rPr>
          <w:rFonts w:eastAsia="IRNazanin" w:cs="IRNazanin"/>
          <w:color w:val="111111"/>
          <w:sz w:val="28"/>
          <w:szCs w:val="28"/>
          <w:rtl w:val="true"/>
          <w:lang w:bidi="fa-IR"/>
        </w:rPr>
        <w:t xml:space="preserve">. </w:t>
      </w:r>
      <w:bookmarkStart w:id="960" w:name="pg13944_162992"/>
    </w:p>
    <w:p>
      <w:pPr>
        <w:pStyle w:val="Heading3"/>
        <w:numPr>
          <w:ilvl w:val="2"/>
          <w:numId w:val="1"/>
        </w:numPr>
        <w:rPr/>
      </w:pPr>
      <w:bookmarkStart w:id="961" w:name="__RefHeading___Toc403102_3381743652"/>
      <w:bookmarkStart w:id="962" w:name="_Toc365"/>
      <w:bookmarkEnd w:id="960"/>
      <w:bookmarkEnd w:id="961"/>
      <w:r>
        <w:rPr>
          <w:rtl w:val="true"/>
        </w:rPr>
        <w:t>بخش اوّل</w:t>
      </w:r>
      <w:bookmarkEnd w:id="962"/>
    </w:p>
    <w:p>
      <w:pPr>
        <w:pStyle w:val="Heading4"/>
        <w:numPr>
          <w:ilvl w:val="3"/>
          <w:numId w:val="1"/>
        </w:numPr>
        <w:rPr/>
      </w:pPr>
      <w:bookmarkStart w:id="963" w:name="__RefHeading___Toc403104_3381743652"/>
      <w:bookmarkStart w:id="964" w:name="_Toc366"/>
      <w:bookmarkEnd w:id="963"/>
      <w:r>
        <w:rPr>
          <w:rtl w:val="true"/>
        </w:rPr>
        <w:t>اشاره</w:t>
      </w:r>
      <w:bookmarkEnd w:id="964"/>
    </w:p>
    <w:p>
      <w:pPr>
        <w:pStyle w:val="BookText"/>
        <w:rPr/>
      </w:pPr>
      <w:r>
        <w:rPr>
          <w:rFonts w:ascii="IRNazanin" w:hAnsi="IRNazanin" w:eastAsia="IRNazanin"/>
          <w:color w:val="111111"/>
          <w:sz w:val="28"/>
          <w:sz w:val="28"/>
          <w:szCs w:val="28"/>
          <w:rtl w:val="true"/>
          <w:lang w:bidi="fa-IR"/>
        </w:rPr>
        <w:t>و اللّه ما أنکروا علیّ منکرا،و لا جعلوا بینی و بینهم نصفا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لیطلبون حقّا هم ترکوه،و دما هم سفکوه،فإن کنت شریکهم فیه،فإنّ لهم نصیبهم منه،و إن کانوا ولوه دونی فما الطّلبة إلاّ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أوّل عدلهم للحکم علی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معی لبصیرتی ما لبست و لا لبس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للفئة الباغیة فیها الحمأ و الحمّة،و الشّبهة المغدفة؛و إنّ الأمر لواضح؛و قد زاح الباطل عن نصابه،و انقطع لسانه عن شغبه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وایم اللّه لأفرطنّ لهم حوضا أنا ماتحه،لا یصدرون عنه بریّ،و لا یعبّون بعده فی حسی</w:t>
      </w:r>
      <w:r>
        <w:rPr>
          <w:rFonts w:eastAsia="IRNazanin" w:cs="IRNazanin"/>
          <w:color w:val="111111"/>
          <w:sz w:val="28"/>
          <w:szCs w:val="28"/>
          <w:rtl w:val="true"/>
          <w:lang w:bidi="fa-IR"/>
        </w:rPr>
        <w:t>!</w:t>
      </w:r>
    </w:p>
    <w:p>
      <w:pPr>
        <w:pStyle w:val="Heading4"/>
        <w:numPr>
          <w:ilvl w:val="3"/>
          <w:numId w:val="1"/>
        </w:numPr>
        <w:rPr/>
      </w:pPr>
      <w:bookmarkStart w:id="965" w:name="__RefHeading___Toc403106_3381743652"/>
      <w:bookmarkStart w:id="966" w:name="_Toc367"/>
      <w:bookmarkEnd w:id="965"/>
      <w:r>
        <w:rPr>
          <w:rtl w:val="true"/>
        </w:rPr>
        <w:t>ترجمه</w:t>
      </w:r>
      <w:bookmarkEnd w:id="966"/>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افروزان 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نداشتند،و میان من و خود انصاف را مراعات ننمودند،آنها حقی را مطالبه می‌کنند که خود آن را ترک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خونی را می‌خواهند که خود آن را ریخته‌اند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ریختن این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آنها بودم آنان نیز در آن سهمی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خودشان به تنهایی این کار را کرده‌اند،باید انتقام را از خود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نخستین مرحله عدالت این است که خود را محکوم کنند،من بصیرت و بینایی خویش را به همراه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 کاملا بر من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امری را بر کسی مشتبه نساخته‌ام و چیزی نیز بر من مشتبه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 گروه سرکش و ستمگرند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آنها به من خبر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اشتباه کاری ظلمانی همراه آنهاست ولی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هوشیاران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از ریشه کنده شده و زبانش از فتنه‌انگیزی بریده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حوض آبی برای آنها فراهم </w:t>
      </w:r>
      <w:bookmarkStart w:id="967" w:name="pg13944_162993"/>
    </w:p>
    <w:p>
      <w:pPr>
        <w:pStyle w:val="BookText"/>
        <w:rPr/>
      </w:pPr>
      <w:bookmarkEnd w:id="967"/>
      <w:r>
        <w:rPr>
          <w:rFonts w:ascii="IRNazanin" w:hAnsi="IRNazanin" w:eastAsia="IRNazanin"/>
          <w:color w:val="111111"/>
          <w:sz w:val="28"/>
          <w:sz w:val="28"/>
          <w:szCs w:val="28"/>
          <w:rtl w:val="true"/>
          <w:lang w:bidi="fa-IR"/>
        </w:rPr>
        <w:t>سازم که فقط خودم بتوانم آب آن را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آنها از آن سیراب بر نمی‌گردند و پس از آن دیگر آبی نخواهد نوشید</w:t>
      </w:r>
      <w:r>
        <w:rPr>
          <w:rFonts w:eastAsia="IRNazanin" w:cs="IRNazanin"/>
          <w:color w:val="111111"/>
          <w:sz w:val="28"/>
          <w:szCs w:val="28"/>
          <w:rtl w:val="true"/>
          <w:lang w:bidi="fa-IR"/>
        </w:rPr>
        <w:t>.</w:t>
      </w:r>
    </w:p>
    <w:p>
      <w:pPr>
        <w:pStyle w:val="Heading4"/>
        <w:numPr>
          <w:ilvl w:val="3"/>
          <w:numId w:val="1"/>
        </w:numPr>
        <w:rPr/>
      </w:pPr>
      <w:bookmarkStart w:id="968" w:name="__RefHeading___Toc403108_3381743652"/>
      <w:bookmarkStart w:id="969" w:name="_Toc368"/>
      <w:bookmarkEnd w:id="968"/>
      <w:r>
        <w:rPr>
          <w:rtl w:val="true"/>
        </w:rPr>
        <w:t>شرح و تفسیر</w:t>
      </w:r>
      <w:r>
        <w:rPr>
          <w:rtl w:val="true"/>
        </w:rPr>
        <w:t xml:space="preserve">: </w:t>
      </w:r>
      <w:r>
        <w:rPr>
          <w:rtl w:val="true"/>
        </w:rPr>
        <w:t>دروغگویان بی‌انصاف</w:t>
      </w:r>
      <w:r>
        <w:rPr>
          <w:rtl w:val="true"/>
        </w:rPr>
        <w:t>!</w:t>
      </w:r>
      <w:bookmarkEnd w:id="969"/>
    </w:p>
    <w:p>
      <w:pPr>
        <w:pStyle w:val="BookText"/>
        <w:rPr/>
      </w:pPr>
      <w:r>
        <w:rPr>
          <w:rFonts w:ascii="IRNazanin" w:hAnsi="IRNazanin" w:eastAsia="IRNazanin"/>
          <w:color w:val="111111"/>
          <w:sz w:val="28"/>
          <w:sz w:val="28"/>
          <w:szCs w:val="28"/>
          <w:rtl w:val="true"/>
          <w:lang w:bidi="fa-IR"/>
        </w:rPr>
        <w:t>دروغگویان بی‌انصاف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کسانی بودند که مردم را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می‌کردند و به گفته دوست و دشمن در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بودند،همان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مخالفت خود را با کارهای او با صراحت بیان می‌کرد ولی عجب این که هنگامی که علی علیه السّلام با بیعت عامّه مردم زمام حکومت را بدست گرفت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ضدّ او بر خاستند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جالب این که بهانه آنها در این کار خونخواهی عثمان بود و تاریخ از این عجایب و فرصت طلبی‌های طالبان زر و زور،فراوان به خاطر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در این خطبه اشاره به همین مطلب کرده،نخست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افروزان 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نداشتند و میان من و خود،انصاف را مراعات ننمودند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ما أنکروا علیّ منکرا،و لا جعلوا بینی و بینهم نصفا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حقّی را مطالبه می‌کنند که خود آن را ترک نموده‌اند و انتقام خونی را می‌خواهند که خود آن را ریخته‌اند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إنّهم لیطلبون حقّا هم ترکوه،و دما هم سفکوه</w:t>
      </w:r>
      <w:r>
        <w:rPr>
          <w:rFonts w:eastAsia="IRNazanin" w:cs="IRNazanin"/>
          <w:color w:val="111111"/>
          <w:sz w:val="28"/>
          <w:szCs w:val="28"/>
          <w:rtl w:val="true"/>
          <w:lang w:bidi="fa-IR"/>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برای توضیح بیشتر به دلیل روشنی تکیه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ریختن این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شریک آنها بودم آنان نیز در آن سهمی دارند،و </w:t>
      </w:r>
    </w:p>
    <w:p>
      <w:pPr>
        <w:pStyle w:val="BookText"/>
        <w:rPr/>
      </w:pPr>
      <w:r>
        <w:rPr>
          <w:rFonts w:ascii="IRNazanin" w:hAnsi="IRNazanin" w:eastAsia="IRNazanin"/>
          <w:color w:val="111111"/>
          <w:sz w:val="28"/>
          <w:sz w:val="28"/>
          <w:szCs w:val="28"/>
          <w:rtl w:val="true"/>
          <w:lang w:bidi="fa-IR"/>
        </w:rPr>
        <w:t>اگر خودشان به تنهایی این کار را کرده‌اند باید انتقام را از خود بگیرند و نخستین مرحله عدالت این است که خود را محکوم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شریکهم فیه،فإنّ لهم نصیبهم منه،و إن کانوا ولوه دونی فما الطّلبة إلاّ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أوّل عدلهم للحکم علی أنفسهم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 امام علیه السّلام در خون عثمان شریک نبود،هر چند بسیاری از صحابه، عثمان را مستحق چنین امری می‌دانستند ولی امام علیه السّلام نه تنها در این کار شرکت نکرد بلکه فرزندان خود امام حسن علیه السّلام و امام حسین علیه السّلام را برای دفاع از او فرستاد،امّا در برابر بهانه‌جویی‌های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خلع صلاح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نگفته است که من به تنهایی قاتل عثمان بوده‌ام به فرض که من در این کار شرکت داشته‌ام،شما نیز شریک من بوده‌اید بنابر این با کدام منطق چیزی را که در آن شریک بوده‌اید بر دیگری عیب می‌گیرید و اگر عامل اصلی تنها شما بوده‌اید تمام ملامت متوجه شماست و شما باید قبل از هر کس خود را محکوم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سیاست بازان شیطانی،همیشه معمول است که برای اقدام بر ضدّ رقیبان خود دنبال بهانه عوام پسندی هستند و سعی می‌کنند رقیب را به کاری که در نظر توده مردم ناخوشایند است متهم کنند،حتی اگر عامل اصلی آن کار خودشان باشند،در چنین برنامه‌هایی نه منطق حاکم است نه عدالت و وجدان و شرف،هدف بیرون راندن رقیب است به هر قیمتی که ممکن شود و این درست همان راهی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بیعت توده مردم با علی علیه السّلام پیمودند و به وسیله آن گروه زیادی را برای جنگ با حضرتش بسیج نمودند،سرانجام خودشان نیز در این آتش سوختند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امام علیه السّلام بهانه را از دست بهانه‌جویان گرفته و نقشه آنها را نقش بر آب می‌کند تا مردم بدانند آنان عاملان قتل عثمانند که به لباس خون خواهان بر آمده‌اند و هدفشان منافع شخصی خویش است؛نه به فکر مردمند و نه به فکر خونخواهی خلیفه پیشین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در ادامه این سخن اشاره به حدیثی می‌کند که از پیامبر اکرم صلّی اللّه علیه و آله درباره پیمان شکنان جمل شنیده بود،می‌فرماید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بصیرت و بینایی خویش را به همراه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 کاملا بر من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را بر کسی مشتبه نساخته‌ام و چیزی نیز بر من مشتبه نشده است،آنان همان گروه سرکش و ستمگرند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از آنها به من خبر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زیان و اشتباه کاری تیره و تار با آنهاست ولی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هوشیاران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باطل از ریشه کنده شده و زبانش از فتنه‌انگیزی بریده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معی لبصیرتی </w:t>
      </w:r>
      <w:r>
        <w:rPr>
          <w:rStyle w:val="FootnoteAnchor"/>
          <w:rtl w:val="true"/>
        </w:rPr>
        <w:footnoteReference w:id="498"/>
      </w:r>
      <w:r>
        <w:rPr>
          <w:rFonts w:ascii="IRNazanin" w:hAnsi="IRNazanin" w:eastAsia="IRNazanin"/>
          <w:color w:val="111111"/>
          <w:sz w:val="28"/>
          <w:sz w:val="28"/>
          <w:szCs w:val="28"/>
          <w:rtl w:val="true"/>
          <w:lang w:bidi="fa-IR"/>
        </w:rPr>
        <w:t>ما لبست و لا لبس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إنّها للفئة الباغیة فیها الحمأ و الحمّة،و الشّبهة المغدفة؛و إنّ الأمر لواضح و قد زاح الباطل عن نصابه، و انقطع لسانه عن شغبه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کلام مبارک امام علیه السّلام اشاره به حدیث معروفی است که از پیامبر اکرم صلّی اللّه علیه و آله صادر شده است،آن 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اللیّالی و الأیّام حتّی تتنابح کلاب ماء بالعراق یقال لها الحوأب امرأة من نسائی فی فئة باغیة؛شبها و روزها نمی‌گذرد تا زمانی که سگهای آبادی معروفی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در برابر زنی از زنان من که در میان گروه ستمگری قرار گرفته،پارس می‌کنند</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حادثه معروفی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می‌آمدند وقتی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سگهای زیادی در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 کردند،او به یاد این حدیث افتاد و </w:t>
      </w:r>
    </w:p>
    <w:p>
      <w:pPr>
        <w:pStyle w:val="BookText"/>
        <w:rPr/>
      </w:pPr>
      <w:r>
        <w:rPr>
          <w:rFonts w:ascii="IRNazanin" w:hAnsi="IRNazanin" w:eastAsia="IRNazanin"/>
          <w:color w:val="111111"/>
          <w:sz w:val="28"/>
          <w:sz w:val="28"/>
          <w:szCs w:val="28"/>
          <w:rtl w:val="true"/>
          <w:lang w:bidi="fa-IR"/>
        </w:rPr>
        <w:t>بسیار وحشت کرد و فریاد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گردانید ولی سیاست بازان حرفه‌ای گروهی از مردم محل را بسیج کردند که گواهی دهند این جا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بر بازگشت و شهادت بعضی پر دروغ بودن گفته کسانی که آن جا را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را به طور مشروح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نقل کرده‌اند که پیامبر اکرم صلّی اللّه علیه و آله خطاب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علیه السّلام ستقاتل الفئة الباغیة و انت علی الحقّ فمن لم ینصرک یومئذ فلیس منّی؛ای علی گروه ستمگر به جنگ با تو بر می‌خیزد در حالی که تو بر حق هستی،هر کس تو را یاری ندهد از من نیست</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در این خبر اشتباه کرده‌ام و نه کسی که آن به من فرموده،یعنی پیغمبر اکرم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الحمأ و الحمّة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لجن و ماده تیره رنگی که در کف استخرها و حوضها 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نیش عقرب و مار و یا سمّ آنهاست کنایه‌ای است از افراد کثیف آلوده و خطرناکی که در میان فئه یعنی آتش افروزان جنگ جمل بوده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در تفسیر این دو واژه داده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خویشاوندان نزدیک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همسر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 که در لشکر </w:t>
      </w:r>
    </w:p>
    <w:p>
      <w:pPr>
        <w:pStyle w:val="BookText"/>
        <w:rPr/>
      </w:pPr>
      <w:r>
        <w:rPr>
          <w:rFonts w:ascii="IRNazanin" w:hAnsi="IRNazanin" w:eastAsia="IRNazanin"/>
          <w:color w:val="111111"/>
          <w:sz w:val="28"/>
          <w:sz w:val="28"/>
          <w:szCs w:val="28"/>
          <w:rtl w:val="true"/>
          <w:lang w:bidi="fa-IR"/>
        </w:rPr>
        <w:t>جمل کسانی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پسر عمه پیغمبر اکرم صلّی اللّه علیه و آله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همسران آن حضرت صلّی اللّه علیه و آله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الشّبهة المغدفة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مغدفه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اصل به معنی پوشانیدن آمده اشاره به جنجالی است که آتش افروزان جنگ جمل به عنوان خونخواهی عثمان بر پا کردند و در حالی که دستهای آنها به خون عثمان آلوده بود،خود را به عنوان حامیان عثمان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منافاتی با جمله بعد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واضح است ندارد،زیرا منظور این است که حقیقت امر بر افراد عاقل و فهمیده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آنها از فتنه‌انگیزی لشکر جمل و تبلیغات دروغین آنها به خوبی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پایان این بخش از این خطبه امام علیه السّلام آنها را به شدیدترین وجهی تهدید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حوض آبی برای آنها فراهم سازم که فقط خودم بتوانم آب آن را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آنها از آن سیراب بر نمی‌گردند،و پس از آن دیگر آبی نخواهند نوشید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ایم اللّه لأفرطنّ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حد اکثر کاری آمده است و در جمله بالا نیز به همین معناست یعنی گرداب جنگ را برای</w:t>
      </w:r>
    </w:p>
    <w:p>
      <w:pPr>
        <w:pStyle w:val="BookText"/>
        <w:rPr/>
      </w:pPr>
      <w:r>
        <w:rPr>
          <w:rFonts w:ascii="IRNazanin" w:hAnsi="IRNazanin" w:eastAsia="IRNazanin"/>
          <w:color w:val="111111"/>
          <w:sz w:val="28"/>
          <w:sz w:val="28"/>
          <w:szCs w:val="28"/>
          <w:rtl w:val="true"/>
          <w:lang w:bidi="fa-IR"/>
        </w:rPr>
        <w:t>مخالفان کاملا پر می کنم که راه نجانی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این سؤال باقی نمی ماند که</w:t>
      </w:r>
    </w:p>
    <w:p>
      <w:pPr>
        <w:pStyle w:val="BookText"/>
        <w:rPr/>
      </w:pPr>
      <w:r>
        <w:rPr>
          <w:rFonts w:ascii="IRNazanin" w:hAnsi="IRNazanin" w:eastAsia="IRNazanin"/>
          <w:color w:val="111111"/>
          <w:sz w:val="28"/>
          <w:sz w:val="28"/>
          <w:szCs w:val="28"/>
          <w:rtl w:val="true"/>
          <w:lang w:bidi="fa-IR"/>
        </w:rPr>
        <w:t xml:space="preserve">مگر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ممکن است در چیزی افراط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حوضا أنا ماتحه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وسیله دلوست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دلو را به وسیله طناب در چاه</w:t>
      </w:r>
    </w:p>
    <w:p>
      <w:pPr>
        <w:pStyle w:val="BookText"/>
        <w:rPr/>
      </w:pPr>
      <w:r>
        <w:rPr>
          <w:rFonts w:ascii="IRNazanin" w:hAnsi="IRNazanin" w:eastAsia="IRNazanin"/>
          <w:color w:val="111111"/>
          <w:sz w:val="28"/>
          <w:sz w:val="28"/>
          <w:szCs w:val="28"/>
          <w:rtl w:val="true"/>
          <w:lang w:bidi="fa-IR"/>
        </w:rPr>
        <w:t>می افکند و آب آن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یصدرون عنه 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معیت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یعبّون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 فی حسی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شرح خطبه دهم که از جهات زیادی شباهت به خطبه مورد بحث دارد بیان کردیم،منظور امام علیه السّلام از این تعبیر آن است که من میدان جنگ جمل را برای آنها به گردابی خطرناک مملوّ از آب،تبدیل می‌کنم که راه فرار از آن نداشته باشند و ابتکار عمل را در دست می‌گیرم و آتش فتنه را در همان جا خاموش می‌کنم آن گونه که در آینده فکر بازگشت به چنان صحنه‌ای برای آنها پیدا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گونه که تاریخ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گفتار خود جامه عمل پوشانید،سردمداران اصلی جنگ جمل کشته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شرمندگی تمام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فتنه‌انگیزان رسوا و پراکنده شدند</w:t>
      </w:r>
      <w:r>
        <w:rPr>
          <w:rFonts w:eastAsia="IRNazanin" w:cs="IRNazanin"/>
          <w:color w:val="111111"/>
          <w:sz w:val="28"/>
          <w:szCs w:val="28"/>
          <w:rtl w:val="true"/>
          <w:lang w:bidi="fa-IR"/>
        </w:rPr>
        <w:t xml:space="preserve">.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0" w:name="pg13944_163000"/>
      <w:bookmarkStart w:id="971" w:name="pg13944_163000"/>
      <w:bookmarkEnd w:id="971"/>
    </w:p>
    <w:p>
      <w:pPr>
        <w:pStyle w:val="Heading3"/>
        <w:numPr>
          <w:ilvl w:val="2"/>
          <w:numId w:val="1"/>
        </w:numPr>
        <w:rPr/>
      </w:pPr>
      <w:bookmarkStart w:id="972" w:name="pg13944_163000"/>
      <w:bookmarkStart w:id="973" w:name="__RefHeading___Toc403110_3381743652"/>
      <w:bookmarkStart w:id="974" w:name="_Toc369"/>
      <w:bookmarkEnd w:id="972"/>
      <w:bookmarkEnd w:id="973"/>
      <w:r>
        <w:rPr>
          <w:rtl w:val="true"/>
        </w:rPr>
        <w:t>بخش دوّم</w:t>
      </w:r>
      <w:bookmarkEnd w:id="974"/>
    </w:p>
    <w:p>
      <w:pPr>
        <w:pStyle w:val="Heading4"/>
        <w:numPr>
          <w:ilvl w:val="3"/>
          <w:numId w:val="1"/>
        </w:numPr>
        <w:rPr/>
      </w:pPr>
      <w:bookmarkStart w:id="975" w:name="__RefHeading___Toc403112_3381743652"/>
      <w:bookmarkStart w:id="976" w:name="_Toc370"/>
      <w:bookmarkEnd w:id="975"/>
      <w:r>
        <w:rPr>
          <w:rtl w:val="true"/>
        </w:rPr>
        <w:t>اشاره</w:t>
      </w:r>
      <w:bookmarkEnd w:id="976"/>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فأقبلتم إلیّ إقبال العوذ المطافیل علی أولادها،تقولون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 کفّی فبسطتموها،و نازعتکم یدی فجاذبتموها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إنّهما قطعانی و ظلمانی،و نکثا بیعتی،و ألّبا النّاس علیّ؛فاحلل ما عقدا،و لا تحکم لهما ما أبرما،و أرهما المساءة فیما أمّلا و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استثبتهما قبل القتال،و استأنیت بهما أمام الوقاع،فغمطا النّعمة،وردّا العافیة</w:t>
      </w:r>
      <w:r>
        <w:rPr>
          <w:rFonts w:eastAsia="IRNazanin" w:cs="IRNazanin"/>
          <w:color w:val="111111"/>
          <w:sz w:val="28"/>
          <w:szCs w:val="28"/>
          <w:rtl w:val="true"/>
          <w:lang w:bidi="fa-IR"/>
        </w:rPr>
        <w:t>.</w:t>
      </w:r>
    </w:p>
    <w:p>
      <w:pPr>
        <w:pStyle w:val="Heading4"/>
        <w:numPr>
          <w:ilvl w:val="3"/>
          <w:numId w:val="1"/>
        </w:numPr>
        <w:rPr/>
      </w:pPr>
      <w:bookmarkStart w:id="977" w:name="__RefHeading___Toc403114_3381743652"/>
      <w:bookmarkStart w:id="978" w:name="_Toc371"/>
      <w:bookmarkEnd w:id="977"/>
      <w:r>
        <w:rPr>
          <w:rtl w:val="true"/>
        </w:rPr>
        <w:t>ترجمه</w:t>
      </w:r>
      <w:bookmarkEnd w:id="978"/>
    </w:p>
    <w:p>
      <w:pPr>
        <w:pStyle w:val="BookText"/>
        <w:rPr/>
      </w:pPr>
      <w:r>
        <w:rPr>
          <w:rFonts w:ascii="IRNazanin" w:hAnsi="IRNazanin" w:eastAsia="IRNazanin"/>
          <w:color w:val="111111"/>
          <w:sz w:val="28"/>
          <w:sz w:val="28"/>
          <w:szCs w:val="28"/>
          <w:rtl w:val="true"/>
          <w:lang w:bidi="fa-IR"/>
        </w:rPr>
        <w:t>شما همچون مادرانی که از روی شوق به فرزندان خود روی می‌آورند،به سوی من آمدید و می‌گفتید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دستم را بستم و شما آن را گشودید،من دست خود را عقب می‌کشیدم و شما به سوی خود می‌کشیدید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بریدند و به من ستم کردند،بیعتم را شکستند و مردم را بر ضد من شوراندند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بیعتی را که از مردم گرفته‌اند نافرجام کن،و کارهایی را که تصمیم بر آن گرفته‌اند استحکام نبخش و آنها را نسبت به آرزوهایی که به آن دل بسته‌اند و برای رسیدن به آن تلاش می‌کنند ناکام کن،من پیش از جنگ از آنها درخواست کردم که دست بردارند و بازگردند و انتظار بازگشتشان را نیز می‌کشیدم،ولی آنها پشت پا به نعمت زدند و دست رد بر سینه عافیت نهادند</w:t>
      </w:r>
      <w:r>
        <w:rPr>
          <w:rFonts w:eastAsia="IRNazanin" w:cs="IRNazanin"/>
          <w:color w:val="111111"/>
          <w:sz w:val="28"/>
          <w:szCs w:val="28"/>
          <w:rtl w:val="true"/>
          <w:lang w:bidi="fa-IR"/>
        </w:rPr>
        <w:t>!</w:t>
      </w:r>
    </w:p>
    <w:p>
      <w:pPr>
        <w:pStyle w:val="Heading4"/>
        <w:numPr>
          <w:ilvl w:val="3"/>
          <w:numId w:val="1"/>
        </w:numPr>
        <w:rPr/>
      </w:pPr>
      <w:bookmarkStart w:id="979" w:name="__RefHeading___Toc403116_3381743652"/>
      <w:bookmarkStart w:id="980" w:name="_Toc372"/>
      <w:bookmarkEnd w:id="979"/>
      <w:r>
        <w:rPr>
          <w:rtl w:val="true"/>
        </w:rPr>
        <w:t>شرح و تفسیر</w:t>
      </w:r>
      <w:r>
        <w:rPr>
          <w:rtl w:val="true"/>
        </w:rPr>
        <w:t xml:space="preserve">: </w:t>
      </w:r>
      <w:r>
        <w:rPr>
          <w:rtl w:val="true"/>
        </w:rPr>
        <w:t>شما اصرار به بیعت داشتید</w:t>
      </w:r>
      <w:bookmarkEnd w:id="980"/>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اصرار به بیعت داشتید </w:t>
      </w:r>
    </w:p>
    <w:p>
      <w:pPr>
        <w:pStyle w:val="BookText"/>
        <w:rPr/>
      </w:pPr>
      <w:r>
        <w:rPr>
          <w:rFonts w:ascii="IRNazanin" w:hAnsi="IRNazanin" w:eastAsia="IRNazanin"/>
          <w:color w:val="111111"/>
          <w:sz w:val="28"/>
          <w:sz w:val="28"/>
          <w:szCs w:val="28"/>
          <w:rtl w:val="true"/>
          <w:lang w:bidi="fa-IR"/>
        </w:rPr>
        <w:t>امام علیه السّلام در این بخش از خطبه،اشاره به مسأله بیعت کرده و با صراحت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برای بیعت،به سراغ شما نیامدم،این شما بودید که به سراغ من آمدید و اصرار کردید،می‌فرماید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همچون مادرانی که از روی شوق به فرزندان خود روی می‌آورند،به سوی من آمدید،و می‌گفتید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دستم را بستم و شما آن را گشودید،من دست خود را عقب می‌کشیدم و شما به سوی خود می‌کشیدید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فأقبلتم إلیّ إقبال العوذ </w:t>
      </w:r>
      <w:r>
        <w:rPr>
          <w:rStyle w:val="FootnoteAnchor"/>
          <w:rtl w:val="true"/>
        </w:rPr>
        <w:footnoteReference w:id="504"/>
      </w:r>
      <w:r>
        <w:rPr>
          <w:rFonts w:ascii="IRNazanin" w:hAnsi="IRNazanin" w:eastAsia="IRNazanin"/>
          <w:color w:val="111111"/>
          <w:sz w:val="28"/>
          <w:sz w:val="28"/>
          <w:szCs w:val="28"/>
          <w:rtl w:val="true"/>
          <w:lang w:bidi="fa-IR"/>
        </w:rPr>
        <w:t xml:space="preserve">المطافیل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المعنی می باشند و در این جا جنبه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أولادها،تقولون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 کفّی فبسطتموها،و نازعتکم یدی فجاذبتموها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در واقع به این حقیقت اشاره می‌کند که،شما مردم باید مدّعیان خونخواهی قتل عثمان که آن را بهانه‌ای برای دست یابی به خلافت و حکومت قرار داده‌اند،یعنی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من مقایسه کنید،آنها با هر حیله و نیرنگ بدنبال رسیدن به مقصودشان هستند ولی من از آغاز امر به شما نشان دادم که طالب مقام نیستم،شما بودید که با اصرار هر چه تمامتر می‌خواستید با من بیعت کنید،و اگر بیعت شما را پذیرا شدم تنها به خاطر انجام یک مسئولیت بزرگ الهی،یعنی اجرای حق و عدالت و احیای اسلام بود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تعبیرات امام علیه السّلام بیانگر اشتیاق فوق العاده مردم به بیعت است،در عین بی اعتنایی امام علیه السّلام نسبت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بخش آخر این خطبه رو به درگاه الهی آورده و شکایت این پیمان شکنان ظالم و ستمگر را که ریختن خون مردم بی گناه را وسیله‌ای برای نیل به هوا و هوسها قرار دادند به خدا می‌برد،و سخت به آنها نفرین </w:t>
      </w:r>
    </w:p>
    <w:p>
      <w:pPr>
        <w:pStyle w:val="BookText"/>
        <w:rPr/>
      </w:pPr>
      <w:r>
        <w:rPr>
          <w:rFonts w:ascii="IRNazanin" w:hAnsi="IRNazanin" w:eastAsia="IRNazanin"/>
          <w:color w:val="111111"/>
          <w:sz w:val="28"/>
          <w:sz w:val="28"/>
          <w:szCs w:val="28"/>
          <w:rtl w:val="true"/>
          <w:lang w:bidi="fa-IR"/>
        </w:rPr>
        <w:t>می‌کند و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بریدند و به من ستم کردند،بیعتم را شکستند و مردم را بر ضدّ من شوراندند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إنّهما قطعانی و ظلمانی،و نکثا بیعتی،و ألّبا </w:t>
      </w:r>
      <w:r>
        <w:rPr>
          <w:rStyle w:val="FootnoteAnchor"/>
          <w:rtl w:val="true"/>
        </w:rPr>
        <w:footnoteReference w:id="506"/>
      </w:r>
      <w:r>
        <w:rPr>
          <w:rFonts w:ascii="Amiri" w:hAnsi="Amiri" w:eastAsia="Amiri" w:cs="Amiri"/>
          <w:color w:val="111111"/>
          <w:sz w:val="28"/>
          <w:sz w:val="28"/>
          <w:szCs w:val="28"/>
          <w:rtl w:val="true"/>
          <w:lang w:bidi="ar-SA"/>
        </w:rPr>
        <w:t>النّاس علیّ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بیعتی را که از مردم گرفته‌اند نافرجام کن،و کارهایی را که تصمیم قطعی بر آن گرفته‌اند استحکام نبخش،و آنها را به آرزوهایی که به آن دل بسته‌اند و برای رسیدن به آن تلاش می‌کنند ناکام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فاحلل ما عقدا، و لا تحکم لهما ما أبرما،و أرهما المساءة فیما أمّلا و عملا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امام علیه السّلام روی سخن را به مردم کرده و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از جنگ با این دو نفر اتمام حجت کردم،می‌فرماید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از جنگ از آنها درخواست کردم که دست بردارند و بازگردند،و انتظار بازگشتشان را نیز می‌کشیدم،ولی آنها پشت پا به نعمت زدند و دست رد بر سینه عافیت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استثبتهما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جمله این است که من از طلحه و زبیر خواستم از راه انحرافی خود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القتال،و استأنیت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جمله این است که من منتظر بودم پیشنهادم در آنها مؤثر افتاد و پر سر عقل آیند و راه عافیت</w:t>
      </w:r>
    </w:p>
    <w:p>
      <w:pPr>
        <w:pStyle w:val="BookText"/>
        <w:rPr/>
      </w:pPr>
      <w:r>
        <w:rPr>
          <w:rFonts w:ascii="IRNazanin" w:hAnsi="IRNazanin" w:eastAsia="IRNazanin"/>
          <w:color w:val="111111"/>
          <w:sz w:val="28"/>
          <w:sz w:val="28"/>
          <w:szCs w:val="28"/>
          <w:rtl w:val="true"/>
          <w:lang w:bidi="fa-IR"/>
        </w:rPr>
        <w:t>را در پیش گیرند ولی 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بهما أمام الوقاع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،فغمطا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جمله بالا اشاره به این است که طلحه و زبیر فرصت خوبی را که من به آنها داده بودم کوچک</w:t>
      </w:r>
    </w:p>
    <w:p>
      <w:pPr>
        <w:pStyle w:val="BookText"/>
        <w:rPr/>
      </w:pPr>
      <w:r>
        <w:rPr>
          <w:rFonts w:ascii="IRNazanin" w:hAnsi="IRNazanin" w:eastAsia="IRNazanin"/>
          <w:color w:val="111111"/>
          <w:sz w:val="28"/>
          <w:sz w:val="28"/>
          <w:szCs w:val="28"/>
          <w:rtl w:val="true"/>
          <w:lang w:bidi="fa-IR"/>
        </w:rPr>
        <w:t>شمردند و کفران نعمت کردند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النّعمة،و ردّا العافیة</w:t>
      </w:r>
      <w:r>
        <w:rPr>
          <w:rFonts w:eastAsia="Amiri" w:cs="Amiri" w:ascii="Amiri" w:hAnsi="Amiri"/>
          <w:color w:val="111111"/>
          <w:sz w:val="28"/>
          <w:szCs w:val="28"/>
          <w:rtl w:val="true"/>
          <w:lang w:bidi="ar-SA"/>
        </w:rPr>
        <w:t>) .</w:t>
      </w:r>
      <w:bookmarkStart w:id="981" w:name="pg13944_163003"/>
    </w:p>
    <w:p>
      <w:pPr>
        <w:pStyle w:val="BookText"/>
        <w:rPr/>
      </w:pPr>
      <w:bookmarkEnd w:id="981"/>
      <w:r>
        <w:rPr>
          <w:rFonts w:ascii="IRNazanin" w:hAnsi="IRNazanin" w:eastAsia="IRNazanin"/>
          <w:color w:val="111111"/>
          <w:sz w:val="28"/>
          <w:sz w:val="28"/>
          <w:szCs w:val="28"/>
          <w:rtl w:val="true"/>
          <w:lang w:bidi="fa-IR"/>
        </w:rPr>
        <w:t>جمله‌های اخیر ممکن است ادامه شکوه امام علیه السّلام به پیشگاه خدا بوده باشد،و ممکن است خطاب به مردم،و معنی دوّم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جمله‌ها نشان می‌دهد که امام علیه السّلام به شدّت از جنگ و خون‌ریزی پرهیز داشت،و تا آن جا که ممکن بود آتش افروزان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اندرز داد،شاید بر سر عقل آیند یا عواطف دینی آنها تحریک شود،و از راه خطرناکی که در پیش گرفته‌اند باز گردند،ولی هوس خلافت و حبّ جاه و مقام چنان چشم و گوش آنها را کور و کر کرده بود،که حتّی نصایح مشفقانه امام علیه السّلام نیز در آنها اثر نکرد و سرانجام نفرین امام علیه السّلام دامانشان را گرفت و در کار خود ناکام شدند،هم طعم تلخ شکست را چشیدند و هم با ذلّت به قتل رسیدند</w:t>
      </w:r>
      <w:r>
        <w:rPr>
          <w:rFonts w:eastAsia="IRNazanin" w:cs="IRNazanin"/>
          <w:color w:val="111111"/>
          <w:sz w:val="28"/>
          <w:szCs w:val="28"/>
          <w:rtl w:val="true"/>
          <w:lang w:bidi="fa-IR"/>
        </w:rPr>
        <w:t>.</w:t>
      </w:r>
    </w:p>
    <w:p>
      <w:pPr>
        <w:pStyle w:val="Heading4"/>
        <w:numPr>
          <w:ilvl w:val="3"/>
          <w:numId w:val="1"/>
        </w:numPr>
        <w:rPr/>
      </w:pPr>
      <w:bookmarkStart w:id="982" w:name="__RefHeading___Toc403118_3381743652"/>
      <w:bookmarkStart w:id="983" w:name="_Toc373"/>
      <w:bookmarkEnd w:id="982"/>
      <w:r>
        <w:rPr>
          <w:rtl w:val="true"/>
        </w:rPr>
        <w:t>نکته</w:t>
      </w:r>
      <w:r>
        <w:rPr>
          <w:rtl w:val="true"/>
        </w:rPr>
        <w:t xml:space="preserve">: </w:t>
      </w:r>
      <w:r>
        <w:rPr>
          <w:rtl w:val="true"/>
        </w:rPr>
        <w:t>عاملان قتل به خونخواهی برخاستند</w:t>
      </w:r>
      <w:r>
        <w:rPr>
          <w:rtl w:val="true"/>
        </w:rPr>
        <w:t>!</w:t>
      </w:r>
      <w:bookmarkEnd w:id="983"/>
    </w:p>
    <w:p>
      <w:pPr>
        <w:pStyle w:val="BookText"/>
        <w:rPr/>
      </w:pPr>
      <w:r>
        <w:rPr>
          <w:rFonts w:ascii="IRNazanin" w:hAnsi="IRNazanin" w:eastAsia="IRNazanin"/>
          <w:color w:val="111111"/>
          <w:sz w:val="28"/>
          <w:sz w:val="28"/>
          <w:szCs w:val="28"/>
          <w:rtl w:val="true"/>
          <w:lang w:bidi="fa-IR"/>
        </w:rPr>
        <w:t>عاملان قتل به خونخواهی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بودند که مردم را بر ضد عثمان شوراندند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الإمامه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عثمان شوریدند و خانه او را 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بود که هر دو گروه را بر ضد عثمان می‌شورانید،و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به محاصره شما اعتنایی ندارد؛چرا که مرتّبا آب و غذا برای او می‌برند،نگذارید آب و غذا برای او ببرند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مردم می‌گفت عثمان را بکشید،دین و آیین شما را دگرگون ساخته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 بر در خانه عثمان از او دفاع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ناراحت نمی‌شوم اگر عثمان را بکشند هر چند قبل از او پسرم را بکشند،عثمان فردا مرداری است بر جاده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دو تصور می‌کردند اگر پای عثمان از میان برداشته شود،ممکن است خلافت به آنها رسد،ولی بعد از کشته شدن عثمان و بیعت پرشور مردم با علی علیه السّلام ورق برگشت و اوضاع دگرگون شد و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حاضر نبودند با آن دو بیعت کنند؛چرا که وضع آنها با عثمان چندان تفاوت نداشت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منتقدین معروف عثمان بود </w:t>
      </w:r>
      <w:r>
        <w:rPr>
          <w:rStyle w:val="FootnoteAnchor"/>
          <w:rtl w:val="true"/>
        </w:rPr>
        <w:footnoteReference w:id="511"/>
      </w:r>
      <w:r>
        <w:rPr>
          <w:rFonts w:ascii="IRNazanin" w:hAnsi="IRNazanin" w:eastAsia="IRNazanin"/>
          <w:color w:val="111111"/>
          <w:sz w:val="28"/>
          <w:sz w:val="28"/>
          <w:szCs w:val="28"/>
          <w:rtl w:val="true"/>
          <w:lang w:bidi="fa-IR"/>
        </w:rPr>
        <w:t>،ولی بعد از بیعت مردم با امام امیر المؤمنین علیه السّلام هر سه نفر چرخش عظیمی کردند و طرفدار عثمان شدند و به خونخواهی او برخاستند،در عالم سیاست بازان حرفه‌ای از این چرخش‌ها فراوان دیده شده است و سرانجام هر سه به عاقبت شوم فتنه‌انگیزیهای خود گرفتار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خوردند و کشته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شرمندگی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و در گوشه خانه نشست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ماجراهای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کارهای ناپخته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مجلدات پیشین همین شرح،به اندازه کافی بحث کردیم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ولی آنچه در این جا لازم است اضافه کنیم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آنها برای توجیه اعمالشان در تنگنای سختی افتادند،از یکسو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صحابه می‌دانند و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و قداست همه اصحاب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حق آنها جاری می‌دانند،و از سوی دیگر هر دو را جزو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یعنی آن ده نفری که پیامبر صلّی اللّه علیه و آله بشارت بهشتی بودن آنها را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مجتهد بودند،هر چند در اجتهاد خود خطا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معذورند و مأجور،در حالی که اگر اعمال آنها را با این بهانه توجیه کنیم هر جنایتی را از هر کسی می‌توان توجیه کرد؛چرا که اجتهاد منحصر به آنها نیست و این امر سبب می‌شود که بدیهیات عقلی و نصوص قرآنی را به این بهانه زیر پا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توبه کردند،و توبه آنها در پیشگاه خدا پذیرفته است، ولی آیا می‌توان آتشی افروخت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در کام آن سوزاند و بعد با گفتن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زیر بار مسئولیّت آن همه خونهایی که بر باد رفته است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خونبهای این همه کشتگان را به صاحبانش دادند؟آیا اموالی که در این راه از بین رفت جبران نمودند؟آیا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ملأ عام به خطای خود اعتراف کردند؟ این گونه دفاعهای ناموجّه،نتیجه چشم پوشی از واقعیّات و تعصبهای کورکورانه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بهتر این نیست که ما یاران پیامبر صلّی اللّه علیه و آله را به دو گروه تقسیم کنیم، گروهی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او صالح بودند،و گروهی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و ناصالح،و نیز گروه صالح را به دو گروه دیگر تقسیم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که بر </w:t>
      </w:r>
    </w:p>
    <w:p>
      <w:pPr>
        <w:pStyle w:val="BookText"/>
        <w:rPr/>
      </w:pPr>
      <w:r>
        <w:rPr>
          <w:rFonts w:ascii="IRNazanin" w:hAnsi="IRNazanin" w:eastAsia="IRNazanin"/>
          <w:color w:val="111111"/>
          <w:sz w:val="28"/>
          <w:sz w:val="28"/>
          <w:szCs w:val="28"/>
          <w:rtl w:val="true"/>
          <w:lang w:bidi="fa-IR"/>
        </w:rPr>
        <w:t>خیر و صلاح باقی ماندند،و گروهی که تسلیم هوا و هوسها شدند،و از حق و عدالت و ایمان و صلاح فاصله گرفتند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بشارت قرآن یا پیامبر صلّی اللّه علیه و آله به نجات شخص یا اشخاص،این را بدانیم که در آن روز و در آن زمان مشمول این حکم بودند،هر چند بعدا تغییر مسیر دادند؛ممکن است انسان کاری انجام دهد که بهشت بر او واجب گردد، سپس بر خلاف آن کاری انجام دهد که جهنم بر او واجب گردد</w:t>
      </w:r>
      <w:r>
        <w:rPr>
          <w:rFonts w:eastAsia="IRNazanin" w:cs="IRNazanin"/>
          <w:color w:val="111111"/>
          <w:sz w:val="28"/>
          <w:szCs w:val="28"/>
          <w:rtl w:val="true"/>
          <w:lang w:bidi="fa-IR"/>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4" w:name="pg13944_163008"/>
      <w:bookmarkStart w:id="985" w:name="pg13944_163008"/>
      <w:bookmarkEnd w:id="985"/>
    </w:p>
    <w:p>
      <w:pPr>
        <w:pStyle w:val="Heading2"/>
        <w:numPr>
          <w:ilvl w:val="1"/>
          <w:numId w:val="1"/>
        </w:numPr>
        <w:rPr/>
      </w:pPr>
      <w:bookmarkStart w:id="986" w:name="pg13944_163008"/>
      <w:bookmarkStart w:id="987" w:name="__RefHeading___Toc403120_3381743652"/>
      <w:bookmarkStart w:id="988" w:name="_Toc374"/>
      <w:bookmarkEnd w:id="986"/>
      <w:bookmarkEnd w:id="987"/>
      <w:r>
        <w:rPr>
          <w:rtl w:val="true"/>
        </w:rPr>
        <w:t xml:space="preserve">خطبۀ </w:t>
      </w:r>
      <w:r>
        <w:rPr/>
        <w:t>138</w:t>
      </w:r>
      <w:r>
        <w:rPr>
          <w:rtl w:val="true"/>
        </w:rPr>
        <w:t xml:space="preserve">: </w:t>
      </w:r>
      <w:r>
        <w:rPr>
          <w:rtl w:val="true"/>
        </w:rPr>
        <w:t>پیشگویی از حوادث مهم آینده</w:t>
      </w:r>
      <w:bookmarkEnd w:id="988"/>
    </w:p>
    <w:p>
      <w:pPr>
        <w:pStyle w:val="Heading3"/>
        <w:numPr>
          <w:ilvl w:val="2"/>
          <w:numId w:val="1"/>
        </w:numPr>
        <w:rPr/>
      </w:pPr>
      <w:bookmarkStart w:id="989" w:name="__RefHeading___Toc403122_3381743652"/>
      <w:bookmarkStart w:id="990" w:name="_Toc375"/>
      <w:bookmarkEnd w:id="989"/>
      <w:r>
        <w:rPr>
          <w:rtl w:val="true"/>
        </w:rPr>
        <w:t>اشاره</w:t>
      </w:r>
      <w:bookmarkEnd w:id="990"/>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بخشی از این خطبه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p>
    <w:p>
      <w:pPr>
        <w:pStyle w:val="BookText"/>
        <w:rPr/>
      </w:pPr>
      <w:r>
        <w:rPr>
          <w:rFonts w:ascii="IRNazanin" w:hAnsi="IRNazanin" w:eastAsia="IRNazanin"/>
          <w:color w:val="111111"/>
          <w:sz w:val="28"/>
          <w:sz w:val="28"/>
          <w:szCs w:val="28"/>
          <w:rtl w:val="true"/>
          <w:lang w:bidi="fa-IR"/>
        </w:rPr>
        <w:t>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شارحان نهج البلاغه، بخش اول این خطبه را اشاره به قیام</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معلوم می شود خطبه را از جای دیگری گرفته اند که اشاراتی به</w:t>
      </w:r>
    </w:p>
    <w:p>
      <w:pPr>
        <w:pStyle w:val="BookText"/>
        <w:rPr/>
      </w:pPr>
      <w:r>
        <w:rPr>
          <w:rFonts w:ascii="IRNazanin" w:hAnsi="IRNazanin" w:eastAsia="IRNazanin"/>
          <w:color w:val="111111"/>
          <w:sz w:val="28"/>
          <w:sz w:val="28"/>
          <w:szCs w:val="28"/>
          <w:rtl w:val="true"/>
          <w:lang w:bidi="fa-IR"/>
        </w:rPr>
        <w:t xml:space="preserve">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ولی به اعتقاد ما این استنباط چندان موجه به نظر نمی رسد، ممکن است آن را از روی قراینی</w:t>
      </w:r>
    </w:p>
    <w:p>
      <w:pPr>
        <w:pStyle w:val="BookText"/>
        <w:rPr/>
      </w:pPr>
      <w:r>
        <w:rPr>
          <w:rFonts w:ascii="IRNazanin" w:hAnsi="IRNazanin" w:eastAsia="IRNazanin"/>
          <w:color w:val="111111"/>
          <w:sz w:val="28"/>
          <w:sz w:val="28"/>
          <w:szCs w:val="28"/>
          <w:rtl w:val="true"/>
          <w:lang w:bidi="fa-IR"/>
        </w:rPr>
        <w:t>که در خود خطبه است استنباط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ascii="IRNazanin" w:hAnsi="IRNazanin" w:eastAsia="IRNazanin"/>
          <w:color w:val="111111"/>
          <w:sz w:val="28"/>
          <w:sz w:val="28"/>
          <w:szCs w:val="28"/>
          <w:rtl w:val="true"/>
          <w:lang w:bidi="fa-IR"/>
        </w:rPr>
        <w:t>یومیء فیها إلی ذکر الملاحم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خطبه‌های امام علیه السّلام است که از حوادث مهم آینده پیشگویی می‌کند</w:t>
      </w:r>
      <w:r>
        <w:rPr>
          <w:rFonts w:eastAsia="IRNazanin" w:cs="IRNazanin"/>
          <w:color w:val="111111"/>
          <w:sz w:val="28"/>
          <w:szCs w:val="28"/>
          <w:rtl w:val="true"/>
          <w:lang w:bidi="fa-IR"/>
        </w:rPr>
        <w:t>.</w:t>
      </w:r>
    </w:p>
    <w:p>
      <w:pPr>
        <w:pStyle w:val="Heading3"/>
        <w:numPr>
          <w:ilvl w:val="2"/>
          <w:numId w:val="1"/>
        </w:numPr>
        <w:rPr/>
      </w:pPr>
      <w:bookmarkStart w:id="991" w:name="__RefHeading___Toc403124_3381743652"/>
      <w:bookmarkStart w:id="992" w:name="_Toc376"/>
      <w:bookmarkEnd w:id="991"/>
      <w:r>
        <w:rPr>
          <w:rtl w:val="true"/>
        </w:rPr>
        <w:t>خطبه در یک نگاه</w:t>
      </w:r>
      <w:bookmarkEnd w:id="992"/>
    </w:p>
    <w:p>
      <w:pPr>
        <w:pStyle w:val="BookText"/>
        <w:rPr/>
      </w:pPr>
      <w:r>
        <w:rPr>
          <w:rFonts w:ascii="IRNazanin" w:hAnsi="IRNazanin" w:eastAsia="IRNazanin"/>
          <w:color w:val="111111"/>
          <w:sz w:val="28"/>
          <w:sz w:val="28"/>
          <w:szCs w:val="28"/>
          <w:rtl w:val="true"/>
          <w:lang w:bidi="fa-IR"/>
        </w:rPr>
        <w:t>این خطبه در واقع از سه بخش تشکیل شده که همه مرتبط با یکدیگر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 اشاره به یک مرد الهی می‌کند که اساس کار خود را بر هدایتهای قرآنی می‌گذارد و در سایه آن پیش می‌رود و غالب شارحان نهج </w:t>
      </w:r>
    </w:p>
    <w:p>
      <w:pPr>
        <w:pStyle w:val="BookText"/>
        <w:rPr/>
      </w:pPr>
      <w:r>
        <w:rPr>
          <w:rFonts w:ascii="IRNazanin" w:hAnsi="IRNazanin" w:eastAsia="IRNazanin"/>
          <w:color w:val="111111"/>
          <w:sz w:val="28"/>
          <w:sz w:val="28"/>
          <w:szCs w:val="28"/>
          <w:rtl w:val="true"/>
          <w:lang w:bidi="fa-IR"/>
        </w:rPr>
        <w:t>البلاغه این مرد الهی را با توجه به اوصافی که در ادامه می‌آید همان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حوادث خونینی اشاره می‌کند که با قیام آن مرد الهی برای اقامه حکومت عدل صورت می‌گیرد پس آرامش و عدالت و غنا و بی نیازی صفحه زمین را پر می‌کند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به حوادث خونین دیگری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شام برمی‌خیزد و مردم را شدیدا گرفتار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ممکن است اشاره به حکومت 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باشد و یا به ظهور افرادی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قیام حضرت مهدی علیه السّلام</w:t>
      </w:r>
      <w:r>
        <w:rPr>
          <w:rFonts w:eastAsia="IRNazanin" w:cs="IRNazanin"/>
          <w:color w:val="111111"/>
          <w:sz w:val="28"/>
          <w:szCs w:val="28"/>
          <w:rtl w:val="true"/>
          <w:lang w:bidi="fa-IR"/>
        </w:rPr>
        <w:t xml:space="preserve">) . </w:t>
      </w:r>
      <w:bookmarkStart w:id="993" w:name="pg13944_163010"/>
    </w:p>
    <w:p>
      <w:pPr>
        <w:pStyle w:val="Heading3"/>
        <w:numPr>
          <w:ilvl w:val="2"/>
          <w:numId w:val="1"/>
        </w:numPr>
        <w:rPr/>
      </w:pPr>
      <w:bookmarkStart w:id="994" w:name="__RefHeading___Toc403126_3381743652"/>
      <w:bookmarkStart w:id="995" w:name="_Toc377"/>
      <w:bookmarkEnd w:id="993"/>
      <w:bookmarkEnd w:id="994"/>
      <w:r>
        <w:rPr>
          <w:rtl w:val="true"/>
        </w:rPr>
        <w:t>بخش اوّل</w:t>
      </w:r>
      <w:bookmarkEnd w:id="995"/>
    </w:p>
    <w:p>
      <w:pPr>
        <w:pStyle w:val="Heading4"/>
        <w:numPr>
          <w:ilvl w:val="3"/>
          <w:numId w:val="1"/>
        </w:numPr>
        <w:rPr/>
      </w:pPr>
      <w:bookmarkStart w:id="996" w:name="__RefHeading___Toc403128_3381743652"/>
      <w:bookmarkStart w:id="997" w:name="_Toc378"/>
      <w:bookmarkEnd w:id="996"/>
      <w:r>
        <w:rPr>
          <w:rtl w:val="true"/>
        </w:rPr>
        <w:t>اشاره</w:t>
      </w:r>
      <w:bookmarkEnd w:id="997"/>
    </w:p>
    <w:p>
      <w:pPr>
        <w:pStyle w:val="BookText"/>
        <w:rPr/>
      </w:pPr>
      <w:r>
        <w:rPr>
          <w:rFonts w:ascii="IRNazanin" w:hAnsi="IRNazanin" w:eastAsia="IRNazanin"/>
          <w:color w:val="111111"/>
          <w:sz w:val="28"/>
          <w:sz w:val="28"/>
          <w:szCs w:val="28"/>
          <w:rtl w:val="true"/>
          <w:lang w:bidi="fa-IR"/>
        </w:rPr>
        <w:t>یعطف الهوی علی الهدی،إذا عطفوا الهدی علی الهوی،و یعطف الرّأی علی القرآن إذا عطفوا القرآن علی الرّأی</w:t>
      </w:r>
      <w:r>
        <w:rPr>
          <w:rFonts w:eastAsia="IRNazanin" w:cs="IRNazanin"/>
          <w:color w:val="111111"/>
          <w:sz w:val="28"/>
          <w:szCs w:val="28"/>
          <w:rtl w:val="true"/>
          <w:lang w:bidi="fa-IR"/>
        </w:rPr>
        <w:t>.</w:t>
      </w:r>
    </w:p>
    <w:p>
      <w:pPr>
        <w:pStyle w:val="Heading4"/>
        <w:numPr>
          <w:ilvl w:val="3"/>
          <w:numId w:val="1"/>
        </w:numPr>
        <w:rPr/>
      </w:pPr>
      <w:bookmarkStart w:id="998" w:name="__RefHeading___Toc403130_3381743652"/>
      <w:bookmarkStart w:id="999" w:name="_Toc379"/>
      <w:bookmarkEnd w:id="998"/>
      <w:r>
        <w:rPr>
          <w:rtl w:val="true"/>
        </w:rPr>
        <w:t>ترجمه</w:t>
      </w:r>
      <w:bookmarkEnd w:id="999"/>
    </w:p>
    <w:p>
      <w:pPr>
        <w:pStyle w:val="BookText"/>
        <w:rPr/>
      </w:pPr>
      <w:r>
        <w:rPr>
          <w:rFonts w:ascii="IRNazanin" w:hAnsi="IRNazanin" w:eastAsia="IRNazanin"/>
          <w:color w:val="111111"/>
          <w:sz w:val="28"/>
          <w:sz w:val="28"/>
          <w:szCs w:val="28"/>
          <w:rtl w:val="true"/>
          <w:lang w:bidi="fa-IR"/>
        </w:rPr>
        <w:t>او خواسته‌های دل را پیرو هدایت قرار می‌دهد در زمانی که مردم هدایت را پیرو خواسته‌های دل قرار داده‌اند،و رأی و فکر خود را پیرو قرآن می‌سازد در آن زمان که مردم قرآن را تابع فکر خود قرار می‌دهند</w:t>
      </w:r>
      <w:r>
        <w:rPr>
          <w:rFonts w:eastAsia="IRNazanin" w:cs="IRNazanin"/>
          <w:color w:val="111111"/>
          <w:sz w:val="28"/>
          <w:szCs w:val="28"/>
          <w:rtl w:val="true"/>
          <w:lang w:bidi="fa-IR"/>
        </w:rPr>
        <w:t>.</w:t>
      </w:r>
    </w:p>
    <w:p>
      <w:pPr>
        <w:pStyle w:val="Heading4"/>
        <w:numPr>
          <w:ilvl w:val="3"/>
          <w:numId w:val="1"/>
        </w:numPr>
        <w:rPr/>
      </w:pPr>
      <w:bookmarkStart w:id="1000" w:name="__RefHeading___Toc403132_3381743652"/>
      <w:bookmarkStart w:id="1001" w:name="_Toc380"/>
      <w:bookmarkEnd w:id="1000"/>
      <w:r>
        <w:rPr>
          <w:rtl w:val="true"/>
        </w:rPr>
        <w:t>شرح و تفسیر</w:t>
      </w:r>
      <w:r>
        <w:rPr>
          <w:rtl w:val="true"/>
        </w:rPr>
        <w:t xml:space="preserve">: </w:t>
      </w:r>
      <w:r>
        <w:rPr>
          <w:rtl w:val="true"/>
        </w:rPr>
        <w:t>ویژگی حضرت مهدی علیه السّلام</w:t>
      </w:r>
      <w:bookmarkEnd w:id="1001"/>
    </w:p>
    <w:p>
      <w:pPr>
        <w:pStyle w:val="BookText"/>
        <w:rPr/>
      </w:pPr>
      <w:r>
        <w:rPr>
          <w:rFonts w:ascii="IRNazanin" w:hAnsi="IRNazanin" w:eastAsia="IRNazanin"/>
          <w:color w:val="111111"/>
          <w:sz w:val="28"/>
          <w:sz w:val="28"/>
          <w:szCs w:val="28"/>
          <w:rtl w:val="true"/>
          <w:lang w:bidi="fa-IR"/>
        </w:rPr>
        <w:t>ویژگی حضرت مهدی علیه السّلام</w:t>
      </w:r>
    </w:p>
    <w:p>
      <w:pPr>
        <w:pStyle w:val="BookText"/>
        <w:rPr/>
      </w:pPr>
      <w:r>
        <w:rPr>
          <w:rFonts w:ascii="IRNazanin" w:hAnsi="IRNazanin" w:eastAsia="IRNazanin"/>
          <w:color w:val="111111"/>
          <w:sz w:val="28"/>
          <w:sz w:val="28"/>
          <w:szCs w:val="28"/>
          <w:rtl w:val="true"/>
          <w:lang w:bidi="fa-IR"/>
        </w:rPr>
        <w:t>همان گونه که در بالا اشاره شد این خطبه از حوادث آینده پیش‌گویی می‌کند،و به سه حادثه مهم اشاره می‌نماید که نخستین آن را غالب شارحان نهج البلاغه اشاره به حضرت مهدی علیه السّلام می‌دانند؛زیرا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خواسته‌های دل را پیرو هدایت قرار می‌دهد در زمانی که مردم هدایت را پیرو خواسته‌های دل قرار داده‌اند،و رأی و فکر را پیرو قرآن می‌سازد در آن زمان که مردم قرآن را تابع فکر خود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یعطف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این واژه گاهی به صورت متعدی بکار می رود که به معنی مایل ساختن است و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متعدی می شود که به معنی مایل شدن به چیزی است و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 که بهس</w:t>
      </w:r>
    </w:p>
    <w:p>
      <w:pPr>
        <w:pStyle w:val="BookText"/>
        <w:rPr/>
      </w:pPr>
      <w:r>
        <w:rPr>
          <w:rFonts w:ascii="IRNazanin" w:hAnsi="IRNazanin" w:eastAsia="IRNazanin"/>
          <w:color w:val="111111"/>
          <w:sz w:val="28"/>
          <w:sz w:val="28"/>
          <w:szCs w:val="28"/>
          <w:rtl w:val="true"/>
          <w:lang w:bidi="fa-IR"/>
        </w:rPr>
        <w:t xml:space="preserve">معنی بازگشت به چیزی است و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انصراف از چیزی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02" w:name="pg13944_163011"/>
    </w:p>
    <w:p>
      <w:pPr>
        <w:pStyle w:val="BookText"/>
        <w:rPr/>
      </w:pPr>
      <w:bookmarkEnd w:id="1002"/>
      <w:r>
        <w:rPr>
          <w:rFonts w:ascii="IRNazanin" w:hAnsi="IRNazanin" w:eastAsia="IRNazanin"/>
          <w:color w:val="111111"/>
          <w:sz w:val="28"/>
          <w:sz w:val="28"/>
          <w:szCs w:val="28"/>
          <w:rtl w:val="true"/>
          <w:lang w:bidi="fa-IR"/>
        </w:rPr>
        <w:t>آیا این دو جمله دارای یک مفهوم و یک محتواست و در واقع تاکید یکدیگر است؟یا این که جمله اوّل اشاره به هدایتهای عقلانی و جمله دوّم ناظر به هدایتهای قرآنی است؟ معنی دوّم صحیح‌تر به نظر می‌رسد،یعنی در آن روز که مردم به خاطر هواپرستی منطق عقل و هدایتهای خردمندانه را به فراموشی سپرده‌اند، پرده‌های هواپرستی را کنار می‌زند و هدایتهای عقلانی را حاکم می‌کند،و آن روز که توجیه‌گران برای رسیدن به خواسته‌های نادرست خویش قرآن را از طریق تفسیر به رأی برخواسته‌های خویش تطبیق می‌کنند او فرمان وحی را معیار سنجش و برنامه کار خویش قرار می‌دهد و تفسیر به رأی و توجیه‌گری را کنار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درست دقت کنیم ریشه همه بدبختی‌ها همین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کردن هوای نفس بر عقل و تطبیق خواسته‌های دل بر آیات قرآن از طریق تفسیر به رأی،و اگر این دو از میان برود جادّه برای رسیدن به حکومت عدل الهی هموار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مسائلی که دامان مسلمین را از آغاز تاکنون گرفته بخاطر همین دو انحراف است و طریق اصلاح نیز اصلاح همین دو می‌باشد</w:t>
      </w:r>
      <w:r>
        <w:rPr>
          <w:rFonts w:eastAsia="IRNazanin" w:cs="IRNazanin"/>
          <w:color w:val="111111"/>
          <w:sz w:val="28"/>
          <w:szCs w:val="28"/>
          <w:rtl w:val="true"/>
          <w:lang w:bidi="fa-IR"/>
        </w:rPr>
        <w:t>.</w:t>
      </w:r>
    </w:p>
    <w:p>
      <w:pPr>
        <w:pStyle w:val="Heading4"/>
        <w:numPr>
          <w:ilvl w:val="3"/>
          <w:numId w:val="1"/>
        </w:numPr>
        <w:rPr/>
      </w:pPr>
      <w:bookmarkStart w:id="1003" w:name="__RefHeading___Toc403134_3381743652"/>
      <w:bookmarkStart w:id="1004" w:name="_Toc381"/>
      <w:bookmarkEnd w:id="1003"/>
      <w:r>
        <w:rPr>
          <w:rtl w:val="true"/>
        </w:rPr>
        <w:t>نکته</w:t>
      </w:r>
      <w:r>
        <w:rPr>
          <w:rtl w:val="true"/>
        </w:rPr>
        <w:t xml:space="preserve">: </w:t>
      </w:r>
      <w:r>
        <w:rPr>
          <w:rtl w:val="true"/>
        </w:rPr>
        <w:t>حجاب هواپرستی</w:t>
      </w:r>
      <w:bookmarkEnd w:id="1004"/>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در بحث شناخت و معرفت از جمله حجابهای معرفت را حجاب هواپرستی ذکر کرده‌اند،آن گونه 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فَرَأَیْتَ مَنِ اتَّخَذَ إِلهَهُ هَواهُ وَ أَضَلَّهُ اللّهُ عَلی عِلْمٍ وَ خَتَمَ عَلی </w:t>
      </w:r>
    </w:p>
    <w:p>
      <w:pPr>
        <w:pStyle w:val="BookText"/>
        <w:rPr/>
      </w:pPr>
      <w:r>
        <w:rPr>
          <w:rFonts w:ascii="IRNazanin" w:hAnsi="IRNazanin" w:eastAsia="IRNazanin"/>
          <w:color w:val="111111"/>
          <w:sz w:val="28"/>
          <w:sz w:val="28"/>
          <w:szCs w:val="28"/>
          <w:rtl w:val="true"/>
          <w:lang w:bidi="fa-IR"/>
        </w:rPr>
        <w:t>سَمْعِهِ وَ قَلْبِهِ وَ جَعَلَ عَلی بَصَرِهِ غِشاوَةً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کسی که معبود خود را هوای نفس خویش قرار داده و خداوند او را با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امر که شایسته هدایت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ساخته و بر گوش و قلبش مهر زده و بر چشمش پرده افکنده است</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زیبا فرمود امیر مؤمنان علی علیه السّلام در خطبه نورانی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عشق شیئا أعشی بصره؛کسی که به چیزی عشق ورزد چشم او را کم نور و یا بی‌نور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به رأی و تطبیق آیات الهی به رأی،یکی دیگر از دامهای بزرگ شیطان است که جمله‌ها را از معنی واقعی خود تهی می‌کند و به شکل دلخواه در می‌آورد،و وحی الهی را به کلی از ارزش می‌اندازد،به همین دلیل در احادیث اسلامی این کار به منزله کفر شناخته شده،امام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برأیه آیة من کتاب اللّه فقد کفر؛کسی که یک آیه قرآن را تفسیر به رأی کند کافر شده</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جا که مبارزه با این دو انحراف به طور قاطع از برنامه‌های حضرت مهدی ارواحنا فداه می‌باشد،شارحان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 که ضمیر در عبارات بالا به حضرت مهدی علیه السّلام باز می‌گردد</w:t>
      </w:r>
      <w:r>
        <w:rPr>
          <w:rFonts w:eastAsia="IRNazanin" w:cs="IRNazanin"/>
          <w:color w:val="111111"/>
          <w:sz w:val="28"/>
          <w:szCs w:val="28"/>
          <w:rtl w:val="true"/>
          <w:lang w:bidi="fa-IR"/>
        </w:rPr>
        <w:t xml:space="preserve">. </w:t>
      </w:r>
      <w:bookmarkStart w:id="1005" w:name="pg13944_163013"/>
    </w:p>
    <w:p>
      <w:pPr>
        <w:pStyle w:val="Heading3"/>
        <w:numPr>
          <w:ilvl w:val="2"/>
          <w:numId w:val="1"/>
        </w:numPr>
        <w:rPr/>
      </w:pPr>
      <w:bookmarkStart w:id="1006" w:name="__RefHeading___Toc403136_3381743652"/>
      <w:bookmarkStart w:id="1007" w:name="_Toc382"/>
      <w:bookmarkEnd w:id="1005"/>
      <w:bookmarkEnd w:id="1006"/>
      <w:r>
        <w:rPr>
          <w:rtl w:val="true"/>
        </w:rPr>
        <w:t>بخش دوّم</w:t>
      </w:r>
      <w:bookmarkEnd w:id="1007"/>
    </w:p>
    <w:p>
      <w:pPr>
        <w:pStyle w:val="Heading4"/>
        <w:numPr>
          <w:ilvl w:val="3"/>
          <w:numId w:val="1"/>
        </w:numPr>
        <w:rPr/>
      </w:pPr>
      <w:bookmarkStart w:id="1008" w:name="__RefHeading___Toc403138_3381743652"/>
      <w:bookmarkStart w:id="1009" w:name="_Toc383"/>
      <w:bookmarkEnd w:id="1008"/>
      <w:r>
        <w:rPr>
          <w:rtl w:val="true"/>
        </w:rPr>
        <w:t>اشاره</w:t>
      </w:r>
      <w:bookmarkEnd w:id="100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تقوم الحرب بکم علی ساق،بادیا نواجذها،مملوءة أخلافها،حلوا رضاعها،علقما عاقبتها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فی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غد بما لا تعرفون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الوالی من غیرها عمّالها علی مساویء أعمالها،و تخرج له الأرض أفالیذ کبدها،و تلقی إلیه سلما مقالیدها،فیریکم کیف عدل السّیرة، و یحیی میّت الکتاب و السّنّة</w:t>
      </w:r>
      <w:r>
        <w:rPr>
          <w:rFonts w:eastAsia="IRNazanin" w:cs="IRNazanin"/>
          <w:color w:val="111111"/>
          <w:sz w:val="28"/>
          <w:szCs w:val="28"/>
          <w:rtl w:val="true"/>
          <w:lang w:bidi="fa-IR"/>
        </w:rPr>
        <w:t>.</w:t>
      </w:r>
    </w:p>
    <w:p>
      <w:pPr>
        <w:pStyle w:val="Heading4"/>
        <w:numPr>
          <w:ilvl w:val="3"/>
          <w:numId w:val="1"/>
        </w:numPr>
        <w:rPr/>
      </w:pPr>
      <w:bookmarkStart w:id="1010" w:name="__RefHeading___Toc403140_3381743652"/>
      <w:bookmarkStart w:id="1011" w:name="_Toc384"/>
      <w:bookmarkEnd w:id="1010"/>
      <w:r>
        <w:rPr>
          <w:rtl w:val="true"/>
        </w:rPr>
        <w:t>ترجمه</w:t>
      </w:r>
      <w:bookmarkEnd w:id="10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همچنان 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جنگ،همچون حیوان خطرناک و خشمگینی،روی پاهای خود بایستد،در حالی که دندانهایش آشکار باشد، پستانهایش پر از شیر است و نوشیدنش شیرین،اما سرانجامش تلخ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فردایی که حوادثی با خود می‌آورد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شما حکومت خواهد کرد که از غیر آن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افروزان جنگهای خونین و ظالمانه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او عمّال حکومتهای ظالم پیشین را بر اعمال بدشان کیفر می‌دهد،در آن زمان زمین گنجهای درونش را بیرون می‌ریزد و کلیدهایش را تسلیم وی می‌کند،آن وقت او روش عدالت‌گستری را به شما نشان می‌دهد که چگونه است؟و آنچه را از کتاب و سنت مرده است زنده می‌کند</w:t>
      </w:r>
      <w:r>
        <w:rPr>
          <w:rFonts w:eastAsia="IRNazanin" w:cs="IRNazanin"/>
          <w:color w:val="111111"/>
          <w:sz w:val="28"/>
          <w:szCs w:val="28"/>
          <w:rtl w:val="true"/>
          <w:lang w:bidi="fa-IR"/>
        </w:rPr>
        <w:t>.</w:t>
      </w:r>
    </w:p>
    <w:p>
      <w:pPr>
        <w:pStyle w:val="Heading4"/>
        <w:numPr>
          <w:ilvl w:val="3"/>
          <w:numId w:val="1"/>
        </w:numPr>
        <w:rPr/>
      </w:pPr>
      <w:bookmarkStart w:id="1012" w:name="__RefHeading___Toc403142_3381743652"/>
      <w:bookmarkStart w:id="1013" w:name="_Toc385"/>
      <w:bookmarkEnd w:id="1012"/>
      <w:r>
        <w:rPr>
          <w:rtl w:val="true"/>
        </w:rPr>
        <w:t>شرح و تفسیر</w:t>
      </w:r>
      <w:r>
        <w:rPr>
          <w:rtl w:val="true"/>
        </w:rPr>
        <w:t xml:space="preserve">: </w:t>
      </w:r>
      <w:r>
        <w:rPr>
          <w:rtl w:val="true"/>
        </w:rPr>
        <w:t>گوشه‌ای از حوادث هولناک آخر الزمان</w:t>
      </w:r>
      <w:bookmarkEnd w:id="1013"/>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گوشه‌ای از حوادث هولناک آخر الزمان </w:t>
      </w:r>
    </w:p>
    <w:p>
      <w:pPr>
        <w:pStyle w:val="BookText"/>
        <w:rPr/>
      </w:pPr>
      <w:r>
        <w:rPr>
          <w:rFonts w:ascii="IRNazanin" w:hAnsi="IRNazanin" w:eastAsia="IRNazanin"/>
          <w:color w:val="111111"/>
          <w:sz w:val="28"/>
          <w:sz w:val="28"/>
          <w:szCs w:val="28"/>
          <w:rtl w:val="true"/>
          <w:lang w:bidi="fa-IR"/>
        </w:rPr>
        <w:t>این بخش از خطبه در واقع ادامه بخش پیشین است،و اشاره به حوادث سخت آخر الزمان می‌کند که نخست جنگهای خونین و ویرانگر،جوامع بشری را تحت شدیدترین فشارها قرار می‌دهد و ظلم و جور همه جا را پر می‌کند،سپس نماینده عدل الهی ظاهر می‌گردد،به جنگها و ستیزها پایان می‌بخشد،زمین را پر از عدل و داد می‌کند،وسایل رفاه و بهزیستی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همچنان ادامه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چنگ همچون حیوان خطرناک و خشمگینی روی پاهای خود بایستد در حالی که دندانهایش آشکار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تقوم الحرب بکم علی ساق،بادیا نواجذها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می باشد و گاه آن را به معنی همه دندانها تقیر کرده اند و در خطبه بالا مناسب همین</w:t>
      </w:r>
    </w:p>
    <w:p>
      <w:pPr>
        <w:pStyle w:val="BookText"/>
        <w:rPr/>
      </w:pPr>
      <w:r>
        <w:rPr>
          <w:rFonts w:ascii="IRNazanin" w:hAnsi="IRNazanin" w:eastAsia="IRNazanin"/>
          <w:color w:val="111111"/>
          <w:sz w:val="28"/>
          <w:sz w:val="28"/>
          <w:szCs w:val="28"/>
          <w:rtl w:val="true"/>
          <w:lang w:bidi="fa-IR"/>
        </w:rPr>
        <w:t>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سپس به پیروزیهای آغاز جنگ و تلخیهای سرانجام آن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پستانهایش پر از شیر است و نوشیدنش شیرین،اما سرانجامش تلخ و ناگوار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مملوءة أخلافها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نوک پستان سایر حیوانات مانند گاو و گوسفند نیز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،حلوا رضاعها،علقما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تلخی نیز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گویی جنگ شیرهای شیرین و در عین حال مسمومی در پستان دارد،که افراد هوسباز را به امید پیروزی سریع به سوی خود می‌کشد؛ولی عاقبت آنها را زمین‌گیر و متلاشی می‌سازد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ظهور حکومت الهی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فردایی که حوادثی با خود می‌آورد که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بر شما </w:t>
      </w:r>
    </w:p>
    <w:p>
      <w:pPr>
        <w:pStyle w:val="BookText"/>
        <w:rPr/>
      </w:pPr>
      <w:r>
        <w:rPr>
          <w:rFonts w:ascii="IRNazanin" w:hAnsi="IRNazanin" w:eastAsia="IRNazanin"/>
          <w:color w:val="111111"/>
          <w:sz w:val="28"/>
          <w:sz w:val="28"/>
          <w:szCs w:val="28"/>
          <w:rtl w:val="true"/>
          <w:lang w:bidi="fa-IR"/>
        </w:rPr>
        <w:t>حکومت خواهد کرد که از غیر آن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افروزان جنگ‌های خونین و ظالمانه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او عمّال حکومت‌های ظالم پیشین را بر اعمال بدشان کیفر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فی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غد بما لا تعرفون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الوالی من غیرها عمّالها علی مساویء أعمالها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اوضاع رضایت بخش و پر خیر و برکتی که بعد از قیام او به وجود می‌آید،اشاره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زمان،زمین گنجهای درونش را بیرون می‌ریزد و کلیدهایش را تسلیم وی می‌کند،آن وقت او روش عدالت‌گستری را به شما نشان می‌دهد،که چگونه است و آنچه را از کتاب و سنت مرده است زنده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تخرج له الأرض أفالیذ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کبدها،و تلقی إلیه سلما مقالیدها، فیریکم کیف عدل السّیرة،و یحیی میّت الکتاب و السّنّة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یکسو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مهدی علیه السّلام معادن گرانبهای درون زمین به آسانی کشف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این منابع و یا کلید حکومت سرتاسر زمین در اختیار او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برخورداری از آن منابع غنی و این حکومت فراگیر،آیین عدالت را در سراسر زمین گسترش می‌دهد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 و ارزشهای فراموش شده قرآن و سنّت را احیا می‌کند،و به این ترتیب مردم از نظر مادّی و معنوی در مسیر تکامل قرار می‌گیرند،و آسوده خاطر در این راه پیش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سایه حکومت مهدی </w:t>
      </w:r>
    </w:p>
    <w:p>
      <w:pPr>
        <w:pStyle w:val="BookText"/>
        <w:rPr/>
      </w:pPr>
      <w:r>
        <w:rPr>
          <w:rFonts w:ascii="IRNazanin" w:hAnsi="IRNazanin" w:eastAsia="IRNazanin"/>
          <w:color w:val="111111"/>
          <w:sz w:val="28"/>
          <w:sz w:val="28"/>
          <w:szCs w:val="28"/>
          <w:rtl w:val="true"/>
          <w:lang w:bidi="fa-IR"/>
        </w:rPr>
        <w:t>علیه السّلام عقلها کامل می‌شود و ارزشهای انسانی زنده می‌گردد و انواع مواهب الهی در اختیار انسانها قرار می‌گیرد و عوامل ظلم و ستم برچیده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تعبیرات در روایات مربوط به قیام مهدی علیه السّلام به روشنی دیده می‌شود،در یکجا از امام باقر علیه السّلام نقل شده است که درباره حضرت مهدی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له الکنوز و یبلغ سلطانه المشرق و المغرب و یظهر اللّه دینه علی الدّین کلّه و لوج کره المشرکون فلا یبقی علی وجه الأرض خراب إلاّ عمّر؛گنجهای درون زمین برای او آشکار می‌شود و حکومت او شرق و غرب جهان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او بر همه آیینها پیروز می‌شود،هر چند مشرکان ناخوش داشته باشند و در آن زمان هیچ ویرانه‌ای بر صفحه زمین باقی نمی‌ماند مگر این که آباد می‌شود</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اللّه الأرض به عدلا و قسطا کما ملئت ظلما و جورا فیفتح اللّه له شرق الأرض و غربها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تطوی له الأرض؛زمین را به برکت او پر از عدل و داد می‌کند آن گونه که از ظلم و جور پر شده است و خداوند شرق و غرب زمین را برای او فتح می‌کند و زمین برای او پیچیده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 از نقطه‌ای به نقطه دیگر نقل مکان می‌کند</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1014" w:name="pg13944_163017"/>
    </w:p>
    <w:p>
      <w:pPr>
        <w:pStyle w:val="Heading3"/>
        <w:numPr>
          <w:ilvl w:val="2"/>
          <w:numId w:val="1"/>
        </w:numPr>
        <w:rPr/>
      </w:pPr>
      <w:bookmarkStart w:id="1015" w:name="__RefHeading___Toc403144_3381743652"/>
      <w:bookmarkStart w:id="1016" w:name="_Toc386"/>
      <w:bookmarkEnd w:id="1014"/>
      <w:bookmarkEnd w:id="1015"/>
      <w:r>
        <w:rPr>
          <w:rtl w:val="true"/>
        </w:rPr>
        <w:t>بخش سوّم</w:t>
      </w:r>
      <w:bookmarkEnd w:id="1016"/>
    </w:p>
    <w:p>
      <w:pPr>
        <w:pStyle w:val="Heading4"/>
        <w:numPr>
          <w:ilvl w:val="3"/>
          <w:numId w:val="1"/>
        </w:numPr>
        <w:rPr/>
      </w:pPr>
      <w:bookmarkStart w:id="1017" w:name="__RefHeading___Toc403146_3381743652"/>
      <w:bookmarkStart w:id="1018" w:name="_Toc387"/>
      <w:bookmarkEnd w:id="1017"/>
      <w:r>
        <w:rPr>
          <w:rtl w:val="true"/>
        </w:rPr>
        <w:t>اشاره</w:t>
      </w:r>
      <w:bookmarkEnd w:id="101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به قد نعق بالشّام،و فحص برایاته فی ضواحی کوفان، فعطف علیها عطف الضّروس،و فرش الأرض بالرّؤوس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فغرت فاغرته، و ثقلت فی الأرض وطأته،بعید الجولة،عظیم الصّولة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لیشرّدنّکم فی أطراف الأرض حتّی لا یبقی منکم إلاّ قلیل،کالکحل فی العین،فلا تزالون کذلک،حتّی تؤوب إلی العرب عوازب أحلامها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فالزموا السّنن القائمة، و الآثار البیّنة،و العهد القریب الّذی علیه باقی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الشّیطان إنّما یسنّی لکم طرقه لتتّبعوا عقبه</w:t>
      </w:r>
      <w:r>
        <w:rPr>
          <w:rFonts w:eastAsia="IRNazanin" w:cs="IRNazanin"/>
          <w:color w:val="111111"/>
          <w:sz w:val="28"/>
          <w:szCs w:val="28"/>
          <w:rtl w:val="true"/>
          <w:lang w:bidi="fa-IR"/>
        </w:rPr>
        <w:t>.</w:t>
      </w:r>
    </w:p>
    <w:p>
      <w:pPr>
        <w:pStyle w:val="Heading4"/>
        <w:numPr>
          <w:ilvl w:val="3"/>
          <w:numId w:val="1"/>
        </w:numPr>
        <w:rPr/>
      </w:pPr>
      <w:bookmarkStart w:id="1019" w:name="__RefHeading___Toc403148_3381743652"/>
      <w:bookmarkStart w:id="1020" w:name="_Toc388"/>
      <w:bookmarkEnd w:id="1019"/>
      <w:r>
        <w:rPr>
          <w:rtl w:val="true"/>
        </w:rPr>
        <w:t>ترجمه</w:t>
      </w:r>
      <w:bookmarkEnd w:id="1020"/>
    </w:p>
    <w:p>
      <w:pPr>
        <w:pStyle w:val="BookText"/>
        <w:rPr/>
      </w:pPr>
      <w:r>
        <w:rPr>
          <w:rFonts w:ascii="IRNazanin" w:hAnsi="IRNazanin" w:eastAsia="IRNazanin"/>
          <w:color w:val="111111"/>
          <w:sz w:val="28"/>
          <w:sz w:val="28"/>
          <w:szCs w:val="28"/>
          <w:rtl w:val="true"/>
          <w:lang w:bidi="fa-IR"/>
        </w:rPr>
        <w:t>گویا او را می‌بینم که نعره‌اش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است،و پرچم‌هایش را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اهتزاز در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شتری خشمگین و خطرناک به سوی آن می‌آید،و زمین‌ها را با سرها فرش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دهانش را باز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را فرو می‌بلعد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گام‌هایش بر زمین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مناطق را زیر نفوذ خود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 او وسیع و حمله‌اش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اطراف زمین پراکنده می‌کند تا آن جا که جز تعداد کمی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بقایای سرمه در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 همچنان ادامه می‌یابد،تا زمانی که عقل و فکر از دست رفته عرب، به او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سایه عقل و درایت،دست اتّحاد به هم دهند و بر ستمگران شورند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سنّت‌های جاودانه اسلام و آثار آشکار پیامبر صلّی اللّه علیه و آله و پیمان نزدیکی که نشانه میراث نبوّت بر آن باقی است،همراه و همگام باشید،و بدانید شیطان راههای خویش را برای شما آسان جلوه می‌دهد،تا از او پیروی کنید</w:t>
      </w:r>
      <w:r>
        <w:rPr>
          <w:rFonts w:eastAsia="IRNazanin" w:cs="IRNazanin"/>
          <w:color w:val="111111"/>
          <w:sz w:val="28"/>
          <w:szCs w:val="28"/>
          <w:rtl w:val="true"/>
          <w:lang w:bidi="fa-IR"/>
        </w:rPr>
        <w:t xml:space="preserve">! </w:t>
      </w:r>
      <w:bookmarkStart w:id="1021" w:name="pg13944_163018"/>
    </w:p>
    <w:p>
      <w:pPr>
        <w:pStyle w:val="Heading4"/>
        <w:numPr>
          <w:ilvl w:val="3"/>
          <w:numId w:val="1"/>
        </w:numPr>
        <w:rPr/>
      </w:pPr>
      <w:bookmarkStart w:id="1022" w:name="__RefHeading___Toc403150_3381743652"/>
      <w:bookmarkStart w:id="1023" w:name="_Toc389"/>
      <w:bookmarkEnd w:id="1021"/>
      <w:bookmarkEnd w:id="1022"/>
      <w:r>
        <w:rPr>
          <w:rtl w:val="true"/>
        </w:rPr>
        <w:t>شرح و تفسیر</w:t>
      </w:r>
      <w:r>
        <w:rPr>
          <w:rtl w:val="true"/>
        </w:rPr>
        <w:t xml:space="preserve">: </w:t>
      </w:r>
      <w:r>
        <w:rPr>
          <w:rtl w:val="true"/>
        </w:rPr>
        <w:t>ویژگیهای آن حاکم خونخوار</w:t>
      </w:r>
      <w:r>
        <w:rPr>
          <w:rtl w:val="true"/>
        </w:rPr>
        <w:t>!</w:t>
      </w:r>
      <w:bookmarkEnd w:id="1023"/>
    </w:p>
    <w:p>
      <w:pPr>
        <w:pStyle w:val="BookText"/>
        <w:rPr/>
      </w:pPr>
      <w:r>
        <w:rPr>
          <w:rFonts w:ascii="IRNazanin" w:hAnsi="IRNazanin" w:eastAsia="IRNazanin"/>
          <w:color w:val="111111"/>
          <w:sz w:val="28"/>
          <w:sz w:val="28"/>
          <w:szCs w:val="28"/>
          <w:rtl w:val="true"/>
          <w:lang w:bidi="fa-IR"/>
        </w:rPr>
        <w:t>ویژگیهای آن حاکم خونخوار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خطبه،اشاره به حاکم خونخوار و سنگدل و پر قدرتی می‌کند که در آینده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 می‌آورد،و تمام کشور اسلام را به زور شمشیر زیر سیطره خود قرار می‌دهد و اوصاف نه گانه‌ای را برای او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او را می‌بینم که نعره‌اش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کأنّی به قد نعق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به هنگام حرکت دادن گوسفندان سر می دهد، گرفته شده و در این جا اشاره به نعره های حاکم</w:t>
      </w:r>
    </w:p>
    <w:p>
      <w:pPr>
        <w:pStyle w:val="BookText"/>
        <w:rPr/>
      </w:pPr>
      <w:r>
        <w:rPr>
          <w:rFonts w:ascii="IRNazanin" w:hAnsi="IRNazanin" w:eastAsia="IRNazanin"/>
          <w:color w:val="111111"/>
          <w:sz w:val="28"/>
          <w:sz w:val="28"/>
          <w:szCs w:val="28"/>
          <w:rtl w:val="true"/>
          <w:lang w:bidi="fa-IR"/>
        </w:rPr>
        <w:t>ظالمی است که از شام سر بر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پرچم‌هایش را در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اهتزاز در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فحص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بسط و گسترش دادن آمده و در خطبه بالا همین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برایاته فی ضواحی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مناطق باز در اطراف شهرها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شتری خشمگین و خطرناک به سوی آن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فعطف علیها عطف الضّروس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 کج خلقی می گویند که افراد را گاز می گیرد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با سرها فرش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 الأرض بالرّؤوس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دهانش را باز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را فرو می‌بلعد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فغرت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 از برای به چنگ آوردن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همین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فاغرته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گام‌هایش بر زمین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مناطق را زیر نفوذ خود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ثقلت فی الأرض وطأته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 او وسیع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بعید الجولة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تعبیر کنایه از تلاش و کوشش و فعالیتهای پی در پی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حمله‌اش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عظیم الصّولة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سرانجام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شما را در اطراف زمین پراکنده می‌سازد تا آن جا که جز تعداد کمی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بقایای سرمه در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لیشرّدنّکم </w:t>
      </w:r>
      <w:r>
        <w:rPr>
          <w:rStyle w:val="FootnoteAnchor"/>
          <w:rtl w:val="true"/>
        </w:rPr>
        <w:footnoteReference w:id="527"/>
      </w:r>
      <w:r>
        <w:rPr>
          <w:rFonts w:ascii="IRNazanin" w:hAnsi="IRNazanin" w:eastAsia="IRNazanin"/>
          <w:color w:val="111111"/>
          <w:sz w:val="28"/>
          <w:sz w:val="28"/>
          <w:szCs w:val="28"/>
          <w:rtl w:val="true"/>
          <w:lang w:bidi="fa-IR"/>
        </w:rPr>
        <w:t>فی أطراف الأرض حتّی لا یبقی منکم إلاّ قلیل،کالکحل فی العین</w:t>
      </w:r>
      <w:r>
        <w:rPr>
          <w:rFonts w:eastAsia="IRNazanin" w:cs="IRNazanin"/>
          <w:color w:val="111111"/>
          <w:sz w:val="28"/>
          <w:szCs w:val="28"/>
          <w:rtl w:val="true"/>
          <w:lang w:bidi="fa-IR"/>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تعبیرات نه گانه که معرفی کاملی از آن حاکم خونخوار،پر قدرت و بی‌رحم را در بردارد،نشان می‌دهد که او چنان اهل ایمان را در هم می‌کوبد که جز اندکی از آنها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 را در سینه‌ها حبس می‌کند،و قیام‌ها را در نطفه خفه می‌نماید،و با خون‌ریزی گسترده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مناطق دیگر را زیر سیطره خود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که این شخص با این اوصاف کیست؟شارحان نهج البلاغه دو نظر مختلف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آن را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پنجمین خلیفه اموی بوده و مردی بسیار خونخوار و جبّار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لشکر کشی عظیم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می‌کرد از میان برداشت و لشکر او را در هم کوبید،و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شد،سپس لشکر عظیمی به سرگردگی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آن جا سر بر آورده بود به قتل رسانید،و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تحت سلطه خود در آورد،و حتی بخشی از خانه کعبه را که گروهی از لشکریان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پناه برده بودند 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از شارحان معتقدند این شخص کسی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که قبل از قیام حضرت مهدی علیه السّلام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می‌شود و خون‌های بسیاری می‌ریزد و مردم را به سوی خود فرا می‌خواند،و با توجه به این که بخش‌های گذشته این خطبه درباره ظهور حضرت مهدی علیه السّلام بود به نظر می‌رسد این بخش هم درباره ظهور اوست و جمله‌های بالا اشاره به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فتنه‌ای که میان اهل شرق و غرب ظاهر می‌شود فرمود،سپس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می‌کند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می‌شود،لشکری به شرق می‌فرستد و لشکری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می‌رسند، بیش از سه هزار نفر را به قتل می‌رسانند و بیش از یک صد زن را مورد هتک قرار می‌دهند سپس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سرازیر </w:t>
      </w:r>
    </w:p>
    <w:p>
      <w:pPr>
        <w:pStyle w:val="BookText"/>
        <w:rPr/>
      </w:pPr>
      <w:r>
        <w:rPr>
          <w:rFonts w:ascii="IRNazanin" w:hAnsi="IRNazanin" w:eastAsia="IRNazanin"/>
          <w:color w:val="111111"/>
          <w:sz w:val="28"/>
          <w:sz w:val="28"/>
          <w:szCs w:val="28"/>
          <w:rtl w:val="true"/>
          <w:lang w:bidi="fa-IR"/>
        </w:rPr>
        <w:t>می‌شوند و اطراف آن را خراب می‌کنند،آن گاه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می‌گردند،در این هنگام پرچم هدایتی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و با لشکری به سوی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می‌کند،آنها را به قتل می‌رساند،تنها یک نفر که خبر آنها را به جای دیگر می‌برد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آتش فتنه خاموش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نقل این حدیث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ما همانند این حدیث را از امام باقر علیه السّلام و امام صادق علیه السّلام در ضمن احادیث مهدی علیه السّلام نقل کرده‌اند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قسمت پایانی این خطبه ناهماهنگی‌هایی با این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قسمت پایانی این خطبه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وضع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خونریزی‌ها و ناامنی‌ها و تبعیدها و پراکندگی‌ها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ادامه می‌یابد،تا زمانی که عقل و فکر از دست رفته عرب،به او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سایه عقل و درایت اختلاف‌ها را دور بریزند و دست اتّحاد را به هم دهند،مردم را از خواب بیدار کنند و بر ستمگران بشورند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تزالون کذلک،حتّی تؤوب </w:t>
      </w:r>
      <w:r>
        <w:rPr>
          <w:rStyle w:val="FootnoteAnchor"/>
          <w:rtl w:val="true"/>
        </w:rPr>
        <w:footnoteReference w:id="529"/>
      </w:r>
      <w:r>
        <w:rPr>
          <w:rFonts w:ascii="IRNazanin" w:hAnsi="IRNazanin" w:eastAsia="IRNazanin"/>
          <w:color w:val="111111"/>
          <w:sz w:val="28"/>
          <w:sz w:val="28"/>
          <w:szCs w:val="28"/>
          <w:rtl w:val="true"/>
          <w:lang w:bidi="fa-IR"/>
        </w:rPr>
        <w:t xml:space="preserve">إلی العرب عوازب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معنی ازدواج نکردن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فاقد همسرند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به</w:t>
      </w:r>
    </w:p>
    <w:p>
      <w:pPr>
        <w:pStyle w:val="BookText"/>
        <w:rPr/>
      </w:pPr>
      <w:r>
        <w:rPr>
          <w:rFonts w:ascii="IRNazanin" w:hAnsi="IRNazanin" w:eastAsia="IRNazanin"/>
          <w:color w:val="111111"/>
          <w:sz w:val="28"/>
          <w:sz w:val="28"/>
          <w:szCs w:val="28"/>
          <w:rtl w:val="true"/>
          <w:lang w:bidi="fa-IR"/>
        </w:rPr>
        <w:t>معنی پنهان شدن و دور گشتن نیز آمده است و در خطبه بالا منظور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أحلامها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چهار دستور به مردم می‌دهد که در سایه آن می‌توانند،بر حاکمان ظالم پیروز شوند و سلامت و امنیّت را به اجتماعشان باز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سنّت‌های جاودانه اسلام و آثار آشکار پیامبر صلّی اللّه علیه و آله و پیمان </w:t>
      </w:r>
    </w:p>
    <w:p>
      <w:pPr>
        <w:pStyle w:val="BookText"/>
        <w:rPr/>
      </w:pPr>
      <w:r>
        <w:rPr>
          <w:rFonts w:ascii="IRNazanin" w:hAnsi="IRNazanin" w:eastAsia="IRNazanin"/>
          <w:color w:val="111111"/>
          <w:sz w:val="28"/>
          <w:sz w:val="28"/>
          <w:szCs w:val="28"/>
          <w:rtl w:val="true"/>
          <w:lang w:bidi="fa-IR"/>
        </w:rPr>
        <w:t>نزدیکی که میراث نبوّت بر آن باقی است،همراه و همگام باشید و بدانید شیطان راههای خویش را برای شما آسان جلوه می‌دهد تا از او پیروی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فالزموا السّنن القائمة، و الآثار البیّنة،و العهد القریب الّذی علیه باقی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 الشّیطان إنّما یسنّی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است و سپس به معنی هر گونه تسهیل برای انجام کاری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لکم طرقه لتتّبعوا عقبه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قائمه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ضروریات و برنامه‌های جاویدان اسلام است که در هر زمان باید محور همه فعالیّت‌های سیاسی و اجتماعی و فردی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روایاتی است که از طرق معتبر ثابت شده و بخش عظیمی از تعلیمات و برنامه‌های اسلام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پیامبر اکرم صلّی اللّه علیه و آله درباره ولایت علی علیه السّلام است که میراث پیامبر صلّی اللّه علیه و آله را با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در انجام امور بالا مراقب وسوسه‌های شیاطین باشند،چرا که شیطان،راههای خود را آسان جلوه می‌دهد،تا افراد را از پیمودن راه اطاعت خدا 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حال خالی از مشکلاتی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بخش اخیر خطبه را مربوط به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می‌دانند،در این جا گرفتار دو اشکال شده‌اند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گفتار بالا این است که ساقط کردن حکومت بنی امیه و روی کار آمدن حکومت بنی عباس،در سایه عقل و درایت </w:t>
      </w:r>
    </w:p>
    <w:p>
      <w:pPr>
        <w:pStyle w:val="BookText"/>
        <w:rPr/>
      </w:pPr>
      <w:r>
        <w:rPr>
          <w:rFonts w:ascii="IRNazanin" w:hAnsi="IRNazanin" w:eastAsia="IRNazanin"/>
          <w:color w:val="111111"/>
          <w:sz w:val="28"/>
          <w:sz w:val="28"/>
          <w:szCs w:val="28"/>
          <w:rtl w:val="true"/>
          <w:lang w:bidi="fa-IR"/>
        </w:rPr>
        <w:t>عرب،و بازگشت به راه صحیح بوده است،در حالی که می‌دانیم بنی عباس نیز جنایات بنی امیّه را ادامه دادند و حکومت‌های خود کامه آنان دست کمی از بنی امیه نداشت؛مگر این که گفته شود،سقوط بنی امیه و آغاز حرکت بنی عباس حساب شده و عاقلانه بود،هر چند در ادامه راه از مسیر منحرف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بنی عباس بلا فاصله بعد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نبود،بلکه دهها سال طول کشید که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کردند و سپس سقوط بنی امیه آغاز شد؛مگر این که در پاسخ این اشکال گفته شود که حکومت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ادامه حکومت خود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کسانی که بخش اخیر را اشاره به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قیام مهدی علیه السّلام می‌دانند،جمله‌های بالا را چنین تفسیر می‌کنند که بعد از خونریزی‌های بی‌حساب در آخر زمان،و فساد و تباهی‌هایی که با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می‌گیرد،پرده‌های غفلت کنار می‌رود،عقل‌ها بیدار می‌شوند و مردم آماده پذیرش حکومت الهی حضرت مهدی علیه السّلام می‌گردند،و در آن شرایط برای فراهم شدن آمادگی بیشتر باید سنّت‌های اسلامی را حفظ کنند و نسبت به ولایت وفادار باشند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خطبه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تعبیراتی شبیه به این خطبه بود نیز،بحث‌هایی درباره تطبیق آن،بر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4" w:name="pg13944_163025"/>
      <w:bookmarkStart w:id="1025" w:name="pg13944_163025"/>
      <w:bookmarkEnd w:id="1025"/>
    </w:p>
    <w:p>
      <w:pPr>
        <w:pStyle w:val="Heading2"/>
        <w:numPr>
          <w:ilvl w:val="1"/>
          <w:numId w:val="1"/>
        </w:numPr>
        <w:rPr/>
      </w:pPr>
      <w:bookmarkStart w:id="1026" w:name="pg13944_163025"/>
      <w:bookmarkStart w:id="1027" w:name="__RefHeading___Toc403152_3381743652"/>
      <w:bookmarkStart w:id="1028" w:name="_Toc390"/>
      <w:bookmarkEnd w:id="1026"/>
      <w:bookmarkEnd w:id="1027"/>
      <w:r>
        <w:rPr>
          <w:rtl w:val="true"/>
        </w:rPr>
        <w:t xml:space="preserve">خطبۀ </w:t>
      </w:r>
      <w:r>
        <w:rPr/>
        <w:t>139</w:t>
      </w:r>
      <w:r>
        <w:rPr>
          <w:rtl w:val="true"/>
        </w:rPr>
        <w:t xml:space="preserve">: </w:t>
      </w:r>
      <w:r>
        <w:rPr>
          <w:rtl w:val="true"/>
        </w:rPr>
        <w:t>هنگام تشکیل شورای شش نفری برای انتخاب خلیفه پس از عمر</w:t>
      </w:r>
      <w:bookmarkEnd w:id="1028"/>
    </w:p>
    <w:p>
      <w:pPr>
        <w:pStyle w:val="Heading3"/>
        <w:numPr>
          <w:ilvl w:val="2"/>
          <w:numId w:val="1"/>
        </w:numPr>
        <w:rPr/>
      </w:pPr>
      <w:bookmarkStart w:id="1029" w:name="__RefHeading___Toc403154_3381743652"/>
      <w:bookmarkStart w:id="1030" w:name="_Toc391"/>
      <w:bookmarkEnd w:id="1029"/>
      <w:r>
        <w:rPr>
          <w:rtl w:val="true"/>
        </w:rPr>
        <w:t>اشاره</w:t>
      </w:r>
      <w:bookmarkEnd w:id="1030"/>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تاریخ خود در شرح حوادث سال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کشته شدن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خطبه را نقل کرده است و این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بخشی از خطبه ای است که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آن را برای اهل شوری بعد از وفات عمر 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قصار شماره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النا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آمده که آن هم قسمتی از این خطبه را تشکیل</w:t>
      </w:r>
    </w:p>
    <w:p>
      <w:pPr>
        <w:pStyle w:val="BookText"/>
        <w:rPr/>
      </w:pPr>
      <w:r>
        <w:rPr>
          <w:rFonts w:ascii="IRNazanin" w:hAnsi="IRNazanin" w:eastAsia="IRNazanin"/>
          <w:color w:val="111111"/>
          <w:sz w:val="28"/>
          <w:sz w:val="28"/>
          <w:szCs w:val="28"/>
          <w:rtl w:val="true"/>
          <w:lang w:bidi="fa-IR"/>
        </w:rPr>
        <w:t xml:space="preserve">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فی وقت الشوری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سخنان امام علیه السّلام که به هنگام تشکیل شورای شش نفری برای انتخاب خلیفه پس از عمر،ایراد فرمود</w:t>
      </w:r>
      <w:r>
        <w:rPr>
          <w:rFonts w:eastAsia="IRNazanin" w:cs="IRNazanin"/>
          <w:color w:val="111111"/>
          <w:sz w:val="28"/>
          <w:szCs w:val="28"/>
          <w:rtl w:val="true"/>
          <w:lang w:bidi="fa-IR"/>
        </w:rPr>
        <w:t>.</w:t>
      </w:r>
    </w:p>
    <w:p>
      <w:pPr>
        <w:pStyle w:val="Heading3"/>
        <w:numPr>
          <w:ilvl w:val="2"/>
          <w:numId w:val="1"/>
        </w:numPr>
        <w:rPr/>
      </w:pPr>
      <w:bookmarkStart w:id="1031" w:name="__RefHeading___Toc403156_3381743652"/>
      <w:bookmarkStart w:id="1032" w:name="_Toc392"/>
      <w:bookmarkEnd w:id="1031"/>
      <w:r>
        <w:rPr>
          <w:rtl w:val="true"/>
        </w:rPr>
        <w:t>خطبه در یک گناه</w:t>
      </w:r>
      <w:bookmarkEnd w:id="1032"/>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آستانه مرگ دید برای تعیین خلیفه بعدی اقدام به تشکیل شورای شش نفره‌ای کرد که یکی از آنها علی علیه السّلام 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چینش افراد شورا بسیار حساب شده و کاملا سیاسی بود و از همان آغاز پیدا بود که هدف،کنار گذاشتن علی علیه السّلام و روی کار آوردن عثمان نه به عنوان نصب خلیفه پیشین،بلکه به عنوان منتخب </w:t>
      </w:r>
    </w:p>
    <w:p>
      <w:pPr>
        <w:pStyle w:val="BookText"/>
        <w:rPr/>
      </w:pPr>
      <w:r>
        <w:rPr>
          <w:rFonts w:ascii="IRNazanin" w:hAnsi="IRNazanin" w:eastAsia="IRNazanin"/>
          <w:color w:val="111111"/>
          <w:sz w:val="28"/>
          <w:sz w:val="28"/>
          <w:szCs w:val="28"/>
          <w:rtl w:val="true"/>
          <w:lang w:bidi="fa-IR"/>
        </w:rPr>
        <w:t xml:space="preserve">شورای بزرگان اسلام بود که شرح آن در تفسیر خطبه سوّم خطبه شقشقیه گذشت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که از حوادث پشت برده شوری کاملا با خبر بود،برای اتمام حجت خطبه‌ای خواند و به شوراییان هشدار داد که بخش کوتاهی از آن را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آورده است</w:t>
      </w:r>
      <w:r>
        <w:rPr>
          <w:rFonts w:eastAsia="IRNazanin" w:cs="IRNazanin"/>
          <w:color w:val="111111"/>
          <w:sz w:val="28"/>
          <w:szCs w:val="28"/>
          <w:rtl w:val="true"/>
          <w:lang w:bidi="fa-IR"/>
        </w:rPr>
        <w:t xml:space="preserve">. </w:t>
      </w:r>
      <w:bookmarkStart w:id="1033" w:name="pg13944_163027"/>
    </w:p>
    <w:p>
      <w:pPr>
        <w:pStyle w:val="BookText"/>
        <w:rPr/>
      </w:pPr>
      <w:bookmarkEnd w:id="1033"/>
      <w:r>
        <w:rPr>
          <w:rFonts w:ascii="IRNazanin" w:hAnsi="IRNazanin" w:eastAsia="IRNazanin"/>
          <w:color w:val="111111"/>
          <w:sz w:val="28"/>
          <w:sz w:val="28"/>
          <w:szCs w:val="28"/>
          <w:rtl w:val="true"/>
          <w:lang w:bidi="fa-IR"/>
        </w:rPr>
        <w:t>لن یسرع أحد قبلی إلی دعوة حقّ،و صلة رحم،و عائدة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فاسمعوا قولی،وعوا منطقی؛عسی أن تروا هذا الأمر من بعد هذا الیوم تنتضی فیه السّیوف،و تخان فیه العهود،حتّی یکون بعضکم أئمّة لأهل الضّلالة، و شیعة لأهل الجهالة</w:t>
      </w:r>
      <w:r>
        <w:rPr>
          <w:rFonts w:eastAsia="IRNazanin" w:cs="IRNazanin"/>
          <w:color w:val="111111"/>
          <w:sz w:val="28"/>
          <w:szCs w:val="28"/>
          <w:rtl w:val="true"/>
          <w:lang w:bidi="fa-IR"/>
        </w:rPr>
        <w:t>.</w:t>
      </w:r>
    </w:p>
    <w:p>
      <w:pPr>
        <w:pStyle w:val="Heading3"/>
        <w:numPr>
          <w:ilvl w:val="2"/>
          <w:numId w:val="1"/>
        </w:numPr>
        <w:rPr/>
      </w:pPr>
      <w:bookmarkStart w:id="1034" w:name="__RefHeading___Toc403158_3381743652"/>
      <w:bookmarkStart w:id="1035" w:name="_Toc393"/>
      <w:bookmarkEnd w:id="1034"/>
      <w:r>
        <w:rPr>
          <w:rtl w:val="true"/>
        </w:rPr>
        <w:t>ترجمه</w:t>
      </w:r>
      <w:bookmarkEnd w:id="1035"/>
    </w:p>
    <w:p>
      <w:pPr>
        <w:pStyle w:val="BookText"/>
        <w:rPr/>
      </w:pPr>
      <w:r>
        <w:rPr>
          <w:rFonts w:ascii="IRNazanin" w:hAnsi="IRNazanin" w:eastAsia="IRNazanin"/>
          <w:color w:val="111111"/>
          <w:sz w:val="28"/>
          <w:sz w:val="28"/>
          <w:szCs w:val="28"/>
          <w:rtl w:val="true"/>
          <w:lang w:bidi="fa-IR"/>
        </w:rPr>
        <w:t>هیچ کس زودتر از من دعوت حق را اجابت نکرد،و به سوی صله رحم و احسان و بخشش همچون من نشتافت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سخنم را بشنوید،و گفته‌هایم را 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بعد از امروز در مورد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 شمشیرهایی را ببینید که از نیام در آمده و به پیمانها خیانت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بیعت‌ها نقض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بعضی از شما پیشوایان اهل ضلالت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اهل جهالت خواهید بود</w:t>
      </w:r>
      <w:r>
        <w:rPr>
          <w:rFonts w:eastAsia="IRNazanin" w:cs="IRNazanin"/>
          <w:color w:val="111111"/>
          <w:sz w:val="28"/>
          <w:szCs w:val="28"/>
          <w:rtl w:val="true"/>
          <w:lang w:bidi="fa-IR"/>
        </w:rPr>
        <w:t>.</w:t>
      </w:r>
    </w:p>
    <w:p>
      <w:pPr>
        <w:pStyle w:val="Heading3"/>
        <w:numPr>
          <w:ilvl w:val="2"/>
          <w:numId w:val="1"/>
        </w:numPr>
        <w:rPr/>
      </w:pPr>
      <w:bookmarkStart w:id="1036" w:name="__RefHeading___Toc403160_3381743652"/>
      <w:bookmarkStart w:id="1037" w:name="_Toc394"/>
      <w:bookmarkEnd w:id="1036"/>
      <w:r>
        <w:rPr>
          <w:rtl w:val="true"/>
        </w:rPr>
        <w:t>شرح و تفسیر</w:t>
      </w:r>
      <w:r>
        <w:rPr>
          <w:rtl w:val="true"/>
        </w:rPr>
        <w:t xml:space="preserve">: </w:t>
      </w:r>
      <w:r>
        <w:rPr>
          <w:rtl w:val="true"/>
        </w:rPr>
        <w:t>هشدار نسبت به حوادث آینده</w:t>
      </w:r>
      <w:bookmarkEnd w:id="1037"/>
    </w:p>
    <w:p>
      <w:pPr>
        <w:pStyle w:val="BookText"/>
        <w:rPr/>
      </w:pPr>
      <w:r>
        <w:rPr>
          <w:rFonts w:ascii="IRNazanin" w:hAnsi="IRNazanin" w:eastAsia="IRNazanin"/>
          <w:color w:val="111111"/>
          <w:sz w:val="28"/>
          <w:sz w:val="28"/>
          <w:szCs w:val="28"/>
          <w:rtl w:val="true"/>
          <w:lang w:bidi="fa-IR"/>
        </w:rPr>
        <w:t>هشدار نسبت به حوادث آینده</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 در واقع از سه قسمت 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اشاره به چند فضیلت از فضایل خود می‌فرماید،نه برای خود ستایی بلکه تا زمینه را برای پذیرش آنان آماده سازد پس از آن از آنان می‌خواهد که به منطقش گوش فرا دهند،و اندرزهایش را بپذیرند،که خیر و صلاح و سعادت آنها در آن است،و در قسمت سوّم به حوادث دردناکی که در صورت عدم پذیرش اندرزهایش در جامعه اسلامی روی می‌دهد،اشاره می‌فرماید و به آنها هشدار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قسمت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زودتر از من دعوت حق را اجابت نکرد و به سوی صله رحم و احسان و بخشش همچون من نشتافت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یسرع أحد قبلی إلی دعوة حقّ،و صلة رحم،و عائدة کرم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سه فضیلت بزرگ،ابتدا اشاره به پذیرش اسلام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علیه السّلام نخستین کسی بود که اسلام را پذیرفت،و طبیعی است چنین کسی از همه با هوش‌تر و نسبت به اسلام دلسوزتر است،و دیگر این که او در صله رحم نیز پیشگام بود،چرا که از آغاز دعوت پیامبر صلّی اللّه علیه و آله تا پایان عمرش همواره در کنار او قرار داشت،و در حوادث سخت همچون لیلة المبیت و جنگ احد و مانند آن خود را سپر بلا برای حفظ جان پیامبر صلّی اللّه علیه و آله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احسان و بخشش نیز از همه پیشگام‌تر بودم،تا آن جا که خداوند آیاتی در قرآن در مورد بخشیدن خاتم،در حال رکوع </w:t>
      </w:r>
      <w:r>
        <w:rPr>
          <w:rStyle w:val="FootnoteAnchor"/>
          <w:rtl w:val="true"/>
        </w:rPr>
        <w:footnoteReference w:id="534"/>
      </w:r>
      <w:r>
        <w:rPr>
          <w:rFonts w:ascii="IRNazanin" w:hAnsi="IRNazanin" w:eastAsia="IRNazanin"/>
          <w:color w:val="111111"/>
          <w:sz w:val="28"/>
          <w:sz w:val="28"/>
          <w:szCs w:val="28"/>
          <w:rtl w:val="true"/>
          <w:lang w:bidi="fa-IR"/>
        </w:rPr>
        <w:t xml:space="preserve">،و یا بخشیدن غذای خود به مسکین و یتیم و اسیر </w:t>
      </w:r>
      <w:r>
        <w:rPr>
          <w:rStyle w:val="FootnoteAnchor"/>
          <w:rtl w:val="true"/>
        </w:rPr>
        <w:footnoteReference w:id="535"/>
      </w:r>
      <w:r>
        <w:rPr>
          <w:rFonts w:ascii="IRNazanin" w:hAnsi="IRNazanin" w:eastAsia="IRNazanin"/>
          <w:color w:val="111111"/>
          <w:sz w:val="28"/>
          <w:sz w:val="28"/>
          <w:szCs w:val="28"/>
          <w:rtl w:val="true"/>
          <w:lang w:bidi="fa-IR"/>
        </w:rPr>
        <w:t xml:space="preserve">،و یا بخشیدن درهمی پنهان و درهمی آشکار،درهمی در شب و درهمی در روز </w:t>
      </w:r>
      <w:r>
        <w:rPr>
          <w:rStyle w:val="FootnoteAnchor"/>
          <w:rtl w:val="true"/>
        </w:rPr>
        <w:footnoteReference w:id="536"/>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توجه به اعترافی که همگان نسبت به او در این امور داشتند،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است،سخنم را بشنوید و گفته‌هایم را حفظ و نگهداری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فاسمعوا قولی،و عوا منطقی</w:t>
      </w:r>
      <w:r>
        <w:rPr>
          <w:rFonts w:eastAsia="IRNazanin" w:cs="IRNazanin"/>
          <w:color w:val="111111"/>
          <w:sz w:val="28"/>
          <w:szCs w:val="28"/>
          <w:rtl w:val="true"/>
          <w:lang w:bidi="fa-IR"/>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انتخاب عثمان عجله نکنید،این کار خطرناکی است که عواقب شومی دارد و برای مسلمین بسیار گران تمام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این سخن به شرح آینده تاریک این انتخاب پرداخته،می‌افزاید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بعد از امروز،در مورد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 شمشیرهایی را ببینید که،از نیام به در آمده و به پیمان‌ها خیانت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بیعت‌ها نقض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بعضی از شما پیشوایان اهل ضلالت،و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اهل جهالت خواهید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عسی أن تروا هذا الأمر من بعد هذا الیوم تنتضی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معنی خارج شدن از خانه و پریدن رنگ و مانند آن آمده است و در خطبه بالا همان معنی اول</w:t>
      </w:r>
    </w:p>
    <w:p>
      <w:pPr>
        <w:pStyle w:val="BookText"/>
        <w:rPr/>
      </w:pP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السّیوف،و تخان فیه العهود،حتّی یکون بعضکم أئمّة لأهل الضّلالة،و شیعة لأهل الجهالة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که،این پیشگویی اشاره به حوادث قتل عثمان و کشیده شدن شمشیرها و شکستن بیعت‌ها از سوی کسانی همچون طلحه و زبیر،و مانند آنها است،یا اشاره به شورش ناکثین و قاسطین و 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افروزان جنگ جمل و صفّین و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می‌باشد،در میان مفسّران نهج البلاغه گفتگوست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ظروفی که این خطبه در آن ایراد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شورا برای انتخاب خلیفه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می‌رسد که تفسیر اوّل قویتر است،و همان گونه که امام علیه السّلام پیش بینی کرده بود با روی کار آمدن عثمان،حیف و میل در بیت المال آغاز شد،و بستگان و اطرافیان او مقامهای حسّاس کشور اسلامی را در اختیار گرفتند،و خود را روی بیت المال افکندند و هر کاری خواستند با بیت المال مسلمین انجام دادند،و این امر خشم مسلمین را برانگیخت و بر ضد او قیام کردند،گروهی همچون طلحه و زبیر،سردمدار این قیام بودند،و </w:t>
      </w:r>
      <w:bookmarkStart w:id="1038" w:name="pg13944_163030"/>
    </w:p>
    <w:p>
      <w:pPr>
        <w:pStyle w:val="BookText"/>
        <w:rPr/>
      </w:pPr>
      <w:bookmarkEnd w:id="1038"/>
      <w:r>
        <w:rPr>
          <w:rFonts w:ascii="IRNazanin" w:hAnsi="IRNazanin" w:eastAsia="IRNazanin"/>
          <w:color w:val="111111"/>
          <w:sz w:val="28"/>
          <w:sz w:val="28"/>
          <w:szCs w:val="28"/>
          <w:rtl w:val="true"/>
          <w:lang w:bidi="fa-IR"/>
        </w:rPr>
        <w:t>گروهی هم به دنبال آنها افتادند و شد آنچه نمی‌بایست بشود،در حالی که اگر تعصّبهای خویشاوندی و ملاحظات شخصی بر آن شورای آن چنانی حاکم نمی‌شد،و خلافت را به دست اهلش می‌سپردند،نه آن حوادث به وجود می‌آمد،و نه حوادث نامطلوب بعد از آن،چرا که ریشه‌های فتنه ناکثین و قاسطین و مارقین را نیز باید در حوادث عصر عثمان جستجو کرد</w:t>
      </w:r>
      <w:r>
        <w:rPr>
          <w:rFonts w:eastAsia="IRNazanin" w:cs="IRNazanin"/>
          <w:color w:val="111111"/>
          <w:sz w:val="28"/>
          <w:szCs w:val="28"/>
          <w:rtl w:val="true"/>
          <w:lang w:bidi="fa-IR"/>
        </w:rPr>
        <w:t>.</w:t>
      </w:r>
    </w:p>
    <w:p>
      <w:pPr>
        <w:pStyle w:val="Heading3"/>
        <w:numPr>
          <w:ilvl w:val="2"/>
          <w:numId w:val="1"/>
        </w:numPr>
        <w:rPr/>
      </w:pPr>
      <w:bookmarkStart w:id="1039" w:name="__RefHeading___Toc403162_3381743652"/>
      <w:bookmarkStart w:id="1040" w:name="_Toc395"/>
      <w:bookmarkEnd w:id="1039"/>
      <w:r>
        <w:rPr>
          <w:rtl w:val="true"/>
        </w:rPr>
        <w:t>نکته</w:t>
      </w:r>
      <w:r>
        <w:rPr>
          <w:rtl w:val="true"/>
        </w:rPr>
        <w:t xml:space="preserve">: </w:t>
      </w:r>
      <w:r>
        <w:rPr>
          <w:rtl w:val="true"/>
        </w:rPr>
        <w:t>ریشه اصلی فساد</w:t>
      </w:r>
      <w:bookmarkEnd w:id="1040"/>
    </w:p>
    <w:p>
      <w:pPr>
        <w:pStyle w:val="BookText"/>
        <w:rPr/>
      </w:pPr>
      <w:r>
        <w:rPr>
          <w:rFonts w:ascii="IRNazanin" w:hAnsi="IRNazanin" w:eastAsia="IRNazanin"/>
          <w:color w:val="111111"/>
          <w:sz w:val="28"/>
          <w:sz w:val="28"/>
          <w:szCs w:val="28"/>
          <w:rtl w:val="true"/>
          <w:lang w:bidi="fa-IR"/>
        </w:rPr>
        <w:t>ریشه اصلی فساد</w:t>
      </w:r>
    </w:p>
    <w:p>
      <w:pPr>
        <w:pStyle w:val="BookText"/>
        <w:rPr/>
      </w:pPr>
      <w:r>
        <w:rPr>
          <w:rFonts w:ascii="IRNazanin" w:hAnsi="IRNazanin" w:eastAsia="IRNazanin"/>
          <w:color w:val="111111"/>
          <w:sz w:val="28"/>
          <w:sz w:val="28"/>
          <w:szCs w:val="28"/>
          <w:rtl w:val="true"/>
          <w:lang w:bidi="fa-IR"/>
        </w:rPr>
        <w:t>در جلد اوّل این کتاب در شرح خطبه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شقشقیه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شورای شش نفره عمر را که منتهی به انتخاب عثمان برای خلافت گردید و در واقع توطئه‌ای بر ضد خلافت علی علیه السّلام بود آوردیم و بخشی از گفتنی‌ها به استناد تواریخ معتبر در این زمینه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مناسب است در این جا بر آن بیفزاییم این است که اگر درست در ترکیب این شورای شش نفری و پیامدهای بسیار منفی آن بیندیشیم خواهیم دید که بیشترین مشکلات مسلمین از این شورا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عثمان و سیطره امیه و بنی مروان بر پستهای حساس کشور اسلامی و بیت المال و حکومت معاویه و جنگ‌های جمل و صفّین و نهروان و پس از آن،حکومت یزید و امثال عبد الملک همه از این پدیده شوم نشأت گرفت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ابن ابی الحدید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متأسفانه این شورا سبب هر فتنه‌ای بود که در آن زمان واقع شد و یا تا دامنه قیامت در جهان اسلام روی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کان سبب کلّ فتنة وقعت و تقع إلی أن تنقضی الدّنیا</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شورا بود که سرانجام ارزش‌های اسلامی را کم رنگ و بی‌رنگ ساخت و ارزشهای جاهلی و معیارهای مادی و دنیوی را بر جامعه اسلامی حاکم کرد و زبان حق‌گویان را برید،ابوذرها به تبعید کشیده شدند و افراد با شخصیتی همچون عمّار یاسر هنگامی که به نتیجه شورا اعتراض کردند مورد خشم و غضب واقع شدند و هیچ کس به سخنان آنها اعتنا نکرد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کامگان بر مرکب غرور و نخوت سوار شدند و جامعه اسلامی را غرق فساد کردند،فساد در حکومت و فساد در ایمان و اخلاق و اگر تعصب‌های فرقه‌ای اجازه می‌داد تحلیل دقیقی روی پیامدهای این شورا شود معلوم می‌شد چقدر مسلمین از ناحیه این شورا خسارت دیدند</w:t>
      </w:r>
      <w:r>
        <w:rPr>
          <w:rFonts w:eastAsia="IRNazanin" w:cs="IRNazanin"/>
          <w:color w:val="111111"/>
          <w:sz w:val="28"/>
          <w:szCs w:val="28"/>
          <w:rtl w:val="true"/>
          <w:lang w:bidi="fa-IR"/>
        </w:rPr>
        <w:t xml:space="preserve">.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1" w:name="pg13944_163033"/>
      <w:bookmarkStart w:id="1042" w:name="pg13944_163033"/>
      <w:bookmarkEnd w:id="1042"/>
    </w:p>
    <w:p>
      <w:pPr>
        <w:pStyle w:val="Heading2"/>
        <w:numPr>
          <w:ilvl w:val="1"/>
          <w:numId w:val="1"/>
        </w:numPr>
        <w:rPr/>
      </w:pPr>
      <w:bookmarkStart w:id="1043" w:name="pg13944_163033"/>
      <w:bookmarkStart w:id="1044" w:name="__RefHeading___Toc403164_3381743652"/>
      <w:bookmarkStart w:id="1045" w:name="_Toc396"/>
      <w:bookmarkEnd w:id="1043"/>
      <w:bookmarkEnd w:id="1044"/>
      <w:r>
        <w:rPr>
          <w:rtl w:val="true"/>
        </w:rPr>
        <w:t xml:space="preserve">خطبۀ </w:t>
      </w:r>
      <w:r>
        <w:rPr/>
        <w:t>140</w:t>
      </w:r>
      <w:r>
        <w:rPr>
          <w:rtl w:val="true"/>
        </w:rPr>
        <w:t xml:space="preserve">: </w:t>
      </w:r>
      <w:r>
        <w:rPr>
          <w:rtl w:val="true"/>
        </w:rPr>
        <w:t>نهی از غیبت کردن</w:t>
      </w:r>
      <w:bookmarkEnd w:id="1045"/>
    </w:p>
    <w:p>
      <w:pPr>
        <w:pStyle w:val="Heading3"/>
        <w:numPr>
          <w:ilvl w:val="2"/>
          <w:numId w:val="1"/>
        </w:numPr>
        <w:rPr/>
      </w:pPr>
      <w:bookmarkStart w:id="1046" w:name="__RefHeading___Toc403166_3381743652"/>
      <w:bookmarkStart w:id="1047" w:name="_Toc397"/>
      <w:bookmarkEnd w:id="1046"/>
      <w:r>
        <w:rPr>
          <w:rtl w:val="true"/>
        </w:rPr>
        <w:t>اشاره</w:t>
      </w:r>
      <w:bookmarkEnd w:id="1047"/>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الحکمه بخش هایی از این خطبه را آورده که با آنچه در نهج البلاغه</w:t>
      </w:r>
    </w:p>
    <w:p>
      <w:pPr>
        <w:pStyle w:val="BookText"/>
        <w:rPr/>
      </w:pPr>
      <w:r>
        <w:rPr>
          <w:rFonts w:ascii="IRNazanin" w:hAnsi="IRNazanin" w:eastAsia="IRNazanin"/>
          <w:color w:val="111111"/>
          <w:sz w:val="28"/>
          <w:sz w:val="28"/>
          <w:szCs w:val="28"/>
          <w:rtl w:val="true"/>
          <w:lang w:bidi="fa-IR"/>
        </w:rPr>
        <w:t>است تفاوت های قابل ملاحظه ای دارد و این، نشان می دهد که مدرک او غیر از نهج البلاغه</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فی النهی عن غیبة الناس</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سخنان امام علیه السّلام است که در آن مردم را از غیبت کردن نهی فرموده</w:t>
      </w:r>
      <w:r>
        <w:rPr>
          <w:rFonts w:eastAsia="IRNazanin" w:cs="IRNazanin"/>
          <w:color w:val="111111"/>
          <w:sz w:val="28"/>
          <w:szCs w:val="28"/>
          <w:rtl w:val="true"/>
          <w:lang w:bidi="fa-IR"/>
        </w:rPr>
        <w:t>.</w:t>
      </w:r>
    </w:p>
    <w:p>
      <w:pPr>
        <w:pStyle w:val="Heading3"/>
        <w:numPr>
          <w:ilvl w:val="2"/>
          <w:numId w:val="1"/>
        </w:numPr>
        <w:rPr/>
      </w:pPr>
      <w:bookmarkStart w:id="1048" w:name="__RefHeading___Toc403168_3381743652"/>
      <w:bookmarkStart w:id="1049" w:name="_Toc398"/>
      <w:bookmarkEnd w:id="1048"/>
      <w:r>
        <w:rPr>
          <w:rtl w:val="true"/>
        </w:rPr>
        <w:t>خطبه در یک نگاه</w:t>
      </w:r>
      <w:bookmarkEnd w:id="1049"/>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خطبه،مردم را از غیبت و عیب‌جویی یکدیگر نهی کرده است،و دلایل مختلفی برای آن ذکر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از عیب و گناه پاکند باید شکر این نعمت را در پرهیز از غیبت و عیب‌جویی دیگران قرار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عیب‌جویان درست در خویش بنگرند،عیوبی همانند آنچه بر دیگران خرده می‌گیرند در خود می‌یابند،با این حال چگونه می‌توانند دیگران را بر آن عیوب ملامت کنند،در حالی که خود به آن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ممکن است،انسان گناه کوچکی مرتکب شده باشد،و به گمان این که آلوده گناه بزرگی نیست به غیبت و عیب‌جویی دیگران پردازد،که خود بزرگترین گناه است افزون بر این،شخص عیب‌جو چه می‌داند،شاید خداوند گناه کسی را که غیبتش می‌کند بخشیده باشد،ولی گناه عیب‌جو بخشوده نشده باشد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طرق مختلف،راه را بر غیبت کنندگان و عیب‌جویان می‌بندد،تا جامعه اسلامی را از این گناه بزرگ پاک سازد</w:t>
      </w:r>
      <w:r>
        <w:rPr>
          <w:rFonts w:eastAsia="IRNazanin" w:cs="IRNazanin"/>
          <w:color w:val="111111"/>
          <w:sz w:val="28"/>
          <w:szCs w:val="28"/>
          <w:rtl w:val="true"/>
          <w:lang w:bidi="fa-IR"/>
        </w:rPr>
        <w:t xml:space="preserve">. </w:t>
      </w:r>
      <w:bookmarkStart w:id="1050" w:name="pg13944_163035"/>
    </w:p>
    <w:p>
      <w:pPr>
        <w:pStyle w:val="Heading3"/>
        <w:numPr>
          <w:ilvl w:val="2"/>
          <w:numId w:val="1"/>
        </w:numPr>
        <w:rPr/>
      </w:pPr>
      <w:bookmarkStart w:id="1051" w:name="__RefHeading___Toc403170_3381743652"/>
      <w:bookmarkStart w:id="1052" w:name="_Toc399"/>
      <w:bookmarkEnd w:id="1050"/>
      <w:bookmarkEnd w:id="1051"/>
      <w:r>
        <w:rPr>
          <w:rtl w:val="true"/>
        </w:rPr>
        <w:t>بخش اوّل</w:t>
      </w:r>
      <w:bookmarkEnd w:id="1052"/>
    </w:p>
    <w:p>
      <w:pPr>
        <w:pStyle w:val="Heading4"/>
        <w:numPr>
          <w:ilvl w:val="3"/>
          <w:numId w:val="1"/>
        </w:numPr>
        <w:rPr/>
      </w:pPr>
      <w:bookmarkStart w:id="1053" w:name="__RefHeading___Toc403172_3381743652"/>
      <w:bookmarkStart w:id="1054" w:name="_Toc400"/>
      <w:bookmarkEnd w:id="1053"/>
      <w:r>
        <w:rPr>
          <w:rtl w:val="true"/>
        </w:rPr>
        <w:t>اشاره</w:t>
      </w:r>
      <w:bookmarkEnd w:id="1054"/>
    </w:p>
    <w:p>
      <w:pPr>
        <w:pStyle w:val="BookText"/>
        <w:rPr/>
      </w:pPr>
      <w:r>
        <w:rPr>
          <w:rFonts w:ascii="IRNazanin" w:hAnsi="IRNazanin" w:eastAsia="IRNazanin"/>
          <w:color w:val="111111"/>
          <w:sz w:val="28"/>
          <w:sz w:val="28"/>
          <w:szCs w:val="28"/>
          <w:rtl w:val="true"/>
          <w:lang w:bidi="fa-IR"/>
        </w:rPr>
        <w:t>و إنّما ینبغی لأهل العصمة و المصنوع إلیهم فی السّلامة أن یرحموا أهل الذّنوب و المعصیة،و یکون الشّکر هو الغالب علیهم،و الحاجز لهم عنهم، فکیف بالعائب الّذی عاب أخاه و عیّره ببلواه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ذکر موضع ستر اللّه علیه من ذنوبه ممّا هو أعظم من الذّنب الّذی عابه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یذمّه بذنب قد رکب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رکب ذلک الذّنب بعینه فقد عصی اللّه فیما سواه،ممّا هو أعظم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وایم اللّه لئن لم یکن عصاه فی الکبیر،و عصاه فی الصّغیر، لجراءته علی عیب النّاس أکبر</w:t>
      </w:r>
      <w:r>
        <w:rPr>
          <w:rFonts w:eastAsia="IRNazanin" w:cs="IRNazanin"/>
          <w:color w:val="111111"/>
          <w:sz w:val="28"/>
          <w:szCs w:val="28"/>
          <w:rtl w:val="true"/>
          <w:lang w:bidi="fa-IR"/>
        </w:rPr>
        <w:t>.</w:t>
      </w:r>
    </w:p>
    <w:p>
      <w:pPr>
        <w:pStyle w:val="Heading4"/>
        <w:numPr>
          <w:ilvl w:val="3"/>
          <w:numId w:val="1"/>
        </w:numPr>
        <w:rPr/>
      </w:pPr>
      <w:bookmarkStart w:id="1055" w:name="__RefHeading___Toc403174_3381743652"/>
      <w:bookmarkStart w:id="1056" w:name="_Toc401"/>
      <w:bookmarkEnd w:id="1055"/>
      <w:r>
        <w:rPr>
          <w:rtl w:val="true"/>
        </w:rPr>
        <w:t>ترجمه</w:t>
      </w:r>
      <w:bookmarkEnd w:id="1056"/>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است،آنها که از عیوبی پاکند و از گناه،سالم نگه داشته شده‌اند،به گنهکاران و اهل معصیت ترحم کنند،و شکر و سپاس خدا،چنان بر وجود آنان غلبه کند که آنها را از عیب‌جویی و غیبت دیگران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 عیب‌جو بر برادر خود عیب می‌گیرد،و او را به خاطر بلایی که گرفتار شده است سرزنش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خودش نیز خالی از عیب نیست و خداوند به لطفش،بر آن پرده افکنده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خاطر نمی‌آورد که آنچه را خدا از گناهان او مستور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گناهی است که بر دیگران عیب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دیگری را مذمّت می‌کند بر گناهی،که خود مثل آن را مرتکب شده است،و اگر به آن گناه آلوده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معصیت دیگری کرده که از آن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به اصلاح خویش نمی‌پردازد؟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حتی اگر خدا را در گناهان کبیره عصیان نکرده،و تنها صغیره‌ای انجام داده،همین جرأتش برعیب‌جویی مردم گناه بزرگتری است</w:t>
      </w:r>
      <w:r>
        <w:rPr>
          <w:rFonts w:eastAsia="IRNazanin" w:cs="IRNazanin"/>
          <w:color w:val="111111"/>
          <w:sz w:val="28"/>
          <w:szCs w:val="28"/>
          <w:rtl w:val="true"/>
          <w:lang w:bidi="fa-IR"/>
        </w:rPr>
        <w:t xml:space="preserve">! </w:t>
      </w:r>
      <w:bookmarkStart w:id="1057" w:name="pg13944_163036"/>
    </w:p>
    <w:p>
      <w:pPr>
        <w:pStyle w:val="Heading4"/>
        <w:numPr>
          <w:ilvl w:val="3"/>
          <w:numId w:val="1"/>
        </w:numPr>
        <w:rPr/>
      </w:pPr>
      <w:bookmarkStart w:id="1058" w:name="__RefHeading___Toc403176_3381743652"/>
      <w:bookmarkStart w:id="1059" w:name="_Toc402"/>
      <w:bookmarkEnd w:id="1057"/>
      <w:bookmarkEnd w:id="1058"/>
      <w:r>
        <w:rPr>
          <w:rtl w:val="true"/>
        </w:rPr>
        <w:t>شرح و تفسیر</w:t>
      </w:r>
      <w:r>
        <w:rPr>
          <w:rtl w:val="true"/>
        </w:rPr>
        <w:t xml:space="preserve">: </w:t>
      </w:r>
      <w:r>
        <w:rPr>
          <w:rtl w:val="true"/>
        </w:rPr>
        <w:t>با آن همه عیب،عیبجویی دیگران چرا؟</w:t>
      </w:r>
      <w:bookmarkEnd w:id="1059"/>
    </w:p>
    <w:p>
      <w:pPr>
        <w:pStyle w:val="BookText"/>
        <w:rPr/>
      </w:pPr>
      <w:r>
        <w:rPr>
          <w:rFonts w:ascii="IRNazanin" w:hAnsi="IRNazanin" w:eastAsia="IRNazanin"/>
          <w:color w:val="111111"/>
          <w:sz w:val="28"/>
          <w:sz w:val="28"/>
          <w:szCs w:val="28"/>
          <w:rtl w:val="true"/>
          <w:lang w:bidi="fa-IR"/>
        </w:rPr>
        <w:t>با آن همه عیب،عیبجویی دیگران چرا؟</w:t>
      </w:r>
    </w:p>
    <w:p>
      <w:pPr>
        <w:pStyle w:val="BookText"/>
        <w:rPr/>
      </w:pPr>
      <w:r>
        <w:rPr>
          <w:rFonts w:ascii="IRNazanin" w:hAnsi="IRNazanin" w:eastAsia="IRNazanin"/>
          <w:color w:val="111111"/>
          <w:sz w:val="28"/>
          <w:sz w:val="28"/>
          <w:szCs w:val="28"/>
          <w:rtl w:val="true"/>
          <w:lang w:bidi="fa-IR"/>
        </w:rPr>
        <w:t>از آن جا که یکی از مشکلات بزرگ اجتماعی،غیبت و عیب‌جویی مردم از یکدیگر است،که روح بدبینی و نفاق را گسترش می‌دهد،و پایه‌های اعتماد را لرزان می‌سازد،و روح همکاری و اتحاد را از میان می‌برد،اسلام به این موضوع اهمیّت فوق‌العاده داده،و غیبت را یکی از بزرگترین گناهان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خطبه بالا،به شدّت از این کار نهی می‌کند،و دلایل مختلف و نکته‌های بسیار جالب در این باره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مردم را به پنج گروه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گروهی که لطف الهی شامل آنها شده و آلوده گناه نگشتند،درباره این گروه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آنها که از عیوبی پاکند،و از گناه سالم نگه داشته شده‌اند،به گناهکاران و اهل معصیت ترحم کنند،و شکر و سپاس خدا چنان بر وجود آنان غلبه کند،که آنها را از عیب‌جویی و غیبت دیگران باز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ینبغی لأهل العصمة و المصنوع إلیهم فی السّلامة أن یرحموا أهل الذّنوب و المعصیة،و یکون الشّکر هو الغالب علیهم،و الحاجز لهم عنهم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نعمتی از این بالاتر که،لطف الهی شامل حال انسانی گردد،و او را از آلودگی به گناه حفظ کند،و چه شکر و سپاسی از این بهتر که،انسان به شکرانه این نعمت بزرگ الهی،زبان از غیبت و عیب‌جویی دیگران بربندد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کسانی هستند که،خودشان دارای همان عیوبی می‌باشند،که دیگران را نسبت به آن ملامت و غیبت می‌کنند،یعنی حبّ ذات به آنها اجازه نمی‌دهد که عیوب خویش را ببینند،ولی نسبت به عیوب دیگران دقیق و کنجکاوند،امام علیه السّلام درباره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آن عیب‌جو بر </w:t>
      </w:r>
    </w:p>
    <w:p>
      <w:pPr>
        <w:pStyle w:val="BookText"/>
        <w:rPr/>
      </w:pPr>
      <w:r>
        <w:rPr>
          <w:rFonts w:ascii="IRNazanin" w:hAnsi="IRNazanin" w:eastAsia="IRNazanin"/>
          <w:color w:val="111111"/>
          <w:sz w:val="28"/>
          <w:sz w:val="28"/>
          <w:szCs w:val="28"/>
          <w:rtl w:val="true"/>
          <w:lang w:bidi="fa-IR"/>
        </w:rPr>
        <w:t>برادر خود عیب می‌گیرد،و او را به خاطر بلایی که گرفتار شده است سرزنش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خودش کانون آن عیب‌هاست،و خدا به لطفش بر آن پرده افکنده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خاطر نمی‌آورد که آنچه را خدا از گناهان او مستور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گناهی است که بر دیگران عیب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بالعائب الّذی عاب أخاه و عیّره ببلواه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ذکر موضع ستر اللّه علیه من ذنوبه ممّا هو أعظم من الذّنب الّذی عابه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انسان مؤمن باید پرتوی از صفات الهی در وجودش باشد، خداوند ستّار العیوب است،او نیز باید عیوب دیگران را بپوشاند و سرمایه معنوی و اجتماعی آنها را که بر محور آبروی آنها دور می‌زند بر باد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کسانی هستند که خودشان مرتکب گناهی می‌شوند،و دیگران را نسبت به آن عیب‌جویی می‌کنند،در حالی که انسان به طور طبیعی نسبت به خویش دل سوزتر است،چگونه این انسان دلسوز و واقع بین،پیش از آن که به اصلاح عیوب خویش بپردازد،در فکر عیوب دیگران است،کدام عقل چنین اجازه‌ای را می‌دهد که،انسان خویش را به کلّی رها سازد و در گرداب بدبختی گرفتار کند،و به دیگران بپردازد آن هم نه به قصد اصلاح،بلکه به قصد افساد، امام علیه السّلام درباره آنها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دیگری را مذّمت می‌کند بر گناهی که خود مثل آن را مرتکب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یذمّه بذنب قد رکب مثله</w:t>
      </w:r>
      <w:r>
        <w:rPr>
          <w:rFonts w:eastAsia="IRNazanin" w:cs="IRNazanin"/>
          <w:color w:val="111111"/>
          <w:sz w:val="28"/>
          <w:szCs w:val="28"/>
          <w:rtl w:val="true"/>
          <w:lang w:bidi="fa-IR"/>
        </w:rPr>
        <w:t>!)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چهارم کسانی هستند که مرتکب گناهی که دیگران نسبت به آن سرزنش و غیبت می‌کنند،نشده‌اند،ولی ای بسا گناهان دیگری دارند که از آن بزرگتر است،و نسبت به آن غافل و بی‌خبر،و یا بی‌تفاوتند،امام علیه السّلام درباره این گروه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 گناه آلوده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دیگری کرده که از آن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به اصلاح خویش </w:t>
      </w:r>
    </w:p>
    <w:p>
      <w:pPr>
        <w:pStyle w:val="BookText"/>
        <w:rPr/>
      </w:pPr>
      <w:r>
        <w:rPr>
          <w:rFonts w:ascii="IRNazanin" w:hAnsi="IRNazanin" w:eastAsia="IRNazanin"/>
          <w:color w:val="111111"/>
          <w:sz w:val="28"/>
          <w:sz w:val="28"/>
          <w:szCs w:val="28"/>
          <w:rtl w:val="true"/>
          <w:lang w:bidi="fa-IR"/>
        </w:rPr>
        <w:t>نمی‌پردازد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یکن رکب ذلک الذّنب بعینه فقد عصی اللّه فیما سواه،ممّا هو أعظم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گروه پنجم کسانی هستند که شاید گناه کبیره‌ای همچون کسانی که مورد غیبت آنها قرار می‌گیرند مرتکب نشده باشند،تنها گناهان کوچکتری از آنها صادر شده،ولی آن گناه را کوچک می‌شمرند و با جرأت و جسارت به غیبت دیگران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درباره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حتی اگر خدا را در گناهان کبیره عصیان نکرده،و تنها صغیره‌ای انجام داده،همین جرأتش بر عیب‌جویی مردم گناه بزرگتری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 اللّه لئن لم یکن عصاه فی الکبیر،و عصاه فی الصّغیر،لجراءته علی عیب النّاس أکبر</w:t>
      </w:r>
      <w:r>
        <w:rPr>
          <w:rFonts w:eastAsia="IRNazanin" w:cs="IRNazanin"/>
          <w:color w:val="111111"/>
          <w:sz w:val="28"/>
          <w:szCs w:val="28"/>
          <w:rtl w:val="true"/>
          <w:lang w:bidi="fa-IR"/>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ترتیب،امام علیه السّلام تمام راه‌ها را بر عیب جویان و غیبت کنندگان می‌بندد، و هر گونه بهانه‌ای را از دست آنها می‌گیرد،و عواقب شوم عمل زشتشان را به آنها گوشزد می‌کند،تا از وسوسه‌های شیاطین بر کنار بمانند و هوای نفس اعمال زشت آنها را در نظرشان تزیین نکند</w:t>
      </w:r>
      <w:r>
        <w:rPr>
          <w:rFonts w:eastAsia="IRNazanin" w:cs="IRNazanin"/>
          <w:color w:val="111111"/>
          <w:sz w:val="28"/>
          <w:szCs w:val="28"/>
          <w:rtl w:val="true"/>
          <w:lang w:bidi="fa-IR"/>
        </w:rPr>
        <w:t xml:space="preserve">. </w:t>
      </w:r>
      <w:bookmarkStart w:id="1060" w:name="pg13944_163039"/>
    </w:p>
    <w:p>
      <w:pPr>
        <w:pStyle w:val="Heading3"/>
        <w:numPr>
          <w:ilvl w:val="2"/>
          <w:numId w:val="1"/>
        </w:numPr>
        <w:rPr/>
      </w:pPr>
      <w:bookmarkStart w:id="1061" w:name="__RefHeading___Toc403178_3381743652"/>
      <w:bookmarkStart w:id="1062" w:name="_Toc403"/>
      <w:bookmarkEnd w:id="1060"/>
      <w:bookmarkEnd w:id="1061"/>
      <w:r>
        <w:rPr>
          <w:rtl w:val="true"/>
        </w:rPr>
        <w:t>بخش دوّم</w:t>
      </w:r>
      <w:bookmarkEnd w:id="1062"/>
    </w:p>
    <w:p>
      <w:pPr>
        <w:pStyle w:val="Heading4"/>
        <w:numPr>
          <w:ilvl w:val="3"/>
          <w:numId w:val="1"/>
        </w:numPr>
        <w:rPr/>
      </w:pPr>
      <w:bookmarkStart w:id="1063" w:name="__RefHeading___Toc403180_3381743652"/>
      <w:bookmarkStart w:id="1064" w:name="_Toc404"/>
      <w:bookmarkEnd w:id="1063"/>
      <w:r>
        <w:rPr>
          <w:rtl w:val="true"/>
        </w:rPr>
        <w:t>اشاره</w:t>
      </w:r>
      <w:bookmarkEnd w:id="1064"/>
    </w:p>
    <w:p>
      <w:pPr>
        <w:pStyle w:val="BookText"/>
        <w:rPr/>
      </w:pPr>
      <w:r>
        <w:rPr>
          <w:rFonts w:ascii="IRNazanin" w:hAnsi="IRNazanin" w:eastAsia="IRNazanin"/>
          <w:color w:val="111111"/>
          <w:sz w:val="28"/>
          <w:sz w:val="28"/>
          <w:szCs w:val="28"/>
          <w:rtl w:val="true"/>
          <w:lang w:bidi="fa-IR"/>
        </w:rPr>
        <w:t>یا عبد اللّه،لا تعجل فی عیب أحد بذنبه،فلعلّه مغفور له،و لا تأمن علی نفسک صغیر معصیة،فلعلّک معذّب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فلیکفف من علم منکم عیب غیره لما یعلم من عیب نفسه،و لیکن الشّکر شاغلا له علی معافاته ممّا ابتلی به غیره</w:t>
      </w:r>
      <w:r>
        <w:rPr>
          <w:rFonts w:eastAsia="IRNazanin" w:cs="IRNazanin"/>
          <w:color w:val="111111"/>
          <w:sz w:val="28"/>
          <w:szCs w:val="28"/>
          <w:rtl w:val="true"/>
          <w:lang w:bidi="fa-IR"/>
        </w:rPr>
        <w:t>.</w:t>
      </w:r>
    </w:p>
    <w:p>
      <w:pPr>
        <w:pStyle w:val="Heading4"/>
        <w:numPr>
          <w:ilvl w:val="3"/>
          <w:numId w:val="1"/>
        </w:numPr>
        <w:rPr/>
      </w:pPr>
      <w:bookmarkStart w:id="1065" w:name="__RefHeading___Toc403182_3381743652"/>
      <w:bookmarkStart w:id="1066" w:name="_Toc405"/>
      <w:bookmarkEnd w:id="1065"/>
      <w:r>
        <w:rPr>
          <w:rtl w:val="true"/>
        </w:rPr>
        <w:t>ترجمه</w:t>
      </w:r>
      <w:bookmarkEnd w:id="1066"/>
    </w:p>
    <w:p>
      <w:pPr>
        <w:pStyle w:val="BookText"/>
        <w:rPr/>
      </w:pP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عیب‌جویی هیچ کس نسبت به گناهی که انجام داده است شتاب مکن،شاید او آمرزیده شده باشد،و بر گناه کوچکی که خود انجام داده‌ای ایمن مباش،شاید به خاطر آن مجازات شوی،بنابر این،هر کدام از شما از عیب دیگری آگاه شود،به سبب آنچه از عیب خود می‌داند،از عیب‌جویی او خودداری کند،و اگر کسی از عیب و گناهی پاک است،باید شکر و سپاس بر این نعمت،او را از عیب‌جویی کسی که به آن عیب و گناه مبتلا شده است،باز دارد</w:t>
      </w:r>
      <w:r>
        <w:rPr>
          <w:rFonts w:eastAsia="IRNazanin" w:cs="IRNazanin"/>
          <w:color w:val="111111"/>
          <w:sz w:val="28"/>
          <w:szCs w:val="28"/>
          <w:rtl w:val="true"/>
          <w:lang w:bidi="fa-IR"/>
        </w:rPr>
        <w:t>.</w:t>
      </w:r>
    </w:p>
    <w:p>
      <w:pPr>
        <w:pStyle w:val="Heading4"/>
        <w:numPr>
          <w:ilvl w:val="3"/>
          <w:numId w:val="1"/>
        </w:numPr>
        <w:rPr/>
      </w:pPr>
      <w:bookmarkStart w:id="1067" w:name="__RefHeading___Toc403184_3381743652"/>
      <w:bookmarkStart w:id="1068" w:name="_Toc406"/>
      <w:bookmarkEnd w:id="1067"/>
      <w:r>
        <w:rPr>
          <w:rtl w:val="true"/>
        </w:rPr>
        <w:t>شرح و تفسیر</w:t>
      </w:r>
      <w:r>
        <w:rPr>
          <w:rtl w:val="true"/>
        </w:rPr>
        <w:t xml:space="preserve">: </w:t>
      </w:r>
      <w:r>
        <w:rPr>
          <w:rtl w:val="true"/>
        </w:rPr>
        <w:t>عیب‌جویی ناسپاسی بزرگی است</w:t>
      </w:r>
      <w:r>
        <w:rPr>
          <w:rtl w:val="true"/>
        </w:rPr>
        <w:t>!</w:t>
      </w:r>
      <w:bookmarkEnd w:id="1068"/>
    </w:p>
    <w:p>
      <w:pPr>
        <w:pStyle w:val="BookText"/>
        <w:rPr/>
      </w:pPr>
      <w:r>
        <w:rPr>
          <w:rFonts w:ascii="IRNazanin" w:hAnsi="IRNazanin" w:eastAsia="IRNazanin"/>
          <w:color w:val="111111"/>
          <w:sz w:val="28"/>
          <w:sz w:val="28"/>
          <w:szCs w:val="28"/>
          <w:rtl w:val="true"/>
          <w:lang w:bidi="fa-IR"/>
        </w:rPr>
        <w:t>عیب‌جویی ناسپاسی بزرگی 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 بر همان اصولی که در بخش نخست بیان فرمود،پافشاری می‌کند،و همه بندگان خدا را از عیب‌جویی و غیبت بر حذر می‌دارد،و با دلایل منطقی این بحث را تعقیب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عیب‌جویی هیچ کس نسبت به گناهی که انجام داده است شتاب مکن، شاید او آمرزیده شده باشد،و بر گناه کوچکی که خود انجام داده‌ای ایمن مباش، </w:t>
      </w:r>
    </w:p>
    <w:p>
      <w:pPr>
        <w:pStyle w:val="BookText"/>
        <w:rPr/>
      </w:pPr>
      <w:r>
        <w:rPr>
          <w:rFonts w:ascii="IRNazanin" w:hAnsi="IRNazanin" w:eastAsia="IRNazanin"/>
          <w:color w:val="111111"/>
          <w:sz w:val="28"/>
          <w:sz w:val="28"/>
          <w:szCs w:val="28"/>
          <w:rtl w:val="true"/>
          <w:lang w:bidi="fa-IR"/>
        </w:rPr>
        <w:t>شاید به خاطر آن مجازات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اللّه،لا تعجل فی عیب أحد بذنبه، فلعلّه مغفور له،و لا تأمن علی نفسک صغیر معصیة،فلعلّک معذّب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گناه دیگری،هر قدر بزرگ باشد ممکن است به خاطر توبه یا شفاعت معصومین علیهم السّلام یا انجام کارهای خیر جبران کننده،بخشوده شده باشد، و گناه خود انسان هر قدر کوچک باشد،ممکن است بر اثر غرور و غفلت و اصرار، مشمول عفو الهی نشده باشد،بنابر این چگونه شخص گنهکار می‌تواند به خود اجازه دهد،که دیگران را بر گناهانشان سرزنش و ملامت،و یا عیب‌جویی و غیبت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به بیان دیگری می‌پردازد،می‌فرماید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شما از عیب دیگری آگاه شود،به سبب آنچه از عیب خود می‌داند،از عیب‌جویی او خودداری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فلیکفف من علم منکم عیب غیره لما یعلم من عیب 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بی‌عیب خداست،و پاکدامن از هر گونه گناه تنها معصومانند،و هیچ کس را نزیبد که دعوای بی‌گناهی کند،بنابر این عقل اجازه نمی‌دهد دیگری را با تیرهای غیبت و ملامت هدف قرار دهیم،در حالی که خودمان عیوب بسیاری داریم</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خطبه به همان مطلبی اشاره می‌فرماید که در بخش نخست خطبه نیز آمده بود،ولی با تعبیر دیگر؛می‌فرماید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عیب و گناهی پاک است،باید شکر و سپاس بر این نعمت،او را از عیب‌جویی کسی که به آن عیب و گناه مبتلا شده است،باز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الشّکر شاغلا له علی معافاته ممّا ابتلی به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این که فرض می‌کنیم کسی از هر عیب،و یا از عیوب خاصّی،پاک و منزّه باشد،این نعمتی است بسیار بزرگ که باید خدا را بر آن شکر </w:t>
      </w:r>
      <w:bookmarkStart w:id="1069" w:name="pg13944_163041"/>
    </w:p>
    <w:p>
      <w:pPr>
        <w:pStyle w:val="BookText"/>
        <w:rPr/>
      </w:pPr>
      <w:bookmarkEnd w:id="1069"/>
      <w:r>
        <w:rPr>
          <w:rFonts w:ascii="IRNazanin" w:hAnsi="IRNazanin" w:eastAsia="IRNazanin"/>
          <w:color w:val="111111"/>
          <w:sz w:val="28"/>
          <w:sz w:val="28"/>
          <w:szCs w:val="28"/>
          <w:rtl w:val="true"/>
          <w:lang w:bidi="fa-IR"/>
        </w:rPr>
        <w:t>گذارد،و لطف الهی را در مورد خود احساس کند،به یقین این شکرگزاری چنان او را به خود مشغول می‌دارد که فرصتی برای عیب‌جویی دیگران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معلّم بزرگ آسمانی برای از میان بردن صفت رذیله غیبت و عیب‌جویی،به انواع دلایل منطقی که هر انسان حق طلبی را قانع می‌سازد متوسّل می‌شود،و راه را بر بهانه‌جویان می‌بندد</w:t>
      </w:r>
      <w:r>
        <w:rPr>
          <w:rFonts w:eastAsia="IRNazanin" w:cs="IRNazanin"/>
          <w:color w:val="111111"/>
          <w:sz w:val="28"/>
          <w:szCs w:val="28"/>
          <w:rtl w:val="true"/>
          <w:lang w:bidi="fa-IR"/>
        </w:rPr>
        <w:t>.</w:t>
      </w:r>
    </w:p>
    <w:p>
      <w:pPr>
        <w:pStyle w:val="Heading4"/>
        <w:numPr>
          <w:ilvl w:val="3"/>
          <w:numId w:val="1"/>
        </w:numPr>
        <w:rPr/>
      </w:pPr>
      <w:bookmarkStart w:id="1070" w:name="__RefHeading___Toc403186_3381743652"/>
      <w:bookmarkStart w:id="1071" w:name="_Toc407"/>
      <w:bookmarkEnd w:id="1070"/>
      <w:r>
        <w:rPr>
          <w:rtl w:val="true"/>
        </w:rPr>
        <w:t>نکته</w:t>
      </w:r>
      <w:r>
        <w:rPr>
          <w:rtl w:val="true"/>
        </w:rPr>
        <w:t xml:space="preserve">: </w:t>
      </w:r>
      <w:r>
        <w:rPr>
          <w:rtl w:val="true"/>
        </w:rPr>
        <w:t>غیبت و عیب‌جویی بلای بزرگ جوامع انسانی</w:t>
      </w:r>
      <w:bookmarkEnd w:id="1071"/>
    </w:p>
    <w:p>
      <w:pPr>
        <w:pStyle w:val="BookText"/>
        <w:rPr/>
      </w:pPr>
      <w:r>
        <w:rPr>
          <w:rFonts w:ascii="IRNazanin" w:hAnsi="IRNazanin" w:eastAsia="IRNazanin"/>
          <w:color w:val="111111"/>
          <w:sz w:val="28"/>
          <w:sz w:val="28"/>
          <w:szCs w:val="28"/>
          <w:rtl w:val="true"/>
          <w:lang w:bidi="fa-IR"/>
        </w:rPr>
        <w:t>غیبت و عیب‌جویی بلای بزرگ جوامع انسانی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افشای عیوب و گناهان پنهانی افراد،که متأسفانه در اکثر جوامع متداول است،بی‌شک آثار زیانبار و بسیار منفی،هم از نظر اخلاقی و هم از نظر اجتماعی دارد؛چرا که سرمایه اصلی هر کس در اجتماع،آبروی اوست و غیبت،آبروها را بر باد می‌دهد،و افراد جامعه را نسبت به یکدیگر بدبین می‌سازد،و پایه‌های اعتماد را که خمیر مایه همکاری و تعاون اجتماعی است، سست می‌کند،به همین دلیل در اسلام به عنوان یکی از زشت‌ترین و بزرگترین گناهان محسوب شده است،که قرآن مجید آن را تشبیه به خوردن گوشت برادر مرده خود می‌نماید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خطبه بسیار حساسی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دماءکم و أموالکم و اعراضکم علیکم حرام کحرمة یومکم هذا فی شهرکم هذا فی بلدکم هذا إنّ اللّه حرّم الغیبة کما حرّم المال و الدّم؛ای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شما و اموال شما و آبروی شما بر شما محترم است،مانند احترام این روز و این ماه و این شهر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ضایع کردن آبروی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حرام کرده،همان گونه که مال و خون شما را بر یکدیگر حرام نموده است</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زشتی غیبت همین بس که در حدیث قدّسی می‌خوانیم،خداوند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خطاب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تائبا من الغیبة فهو آخر من یدخل الجنّة و من مات مصرّا علیها فهو أوّل من یدخل النّار؛ کسی که بمیرد در حالی که از غیبت توبه کرده باشد،آخرین کسی است که وارد بهشت می‌شود،و کسی که بمیرد و از غیبت توبه نکند و بر آن اصرار ورزد، نخستین کسی است که وارد دوزخ می‌شود</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پیامبر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فی غیبة أخیه و کشف عورته کان أوّل خطوة خطاها وضعها فی جهنّم؛کسی که در طریق غیبت برادر مسلمانش و کشف عیوب پنهانی او گام بردارد،نخستین گامی را که بر می‌دارد در جهنم می‌گذارد</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همان بزرگوار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عمّر مجلس بالغیبة إلاّ خرّب بالدّین؛هیچ مجلسی با غیبت آباد نمی‌شود،مگر این که از نظر دین ویران می‌گردد</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در این باره بسیار زیاد و تکان دهنده است،که در این مختصر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ذکر حدیث دیگری از امام صادق علیه السّلام اکتفا می‌کنیم،و خوانندگان محترم را به جلد سوّم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غیبت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w:t>
      </w:r>
    </w:p>
    <w:p>
      <w:pPr>
        <w:pStyle w:val="BookText"/>
        <w:rPr/>
      </w:pPr>
      <w:r>
        <w:rPr>
          <w:rFonts w:ascii="IRNazanin" w:hAnsi="IRNazanin" w:eastAsia="IRNazanin"/>
          <w:color w:val="111111"/>
          <w:sz w:val="28"/>
          <w:sz w:val="28"/>
          <w:szCs w:val="28"/>
          <w:rtl w:val="true"/>
          <w:lang w:bidi="fa-IR"/>
        </w:rPr>
        <w:t>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هشتم ارجاع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حرام علی کلّ مسلم و أنّها تأکل الحسنات کما تأکل النّار الحطب؛غیبت بر هر مسلمانانی حرام است،و حسنات را از میان می‌برد همان گونه که آتش،هیزم را می‌خورد و نابود می‌کند</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این است که اسلام برای آبروی مسلمان احترامی به اندازه خون او قائل است،و عرض و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 و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در کنار هم قرار می‌گیرد،بنابر این کسی که شخصیت اجتماعی دیگری را با ریختن آبروی او از طریق غیبت می‌کشد،گویی شخص او را کشته است،و به همین دلیل در روایات به طور مکرّر آمده است که شخص غیبت کننده،باید بهای سنگینی در قیامت در برابر غیبت‌هایی که کرده است بپردازد،و برای جبران آن از حسنات او بر می‌دارند و بر حسنات غیبت شونده می‌افزایند،و اگر حسناتی نداشته باشد از سیئات غیبت شونده بر می‌دارند و بر سیئات غیبت کننده اضافه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غیبت حق الناس است،همان گونه که قتل نفس و مجروح ساختن افراد از حق الناس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دلیل،اگر افراد با ایمان از تبعات و آثار سوء این گناه مطابق آنچه در روایات اسلامی وارد شده آگاه شوند،کمتر کسی جرأت می‌کند به سراغ آن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علیه السّلام در خطبه بالا با دلایل منطقی متعدد،اثرات سوء این گناه را بیان فرموده و همه مردم را از آن بر حذر داشته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درباره غیبت،آن گونه که علمای اخلاق نوشته‌اند بسیار گسترده است، ما در این مختصر به ذکر چند نکته بسنده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چیز باید به سراغ انگیزه‌های غیبت برویم،زیرا از زشتی انگیزه‌ها به زشتی نتیجه‌ها می‌توان پی برد؛انگیزه غیبت عمدتا حسد، خودخواهی،غرور و کبر،کینه‌توزی،دنیاپرستی،ریاکاری،انتقام جویی،سخریّه و استهزای دیگران و امور مانند آن است،و افراد آلوده به این امور تلاش می‌کنند از طریق غیبت،به این مقاصد شوم برسند،و با توجه به این که انگیزه‌های مزبور همه از گناهان کبیره است،می‌توان به زشتی غیبت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سرمایه یک جامعه که مردم را با یکدیگر متّحد می‌سازد،و در مسیر اهداف بزرگ به راه می‌اندازد،همان اعتماد عمومی است و نخستین پیامد شوم غیبت از میان بردن این سرمایه است؛چرا که هر کسی غالبا عیب یا عیوبی دارد که اگر پنهان بماند به دیگران لطمه نمی‌زند،و خوش بینی و اعتماد مردم به یکدیگر باقی می‌ماند،ولی کشف این عیوب از طریق عیب‌جویی و غیبت و نکوهش یکدیگر،جامعه را به جهنم سوزانی از بدبینی‌ها مبدّل می‌سازد،که همگی نسبت به یکدیگر بدبین هستند و نفرت دارند و در نتیجه غیبت،نظم و انسجام عمومی جامعه را متزلزل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دیگر،همان گونه که غارت اموال و ریختن خون بی‌گناهان امنیّت عمومی را از میان می‌برد،غارت و دزدی آبروها از طریق غیبت همین ناامنی را به بار می‌آورد،زیرا همان طور که در روایت بالا از پیامبر اکرم صلّی اللّه علیه و آله خواندیم، تعریض نسبت به آبروی مردم همچون تعرض نسبت به جان و مال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غیبت‌ها غالبا مکتوم نمی‌ماند،و بر صاحبان آنها فاش می‌شود،و آتش کینه‌ها را در آنها شعله‌ور می‌سازد،کینه‌هایی که می‌تواند اسباب خونریزی و مشکلات عظیم دیگر گردد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یکی از اسباب اشاعه فحشاست،و عامل مهمّی جهت سوءظنّ به علاوه گنهکاران را در گناهانشان جسور می‌سازد،زیرا هنگامی که گناه مستور </w:t>
      </w:r>
    </w:p>
    <w:p>
      <w:pPr>
        <w:pStyle w:val="BookText"/>
        <w:rPr/>
      </w:pPr>
      <w:r>
        <w:rPr>
          <w:rFonts w:ascii="IRNazanin" w:hAnsi="IRNazanin" w:eastAsia="IRNazanin"/>
          <w:color w:val="111111"/>
          <w:sz w:val="28"/>
          <w:sz w:val="28"/>
          <w:szCs w:val="28"/>
          <w:rtl w:val="true"/>
          <w:lang w:bidi="fa-IR"/>
        </w:rPr>
        <w:t>باشد گنهکار جانب احتیاط را از دست نمی‌دهد،اما هنگامی که پرده‌ها کنار برود شرم و حیا نیز از میان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است؛مسأله مهم در مورد غیبت این است که،تنها گناهی نیست که میان انسان و پروردگارش صورت گرفته باشد،و با آب ندامت و توبه شستشو شود،بلکه همان گونه که ریختن خون مردم و غصب اموال آنها بدون قصاص یا دیه و پرداختن خسارت مالی جبران نمی‌شود،ضایع کردن آبروی مردم نیز بدون جبران بخشوده نخواهد شد،مخصوصا اگر غیبت شونده از دنیا برود و دست انسان از دامان او کوتاه گردد،و کار او به قیامت بیفتد،یعنی در جایی که راهی برای جبران نیست جز این که حسناتش را به او دهد یا سیّئات او را بپذیرد،و این مصیبت بسیار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 درمان غیبت همان است که مولای موّحدان امیر مؤمنان علیه السّلام در کلام بالا بیان فرموده است،که انسان به این حقیقت توجه کند که اگر عیب و گناهی را که به دیگری نسبت می‌دهد در خودش وجود ندارد،به شکرگزاری خدا پردازد،شکری که او را از عیب‌جویی دیگران باز دارد و اگر گناهی همانند او کرده سزاوار نیست عیب خود را نادیده بگیرد و به دیگران پردازد،و اگر گناه کوچکتری انجام داده به این معنا بیندیشد که شاید گناه بزرگتر آن شخص بخشوده شده و گناه کوچکتر او مشمول عفو نگردیده است،بلکه جرأت او بر عیب‌جویی مردم از گناه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این،همان گونه که بیماری‌های جسمانی تا ریشه‌های آن از بین نرود درمان کامل نخواهد شد،در بیماریهای روحانی همچون غیبت نیز باید به سراغ ریشه‌ها رفت،و با از بین بردن آنها تمایل به غیبت را در دل نابود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غیبت نیز یکی از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خطبه بعد شرح آن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شنونده در تضییع آبروی مسلمانی شرکت جسته و معاون جرم است،مخصوصا اگر با روی گشاده و باز استماع کند،که سبب جرأت و جسارت غیبت کننده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توبه از غیبت،تنها استغفار نیست،بلکه علاوه بر ندامت و پشیمانی و تقاضای عفو و بخشش از درگاه خداوند باید به نوعی،آبروی از دست رفته غیبت شونده را جبران کند،اگر ممکن است از او و لو به صورت سربسته حلّیت بطلبد، و اگر این کار مفسده‌ای دارد یا غیبت شونده از دست رفته است،آن قدر کار خوب برای او انجام دهد که او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امور نشان می‌دهد که گناه غیبت تا چه حد سنگین و مشکل آفرین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بیشتر درباره مسائل مربوط به غیبت،از جمله مستثنیات آن به جلد سوّم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bookmarkStart w:id="1072" w:name="pg13944_163047"/>
    </w:p>
    <w:p>
      <w:pPr>
        <w:pStyle w:val="Heading2"/>
        <w:numPr>
          <w:ilvl w:val="1"/>
          <w:numId w:val="1"/>
        </w:numPr>
        <w:rPr/>
      </w:pPr>
      <w:bookmarkStart w:id="1073" w:name="__RefHeading___Toc403188_3381743652"/>
      <w:bookmarkStart w:id="1074" w:name="_Toc408"/>
      <w:bookmarkEnd w:id="1072"/>
      <w:bookmarkEnd w:id="1073"/>
      <w:r>
        <w:rPr>
          <w:rtl w:val="true"/>
        </w:rPr>
        <w:t xml:space="preserve">خطبۀ </w:t>
      </w:r>
      <w:r>
        <w:rPr/>
        <w:t>141</w:t>
      </w:r>
      <w:r>
        <w:rPr>
          <w:rtl w:val="true"/>
        </w:rPr>
        <w:t xml:space="preserve">: </w:t>
      </w:r>
      <w:r>
        <w:rPr>
          <w:rtl w:val="true"/>
        </w:rPr>
        <w:t>از شنیدن غیبت نهی کرده و راه شناخت حق و باطل را نشان داده</w:t>
      </w:r>
      <w:bookmarkEnd w:id="1074"/>
    </w:p>
    <w:p>
      <w:pPr>
        <w:pStyle w:val="Heading3"/>
        <w:numPr>
          <w:ilvl w:val="2"/>
          <w:numId w:val="1"/>
        </w:numPr>
        <w:rPr/>
      </w:pPr>
      <w:bookmarkStart w:id="1075" w:name="__RefHeading___Toc403190_3381743652"/>
      <w:bookmarkStart w:id="1076" w:name="_Toc409"/>
      <w:bookmarkEnd w:id="1075"/>
      <w:r>
        <w:rPr>
          <w:rtl w:val="true"/>
        </w:rPr>
        <w:t>اشاره</w:t>
      </w:r>
      <w:bookmarkEnd w:id="1076"/>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این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قضاعی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دستور معالم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الأدب و السیاسه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تفاوتهایی نقل کرده است قسمتی از آن را نیز مرحوم</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فی النهی عن سماع الغیبة و فی الفرق بین الحقّ و الباطل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سخنان امام علیه السّلام است که در آن از شنیدن غیبت نهی کرده و راه شناخت حق و باطل را نشان داده است</w:t>
      </w:r>
      <w:r>
        <w:rPr>
          <w:rFonts w:eastAsia="IRNazanin" w:cs="IRNazanin"/>
          <w:color w:val="111111"/>
          <w:sz w:val="28"/>
          <w:szCs w:val="28"/>
          <w:rtl w:val="true"/>
          <w:lang w:bidi="fa-IR"/>
        </w:rPr>
        <w:t>.</w:t>
      </w:r>
    </w:p>
    <w:p>
      <w:pPr>
        <w:pStyle w:val="Heading3"/>
        <w:numPr>
          <w:ilvl w:val="2"/>
          <w:numId w:val="1"/>
        </w:numPr>
        <w:rPr/>
      </w:pPr>
      <w:bookmarkStart w:id="1077" w:name="__RefHeading___Toc403192_3381743652"/>
      <w:bookmarkStart w:id="1078" w:name="_Toc410"/>
      <w:bookmarkEnd w:id="1077"/>
      <w:r>
        <w:rPr>
          <w:rtl w:val="true"/>
        </w:rPr>
        <w:t>خطبه در یک نگاه</w:t>
      </w:r>
      <w:bookmarkEnd w:id="1078"/>
    </w:p>
    <w:p>
      <w:pPr>
        <w:pStyle w:val="BookText"/>
        <w:rPr/>
      </w:pPr>
      <w:r>
        <w:rPr>
          <w:rFonts w:ascii="IRNazanin" w:hAnsi="IRNazanin" w:eastAsia="IRNazanin"/>
          <w:color w:val="111111"/>
          <w:sz w:val="28"/>
          <w:sz w:val="28"/>
          <w:szCs w:val="28"/>
          <w:rtl w:val="true"/>
          <w:lang w:bidi="fa-IR"/>
        </w:rPr>
        <w:t>به نظر می‌رسد که این سخن دنباله خطبه سابق است،در آن خطبه سخن از نهی از غیبت مردم بود و در این خطبه درباره نهی از استماع غیبت سخن به میان آمده است و برای این که آبروی مسلمین محفوظ بماند،امام علیه السّلام تأکید می‌کند هر سخنی را که هر کس می‌گوید،نباید باور کرد؛چرا که حتی افراد راستگو نیز خطا می‌کنند و به راه اشتباه می‌روند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خطبه،امام علیه السّلام توصیه می‌کند تا چیزی را به چشم خود نبینید،باور نکنید؛چرا که بسیاری از شنیده‌ها خطا و اشتباه است</w:t>
      </w:r>
      <w:r>
        <w:rPr>
          <w:rFonts w:eastAsia="IRNazanin" w:cs="IRNazanin"/>
          <w:color w:val="111111"/>
          <w:sz w:val="28"/>
          <w:szCs w:val="28"/>
          <w:rtl w:val="true"/>
          <w:lang w:bidi="fa-IR"/>
        </w:rPr>
        <w:t xml:space="preserve">. </w:t>
      </w:r>
      <w:bookmarkStart w:id="1079" w:name="pg13944_163048"/>
    </w:p>
    <w:p>
      <w:pPr>
        <w:pStyle w:val="BookText"/>
        <w:rPr/>
      </w:pPr>
      <w:bookmarkEnd w:id="1079"/>
      <w:r>
        <w:rPr>
          <w:rFonts w:ascii="IRNazanin" w:hAnsi="IRNazanin" w:eastAsia="IRNazanin"/>
          <w:color w:val="111111"/>
          <w:sz w:val="28"/>
          <w:sz w:val="28"/>
          <w:szCs w:val="28"/>
          <w:rtl w:val="true"/>
          <w:lang w:bidi="fa-IR"/>
        </w:rPr>
        <w:t>أیّها النّاس،من عرف من أخیه وثیقة دین و سداد طریق،فلا یسمعنّ فیه أقاویل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قد یرمی الرّامی،و تخطیء السّهام،و یحیل الکلام، و باطل ذلک یبور،و اللّه سمیع 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لیس بین الحقّ و الباطل إلاّ أربع 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 علیه السّلام عن معنی قوله هذا،فجمع أصابعه و وضعها بین أذنه و عینه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الباطل أن تقول سمعت،و الحقّ أن تقول رأیت</w:t>
      </w:r>
      <w:r>
        <w:rPr>
          <w:rFonts w:eastAsia="IRNazanin" w:cs="IRNazanin"/>
          <w:color w:val="111111"/>
          <w:sz w:val="28"/>
          <w:szCs w:val="28"/>
          <w:rtl w:val="true"/>
          <w:lang w:bidi="fa-IR"/>
        </w:rPr>
        <w:t>!</w:t>
      </w:r>
    </w:p>
    <w:p>
      <w:pPr>
        <w:pStyle w:val="Heading3"/>
        <w:numPr>
          <w:ilvl w:val="2"/>
          <w:numId w:val="1"/>
        </w:numPr>
        <w:rPr/>
      </w:pPr>
      <w:bookmarkStart w:id="1080" w:name="__RefHeading___Toc403194_3381743652"/>
      <w:bookmarkStart w:id="1081" w:name="_Toc411"/>
      <w:bookmarkEnd w:id="1080"/>
      <w:r>
        <w:rPr>
          <w:rtl w:val="true"/>
        </w:rPr>
        <w:t>ترجمه</w:t>
      </w:r>
      <w:bookmarkEnd w:id="1081"/>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برادر مسلمانش،استواری در دین و روش صحیح را مشاهده کند،باید به سخنانی که این و آن در نکوهش او می‌گویند گوش فرا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باشید،گاه تیرانداز تیرش به خطا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حدس و گمانهای مردم همیشه مطابق واقع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باطل فراوان گفته می‌شود،و باطل نابود و بی‌اثر خواهد شد،خداوند شنوا و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بدانید میان حق و باطل بیش از چهار انگشت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حاضران از تفسیر این سخن سؤال کرد،امام علیه السّلام انگشتان خود را جمع کرد و در میان گوش و چشم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آن است 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شنیدم،و حق آن است که بگویی دیدم</w:t>
      </w:r>
      <w:r>
        <w:rPr>
          <w:rFonts w:eastAsia="IRNazanin" w:cs="IRNazanin"/>
          <w:color w:val="111111"/>
          <w:sz w:val="28"/>
          <w:szCs w:val="28"/>
          <w:rtl w:val="true"/>
          <w:lang w:bidi="fa-IR"/>
        </w:rPr>
        <w:t>!</w:t>
      </w:r>
    </w:p>
    <w:p>
      <w:pPr>
        <w:pStyle w:val="Heading3"/>
        <w:numPr>
          <w:ilvl w:val="2"/>
          <w:numId w:val="1"/>
        </w:numPr>
        <w:rPr/>
      </w:pPr>
      <w:bookmarkStart w:id="1082" w:name="__RefHeading___Toc403196_3381743652"/>
      <w:bookmarkStart w:id="1083" w:name="_Toc412"/>
      <w:bookmarkEnd w:id="1082"/>
      <w:r>
        <w:rPr>
          <w:rtl w:val="true"/>
        </w:rPr>
        <w:t>شرح و تفسیر</w:t>
      </w:r>
      <w:r>
        <w:rPr>
          <w:rtl w:val="true"/>
        </w:rPr>
        <w:t xml:space="preserve">: </w:t>
      </w:r>
      <w:r>
        <w:rPr>
          <w:rtl w:val="true"/>
        </w:rPr>
        <w:t>فاصله حق و باطل چهار انگشت است</w:t>
      </w:r>
      <w:r>
        <w:rPr>
          <w:rtl w:val="true"/>
        </w:rPr>
        <w:t>!</w:t>
      </w:r>
      <w:bookmarkEnd w:id="1083"/>
    </w:p>
    <w:p>
      <w:pPr>
        <w:pStyle w:val="BookText"/>
        <w:rPr/>
      </w:pPr>
      <w:r>
        <w:rPr>
          <w:rFonts w:ascii="IRNazanin" w:hAnsi="IRNazanin" w:eastAsia="IRNazanin"/>
          <w:color w:val="111111"/>
          <w:sz w:val="28"/>
          <w:sz w:val="28"/>
          <w:szCs w:val="28"/>
          <w:rtl w:val="true"/>
          <w:lang w:bidi="fa-IR"/>
        </w:rPr>
        <w:t>فاصله حق و باطل چهار انگشت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بالا نیز اشاره شد،به نظر می‌رسد این سخن جزئی از خطبه سابق بوده،که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از هم جدا نموده،و به طور </w:t>
      </w:r>
    </w:p>
    <w:p>
      <w:pPr>
        <w:pStyle w:val="BookText"/>
        <w:rPr/>
      </w:pPr>
      <w:r>
        <w:rPr>
          <w:rFonts w:ascii="IRNazanin" w:hAnsi="IRNazanin" w:eastAsia="IRNazanin"/>
          <w:color w:val="111111"/>
          <w:sz w:val="28"/>
          <w:sz w:val="28"/>
          <w:szCs w:val="28"/>
          <w:rtl w:val="true"/>
          <w:lang w:bidi="fa-IR"/>
        </w:rPr>
        <w:t>مستقل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هدف از هر دو،یک چیز است،و آن حفظ آبروی مسلمین و کمک به خوش بینی و اعتماد مردم به یکدیگر و پرهیز از آثار سوء غیبت و عیب‌جویی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قبل امام علیه السّلام طرق پیشگیری از غیبت را بیان فرمود،و در این خطبه سعی می‌فرماید آثار محرّب غیبت را کم کند،و یا 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برادر مسلمانش استواری در دین و درستی روش را مشاهده کند،باید به سخنانی که این و آن در نکوهش او می‌گویند گوش فرا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النّاس،من عرف من أخیه وثیقة دین و سداد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به کار رفته و به نظر می رسد با ماده است که به معنی دیوارهای محکمی است که در برابر</w:t>
      </w:r>
    </w:p>
    <w:p>
      <w:pPr>
        <w:pStyle w:val="BookText"/>
        <w:rPr/>
      </w:pPr>
      <w:r>
        <w:rPr>
          <w:rFonts w:ascii="IRNazanin" w:hAnsi="IRNazanin" w:eastAsia="IRNazanin"/>
          <w:color w:val="111111"/>
          <w:sz w:val="28"/>
          <w:sz w:val="28"/>
          <w:szCs w:val="28"/>
          <w:rtl w:val="true"/>
          <w:lang w:bidi="fa-IR"/>
        </w:rPr>
        <w:t>سیلاب و مانند آن می بندند از نظر مفهوم قرابت دارد زیرا سخنان حق و درست دارای</w:t>
      </w:r>
    </w:p>
    <w:p>
      <w:pPr>
        <w:pStyle w:val="BookText"/>
        <w:rPr/>
      </w:pPr>
      <w:r>
        <w:rPr>
          <w:rFonts w:ascii="IRNazanin" w:hAnsi="IRNazanin" w:eastAsia="IRNazanin"/>
          <w:color w:val="111111"/>
          <w:sz w:val="28"/>
          <w:sz w:val="28"/>
          <w:szCs w:val="28"/>
          <w:rtl w:val="true"/>
          <w:lang w:bidi="fa-IR"/>
        </w:rPr>
        <w:t>استحکام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طریق،فلا یسمعنّ فیه أقاویل الرّجال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حقیقت امام علیه السّلام در این بخش کوتاه از خطبه،از طرق مختلفی آثار سوء غیبت را در شنونده خنثی می‌کند،و نخستین طریق آن همان است که در عبارت بالا آمده است؛زیرا انسان هنگامی که کسی را به حسن سابقه و تقوای الهی شناخته باشد،باید اطمینان پیدا کند اگر چیز خلافی درباره او می‌گویند، اشتباه است،زیرا همیشه موارد مشکوک را بر موارد معلوم حمل می‌کنند،و به تعبیر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بالأعمّ الأغلب</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مفهوم این سخن آن نیست که غیبت و عیب‌جویی،افراد را درباره کسانی که سابقه آن را نداریم،بپذیریم،بلکه هدف تأکید بیشتر در مورد افراد خوش سابقه است،که به هیچ وجه نباید گفتار بدگویان و بدخواهان را درباره آنها تصدیق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به نکته دیگری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فرض گوینده آدم صادقی باشد،ولی به یقین معصوم نیست،و هر انسانی جز معصومین جایز الخطا هستند،و این امر سبب می‌شود که انسان نسبتهایی را که به افراد داده می‌شود،به آسانی نپذیرد،می‌فرماید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تیرانداز تیرش به خطا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حدس و گمانها همیشه مطابق واقع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قد یرمی الرّامی،و تخطیء السّهام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باطل فراوان گفته می‌شود،و باطل نابود و بی‌اثر خواهد شد، و خداوند شنوا و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یحیل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خارج می شود و به کجی و اعوجاج می گر این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الکلام،و باطل ذلک یبور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کسادی باعث فساد می شود چنان که در ضرب المثل عرب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 حتی قسد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w:t>
      </w:r>
    </w:p>
    <w:p>
      <w:pPr>
        <w:pStyle w:val="BookText"/>
        <w:rPr/>
      </w:pPr>
      <w:r>
        <w:rPr>
          <w:rFonts w:ascii="IRNazanin" w:hAnsi="IRNazanin" w:eastAsia="IRNazanin"/>
          <w:color w:val="111111"/>
          <w:sz w:val="28"/>
          <w:sz w:val="28"/>
          <w:szCs w:val="28"/>
          <w:rtl w:val="true"/>
          <w:lang w:bidi="fa-IR"/>
        </w:rPr>
        <w:t>معنی فساد و سپس هلاکت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سمیع و شهید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بسیاری از مردم پای بند به کلام حق نیستند،و هر چه بر زبانشان جاری شد می‌گویند،به همین دلیل،نباید عیوب و گناهانی را که به اشخاص نسبت می‌دهند پذیرفت،چرا که ممکن است از همان گفتارهای باطل و بی‌اساسی باشد که بدون تحقیق و نسنجیده به افراد نسبت می‌دهند،به خصوص این که می‌دانیم خداوند همه جا شاهد و ناظر است،و هر چه را می‌گوییم مأموران ثبت اعمال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این سخن باز هم به نکته مهم دیگری توجه می‌دهد،و می‌فرماید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میان حق و باطل بیش از چهار انگشت فاصله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لیس بین الحقّ و الباطل إلاّ أربع أصابع</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حاضران از تفسیر این سخن سؤال کرد،امام علیه السّلام انگشتان خود را جمع کرد و در میان گوش و چشم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صورتش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آن است که بگویی شنیدم،و حق آن است که بگویی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 علیه السّلام عن معنی قوله هذا،فجمع أصابعه و وضعها بین أذنه و عینه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أن تقول سمعت،و الحقّ أن تقول رأیت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در واقع اشاره به شایعاتی است که در میان مردم زبان به زبان می‌چرخد،و مردم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را به یکدیگر منتقل می‌سازند،که چیزی جز شایعات بی‌اساس نیست،امام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شایعات اعتنا نکنید،و تا نبینید چیزی را به کسی نسبت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پاسخ سؤالی را که بسیاری از شارحان نهج البلاغه در این جا مطرح کرده‌اند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قرآن،وحی آسمانی،سنّت پیامبر صلّی اللّه علیه و آله و ائمّة معصومین علیهم السّلام،همه از طریق سمع و شنیدن است،چگونه ممکن است باطل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می‌شود؛زیرا مقصود امام علیه السّلام این نیست که اخبار ثقات و احادیث متواتره و مستفیضه که از طریق شنیدن به ما رسیده،باطل است،بلکه اشاره به همان معنی عرفی و متعارف است که در مورد شایعات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حدیثی است که از امام حسن مجتبی علیه السّلام نقل شده است، که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 الحقّ و الباطل؟؛چقدر میان حق و باطل فاصله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أصابع فما رأیته بعینک فهو الحقّ و قد تسمع بأذنیک باطلا کثیرا؛چهار انگشت است،آنچه با چشمت ببینی </w:t>
      </w:r>
      <w:bookmarkStart w:id="1084" w:name="pg13944_163052"/>
    </w:p>
    <w:p>
      <w:pPr>
        <w:pStyle w:val="BookText"/>
        <w:rPr/>
      </w:pPr>
      <w:bookmarkEnd w:id="1084"/>
      <w:r>
        <w:rPr>
          <w:rFonts w:ascii="IRNazanin" w:hAnsi="IRNazanin" w:eastAsia="IRNazanin"/>
          <w:color w:val="111111"/>
          <w:sz w:val="28"/>
          <w:sz w:val="28"/>
          <w:szCs w:val="28"/>
          <w:rtl w:val="true"/>
          <w:lang w:bidi="fa-IR"/>
        </w:rPr>
        <w:t>حق است،حال آن که با گوش‌های خود سخنان باطل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شایعات بی‌اساس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سخن این که،نه هر چه انسان می‌بیند حق است؛چرا که گاه چشم خطا می‌کند،و نه هر چه می‌شنود باطل است؛چرا که ممکن است گویندگان افراد عادل و ثقه و معتبر و دقیقی باشند،ولی در میان دیده‌ها خطا کم است،اما در میان شنیده‌ها سخن باطل بسیار است،و آنچه در خطبه بالا آمده است اشاره به همین نکته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آمد شاید بهترین تفسیری باشد که برای جمله فوق به نظر می‌رسد،بعضی از شارحان نهج البلاغه تفسیر دیگری دارند که خلاصه‌اش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 و باطل چهار انگشت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عیوبی است که درباره اشخاص گفته می‌شود،بسیاری از این عیوب،ناشی از سوءظن،عدم تحقیق،حسد،کینه‌توزی،و مانند آن است،بنابر این در میان این گفته‌ها دروغ و باطل فراوان است،ولی اگر انسان عیوبی را با چشم خود ببیند، می‌تواند قبول کند که فلان شخص دارای فلان عیوب است</w:t>
      </w:r>
      <w:r>
        <w:rPr>
          <w:rFonts w:eastAsia="IRNazanin" w:cs="IRNazanin"/>
          <w:color w:val="111111"/>
          <w:sz w:val="28"/>
          <w:szCs w:val="28"/>
          <w:rtl w:val="true"/>
          <w:lang w:bidi="fa-IR"/>
        </w:rPr>
        <w:t>.</w:t>
      </w:r>
    </w:p>
    <w:p>
      <w:pPr>
        <w:pStyle w:val="Heading3"/>
        <w:numPr>
          <w:ilvl w:val="2"/>
          <w:numId w:val="1"/>
        </w:numPr>
        <w:rPr/>
      </w:pPr>
      <w:bookmarkStart w:id="1085" w:name="__RefHeading___Toc403198_3381743652"/>
      <w:bookmarkStart w:id="1086" w:name="_Toc413"/>
      <w:bookmarkEnd w:id="1085"/>
      <w:r>
        <w:rPr>
          <w:rtl w:val="true"/>
        </w:rPr>
        <w:t>نکته</w:t>
      </w:r>
      <w:r>
        <w:rPr>
          <w:rtl w:val="true"/>
        </w:rPr>
        <w:t xml:space="preserve">: </w:t>
      </w:r>
      <w:r>
        <w:rPr>
          <w:rtl w:val="true"/>
        </w:rPr>
        <w:t>یک درس عالی اخلاقی</w:t>
      </w:r>
      <w:bookmarkEnd w:id="1086"/>
    </w:p>
    <w:p>
      <w:pPr>
        <w:pStyle w:val="BookText"/>
        <w:rPr/>
      </w:pPr>
      <w:r>
        <w:rPr>
          <w:rFonts w:ascii="IRNazanin" w:hAnsi="IRNazanin" w:eastAsia="IRNazanin"/>
          <w:color w:val="111111"/>
          <w:sz w:val="28"/>
          <w:sz w:val="28"/>
          <w:szCs w:val="28"/>
          <w:rtl w:val="true"/>
          <w:lang w:bidi="fa-IR"/>
        </w:rPr>
        <w:t>یک درس عالی اخلاقی</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جهان همین جمله اخیر را که امام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 و باطل چهار انگشت بیشتر فاصله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بسپارند،و همیشه و در همه جا به آن عمل کنند،به یقین خوش بینی و حسن ظن جای بدبینی و سوءظن، و اعتماد جای بی‌اعتمادی،و محبّت جای نفرت و کینه‌توزی را خواهد گرفت،و شایعات بی‌اساس درباره اشخاص و گروهها از رونق خواهد افتاد،و شایعه‌پردازان هرگز به اهداف شوم خود نخواهند رسید،و روح سلامت و خوش‌بینی بر جامعه حاکم می‌شود</w:t>
      </w:r>
      <w:r>
        <w:rPr>
          <w:rFonts w:eastAsia="IRNazanin" w:cs="IRNazanin"/>
          <w:color w:val="111111"/>
          <w:sz w:val="28"/>
          <w:szCs w:val="28"/>
          <w:rtl w:val="true"/>
          <w:lang w:bidi="fa-IR"/>
        </w:rPr>
        <w:t xml:space="preserve">.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 نه تنها در سطح افراد عادی،بلکه در سطح رسانه‌های دنیا طوفان خطرناکی از شایعه پراکنی نسبت به اشخاص و گروهها و کشورها در گرفته، که فضای جهان را تیره و تار ساخته است،و سرچشمه آن غفلت از تفاوت حق و باطل است،که در کلام بالا به آن اشاره شد و متأسفانه مردم جهان هزینه سنگینی به خاطر آن می‌پردازند</w:t>
      </w:r>
      <w:r>
        <w:rPr>
          <w:rFonts w:eastAsia="IRNazanin" w:cs="IRNazanin"/>
          <w:color w:val="111111"/>
          <w:sz w:val="28"/>
          <w:szCs w:val="28"/>
          <w:rtl w:val="true"/>
          <w:lang w:bidi="fa-IR"/>
        </w:rPr>
        <w:t xml:space="preserve">. </w:t>
      </w:r>
      <w:bookmarkStart w:id="1087" w:name="pg13944_163054"/>
    </w:p>
    <w:p>
      <w:pPr>
        <w:pStyle w:val="Heading2"/>
        <w:numPr>
          <w:ilvl w:val="1"/>
          <w:numId w:val="1"/>
        </w:numPr>
        <w:rPr/>
      </w:pPr>
      <w:bookmarkStart w:id="1088" w:name="__RefHeading___Toc403200_3381743652"/>
      <w:bookmarkStart w:id="1089" w:name="_Toc414"/>
      <w:bookmarkEnd w:id="1087"/>
      <w:bookmarkEnd w:id="1088"/>
      <w:r>
        <w:rPr>
          <w:rtl w:val="true"/>
        </w:rPr>
        <w:t xml:space="preserve">خطبۀ </w:t>
      </w:r>
      <w:r>
        <w:rPr/>
        <w:t>142</w:t>
      </w:r>
      <w:r>
        <w:rPr>
          <w:rtl w:val="true"/>
        </w:rPr>
        <w:t xml:space="preserve">: </w:t>
      </w:r>
      <w:r>
        <w:rPr>
          <w:rtl w:val="true"/>
        </w:rPr>
        <w:t>درباره نیکی کردن به کسانی که شایسته آن نیستند</w:t>
      </w:r>
      <w:bookmarkEnd w:id="1089"/>
    </w:p>
    <w:p>
      <w:pPr>
        <w:pStyle w:val="Heading3"/>
        <w:numPr>
          <w:ilvl w:val="2"/>
          <w:numId w:val="1"/>
        </w:numPr>
        <w:rPr/>
      </w:pPr>
      <w:bookmarkStart w:id="1090" w:name="__RefHeading___Toc403202_3381743652"/>
      <w:bookmarkStart w:id="1091" w:name="_Toc415"/>
      <w:bookmarkEnd w:id="1090"/>
      <w:r>
        <w:rPr>
          <w:rtl w:val="true"/>
        </w:rPr>
        <w:t>اشاره</w:t>
      </w:r>
      <w:bookmarkEnd w:id="1091"/>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این خطبه را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مقداری تفاوت آورده</w:t>
      </w:r>
    </w:p>
    <w:p>
      <w:pPr>
        <w:pStyle w:val="BookText"/>
        <w:rPr/>
      </w:pPr>
      <w:r>
        <w:rPr>
          <w:rFonts w:ascii="IRNazanin" w:hAnsi="IRNazanin" w:eastAsia="IRNazanin"/>
          <w:color w:val="111111"/>
          <w:sz w:val="28"/>
          <w:sz w:val="28"/>
          <w:szCs w:val="28"/>
          <w:rtl w:val="true"/>
          <w:lang w:bidi="fa-IR"/>
        </w:rPr>
        <w:t xml:space="preserve">است و همچنین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الأمامه والسیاسه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p>
    <w:p>
      <w:pPr>
        <w:pStyle w:val="BookText"/>
        <w:rPr/>
      </w:pPr>
      <w:r>
        <w:rPr>
          <w:rFonts w:ascii="IRNazanin" w:hAnsi="IRNazanin" w:eastAsia="IRNazanin"/>
          <w:color w:val="111111"/>
          <w:sz w:val="28"/>
          <w:sz w:val="28"/>
          <w:szCs w:val="28"/>
          <w:rtl w:val="true"/>
          <w:lang w:bidi="fa-IR"/>
        </w:rPr>
        <w:t xml:space="preserve">این نکته نیز قابل اهمیت است که از بعضی از منابع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کتاب کافی، به خوبی استفاده</w:t>
      </w:r>
    </w:p>
    <w:p>
      <w:pPr>
        <w:pStyle w:val="BookText"/>
        <w:rPr/>
      </w:pPr>
      <w:r>
        <w:rPr>
          <w:rFonts w:ascii="IRNazanin" w:hAnsi="IRNazanin" w:eastAsia="IRNazanin"/>
          <w:color w:val="111111"/>
          <w:sz w:val="28"/>
          <w:sz w:val="28"/>
          <w:szCs w:val="28"/>
          <w:rtl w:val="true"/>
          <w:lang w:bidi="fa-IR"/>
        </w:rPr>
        <w:t xml:space="preserve">می شود که این خطبه دنباله خطبه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با</w:t>
      </w:r>
    </w:p>
    <w:p>
      <w:pPr>
        <w:pStyle w:val="BookText"/>
        <w:rPr/>
      </w:pPr>
      <w:r>
        <w:rPr>
          <w:rFonts w:ascii="IRNazanin" w:hAnsi="IRNazanin" w:eastAsia="IRNazanin"/>
          <w:color w:val="111111"/>
          <w:sz w:val="28"/>
          <w:sz w:val="28"/>
          <w:szCs w:val="28"/>
          <w:rtl w:val="true"/>
          <w:lang w:bidi="fa-IR"/>
        </w:rPr>
        <w:t>کمی 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له علیه السّلام المعروف فی غیر أهله</w:t>
      </w:r>
    </w:p>
    <w:p>
      <w:pPr>
        <w:pStyle w:val="BookText"/>
        <w:rPr/>
      </w:pPr>
      <w:r>
        <w:rPr>
          <w:rFonts w:ascii="IRNazanin" w:hAnsi="IRNazanin" w:eastAsia="IRNazanin"/>
          <w:color w:val="111111"/>
          <w:sz w:val="28"/>
          <w:sz w:val="28"/>
          <w:szCs w:val="28"/>
          <w:rtl w:val="true"/>
          <w:lang w:bidi="fa-IR"/>
        </w:rPr>
        <w:t>از سخنان امام علیه السّلام است که درباره نیکی کردن به کسانی که شایسته آن نیستند بیان فرموده است</w:t>
      </w:r>
      <w:r>
        <w:rPr>
          <w:rFonts w:eastAsia="IRNazanin" w:cs="IRNazanin"/>
          <w:color w:val="111111"/>
          <w:sz w:val="28"/>
          <w:szCs w:val="28"/>
          <w:rtl w:val="true"/>
          <w:lang w:bidi="fa-IR"/>
        </w:rPr>
        <w:t>.</w:t>
      </w:r>
    </w:p>
    <w:p>
      <w:pPr>
        <w:pStyle w:val="Heading3"/>
        <w:numPr>
          <w:ilvl w:val="2"/>
          <w:numId w:val="1"/>
        </w:numPr>
        <w:rPr/>
      </w:pPr>
      <w:bookmarkStart w:id="1092" w:name="__RefHeading___Toc403204_3381743652"/>
      <w:bookmarkStart w:id="1093" w:name="_Toc416"/>
      <w:bookmarkEnd w:id="1092"/>
      <w:r>
        <w:rPr>
          <w:rtl w:val="true"/>
        </w:rPr>
        <w:t>خطبه در یک نگاه</w:t>
      </w:r>
      <w:bookmarkEnd w:id="1093"/>
    </w:p>
    <w:p>
      <w:pPr>
        <w:pStyle w:val="BookText"/>
        <w:rPr/>
      </w:pPr>
      <w:r>
        <w:rPr>
          <w:rFonts w:ascii="IRNazanin" w:hAnsi="IRNazanin" w:eastAsia="IRNazanin"/>
          <w:color w:val="111111"/>
          <w:sz w:val="28"/>
          <w:sz w:val="28"/>
          <w:szCs w:val="28"/>
          <w:rtl w:val="true"/>
          <w:lang w:bidi="fa-IR"/>
        </w:rPr>
        <w:t>این خطبه عمدتا در دو محور بحث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محور اوّل نتایج سوء نیکی کردن و کمک نمودن به نااهلان را شرح می‌دهد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محور دوّم مواردی که شایسته است انسان برای نیکی کردن برگزیند، و در سایه آن به شرف دنیا و فضایل آخرت نائل گردد</w:t>
      </w:r>
      <w:r>
        <w:rPr>
          <w:rFonts w:eastAsia="IRNazanin" w:cs="IRNazanin"/>
          <w:color w:val="111111"/>
          <w:sz w:val="28"/>
          <w:szCs w:val="28"/>
          <w:rtl w:val="true"/>
          <w:lang w:bidi="fa-IR"/>
        </w:rPr>
        <w:t xml:space="preserve">. </w:t>
      </w:r>
      <w:bookmarkStart w:id="1094" w:name="pg13944_163055"/>
    </w:p>
    <w:p>
      <w:pPr>
        <w:pStyle w:val="Heading3"/>
        <w:numPr>
          <w:ilvl w:val="2"/>
          <w:numId w:val="1"/>
        </w:numPr>
        <w:rPr/>
      </w:pPr>
      <w:bookmarkStart w:id="1095" w:name="__RefHeading___Toc403206_3381743652"/>
      <w:bookmarkStart w:id="1096" w:name="_Toc417"/>
      <w:bookmarkEnd w:id="1094"/>
      <w:bookmarkEnd w:id="1095"/>
      <w:r>
        <w:rPr>
          <w:rtl w:val="true"/>
        </w:rPr>
        <w:t>بخش اوّل</w:t>
      </w:r>
      <w:bookmarkEnd w:id="1096"/>
    </w:p>
    <w:p>
      <w:pPr>
        <w:pStyle w:val="Heading4"/>
        <w:numPr>
          <w:ilvl w:val="3"/>
          <w:numId w:val="1"/>
        </w:numPr>
        <w:rPr/>
      </w:pPr>
      <w:bookmarkStart w:id="1097" w:name="__RefHeading___Toc403208_3381743652"/>
      <w:bookmarkStart w:id="1098" w:name="_Toc418"/>
      <w:bookmarkEnd w:id="1097"/>
      <w:r>
        <w:rPr>
          <w:rtl w:val="true"/>
        </w:rPr>
        <w:t>اشاره</w:t>
      </w:r>
      <w:bookmarkEnd w:id="1098"/>
    </w:p>
    <w:p>
      <w:pPr>
        <w:pStyle w:val="BookText"/>
        <w:rPr/>
      </w:pPr>
      <w:r>
        <w:rPr>
          <w:rFonts w:ascii="IRNazanin" w:hAnsi="IRNazanin" w:eastAsia="IRNazanin"/>
          <w:color w:val="111111"/>
          <w:sz w:val="28"/>
          <w:sz w:val="28"/>
          <w:szCs w:val="28"/>
          <w:rtl w:val="true"/>
          <w:lang w:bidi="fa-IR"/>
        </w:rPr>
        <w:t>و لیس لواضع المعروف فی غیر حقّه،و عند غیر أهله،من الحظّ فیما أتی إلاّ محمدة اللّئام،و ثناء الأشرار،و مقالة الجهّال،مادام منعما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أجود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 ذات اللّه بخیل</w:t>
      </w:r>
      <w:r>
        <w:rPr>
          <w:rFonts w:eastAsia="IRNazanin" w:cs="IRNazanin"/>
          <w:color w:val="111111"/>
          <w:sz w:val="28"/>
          <w:szCs w:val="28"/>
          <w:rtl w:val="true"/>
          <w:lang w:bidi="fa-IR"/>
        </w:rPr>
        <w:t>!</w:t>
      </w:r>
    </w:p>
    <w:p>
      <w:pPr>
        <w:pStyle w:val="Heading4"/>
        <w:numPr>
          <w:ilvl w:val="3"/>
          <w:numId w:val="1"/>
        </w:numPr>
        <w:rPr/>
      </w:pPr>
      <w:bookmarkStart w:id="1099" w:name="__RefHeading___Toc403210_3381743652"/>
      <w:bookmarkStart w:id="1100" w:name="_Toc419"/>
      <w:bookmarkEnd w:id="1099"/>
      <w:r>
        <w:rPr>
          <w:rtl w:val="true"/>
        </w:rPr>
        <w:t>ترجمه</w:t>
      </w:r>
      <w:bookmarkEnd w:id="1100"/>
    </w:p>
    <w:p>
      <w:pPr>
        <w:pStyle w:val="BookText"/>
        <w:rPr/>
      </w:pPr>
      <w:r>
        <w:rPr>
          <w:rFonts w:ascii="IRNazanin" w:hAnsi="IRNazanin" w:eastAsia="IRNazanin"/>
          <w:color w:val="111111"/>
          <w:sz w:val="28"/>
          <w:sz w:val="28"/>
          <w:szCs w:val="28"/>
          <w:rtl w:val="true"/>
          <w:lang w:bidi="fa-IR"/>
        </w:rPr>
        <w:t>کسی که نیکی را در غیر موردش،و نزد غیر اهلش قرار می‌دهد،بهره‌ای جز ستایش لئیمان و ثناخوانی اشرار و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چاپلوسانه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 ندارد،و این نیز تا زمانی است که به آنها بذل و بخشش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دست سخاوتمندی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او در مورد بخشش در راه خدا،بخل می‌ورزد</w:t>
      </w:r>
      <w:r>
        <w:rPr>
          <w:rFonts w:eastAsia="IRNazanin" w:cs="IRNazanin"/>
          <w:color w:val="111111"/>
          <w:sz w:val="28"/>
          <w:szCs w:val="28"/>
          <w:rtl w:val="true"/>
          <w:lang w:bidi="fa-IR"/>
        </w:rPr>
        <w:t>!</w:t>
      </w:r>
    </w:p>
    <w:p>
      <w:pPr>
        <w:pStyle w:val="Heading4"/>
        <w:numPr>
          <w:ilvl w:val="3"/>
          <w:numId w:val="1"/>
        </w:numPr>
        <w:rPr/>
      </w:pPr>
      <w:bookmarkStart w:id="1101" w:name="__RefHeading___Toc403212_3381743652"/>
      <w:bookmarkStart w:id="1102" w:name="_Toc420"/>
      <w:bookmarkEnd w:id="1101"/>
      <w:r>
        <w:rPr>
          <w:rtl w:val="true"/>
        </w:rPr>
        <w:t>شرح و تفسیر</w:t>
      </w:r>
      <w:r>
        <w:rPr>
          <w:rtl w:val="true"/>
        </w:rPr>
        <w:t xml:space="preserve">: </w:t>
      </w:r>
      <w:r>
        <w:rPr>
          <w:rtl w:val="true"/>
        </w:rPr>
        <w:t>نیکی در جای خود</w:t>
      </w:r>
      <w:bookmarkEnd w:id="1102"/>
    </w:p>
    <w:p>
      <w:pPr>
        <w:pStyle w:val="BookText"/>
        <w:rPr/>
      </w:pPr>
      <w:r>
        <w:rPr>
          <w:rFonts w:ascii="IRNazanin" w:hAnsi="IRNazanin" w:eastAsia="IRNazanin"/>
          <w:color w:val="111111"/>
          <w:sz w:val="28"/>
          <w:sz w:val="28"/>
          <w:szCs w:val="28"/>
          <w:rtl w:val="true"/>
          <w:lang w:bidi="fa-IR"/>
        </w:rPr>
        <w:t>نیکی در جای خود</w:t>
      </w:r>
    </w:p>
    <w:p>
      <w:pPr>
        <w:pStyle w:val="BookText"/>
        <w:rPr/>
      </w:pPr>
      <w:r>
        <w:rPr>
          <w:rFonts w:ascii="IRNazanin" w:hAnsi="IRNazanin" w:eastAsia="IRNazanin"/>
          <w:color w:val="111111"/>
          <w:sz w:val="28"/>
          <w:sz w:val="28"/>
          <w:szCs w:val="28"/>
          <w:rtl w:val="true"/>
          <w:lang w:bidi="fa-IR"/>
        </w:rPr>
        <w:t xml:space="preserve">همان گونه که در بالا اشاره شد،این خطبه طبق بعضی از روایات معتبر، بخشی از خطبه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است،در آن جا که جمعی از ساده‌اندیشان و دوستان ناآگاه بر امام علیه السّلام خرده می‌گرفتند که چرا سهم همه را از بیت المال یکسان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دست بذل و بخشش را از آستین سخاوت بیرون نمی‌آوری،و سران قوم را مورد عنایت مخصوص و بخشش ویژه قرار نمی‌دهی تا تو را ثنا گویند و بر جود و سخاوتت،مدح و ستایش کنند،و در مشکلات از تو حمایت نمایند ؟</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خطبه به آنها هشدار می‌دهد که بذل و بخشش بی‌جا و در غیر محل شایسته،نه تنها خشم و غضب الهی را در پی دارد،که </w:t>
      </w:r>
    </w:p>
    <w:p>
      <w:pPr>
        <w:pStyle w:val="BookText"/>
        <w:rPr/>
      </w:pPr>
      <w:r>
        <w:rPr>
          <w:rFonts w:ascii="IRNazanin" w:hAnsi="IRNazanin" w:eastAsia="IRNazanin"/>
          <w:color w:val="111111"/>
          <w:sz w:val="28"/>
          <w:sz w:val="28"/>
          <w:szCs w:val="28"/>
          <w:rtl w:val="true"/>
          <w:lang w:bidi="fa-IR"/>
        </w:rPr>
        <w:t>از نظر دنیا نیز زیانبار است؛چرا که اشرار را ثنا خوان انسان می‌کند،و نیکان را از اطراف او پراکنده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نیکی را در غیر مورد و نزد غیر اهلش قرار می‌دهد، بهره‌ای جز ستایش لئیمان و ثناخوانی اشرار و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تملّق 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 لواضع المعروف فی غیر حقّه،و عند غیر أهله،من الحظّ فیما أتی إلاّ محمدة </w:t>
      </w:r>
      <w:r>
        <w:rPr>
          <w:rStyle w:val="FootnoteAnchor"/>
          <w:rtl w:val="true"/>
        </w:rPr>
        <w:footnoteReference w:id="550"/>
      </w:r>
      <w:r>
        <w:rPr>
          <w:rFonts w:ascii="Amiri" w:hAnsi="Amiri" w:eastAsia="Amiri" w:cs="Amiri"/>
          <w:color w:val="111111"/>
          <w:sz w:val="28"/>
          <w:sz w:val="28"/>
          <w:szCs w:val="28"/>
          <w:rtl w:val="true"/>
          <w:lang w:bidi="ar-SA"/>
        </w:rPr>
        <w:t>اللّئام،و ثناء الأشرار،و مقالة الجهّال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ستایش و ثناگویی نیز تا هنگامی است که به آنها بذل و بخشش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دست سخاوتمندی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مجرد این که بذل و بخشش او قطع شود،ثناخوانی نیز قطع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حالی است که او در مورد بخشش در راه خدا بخل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منعما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أجود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 ذات اللّه بخیل</w:t>
      </w:r>
      <w:r>
        <w:rPr>
          <w:rFonts w:eastAsia="IRNazanin" w:cs="IRNazanin"/>
          <w:color w:val="111111"/>
          <w:sz w:val="28"/>
          <w:szCs w:val="28"/>
          <w:rtl w:val="true"/>
          <w:lang w:bidi="fa-IR"/>
        </w:rPr>
        <w:t>!)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در زندگی خود این سخن مولا را آزموده‌ایم و تاریخ بشریّت نیز فراوان به خاطر دارد،که افراد دنیاپرست،سرمایه‌های جامعه را که به دست آنها سپرده شده،به چاپلوسان و متملّقان و اشراری که گرد آنها را گرفته‌اند می‌دهند،و از درد و رنج محرومان جامعه به کلّی بی‌خبرند،و آن روز که ورق برگردد،و دنیا به آنها پشت کند،نه تنها محرومان و ستمدیدگان بر ضدّ آنها قیام می‌کنند،بلکه اطرافیان شرور و چاپلوس نیز به سرعت تغییر شکل داده،به نکوهش و مذّمت آنها می‌پردازند،نه فقط آنها را تنها می‌گذارند،بلکه به مقابله آنها برمی‌خیزند و خود را با حاکمیّت جدید هماهنگ نشان می‌دهند،و این نتیجه کار کسانی است که از خدا و خلق او بریده‌اند،و به اشرار و فرصت طلبان و سودجویان پیوسته‌اند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محامد النّاس بمعاصی اللّه عاد حامده منهم ذامّا؛کسی که ستایش مردم را از طریق معصیت خداوند بطلبد،ستایش‌گر او نکوهش‌گر او خواهد شد</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می‌خوانیم که امام صادق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تعلم إلی خیر یصیر الرّجل أم إلی شرّ؟انظر إلی أین یضع معروفه؟فإن کان یضع معروفه عند أهله فأعلم أنّه یصیر إلی خیر و إن کان یضع معروفه عند غیر اهله فأعلم أنّه لیس له فی الآخرة من خلاق؛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بدانی کسی به سوی خیر می‌رود یا شرّ،نگاه کن ببین به چه کسانی خدمت می‌کند،هر گاه به افراد نیازمندی که شایسته آن هستند خدمت می‌کند،بدان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سوی خیر می‌رود،و اگر نیکی و خدمات خود را نزد کسانی می‌برد که اهل آن نیستند،بدان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در آخرت بهره‌ای ندارد</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3" w:name="pg13944_163059"/>
      <w:bookmarkStart w:id="1104" w:name="pg13944_163059"/>
      <w:bookmarkEnd w:id="1104"/>
    </w:p>
    <w:p>
      <w:pPr>
        <w:pStyle w:val="Heading3"/>
        <w:numPr>
          <w:ilvl w:val="2"/>
          <w:numId w:val="1"/>
        </w:numPr>
        <w:rPr/>
      </w:pPr>
      <w:bookmarkStart w:id="1105" w:name="pg13944_163059"/>
      <w:bookmarkStart w:id="1106" w:name="__RefHeading___Toc403214_3381743652"/>
      <w:bookmarkStart w:id="1107" w:name="_Toc421"/>
      <w:bookmarkEnd w:id="1105"/>
      <w:bookmarkEnd w:id="1106"/>
      <w:r>
        <w:rPr>
          <w:rtl w:val="true"/>
        </w:rPr>
        <w:t>بخش دوّم</w:t>
      </w:r>
      <w:bookmarkEnd w:id="1107"/>
    </w:p>
    <w:p>
      <w:pPr>
        <w:pStyle w:val="Heading4"/>
        <w:numPr>
          <w:ilvl w:val="3"/>
          <w:numId w:val="1"/>
        </w:numPr>
        <w:rPr/>
      </w:pPr>
      <w:bookmarkStart w:id="1108" w:name="__RefHeading___Toc403216_3381743652"/>
      <w:bookmarkStart w:id="1109" w:name="_Toc422"/>
      <w:bookmarkEnd w:id="1108"/>
      <w:r>
        <w:rPr>
          <w:rtl w:val="true"/>
        </w:rPr>
        <w:t>اشاره</w:t>
      </w:r>
      <w:bookmarkEnd w:id="1109"/>
    </w:p>
    <w:p>
      <w:pPr>
        <w:pStyle w:val="BookText"/>
        <w:rPr/>
      </w:pPr>
      <w:r>
        <w:rPr>
          <w:rFonts w:ascii="IRNazanin" w:hAnsi="IRNazanin" w:eastAsia="IRNazanin"/>
          <w:color w:val="111111"/>
          <w:sz w:val="28"/>
          <w:sz w:val="28"/>
          <w:szCs w:val="28"/>
          <w:rtl w:val="true"/>
          <w:lang w:bidi="fa-IR"/>
        </w:rPr>
        <w:t>فمن آتاه اللّه مالا فلیصل به القرابة،و لیحسن منه الضّیافة،و لیفکّ به الأسیر و العانی،و لیعط منه الفقیر و الغارم،و لیصبر نفسه علی الحقوق و النّوائب،ابتغاء الثّواب؛فإنّ فوزا بهذه الخصال شرف مکارم الدّنیا،و درک فضائل الآخرة؛إن شاء اللّه</w:t>
      </w:r>
      <w:r>
        <w:rPr>
          <w:rFonts w:eastAsia="IRNazanin" w:cs="IRNazanin"/>
          <w:color w:val="111111"/>
          <w:sz w:val="28"/>
          <w:szCs w:val="28"/>
          <w:rtl w:val="true"/>
          <w:lang w:bidi="fa-IR"/>
        </w:rPr>
        <w:t>.</w:t>
      </w:r>
    </w:p>
    <w:p>
      <w:pPr>
        <w:pStyle w:val="Heading4"/>
        <w:numPr>
          <w:ilvl w:val="3"/>
          <w:numId w:val="1"/>
        </w:numPr>
        <w:rPr/>
      </w:pPr>
      <w:bookmarkStart w:id="1110" w:name="__RefHeading___Toc403218_3381743652"/>
      <w:bookmarkStart w:id="1111" w:name="_Toc423"/>
      <w:bookmarkEnd w:id="1110"/>
      <w:r>
        <w:rPr>
          <w:rtl w:val="true"/>
        </w:rPr>
        <w:t>ترجمه</w:t>
      </w:r>
      <w:bookmarkEnd w:id="1111"/>
    </w:p>
    <w:p>
      <w:pPr>
        <w:pStyle w:val="BookText"/>
        <w:rPr/>
      </w:pPr>
      <w:r>
        <w:rPr>
          <w:rFonts w:ascii="IRNazanin" w:hAnsi="IRNazanin" w:eastAsia="IRNazanin"/>
          <w:color w:val="111111"/>
          <w:sz w:val="28"/>
          <w:sz w:val="28"/>
          <w:szCs w:val="28"/>
          <w:rtl w:val="true"/>
          <w:lang w:bidi="fa-IR"/>
        </w:rPr>
        <w:t>هر کس خداوند به او مال و ثروتی بخشیده،باید به وسیله آن صله رحم کند، از میهمانان به خوبی پذیرایی نماید،اسیران و کسانی را که در زحمت و فشار هستند آزاد سازد،و به فقرا و بدهکاران کمک کند،چنین کسی باید برای رسیدن به پاداش الهی در برابر پرداخت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مشکلات و حوادث دردناک،شکیبا باشد؛زیرا به دست آوردن این صفات نیک، سبب بزرگی در دنیا و درک فضایل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Heading4"/>
        <w:numPr>
          <w:ilvl w:val="3"/>
          <w:numId w:val="1"/>
        </w:numPr>
        <w:rPr/>
      </w:pPr>
      <w:bookmarkStart w:id="1112" w:name="__RefHeading___Toc403220_3381743652"/>
      <w:bookmarkStart w:id="1113" w:name="_Toc424"/>
      <w:bookmarkEnd w:id="1112"/>
      <w:r>
        <w:rPr>
          <w:rtl w:val="true"/>
        </w:rPr>
        <w:t>شرح و تفسیر</w:t>
      </w:r>
      <w:bookmarkEnd w:id="1113"/>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 این خطبه امام علیه السّلام از کسانی که نیکی را در اختیار غیر اهلش قرار می‌دهند،سخت نکوهش کرد،که جنبه منفی قضیه بود،ولی در این بخش به جنبه اثباتی پرداخته و موارد شایسته انفاق و بذل و بخشش را بیان می‌فرماید،مبادا کسانی با شنیدن جمله‌های سابق،بهانه‌ای برای بخل ورزی و عدم انفاق پیدا کنند،می‌فرماید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خداوند،مال و ثروتی به او بخشیده، باید به وسیله آن صله رحم کند،از میهمانان به خوبی پذیرایی نماید، </w:t>
      </w:r>
    </w:p>
    <w:p>
      <w:pPr>
        <w:pStyle w:val="BookText"/>
        <w:rPr/>
      </w:pPr>
      <w:r>
        <w:rPr>
          <w:rFonts w:ascii="IRNazanin" w:hAnsi="IRNazanin" w:eastAsia="IRNazanin"/>
          <w:color w:val="111111"/>
          <w:sz w:val="28"/>
          <w:sz w:val="28"/>
          <w:szCs w:val="28"/>
          <w:rtl w:val="true"/>
          <w:lang w:bidi="fa-IR"/>
        </w:rPr>
        <w:t>اسیران و کسانی را که در زحمت و فشار هستند آزاد سازد،و به فقرا و بدهکاران کمک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آتاه اللّه مالا فلیصل به القرابة،و لیحسن منه الضّیافة،و لیفکّ به الأسیر و العانی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مترادف با اسیر می دانند ولی ظاهر این است که مفهوم گسترده تری دارد و هر انسانی را که در</w:t>
      </w:r>
    </w:p>
    <w:p>
      <w:pPr>
        <w:pStyle w:val="BookText"/>
        <w:rPr/>
      </w:pPr>
      <w:r>
        <w:rPr>
          <w:rFonts w:ascii="IRNazanin" w:hAnsi="IRNazanin" w:eastAsia="IRNazanin"/>
          <w:color w:val="111111"/>
          <w:sz w:val="28"/>
          <w:sz w:val="28"/>
          <w:szCs w:val="28"/>
          <w:rtl w:val="true"/>
          <w:lang w:bidi="fa-IR"/>
        </w:rPr>
        <w:t>درد و رنج است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لیعط منه الفقیر و الغارم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واقع امام علیه السّلام به شش گونه از موارد مهم انفاق و بخشش اشاره می‌کند،که نخستین آنها خویشاوندان نیازمند است و بدون شک آنها بر دیگران مقدمند، همان گونه که در روایتی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 صلّی اللّه علیه و آله أیّ الصّدقة أفضل؟فقال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ذی الرّحم الکاشح </w:t>
      </w:r>
      <w:r>
        <w:rPr>
          <w:rStyle w:val="FootnoteAnchor"/>
          <w:rtl w:val="true"/>
        </w:rPr>
        <w:footnoteReference w:id="554"/>
      </w:r>
      <w:r>
        <w:rPr>
          <w:rFonts w:ascii="IRNazanin" w:hAnsi="IRNazanin" w:eastAsia="IRNazanin"/>
          <w:color w:val="111111"/>
          <w:sz w:val="28"/>
          <w:sz w:val="28"/>
          <w:szCs w:val="28"/>
          <w:rtl w:val="true"/>
          <w:lang w:bidi="fa-IR"/>
        </w:rPr>
        <w:t>از پیامبر اکرم صلّی اللّه علیه و آله سؤال شد کدام صدقه افضل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به ارحام و بستگانی که با تو مخالفت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انگشت بر مسأله ضیافت و مهمانی می‌نهد،همان چیزی که سبب محبّت میان دوستان و بر طرف شدن کدورتها از دشمنان می‌شود،و پیوندهای عاطفی و اجتماعی را محکم‌تر می‌کند،و اسلام به این مسأله انسانی و اخلاقی اهمیّت فراوان داده است،تا آن جا که امام صادق علیه السّلام به یکی از یارانش فرمود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برادران دینی خود را دوست می‌داری؟عرض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را به منزل خود دعوت می‌کنی؟عرض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سر سفره نمی‌نشینم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با دو یا سه نفر یا کمتر و یا بیشتر از دوستان غذا می‌خورم،امام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بخشش آنها بر تو از </w:t>
      </w:r>
    </w:p>
    <w:p>
      <w:pPr>
        <w:pStyle w:val="BookText"/>
        <w:rPr/>
      </w:pPr>
      <w:r>
        <w:rPr>
          <w:rFonts w:ascii="IRNazanin" w:hAnsi="IRNazanin" w:eastAsia="IRNazanin"/>
          <w:color w:val="111111"/>
          <w:sz w:val="28"/>
          <w:sz w:val="28"/>
          <w:szCs w:val="28"/>
          <w:rtl w:val="true"/>
          <w:lang w:bidi="fa-IR"/>
        </w:rPr>
        <w:t>بخشش تو بر آنها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تعجب می‌کند و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من به آنها غذا می‌دهم و به خانه خود دعوت می‌کنم،با این حال بخشش آنها بر من بیشتر است؟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إذا دخلوا منزلک دخلوا بمغفرتک و مغفرة عیالک و إذا خرجوا من منزلک خرجوا بذنوبک و ذنوب عیالک؛آنها هنگامی که وارد منزل تو می‌شوند آمرزش برای تو و خانواده‌ات را با خود می‌آورند،و هنگامی که بیرون می‌روند گناهان تو و خانواده‌ات را بیرون می‌برند</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جا که پرداخت حقوق واجبه و مستحبه و جبران خسارتها گاه بر نفس انسان سنگین است،امام علیه السّلام در ادامه سخن تأکید بر صبر و شکیبایی می‌کند،و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باید برای رسیدن به پاداش الهی در برابر پرداخت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مشکلات و حوادث دردناک،شکیبا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لیصبر نفسه علی الحقوق و النّوائب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انسان رخ می دهد ولی بعضی از ارباب لغت آن را به معنی هرگونه حادثه تفسیر کرده اند خواه</w:t>
      </w:r>
    </w:p>
    <w:p>
      <w:pPr>
        <w:pStyle w:val="BookText"/>
        <w:rPr/>
      </w:pPr>
      <w:r>
        <w:rPr>
          <w:rFonts w:ascii="IRNazanin" w:hAnsi="IRNazanin" w:eastAsia="IRNazanin"/>
          <w:color w:val="111111"/>
          <w:sz w:val="28"/>
          <w:sz w:val="28"/>
          <w:szCs w:val="28"/>
          <w:rtl w:val="true"/>
          <w:lang w:bidi="fa-IR"/>
        </w:rPr>
        <w:t>خوب باشد خواه بده</w:t>
      </w:r>
    </w:p>
    <w:p>
      <w:pPr>
        <w:pStyle w:val="BookText"/>
        <w:rPr/>
      </w:pPr>
      <w:r>
        <w:rPr>
          <w:rFonts w:ascii="IRNazanin" w:hAnsi="IRNazanin" w:eastAsia="IRNazanin"/>
          <w:color w:val="111111"/>
          <w:sz w:val="28"/>
          <w:sz w:val="28"/>
          <w:szCs w:val="28"/>
          <w:rtl w:val="true"/>
          <w:lang w:bidi="fa-IR"/>
        </w:rPr>
        <w:t>،ابتغاء الثّواب</w:t>
      </w:r>
      <w:r>
        <w:rPr>
          <w:rFonts w:eastAsia="IRNazanin" w:cs="IRNazanin"/>
          <w:color w:val="111111"/>
          <w:sz w:val="28"/>
          <w:szCs w:val="28"/>
          <w:rtl w:val="true"/>
          <w:lang w:bidi="fa-IR"/>
        </w:rPr>
        <w:t>)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واجب و مستحب،هر دو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حوادث دردناک است و در این جا اشاره به تمام اموری می‌شود که خسارت مالی در بردارد،خواه از ناحیه ظلم ظالمان و حاکمان ستمکار باشد،یا حوادث غیر منتظره‌ای که در طول زندگی دامان انسان را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صبر در برابر تمام این بذل و بخششها و صرف مال در مصارف مزبور باید به خاطر خدا باشد،تا اجر و پاداشش نزد او محفوظ ماند،و به تعبیر دیگر مهم آن است که صرف هر گونه مال توأم با قصد قربت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پایان،به آثار گرانبهای این کار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چیزی از این صفات نیک،سبب شرافت و بزرگی در دنیا و درک فضایل آخرت است،إن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فوزا بهذه الخصال شرف مکارم الدّنیا،و درک فضائل الآخرة؛إن شاء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یقین بذل و بخشش در موارد ششگانه بالا،هم سبب آبرو و شخصیت در جامعه انسانی در دنیا می‌شود،و هم از اسباب مهم سرافرازی در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جاد ساد؛کسی که جود و بخشش کند بزرگ و آقا می‌شود</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 که از حضرت حسین علیه السّلام نقل شده،و تدریجا به صورت ضرب المثلی در آمده، گواه بر این معناست،همچنین حدیث معروف از پدرش امیر مؤمنان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افضل علی من شئت تکن امیره </w:t>
      </w:r>
      <w:r>
        <w:rPr>
          <w:rStyle w:val="FootnoteAnchor"/>
          <w:rtl w:val="true"/>
        </w:rPr>
        <w:footnoteReference w:id="558"/>
      </w:r>
      <w:r>
        <w:rPr>
          <w:rFonts w:ascii="IRNazanin" w:hAnsi="IRNazanin" w:eastAsia="IRNazanin"/>
          <w:color w:val="111111"/>
          <w:sz w:val="28"/>
          <w:sz w:val="28"/>
          <w:szCs w:val="28"/>
          <w:rtl w:val="true"/>
          <w:lang w:bidi="fa-IR"/>
        </w:rPr>
        <w:t>به هر کس می‌خواهی نیکی کن تا امیر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این معناست،و تجربیات روزمره همه ما نیز بر این معنا شهادت می‌دهد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جهت دنیا،و از نظر آخرت یکی از بهترین اسباب نجات،نیکی به انسانها و کمک به نیازمندان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یدخل الجنّة أهل المعروف؛نخستین </w:t>
      </w:r>
    </w:p>
    <w:p>
      <w:pPr>
        <w:pStyle w:val="BookText"/>
        <w:rPr/>
      </w:pPr>
      <w:r>
        <w:rPr>
          <w:rFonts w:ascii="IRNazanin" w:hAnsi="IRNazanin" w:eastAsia="IRNazanin"/>
          <w:color w:val="111111"/>
          <w:sz w:val="28"/>
          <w:sz w:val="28"/>
          <w:szCs w:val="28"/>
          <w:rtl w:val="true"/>
          <w:lang w:bidi="fa-IR"/>
        </w:rPr>
        <w:t>گروهی که وارد بهشت می‌شوند کسانی هستند که کارهای نیک انجام می‌دادند</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نکره،بیانگر این حقیقت است که حتی کمکهای کوچک و انفاقهای محدود می‌تواند سبب افتخار در دنیا و آخرت گردد، تا چه رسد به کمکهای وسیع و گسترده</w:t>
      </w:r>
      <w:r>
        <w:rPr>
          <w:rFonts w:eastAsia="IRNazanin" w:cs="IRNazanin"/>
          <w:color w:val="111111"/>
          <w:sz w:val="28"/>
          <w:szCs w:val="28"/>
          <w:rtl w:val="true"/>
          <w:lang w:bidi="fa-IR"/>
        </w:rPr>
        <w:t xml:space="preserve">.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4" w:name="pg13944_163065"/>
      <w:bookmarkStart w:id="1115" w:name="pg13944_163065"/>
      <w:bookmarkEnd w:id="1115"/>
    </w:p>
    <w:p>
      <w:pPr>
        <w:pStyle w:val="Heading2"/>
        <w:numPr>
          <w:ilvl w:val="1"/>
          <w:numId w:val="1"/>
        </w:numPr>
        <w:rPr/>
      </w:pPr>
      <w:bookmarkStart w:id="1116" w:name="pg13944_163065"/>
      <w:bookmarkStart w:id="1117" w:name="__RefHeading___Toc403222_3381743652"/>
      <w:bookmarkStart w:id="1118" w:name="_Toc425"/>
      <w:bookmarkEnd w:id="1116"/>
      <w:bookmarkEnd w:id="1117"/>
      <w:r>
        <w:rPr>
          <w:rtl w:val="true"/>
        </w:rPr>
        <w:t xml:space="preserve">خطبۀ </w:t>
      </w:r>
      <w:r>
        <w:rPr/>
        <w:t>143</w:t>
      </w:r>
      <w:r>
        <w:rPr>
          <w:rtl w:val="true"/>
        </w:rPr>
        <w:t xml:space="preserve">: </w:t>
      </w:r>
      <w:r>
        <w:rPr>
          <w:rtl w:val="true"/>
        </w:rPr>
        <w:t>درباره طلب باران و اینکه هر گاه باران از مردم گرفته شود باید به درگاه خدا استغاثه کنند</w:t>
      </w:r>
      <w:bookmarkEnd w:id="1118"/>
    </w:p>
    <w:p>
      <w:pPr>
        <w:pStyle w:val="Heading3"/>
        <w:numPr>
          <w:ilvl w:val="2"/>
          <w:numId w:val="1"/>
        </w:numPr>
        <w:rPr/>
      </w:pPr>
      <w:bookmarkStart w:id="1119" w:name="__RefHeading___Toc403224_3381743652"/>
      <w:bookmarkStart w:id="1120" w:name="_Toc426"/>
      <w:bookmarkEnd w:id="1119"/>
      <w:r>
        <w:rPr>
          <w:rtl w:val="true"/>
        </w:rPr>
        <w:t>اشاره</w:t>
      </w:r>
      <w:bookmarkEnd w:id="1120"/>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مطابق نقل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النبوه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در نهایه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اواخر این خطه آمده اشاره به این خطبه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جلد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نیز این خطبه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p>
    <w:p>
      <w:pPr>
        <w:pStyle w:val="BookText"/>
        <w:rPr/>
      </w:pPr>
      <w:r>
        <w:rPr>
          <w:rFonts w:ascii="IRNazanin" w:hAnsi="IRNazanin" w:eastAsia="IRNazanin"/>
          <w:color w:val="111111"/>
          <w:sz w:val="28"/>
          <w:sz w:val="28"/>
          <w:szCs w:val="28"/>
          <w:rtl w:val="true"/>
          <w:lang w:bidi="fa-IR"/>
        </w:rPr>
        <w:t>الشیوه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ولی دقیقا روشن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در چه قرنی می 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خطبة له علیه السّلام فی الاستسقاء و فیه تنبیه العباد إلی وجوب استغاثة رحمة اللّه إذا حبس عنهم رحمة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خطبه‌های امام علیه السّلام است که درباره طلب باران ایراد فرموده و در آن،توجه داده شده که هر گاه باران از مردم گرفته شود باید به درگاه خدا استغاثه کنند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1" w:name="__RefHeading___Toc403226_3381743652"/>
      <w:bookmarkStart w:id="1122" w:name="_Toc427"/>
      <w:bookmarkEnd w:id="1121"/>
      <w:r>
        <w:rPr>
          <w:rtl w:val="true"/>
        </w:rPr>
        <w:t>خطبه در یک نگاه</w:t>
      </w:r>
      <w:bookmarkEnd w:id="1122"/>
    </w:p>
    <w:p>
      <w:pPr>
        <w:pStyle w:val="BookText"/>
        <w:rPr/>
      </w:pPr>
      <w:r>
        <w:rPr>
          <w:rFonts w:ascii="IRNazanin" w:hAnsi="IRNazanin" w:eastAsia="IRNazanin"/>
          <w:color w:val="111111"/>
          <w:sz w:val="28"/>
          <w:sz w:val="28"/>
          <w:szCs w:val="28"/>
          <w:rtl w:val="true"/>
          <w:lang w:bidi="fa-IR"/>
        </w:rPr>
        <w:t>این خطبه همان گونه که از عنوان بالا استفاده می‌شود درباره طلب باران از درگاه خداوند متعال است،و دومین خطبه‌ای است که در نهج البلاغه در باب استسقاء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اوّل خطبه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در واقع از سه بخش تشکیل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بیانگر این حقیقت است که زمین و آسمان مطیع فرمان خدا هستند،و هر زمان اراده کند آنها برکاتشان را در اختیار انسانها می‌گذارند، بنابر این در پشت این عالم اسباب باید به ذات مسبب الاسباب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ناظر به این مطلب است که اعمال سوء و گناهان و معاصی سبب می‌شود که درهای خیرات به فرمان خدا بسته شود و کلید گشودن این درها، همان استغفار از گناه و بازگشت به سوی پروردگار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به مناسبت مراسم نماز باران امام علیه السّلام دست به درگاه خدا بر می‌دارد و با تعبیراتی بسیار دلنشین،مؤثر و پر معنا از خدا طلب باران می‌کند، بارانی پر برکت که زمین‌ها را سیراب و درختان را پر ثمر و مردم را شادمان سازد</w:t>
      </w:r>
      <w:r>
        <w:rPr>
          <w:rFonts w:eastAsia="IRNazanin" w:cs="IRNazanin"/>
          <w:color w:val="111111"/>
          <w:sz w:val="28"/>
          <w:szCs w:val="28"/>
          <w:rtl w:val="true"/>
          <w:lang w:bidi="fa-IR"/>
        </w:rPr>
        <w:t xml:space="preserve">. </w:t>
      </w:r>
      <w:bookmarkStart w:id="1123" w:name="pg13944_163067"/>
    </w:p>
    <w:p>
      <w:pPr>
        <w:pStyle w:val="Heading3"/>
        <w:numPr>
          <w:ilvl w:val="2"/>
          <w:numId w:val="1"/>
        </w:numPr>
        <w:rPr/>
      </w:pPr>
      <w:bookmarkStart w:id="1124" w:name="__RefHeading___Toc403228_3381743652"/>
      <w:bookmarkStart w:id="1125" w:name="_Toc428"/>
      <w:bookmarkEnd w:id="1123"/>
      <w:bookmarkEnd w:id="1124"/>
      <w:r>
        <w:rPr>
          <w:rtl w:val="true"/>
        </w:rPr>
        <w:t>بخش اوّل</w:t>
      </w:r>
      <w:bookmarkEnd w:id="1125"/>
    </w:p>
    <w:p>
      <w:pPr>
        <w:pStyle w:val="Heading4"/>
        <w:numPr>
          <w:ilvl w:val="3"/>
          <w:numId w:val="1"/>
        </w:numPr>
        <w:rPr/>
      </w:pPr>
      <w:bookmarkStart w:id="1126" w:name="__RefHeading___Toc403230_3381743652"/>
      <w:bookmarkStart w:id="1127" w:name="_Toc429"/>
      <w:bookmarkEnd w:id="1126"/>
      <w:r>
        <w:rPr>
          <w:rtl w:val="true"/>
        </w:rPr>
        <w:t>اشاره</w:t>
      </w:r>
      <w:bookmarkEnd w:id="1127"/>
    </w:p>
    <w:p>
      <w:pPr>
        <w:pStyle w:val="BookText"/>
        <w:rPr/>
      </w:pPr>
      <w:r>
        <w:rPr>
          <w:rFonts w:ascii="IRNazanin" w:hAnsi="IRNazanin" w:eastAsia="IRNazanin"/>
          <w:color w:val="111111"/>
          <w:sz w:val="28"/>
          <w:sz w:val="28"/>
          <w:szCs w:val="28"/>
          <w:rtl w:val="true"/>
          <w:lang w:bidi="fa-IR"/>
        </w:rPr>
        <w:t>ألا و إنّ الأرض الّتی تقلّکم،و السّماء الّتی تظلّکم،مطیعتان لربّکم،و ما أصبحتا تجودان لکم ببرکتهما توجّعا لکم،و لا زلفة إلیکم،و لا لخیر ترجوانه منکم،و لکن أمرتا بمنافعکم فأطاعتا،و أقیمتا علی حدود مصالحکم فقامتا</w:t>
      </w:r>
      <w:r>
        <w:rPr>
          <w:rFonts w:eastAsia="IRNazanin" w:cs="IRNazanin"/>
          <w:color w:val="111111"/>
          <w:sz w:val="28"/>
          <w:szCs w:val="28"/>
          <w:rtl w:val="true"/>
          <w:lang w:bidi="fa-IR"/>
        </w:rPr>
        <w:t>.</w:t>
      </w:r>
    </w:p>
    <w:p>
      <w:pPr>
        <w:pStyle w:val="Heading4"/>
        <w:numPr>
          <w:ilvl w:val="3"/>
          <w:numId w:val="1"/>
        </w:numPr>
        <w:rPr/>
      </w:pPr>
      <w:bookmarkStart w:id="1128" w:name="__RefHeading___Toc403232_3381743652"/>
      <w:bookmarkStart w:id="1129" w:name="_Toc430"/>
      <w:bookmarkEnd w:id="1128"/>
      <w:r>
        <w:rPr>
          <w:rtl w:val="true"/>
        </w:rPr>
        <w:t>ترجمه</w:t>
      </w:r>
      <w:bookmarkEnd w:id="1129"/>
    </w:p>
    <w:p>
      <w:pPr>
        <w:pStyle w:val="BookText"/>
        <w:rPr/>
      </w:pPr>
      <w:r>
        <w:rPr>
          <w:rFonts w:ascii="IRNazanin" w:hAnsi="IRNazanin" w:eastAsia="IRNazanin"/>
          <w:color w:val="111111"/>
          <w:sz w:val="28"/>
          <w:sz w:val="28"/>
          <w:szCs w:val="28"/>
          <w:rtl w:val="true"/>
          <w:lang w:bidi="fa-IR"/>
        </w:rPr>
        <w:t>آگاه باشید زمینی که شما را بر دوش خود حمل کرده،و آسمانی که بر سر شما سایه افکنده،هر دو مطیع فرمان پرودگار شما هستند،این دو برکات خود را همواره به شما می‌بخشند،ولی نه به خاطر ترس از شماست،نه برای تقرّب به شما و نه از جهت انتظار نیکی و پاداشی از طرف شما،بلکه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رساندن منفعت به شما هستند،به فرمان او گردن نهاده‌اند،و به آنها دستور داده شده است که قیام به مصالح شما نمایند،و چنین کرده‌اند</w:t>
      </w:r>
      <w:r>
        <w:rPr>
          <w:rFonts w:eastAsia="IRNazanin" w:cs="IRNazanin"/>
          <w:color w:val="111111"/>
          <w:sz w:val="28"/>
          <w:szCs w:val="28"/>
          <w:rtl w:val="true"/>
          <w:lang w:bidi="fa-IR"/>
        </w:rPr>
        <w:t>.</w:t>
      </w:r>
    </w:p>
    <w:p>
      <w:pPr>
        <w:pStyle w:val="Heading4"/>
        <w:numPr>
          <w:ilvl w:val="3"/>
          <w:numId w:val="1"/>
        </w:numPr>
        <w:rPr/>
      </w:pPr>
      <w:bookmarkStart w:id="1130" w:name="__RefHeading___Toc403234_3381743652"/>
      <w:bookmarkStart w:id="1131" w:name="_Toc431"/>
      <w:bookmarkEnd w:id="1130"/>
      <w:r>
        <w:rPr>
          <w:rtl w:val="true"/>
        </w:rPr>
        <w:t>شرح و تفسیر</w:t>
      </w:r>
      <w:bookmarkEnd w:id="1131"/>
    </w:p>
    <w:p>
      <w:pPr>
        <w:pStyle w:val="BookText"/>
        <w:rPr/>
      </w:pPr>
      <w:r>
        <w:rPr>
          <w:rFonts w:ascii="IRNazanin" w:hAnsi="IRNazanin" w:eastAsia="IRNazanin"/>
          <w:color w:val="111111"/>
          <w:sz w:val="28"/>
          <w:sz w:val="28"/>
          <w:szCs w:val="28"/>
          <w:rtl w:val="true"/>
          <w:lang w:bidi="fa-IR"/>
        </w:rPr>
        <w:t xml:space="preserve">یکی از دستورهای اسلام که به طور گسترده در کتب فقهی آمده،دستور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مردم به درگاه خدا روی آورند و از گناهان خود توبه کنند و تقاضای نزول باران نمایند،و بارها به این دستور عمل شده و لطف خداوند شامل حال آنان گشته است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امام علیه السّلام نیز در زمانی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بود،در یکی از خشکسالی‌ها مردم را به خارج از شهر برای 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فرمود، </w:t>
      </w:r>
    </w:p>
    <w:p>
      <w:pPr>
        <w:pStyle w:val="BookText"/>
        <w:rPr/>
      </w:pPr>
      <w:r>
        <w:rPr>
          <w:rFonts w:ascii="IRNazanin" w:hAnsi="IRNazanin" w:eastAsia="IRNazanin"/>
          <w:color w:val="111111"/>
          <w:sz w:val="28"/>
          <w:sz w:val="28"/>
          <w:szCs w:val="28"/>
          <w:rtl w:val="true"/>
          <w:lang w:bidi="fa-IR"/>
        </w:rPr>
        <w:t>و به همین مناسبت این خطبه را ایراد کرد،خطبه‌ای که مملوّ از درس‌های توحیدی و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خطبه برای آماده ساختن مردم و زنده شدن روح توحید و خداپرستی،که سرچشمه هر خیر و برکت است،چنین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شما را بر دوش خود حمل کرده،و آسمانی که بر سر شما سایه افکنده،هر دو مطیع فرمان پروردگار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إنّ الأرض الّتی تقلّکم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که انسان روی زمین زندگی می کند گویی زمین او را بر دوش خود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بسیاری از شروح نهج البلاغه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همان معنا را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السّماء الّتی تظلّکم،مطیعتان لربّکم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برکات خود را همواره به شما می‌بخشند،ولی نه به خاطر ترس از شماست،نه برای تقرّب به شما و نه از جهت انتظار نیکی از طرف شما،بلکه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رساندن منفعت به شما شده‌اند،و به فرمان او گردن نهاده و به آنها دستور داده شده که قیام به مصالح شما نمایند،و چنین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أصبحتا تجودان لکم ببرکتهما توجّعا لکم،و لا زلفة إلیکم،و لا لخیر ترجوانه منکم،و لکن أمرتا بمنافعکم فأطاعتا،و أقیمتا علی حدود مصالحکم فقامتا</w:t>
      </w:r>
      <w:r>
        <w:rPr>
          <w:rFonts w:eastAsia="IRNazanin" w:cs="IRNazanin"/>
          <w:color w:val="111111"/>
          <w:sz w:val="28"/>
          <w:szCs w:val="28"/>
          <w:rtl w:val="true"/>
          <w:lang w:bidi="fa-IR"/>
        </w:rPr>
        <w:t>)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ابرها یا محلی است که ابرها در آن جا در حرکتند؛زیرا عرب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طرف بالا به 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محل ستارگان اطلاق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ستارگان آسمان،و گاه به محل خورشید و ماه،و گاه به محل ابرها و حتی محلی که شاخه‌های بلند درختان </w:t>
      </w:r>
      <w:bookmarkStart w:id="1132" w:name="pg13944_163069"/>
    </w:p>
    <w:p>
      <w:pPr>
        <w:pStyle w:val="BookText"/>
        <w:rPr/>
      </w:pPr>
      <w:bookmarkEnd w:id="1132"/>
      <w:r>
        <w:rPr>
          <w:rFonts w:ascii="IRNazanin" w:hAnsi="IRNazanin" w:eastAsia="IRNazanin"/>
          <w:color w:val="111111"/>
          <w:sz w:val="28"/>
          <w:sz w:val="28"/>
          <w:szCs w:val="28"/>
          <w:rtl w:val="true"/>
          <w:lang w:bidi="fa-IR"/>
        </w:rPr>
        <w:t>در آن قرار دارند،آسمان می‌گوید،مانند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شجره طیبه در زمین و شاخه‌اش در آسمان است</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3" w:name="__RefHeading___Toc403236_3381743652"/>
      <w:bookmarkStart w:id="1134" w:name="_Toc432"/>
      <w:bookmarkEnd w:id="1133"/>
      <w:r>
        <w:rPr>
          <w:rtl w:val="true"/>
        </w:rPr>
        <w:t>نکته</w:t>
      </w:r>
      <w:r>
        <w:rPr>
          <w:rtl w:val="true"/>
        </w:rPr>
        <w:t xml:space="preserve">: </w:t>
      </w:r>
      <w:r>
        <w:rPr>
          <w:rtl w:val="true"/>
        </w:rPr>
        <w:t>یک درس توحیدی و اخلاقی</w:t>
      </w:r>
      <w:bookmarkEnd w:id="1134"/>
    </w:p>
    <w:p>
      <w:pPr>
        <w:pStyle w:val="BookText"/>
        <w:rPr/>
      </w:pPr>
      <w:r>
        <w:rPr>
          <w:rFonts w:ascii="IRNazanin" w:hAnsi="IRNazanin" w:eastAsia="IRNazanin"/>
          <w:color w:val="111111"/>
          <w:sz w:val="28"/>
          <w:sz w:val="28"/>
          <w:szCs w:val="28"/>
          <w:rtl w:val="true"/>
          <w:lang w:bidi="fa-IR"/>
        </w:rPr>
        <w:t>یک درس توحیدی و اخلاقی</w:t>
      </w:r>
    </w:p>
    <w:p>
      <w:pPr>
        <w:pStyle w:val="BookText"/>
        <w:rPr/>
      </w:pPr>
      <w:r>
        <w:rPr>
          <w:rFonts w:ascii="IRNazanin" w:hAnsi="IRNazanin" w:eastAsia="IRNazanin"/>
          <w:color w:val="111111"/>
          <w:sz w:val="28"/>
          <w:sz w:val="28"/>
          <w:szCs w:val="28"/>
          <w:rtl w:val="true"/>
          <w:lang w:bidi="fa-IR"/>
        </w:rPr>
        <w:t>این سخن یک درس توحیدی مهم و یک درس اخلاقی را در بردارد،از یکسو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آسمان و زمین دستور داده است که در خدمت شما باشند،گویا آسمان همچون پدر و زمین همچون مادر،دست به دست هم می‌دهند و همه نیازمندیهای انسانها را از نظر تغذیه،لباس،دارو،مسکن و مرکب در اختیار او می‌گذارند،و فرق میان مطیع و عاصی،مؤمن و کافر نمی‌گذارند؛چون مظهر رحمانیّت حق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جالب این که این سفره گسترده الهی پایان ناپذیر است،نسلها می‌آیند و می‌روند و آنها به خدمات خود ادامه می‌دهند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آسمان و زمین با آن همه خدمت و برکت،هیچ گونه انتظار پاداشی از انسانها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 خالصانه و مخلصانه خدمت می‌کنند و این درس مهمی است برای انسانها که در خدمت به نیازمندان انتظار پاداش نباید داشته باشند</w:t>
      </w:r>
      <w:r>
        <w:rPr>
          <w:rFonts w:eastAsia="IRNazanin" w:cs="IRNazanin"/>
          <w:color w:val="111111"/>
          <w:sz w:val="28"/>
          <w:szCs w:val="28"/>
          <w:rtl w:val="true"/>
          <w:lang w:bidi="fa-IR"/>
        </w:rPr>
        <w:t xml:space="preserve">.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5" w:name="pg13944_163071"/>
      <w:bookmarkStart w:id="1136" w:name="pg13944_163071"/>
      <w:bookmarkEnd w:id="1136"/>
    </w:p>
    <w:p>
      <w:pPr>
        <w:pStyle w:val="Heading3"/>
        <w:numPr>
          <w:ilvl w:val="2"/>
          <w:numId w:val="1"/>
        </w:numPr>
        <w:rPr/>
      </w:pPr>
      <w:bookmarkStart w:id="1137" w:name="pg13944_163071"/>
      <w:bookmarkStart w:id="1138" w:name="__RefHeading___Toc403238_3381743652"/>
      <w:bookmarkStart w:id="1139" w:name="_Toc433"/>
      <w:bookmarkEnd w:id="1137"/>
      <w:bookmarkEnd w:id="1138"/>
      <w:r>
        <w:rPr>
          <w:rtl w:val="true"/>
        </w:rPr>
        <w:t>بخش دوّم</w:t>
      </w:r>
      <w:bookmarkEnd w:id="1139"/>
    </w:p>
    <w:p>
      <w:pPr>
        <w:pStyle w:val="Heading4"/>
        <w:numPr>
          <w:ilvl w:val="3"/>
          <w:numId w:val="1"/>
        </w:numPr>
        <w:rPr/>
      </w:pPr>
      <w:bookmarkStart w:id="1140" w:name="__RefHeading___Toc403240_3381743652"/>
      <w:bookmarkStart w:id="1141" w:name="_Toc434"/>
      <w:bookmarkEnd w:id="1140"/>
      <w:r>
        <w:rPr>
          <w:rtl w:val="true"/>
        </w:rPr>
        <w:t>اشاره</w:t>
      </w:r>
      <w:bookmarkEnd w:id="1141"/>
    </w:p>
    <w:p>
      <w:pPr>
        <w:pStyle w:val="BookText"/>
        <w:rPr/>
      </w:pPr>
      <w:r>
        <w:rPr>
          <w:rFonts w:ascii="Amiri" w:hAnsi="Amiri" w:eastAsia="Amiri" w:cs="Amiri"/>
          <w:color w:val="111111"/>
          <w:sz w:val="28"/>
          <w:sz w:val="28"/>
          <w:szCs w:val="28"/>
          <w:rtl w:val="true"/>
          <w:lang w:bidi="ar-SA"/>
        </w:rPr>
        <w:t>إنّ اللّه یبتلی عباده عند الأعمال السّیّئة بنقص الثّمرات،و حبس البرکات،و إغلاق خزائن الخیرات،لیتوب تائب،و یقلع مقلع،و یتذکّر متذکّر،و یزدجر مزدجر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 اللّه سبحانه الإستغفار سببا لدرور الرّزق و رحمة الخلق،فقال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یُمْدِدْکُمْ بِأَمْوالٍ وَ بَنِینَ وَ یَجْعَلْ لَکُمْ جَنّاتٍ وَ یَجْعَلْ لَکُمْ أَنْهاراً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امرأ استقبل توبته،و استقال خطیئته، و بادر منیّته</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403242_3381743652"/>
      <w:bookmarkStart w:id="1143" w:name="_Toc435"/>
      <w:bookmarkEnd w:id="1142"/>
      <w:r>
        <w:rPr>
          <w:rtl w:val="true"/>
        </w:rPr>
        <w:t>ترجمه</w:t>
      </w:r>
      <w:bookmarkEnd w:id="1143"/>
    </w:p>
    <w:p>
      <w:pPr>
        <w:pStyle w:val="BookText"/>
        <w:rPr/>
      </w:pPr>
      <w:r>
        <w:rPr>
          <w:rFonts w:ascii="IRNazanin" w:hAnsi="IRNazanin" w:eastAsia="IRNazanin"/>
          <w:color w:val="111111"/>
          <w:sz w:val="28"/>
          <w:sz w:val="28"/>
          <w:szCs w:val="28"/>
          <w:rtl w:val="true"/>
          <w:lang w:bidi="fa-IR"/>
        </w:rPr>
        <w:t>خداوند بندگان خویش را هنگامی که اعمال بد انجام دهند،به کمبود میوه‌ها و جلوگیری از نزول برکات آسمان و بستن درهای گنجهای خیرات مبتلا می‌سازد،تا توبه‌کاران توبه کنند،گنهکاران دست از گناه بکشند،پندپذیران پند گیرند،و عاصیان از معصیت باز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استغفار از گناه را،سبب فزونی رزق و مایه رحمت خلق قرار داده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خویش آمرزش بطلبید،که او بسیار آمرزنده است،برکات خویش را از آسمان بر شما فرو می‌فرستد،و با بخشش اموال و فرزندان،شما را کمک می‌کند،و باغهای سرسبز و نهرهای جاری در اختیارتان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رحمت خدا بر آن کس که به استقبال توبه بشتابد،از خطای خویش پوزش طلبد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مرگ پیشی گیرد </w:t>
      </w:r>
      <w:r>
        <w:rPr>
          <w:rFonts w:eastAsia="IRNazanin" w:cs="IRNazanin"/>
          <w:color w:val="111111"/>
          <w:sz w:val="28"/>
          <w:szCs w:val="28"/>
          <w:rtl w:val="true"/>
          <w:lang w:bidi="fa-IR"/>
        </w:rPr>
        <w:t>.</w:t>
      </w:r>
    </w:p>
    <w:p>
      <w:pPr>
        <w:pStyle w:val="Heading4"/>
        <w:numPr>
          <w:ilvl w:val="3"/>
          <w:numId w:val="1"/>
        </w:numPr>
        <w:rPr/>
      </w:pPr>
      <w:bookmarkStart w:id="1144" w:name="__RefHeading___Toc403244_3381743652"/>
      <w:bookmarkStart w:id="1145" w:name="_Toc436"/>
      <w:bookmarkEnd w:id="1144"/>
      <w:r>
        <w:rPr>
          <w:rtl w:val="true"/>
        </w:rPr>
        <w:t>شرح و تفسیر</w:t>
      </w:r>
      <w:r>
        <w:rPr>
          <w:rtl w:val="true"/>
        </w:rPr>
        <w:t xml:space="preserve">: </w:t>
      </w:r>
      <w:r>
        <w:rPr>
          <w:rtl w:val="true"/>
        </w:rPr>
        <w:t>گناه و کمبود باران و برکات</w:t>
      </w:r>
      <w:bookmarkEnd w:id="1145"/>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و کمبود باران و برکات </w:t>
      </w:r>
    </w:p>
    <w:p>
      <w:pPr>
        <w:pStyle w:val="BookText"/>
        <w:rPr/>
      </w:pPr>
      <w:r>
        <w:rPr>
          <w:rFonts w:ascii="IRNazanin" w:hAnsi="IRNazanin" w:eastAsia="IRNazanin"/>
          <w:color w:val="111111"/>
          <w:sz w:val="28"/>
          <w:sz w:val="28"/>
          <w:szCs w:val="28"/>
          <w:rtl w:val="true"/>
          <w:lang w:bidi="fa-IR"/>
        </w:rPr>
        <w:t>در این بخش امام علیه السّلام برای آماده ساختن مردم جهت نماز و دعای باران،به نکته مهمی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 خویش را به هنگامی که اعمال بد انجام می‌دهند به کمبود میوه‌ها و جلوگیری از نزول برکات آسمان و بستن درهای گنج‌های خیرات مبتلا می‌سازد،تا توبه‌کاران توبه کنند،گنهکاران دست از گناه بکشند،پندپذیران پند گیرند و عاصیان از گناه بازایستند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یبتلی عباده عند الأعمال السّیّئة بنقص الثّمرات،و حبس البرکات، و إغلاق خزائن الخیرات،لیتوب تائب،و یقلع مقلع،و یتذکّر متذکّر، و یزدجر مزدجر</w:t>
      </w:r>
      <w:r>
        <w:rPr>
          <w:rFonts w:eastAsia="IRNazanin" w:cs="IRNazanin"/>
          <w:color w:val="111111"/>
          <w:sz w:val="28"/>
          <w:szCs w:val="28"/>
          <w:rtl w:val="true"/>
          <w:lang w:bidi="fa-IR"/>
        </w:rPr>
        <w:t>) .</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همچون طبیبی حاذق که پس از تشخیص درد،راه درمان را نشان می‌دهد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استغفار از گناه را سبب فزونی رزق،و مایه رحمت خلق قرار داده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نوح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خود آمرزش بطلبید که او بسیار آمرزنده است، برکات خویش را از آسمان بر شما فرو می‌فرستد،با بخشش اموال و فرزندان، شما را کمک می‌کند،و باغ‌های سرسبز و نهرهای جاری در اختیارتان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جعل اللّه سبحانه الإستغفار سببا لدرور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الرّزق و رحمة الخلق،فقال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 إِنَّهُ کانَ 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یُمْدِدْکُمْ بِأَمْوالٍ وَ بَنِینَ وَ یَجْعَلْ لَکُمْ جَنّاتٍ وَ یَجْعَلْ لَکُمْ أَنْهاراً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پایان چنین نتیجه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آن کس که به استقبال توبه بشتابد،از خطای خود پوزش طلبد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مرگ پیشی </w:t>
      </w:r>
      <w:bookmarkStart w:id="1146" w:name="pg13944_163073"/>
    </w:p>
    <w:p>
      <w:pPr>
        <w:pStyle w:val="BookText"/>
        <w:rPr/>
      </w:pPr>
      <w:bookmarkEnd w:id="1146"/>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فرحم اللّه امرأ استقبل توبته،و استقال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برخیزد سپس به فسخ معامله با تقاضای عفو و بخشش از گناه نیز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خطیئته،و بادر منیّته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هنگامی که درهای رحمت الهی بر اثر کثرت گناهان بسته شود،چاره‌ای جز بازگشت به درگاه او و گشودن درهای رحمت به وسیله استغفار و توبه حقیقی نیست،و جالب این که امام علیه السّلام برای اثبات این مقصد از مناسب‌ترین آیه قرآن بهره گرفته و با آن استدلال می‌کند،آیه‌ای که از زبان نوح پیامبر علیه السّلام، خطاب به امتش سخن می‌گوید و نشان می‌دهد خداوند غفار،توبه کنندگان را می‌پذیرد،باران‌های پر برکت برای آنها می‌فرستد و سرمایه‌های مادی و نیروی انسانی آنها را تقویت می‌کند،و وضع کشاورزی آنها را با آب‌های فراوان بهبود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 منیّته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مرگ پیشی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توبه تنها برای رسیدن به رفاه مادی دنیا نیست،بلکه هدف مهمتر آن،نجات در آخرت است؛چرا که اگر مرگ بر توبه پیشی گیرد،راهی برای جبران نیست،و اگر توبه و اعمال صالح بر مرگ پیشی گیرند،کلید نجات در سرای دیگر در اختیار اوست</w:t>
      </w:r>
      <w:r>
        <w:rPr>
          <w:rFonts w:eastAsia="IRNazanin" w:cs="IRNazanin"/>
          <w:color w:val="111111"/>
          <w:sz w:val="28"/>
          <w:szCs w:val="28"/>
          <w:rtl w:val="true"/>
          <w:lang w:bidi="fa-IR"/>
        </w:rPr>
        <w:t>.</w:t>
      </w:r>
    </w:p>
    <w:p>
      <w:pPr>
        <w:pStyle w:val="Heading4"/>
        <w:numPr>
          <w:ilvl w:val="3"/>
          <w:numId w:val="1"/>
        </w:numPr>
        <w:rPr/>
      </w:pPr>
      <w:bookmarkStart w:id="1147" w:name="__RefHeading___Toc403246_3381743652"/>
      <w:bookmarkStart w:id="1148" w:name="_Toc437"/>
      <w:bookmarkEnd w:id="1147"/>
      <w:r>
        <w:rPr>
          <w:rtl w:val="true"/>
        </w:rPr>
        <w:t>نکته</w:t>
      </w:r>
      <w:r>
        <w:rPr>
          <w:rtl w:val="true"/>
        </w:rPr>
        <w:t xml:space="preserve">: </w:t>
      </w:r>
      <w:r>
        <w:rPr>
          <w:rtl w:val="true"/>
        </w:rPr>
        <w:t>بخشی از فلسفه بلاها</w:t>
      </w:r>
      <w:bookmarkEnd w:id="1148"/>
    </w:p>
    <w:p>
      <w:pPr>
        <w:pStyle w:val="BookText"/>
        <w:rPr/>
      </w:pPr>
      <w:r>
        <w:rPr>
          <w:rFonts w:ascii="IRNazanin" w:hAnsi="IRNazanin" w:eastAsia="IRNazanin"/>
          <w:color w:val="111111"/>
          <w:sz w:val="28"/>
          <w:sz w:val="28"/>
          <w:szCs w:val="28"/>
          <w:rtl w:val="true"/>
          <w:lang w:bidi="fa-IR"/>
        </w:rPr>
        <w:t>بخشی از فلسفه بلاها</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فلسفه بلاها و آفات،سخن بسیار گفته‌اند و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بسیاری از آیات قرآن و روایات اسلامی استفاده می‌شود،یکی از علل آفات و حوادث سخت زندگی،آلودگی به گناهان است که در آیات و روایات به طور </w:t>
      </w:r>
    </w:p>
    <w:p>
      <w:pPr>
        <w:pStyle w:val="BookText"/>
        <w:rPr/>
      </w:pPr>
      <w:r>
        <w:rPr>
          <w:rFonts w:ascii="IRNazanin" w:hAnsi="IRNazanin" w:eastAsia="IRNazanin"/>
          <w:color w:val="111111"/>
          <w:sz w:val="28"/>
          <w:sz w:val="28"/>
          <w:szCs w:val="28"/>
          <w:rtl w:val="true"/>
          <w:lang w:bidi="fa-IR"/>
        </w:rPr>
        <w:t>گسترده پیرامون رابطه این دو با یکدیگر سخن گفته شده است،حتی از بعضی از روایات استفاده می‌شود کدام گناه با کدام نوع از بلا رابطه دارد،مثلا زنا و بی‌عفتی، شرب خمر،کم فروشی،ربا خواری و قطع رحم هر کدام سبب سلب کدام نعمت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می‌خوانیم در کتاب علی علیه السّلام چنین آمده است که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زنا و بی‌عفتی آشکار گردد مرگ و میر ناگهانی زیاد می‌شود،و هنگامی مردم کم فروشی کنند خدا آنها را به قحطی و کمبود نعمت‌ها گرفتار می‌کند و هنگامی که زکات را نپردازند زمین برکات خود را منع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قطع رحم کنند ثروت‌ها در دست اشرار قرار می‌گیرد،و هنگامی که امر به معروف و نهی از منکر ترک شود افراد شرور بر آنها مسلط می‌شوند و نیکانشان دعا می‌کنند و مستجاب نمی‌شود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عقل،نیز این معنا را تأیید می‌کند که در میان گناه و قطع نعمت‌ها رابطه‌ای وجود دارد؛زیرا فیض خداوند بر طبق شایستگی‌ها و لیاقت‌هاست، هنگامی که انسانها با گناه،عدم شایستگی خود را اثبات کنند،قطع فیض الهی از آنها طبیعی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 از آیات قرآن استفاده می‌شود که هدف مهم دیگری نیز در کار است،و آن،بیدار ساختن غافلان و بازگرداندن آنها به درگاه خداست،تا آن جا که از بعضی از آیات قرآن استفاده می‌شود هر زمان پیامبری برای هدایت قوم مشرک و گنهکاری فرستاده می‌شد،خداوند برای فراهم ساختن زمینه‌های پذیرش دعوت آن پیامبر،مشکلات و گرفتاری‌هایی برای آن قوم فراهم می‌ساخت،همان گونه که در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w:t>
      </w:r>
    </w:p>
    <w:p>
      <w:pPr>
        <w:pStyle w:val="BookText"/>
        <w:rPr/>
      </w:pPr>
      <w:r>
        <w:rPr>
          <w:rFonts w:ascii="IRNazanin" w:hAnsi="IRNazanin" w:eastAsia="IRNazanin"/>
          <w:color w:val="111111"/>
          <w:sz w:val="28"/>
          <w:sz w:val="28"/>
          <w:szCs w:val="28"/>
          <w:rtl w:val="true"/>
          <w:lang w:bidi="fa-IR"/>
        </w:rPr>
        <w:t>أَرْسَلْنا فِی قَرْیَةٍ مِنْ نَبِیٍّ إِلاّ أَخَذْنا أَهْلَها بِالْبَأْساءِ وَ الضَّرّاءِ لَعَلَّهُمْ یَضَّرَّعُونَ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هیچ شهر و آبادی پیامبری نفرستادیم مگر این که اهل آن را به ناراحتی‌ها و خسارت‌ها گرفتار ساختیم،شاید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آیند و 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گردند و تضرع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یکی از اهداف مهم آفات و بلاها و حوادث دردناک،مسائل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کلید گشوده شدن درهای بسته فرونشستن امواج بلا،چیزی جز بازگشت به سوی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شهرها و آبادیها ایمان می‌آوردند و تقوا پیشه می‌کردند برکات آسمان و زمین را بر آنها می‌گشودیم</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عَلَی الطَّرِیقَةِ لَأَسْقَیْناهُمْ 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اطاعت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ورزند، با آب فراوان آنها را سیراب می‌کنیم</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پر معنایی از علی علیه السّلام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نزد امیر مؤمنان علیه السّلام آمد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فراوان کرده‌ام،دعا کنید خدا مرا ببخشد،فرمود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استغفار کن</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آمد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 ما از کم آبی خشک شده،دعا کنید خدا باران بفرستد،فرمود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استغفار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سوّمی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فقیر و بیچاره‌ام،دعا کنید خداوند مرا بی‌نیاز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آمد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علیه السّلام مال و ثروت فراوان دارم ولی فرزندی ندارم،دعا کنید خدا مرا فرزندی دهد،فرمود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پنجمی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 الوصیین باغ و بستان ما میوه‌اش کم شده،دعا کنید خداوند برکت دهد و میوه بیشتری نصیب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نفر آمد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ما چشمه‌ها خشک شده و آب چشمه‌ها و کاریزها فرو رفته،دعا کنید از این گرفتاریها نجات یابیم،فرمود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استغفار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حاضر بود،تعجب کرد،عرض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هر کدام از این شش نفر تقاضایی داشتند،شما همه را یک جواب دادید،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کلام خدا را نشنیده‌ای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نوح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اسْتَغْفِرُوا رَبَّکُمْ إِنَّهُ کانَ 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یُمْدِدْکُمْ بِأَمْوالٍ وَ بَنِینَ وَ یَجْعَلْ لَکُمْ جَنّاتٍ وَ یَجْعَلْ لَکُمْ أَنْهاراً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این حدیث به صورت فشرده تری از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p>
    <w:p>
      <w:pPr>
        <w:pStyle w:val="BookText"/>
        <w:rPr/>
      </w:pP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۳۶۱</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9" w:name="pg13944_163077"/>
    </w:p>
    <w:p>
      <w:pPr>
        <w:pStyle w:val="Heading3"/>
        <w:numPr>
          <w:ilvl w:val="2"/>
          <w:numId w:val="1"/>
        </w:numPr>
        <w:rPr/>
      </w:pPr>
      <w:bookmarkStart w:id="1150" w:name="__RefHeading___Toc403248_3381743652"/>
      <w:bookmarkStart w:id="1151" w:name="_Toc438"/>
      <w:bookmarkEnd w:id="1149"/>
      <w:bookmarkEnd w:id="1150"/>
      <w:r>
        <w:rPr>
          <w:rtl w:val="true"/>
        </w:rPr>
        <w:t>بخش سوّم</w:t>
      </w:r>
      <w:bookmarkEnd w:id="1151"/>
    </w:p>
    <w:p>
      <w:pPr>
        <w:pStyle w:val="Heading4"/>
        <w:numPr>
          <w:ilvl w:val="3"/>
          <w:numId w:val="1"/>
        </w:numPr>
        <w:rPr/>
      </w:pPr>
      <w:bookmarkStart w:id="1152" w:name="__RefHeading___Toc403250_3381743652"/>
      <w:bookmarkStart w:id="1153" w:name="_Toc439"/>
      <w:bookmarkEnd w:id="1152"/>
      <w:r>
        <w:rPr>
          <w:rtl w:val="true"/>
        </w:rPr>
        <w:t>اشاره</w:t>
      </w:r>
      <w:bookmarkEnd w:id="1153"/>
    </w:p>
    <w:p>
      <w:pPr>
        <w:pStyle w:val="BookText"/>
        <w:rPr/>
      </w:pPr>
      <w:r>
        <w:rPr>
          <w:rFonts w:ascii="IRNazanin" w:hAnsi="IRNazanin" w:eastAsia="IRNazanin"/>
          <w:color w:val="111111"/>
          <w:sz w:val="28"/>
          <w:sz w:val="28"/>
          <w:szCs w:val="28"/>
          <w:rtl w:val="true"/>
          <w:lang w:bidi="fa-IR"/>
        </w:rPr>
        <w:t>اللّهمّ إنّا خرجنا إلیک من تحت الأستار و الأکنان،و بعد عجیج البهائم و الولدان،راغبین فی رحمتک،و راجین فضل نعمتک،و خائفین من عذابک و نقمتک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فاسقنا غیثک و لا تجعلنا من القانطین،و لا تهلکنا بالسّنین، و لا تؤاخذنا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فَعَلَ السُّفَهاءُ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خرجنا إلیک نشکو إلیک ما لا یخفی علیک،حین ألجأتنا المضایق الوعرة،و أجاءتنا المقاحط المجدبة،و أعیتنا المطالب المتعسّرة،و تلاحمت علینا الفتن المستصعبة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نسألک ألاّ تردّنا خائبین،و لا تقلبنا و اجمین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تخاطبنا بذنوبنا،و لا تقایسنا بأعمالنا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انشر علینا غیثک و برکتک، ورزقک و رحمتک؛و اسقنا سقیا ناقعة مرویة معشبة،تنبت بها ما قد فات، و تحیی بها ما قد مات،نافعة الحیا،کثیرة المجتنی،تروی بها القیعان، و تسیل البطنان،و تستورق الأشجار،و ترخص الأسعار؛إنّک علی ما تشاء قدیر </w:t>
      </w:r>
      <w:r>
        <w:rPr>
          <w:rFonts w:eastAsia="IRNazanin" w:cs="IRNazanin"/>
          <w:color w:val="111111"/>
          <w:sz w:val="28"/>
          <w:szCs w:val="28"/>
          <w:rtl w:val="true"/>
          <w:lang w:bidi="fa-IR"/>
        </w:rPr>
        <w:t>.</w:t>
      </w:r>
    </w:p>
    <w:p>
      <w:pPr>
        <w:pStyle w:val="Heading4"/>
        <w:numPr>
          <w:ilvl w:val="3"/>
          <w:numId w:val="1"/>
        </w:numPr>
        <w:rPr/>
      </w:pPr>
      <w:bookmarkStart w:id="1154" w:name="__RefHeading___Toc403252_3381743652"/>
      <w:bookmarkStart w:id="1155" w:name="_Toc440"/>
      <w:bookmarkEnd w:id="1154"/>
      <w:r>
        <w:rPr>
          <w:rtl w:val="true"/>
        </w:rPr>
        <w:t>ترجمه</w:t>
      </w:r>
      <w:bookmarkEnd w:id="1155"/>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خانه‌ها و از زیر پوششها و سقفها،پس از شنیدن ناله حیوانات و صدای دلخراش کودکان،بیرون آمدیم،در حالی که اشتیاق به رحمت،و امید به فضل و نعمت تو،و ترس از عذاب و کیفرت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بارانت را بر ما فرو فرست،ما را سیراب کن،از درگاهت مأیوس بر مگردان،با خشکسالی و قحطی ما را هلاک مکن،و به اعمال ناشایسته‌ای که بی‌خردان ما انجام داده‌اند ما را مؤاخذه مفرما،ای ارحم الراحمین</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سوی تو آمده‌ایم تا از چیزی شکایت به درگاهت آوریم که از تو پنهان نیست،هنگامی که مشکلات طاقت‌فرسا ما را به درگاه تو </w:t>
      </w:r>
      <w:bookmarkStart w:id="1156" w:name="pg13944_163078"/>
    </w:p>
    <w:p>
      <w:pPr>
        <w:pStyle w:val="BookText"/>
        <w:rPr/>
      </w:pPr>
      <w:bookmarkEnd w:id="1156"/>
      <w:r>
        <w:rPr>
          <w:rFonts w:ascii="IRNazanin" w:hAnsi="IRNazanin" w:eastAsia="IRNazanin"/>
          <w:color w:val="111111"/>
          <w:sz w:val="28"/>
          <w:sz w:val="28"/>
          <w:szCs w:val="28"/>
          <w:rtl w:val="true"/>
          <w:lang w:bidi="fa-IR"/>
        </w:rPr>
        <w:t>فرستاده،و خشکسالی و قحطی به ناچار ما را به این جا آورده،نیازها فوق العاده ما را خسته کرده،و فتنه‌های سخت پی در پی دامان ما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می‌خواهیم که ما را نومید بر مگردانی،و با حزن و اندوه بازگشت ندهی،ما را به گناهانمان مؤاخذه مفرما،و به مقتضای اعمالمان با ما رفتار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و برکات و رزق و رحمتت را بر ما بگستران،بارانی بر ما بفرست نافع و سودمند و بارور کننده،که آنچه را خشک شده با آن برویانی،و آنچه را مرده،زنده کنی،آبی بسیار پر منفعت،پر بار که تپه‌ها و کوهها را با آن سیراب نمایی،رودخانه‌ها را به راه اندازی،درختان را پر برگ سازی،و قیمت‌ها را با آن پایین آوری،تو به هر چه اراده کنی توانا هستی</w:t>
      </w:r>
      <w:r>
        <w:rPr>
          <w:rFonts w:eastAsia="IRNazanin" w:cs="IRNazanin"/>
          <w:color w:val="111111"/>
          <w:sz w:val="28"/>
          <w:szCs w:val="28"/>
          <w:rtl w:val="true"/>
          <w:lang w:bidi="fa-IR"/>
        </w:rPr>
        <w:t>.</w:t>
      </w:r>
    </w:p>
    <w:p>
      <w:pPr>
        <w:pStyle w:val="Heading4"/>
        <w:numPr>
          <w:ilvl w:val="3"/>
          <w:numId w:val="1"/>
        </w:numPr>
        <w:rPr/>
      </w:pPr>
      <w:bookmarkStart w:id="1157" w:name="__RefHeading___Toc403254_3381743652"/>
      <w:bookmarkStart w:id="1158" w:name="_Toc441"/>
      <w:bookmarkEnd w:id="1157"/>
      <w:r>
        <w:rPr>
          <w:rtl w:val="true"/>
        </w:rPr>
        <w:t>شرح و تفسیر</w:t>
      </w:r>
      <w:r>
        <w:rPr>
          <w:rtl w:val="true"/>
        </w:rPr>
        <w:t xml:space="preserve">: </w:t>
      </w:r>
      <w:r>
        <w:rPr>
          <w:rtl w:val="true"/>
        </w:rPr>
        <w:t>بارالها</w:t>
      </w:r>
      <w:r>
        <w:rPr>
          <w:rtl w:val="true"/>
        </w:rPr>
        <w:t>!</w:t>
      </w:r>
      <w:r>
        <w:rPr>
          <w:rtl w:val="true"/>
        </w:rPr>
        <w:t>بارانی پر بار بر ما بفرست</w:t>
      </w:r>
      <w:bookmarkEnd w:id="1158"/>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پر بار بر ما بفرست</w:t>
      </w:r>
    </w:p>
    <w:p>
      <w:pPr>
        <w:pStyle w:val="BookText"/>
        <w:rPr/>
      </w:pPr>
      <w:r>
        <w:rPr>
          <w:rFonts w:ascii="IRNazanin" w:hAnsi="IRNazanin" w:eastAsia="IRNazanin"/>
          <w:color w:val="111111"/>
          <w:sz w:val="28"/>
          <w:sz w:val="28"/>
          <w:szCs w:val="28"/>
          <w:rtl w:val="true"/>
          <w:lang w:bidi="fa-IR"/>
        </w:rPr>
        <w:t>امام علیه السّلام در این بخش از خطبه که به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شده،بعد از آماده ساختن دل‌های مردم و دعوت آنها به توبه از گناه و بازگشت به سوی خدا،رو به درگاه پروردگار می‌کند و با تعبیراتی بسیار دلنشین،از درگاه پروردگار تقاضای لطف و عنایت مخصوص می‌کند،و در پنج فراز که هر کدام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می‌شود،نکته‌های مختلفی را در این زمینه به پیشگاه حق عرضه می‌دارد،و چنین می‌گوید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خانه‌ها و از زیر پوششها و سقفها،پس از شنیدن ناله حیوانات و صدای دلخراش کودکان،بیرون آمدیم،در حالی که اشتیاق به رحمت،و امید به فضل و نعمت تو،و ترس از عذاب و کیفرت داریم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خرجنا إلیک من تحت الأستار و الأکنان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جهت به غارها اکنان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عجیج البهائم و الولدان، راغبین فی رحمتک،و راجین فضل نعمتک،و خائفین من عذابک و نقمتک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از منازل و آمدن به بیابان برای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استیصال ماست،اگر ما بندگان خطا کاریم،این چهارپایان و کودکان تشنه که هیچ گناهی ندارند،مشمول عنایت تواند به علاوه ما انگیزه‌ای جز طلب رحمت و تقاضای فضل و کرم نداریم و در حالی به درگاه تو روی می‌آوریم که توبه کرده‌ایم،و از عذاب و کیفر تو خائفیم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در 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حتّی کودکان شیرخوار و بخشی از چهارپایان تشنه را با خود به بیابان ببرید،حتی دستور داده شده بچه‌ها را از مادران جدا کنند تا گریه آنها دل‌ها را تکان دهد،و توجه به درگاه خدا بیشتر شود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صحنه تأثیر عمیقی در برانگیختن احساسات مردم و حضور قلب و جاری شدن قطرات اشک،که باعث استجابت دعا می‌شود دارد،و از سوی دیگر سبب مزید لطف و رحمت خداست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تقاضای اصلی را مطرح کرده،عرضه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بارانت را بر ما فرو فرست،ما را سیراب کن،از درگاهت مأیوس بر مگردان،و با خشکسالی و قحطی ما را هلاک مکن،و به اعمال ناشایسته‌ای که بی‌خردان ما انجام داده‌اند،ما را مؤاخذه مفرما،ای ارحم الراحمین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p>
    <w:p>
      <w:pPr>
        <w:pStyle w:val="BookText"/>
        <w:rPr/>
      </w:pPr>
      <w:r>
        <w:rPr>
          <w:rFonts w:ascii="IRNazanin" w:hAnsi="IRNazanin" w:eastAsia="IRNazanin"/>
          <w:color w:val="111111"/>
          <w:sz w:val="28"/>
          <w:sz w:val="28"/>
          <w:szCs w:val="28"/>
          <w:rtl w:val="true"/>
          <w:lang w:bidi="fa-IR"/>
        </w:rPr>
        <w:t xml:space="preserve">فاسقنا غیثک و لا تجعلنا من القانطین،و لا تهلکنا بالسّنین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شود به معنی قحط سالی است</w:t>
      </w:r>
    </w:p>
    <w:p>
      <w:pPr>
        <w:pStyle w:val="BookText"/>
        <w:rPr/>
      </w:pPr>
      <w:r>
        <w:rPr>
          <w:rFonts w:ascii="Amiri" w:hAnsi="Amiri" w:eastAsia="Amiri" w:cs="Amiri"/>
          <w:color w:val="111111"/>
          <w:sz w:val="28"/>
          <w:sz w:val="28"/>
          <w:szCs w:val="28"/>
          <w:rtl w:val="true"/>
          <w:lang w:bidi="ar-SA"/>
        </w:rPr>
        <w:t xml:space="preserve">،و لا تؤاخذنا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فَعَلَ السُّفَهاءُ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گروهی از افراد نادان کارهایی کرده‌اند که مستحق قطع فیض خدا شده‌اند،ولی تو با فضل و کرمت با همه ما رفتار کن،نه با عدالتت که اگر حساب عدالت در کار باشد کار ما مشکل می‌شود،و اگر حساب رحمت باشد همه چیز سامان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شرط اجابت دعا این است که انسان خود را ناتوان ببیند و خدا را توانا بر همه کار،در ادامه این دعا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تو آمده‌ایم تا از چیزی شکایت به درگاهت آوریم که از تو پنهان نیست،هنگامی که مشکلات طاقت فرسا ما را به درگاه تو فرستاده،و خشکسالی و قحطی به ناچار ما را به این جا آورده،نیازهای سخت،ما را خسته کرده،و فتنه‌های مشکل آفرین،پی در پی دامان ما را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إنّا خرجنا إلیک نشکو إلیک ما لا یخفی علیک،حین ألجأتنا المضایق الوعرة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أجاءتنا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کردن است</w:t>
      </w:r>
    </w:p>
    <w:p>
      <w:pPr>
        <w:pStyle w:val="BookText"/>
        <w:rPr/>
      </w:pPr>
      <w:r>
        <w:rPr>
          <w:rFonts w:ascii="IRNazanin" w:hAnsi="IRNazanin" w:eastAsia="IRNazanin"/>
          <w:color w:val="111111"/>
          <w:sz w:val="28"/>
          <w:sz w:val="28"/>
          <w:szCs w:val="28"/>
          <w:rtl w:val="true"/>
          <w:lang w:bidi="fa-IR"/>
        </w:rPr>
        <w:t>المقاحط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المجدبة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گفته می شود که مردم از نظر ارزاق گرفتار مشکلات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أعیتنا المطالب المتعسّرة،و تلاحمت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علینا الفتن المستصعبة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عبارات پر معنا،نخست امام علیه السّلام به این نکته اشاره می‌کند،که اگر ما نیازها و حاجتها و مشکلاتمان را یک یک بر می‌شمریم،نه از این جهت است که تو از آن آگاه نیستی،بلکه به خاطر آن است که تو دوست داری بندگان با زبان خود مشکلاتشان را شرح دهند و به نیازها و ناتوانیها اقرار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چهار مشکل که از جهاتی با هم متفاوت و در جهاتی با هم مشترکند،اشاره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تنگناهای زندگی،سپس قحطی و خشکسالی،و بعد خواسته‌هایی که رسیدن به آن در شرایط عادی بسیار پر مشقت است،و سرانجام فتنه‌های سخت و ناراحت کننده،و گشودن گره تمام این مشکلات را از درگاه حضرت احدیّت خواستار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یعلم حاجتک و ما ترید و لکنّه یحبّ ان تبثّ إلیه الحوائج؛خداوند حاجت و خواسته تو را می‌داند،ولی دوست دارد که حوایج خویش را نزد او شرح دهی</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ادامه این دعا،همان خواسته‌ها را با تعبیرات دیگری بیان می‌کند، و عرضه می‌دارد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می‌خواهیم که ما را نومید بر مگردانی،و با حزن و اندوه بازگشت ندهی،ما را به گناهانمان مؤاخذه مفرما،و به مقتضای اعمالمان با ما </w:t>
      </w:r>
    </w:p>
    <w:p>
      <w:pPr>
        <w:pStyle w:val="BookText"/>
        <w:rPr/>
      </w:pPr>
      <w:r>
        <w:rPr>
          <w:rFonts w:ascii="IRNazanin" w:hAnsi="IRNazanin" w:eastAsia="IRNazanin"/>
          <w:color w:val="111111"/>
          <w:sz w:val="28"/>
          <w:sz w:val="28"/>
          <w:szCs w:val="28"/>
          <w:rtl w:val="true"/>
          <w:lang w:bidi="fa-IR"/>
        </w:rPr>
        <w:t>رفتار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إنّا نسألک ألاّ تردّنا خائبین،و لا تقلبنا واجمین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سکوت کردن وادار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تخاطبنا بذنوبنا،و لا تقایسنا بأعمالنا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اگر برنامه رفتار تو با ما بر طبق اعمال ما باشد،راه نجاتی نیست،تقاضای ما این است که با لطف و کرم،با ما رفتار کنی و از در خانه‌ات مأیوس بر نگردانی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دعاها در عین این که شامل تقاضاهای مؤکّد از درگاه خداست، درسهای پر معنایی برای شنوندگان است؛تا به آثار گناهان و اعمال ناشایست پی برند،و خود را آماده برای اصلاح خویشتن کنند،بسیاری از دعاهایی که از معصومین علیهم السّلام رسیده،این نکته تربیتی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دعا و مناجات و شرح تقاضاها،درخواست نهایی را چنین بیان می‌کند،عرضه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و برکات و رزق و رحمتت را بر ما بگستران،و بارانی بر ما بفرست نافع و سودمند و بارور کننده،که آنچه را خشک شده با آن برویانی،و آنچه را مرده،زنده کنی،آبی بسیار پر منفعت،پر بار که تپه‌ها و کوهها را با آن سیراب نمایی،رودخانه‌ها را به راه اندازی،درختان را پر برگ سازی،و قیمتها را با آن پایین آوری،تو به هر چه اراده کنی توانا هستی</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طولانی در حال باریدن است که به نظر می رسد ان شاء الله تمام صفاتی 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بالا بیان فرمود در آن جمع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انشر علینا غیثک و برکتک،ورزقک و رحمتک؛و اسقنا سقیا ناقعة مرویة معشبة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تنبت بها ما قد فات،و تحیی بها ما قد مات،</w:t>
      </w:r>
      <w:bookmarkStart w:id="1159" w:name="pg13944_163083"/>
    </w:p>
    <w:p>
      <w:pPr>
        <w:pStyle w:val="BookText"/>
        <w:rPr/>
      </w:pPr>
      <w:bookmarkEnd w:id="1159"/>
      <w:r>
        <w:rPr>
          <w:rFonts w:ascii="IRNazanin" w:hAnsi="IRNazanin" w:eastAsia="IRNazanin"/>
          <w:color w:val="111111"/>
          <w:sz w:val="28"/>
          <w:sz w:val="28"/>
          <w:szCs w:val="28"/>
          <w:rtl w:val="true"/>
          <w:lang w:bidi="fa-IR"/>
        </w:rPr>
        <w:t xml:space="preserve">نافعة الحیا </w:t>
      </w:r>
      <w:r>
        <w:rPr>
          <w:rStyle w:val="FootnoteAnchor"/>
          <w:rtl w:val="true"/>
        </w:rPr>
        <w:footnoteReference w:id="575"/>
      </w:r>
      <w:r>
        <w:rPr>
          <w:rFonts w:ascii="IRNazanin" w:hAnsi="IRNazanin" w:eastAsia="IRNazanin"/>
          <w:color w:val="111111"/>
          <w:sz w:val="28"/>
          <w:sz w:val="28"/>
          <w:szCs w:val="28"/>
          <w:rtl w:val="true"/>
          <w:lang w:bidi="fa-IR"/>
        </w:rPr>
        <w:t xml:space="preserve">،کثیرة المجتنی، تروی بها القیعان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در آن جمع می شود اطلاق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تسیل البطنان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تستورق الأشجار،و ترخص الأسعار؛إنّک علی ما تشاء قدیر</w:t>
      </w:r>
      <w:r>
        <w:rPr>
          <w:rFonts w:eastAsia="IRNazanin" w:cs="IRNazanin"/>
          <w:color w:val="111111"/>
          <w:sz w:val="28"/>
          <w:szCs w:val="28"/>
          <w:rtl w:val="true"/>
          <w:lang w:bidi="fa-IR"/>
        </w:rPr>
        <w:t>) .</w:t>
      </w:r>
    </w:p>
    <w:p>
      <w:pPr>
        <w:pStyle w:val="Heading4"/>
        <w:numPr>
          <w:ilvl w:val="3"/>
          <w:numId w:val="1"/>
        </w:numPr>
        <w:rPr/>
      </w:pPr>
      <w:bookmarkStart w:id="1160" w:name="__RefHeading___Toc403256_3381743652"/>
      <w:bookmarkStart w:id="1161" w:name="_Toc442"/>
      <w:bookmarkEnd w:id="1160"/>
      <w:r>
        <w:rPr>
          <w:rtl w:val="true"/>
        </w:rPr>
        <w:t>نکته</w:t>
      </w:r>
      <w:r>
        <w:rPr>
          <w:rtl w:val="true"/>
        </w:rPr>
        <w:t xml:space="preserve">: </w:t>
      </w:r>
      <w:r>
        <w:rPr>
          <w:rtl w:val="true"/>
        </w:rPr>
        <w:t>همه چیز را از خدا بخواهید</w:t>
      </w:r>
      <w:bookmarkEnd w:id="1161"/>
    </w:p>
    <w:p>
      <w:pPr>
        <w:pStyle w:val="BookText"/>
        <w:rPr/>
      </w:pPr>
      <w:r>
        <w:rPr>
          <w:rFonts w:ascii="IRNazanin" w:hAnsi="IRNazanin" w:eastAsia="IRNazanin"/>
          <w:color w:val="111111"/>
          <w:sz w:val="28"/>
          <w:sz w:val="28"/>
          <w:szCs w:val="28"/>
          <w:rtl w:val="true"/>
          <w:lang w:bidi="fa-IR"/>
        </w:rPr>
        <w:t>همه چیز را از خدا بخواهید</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آداب آن،در ذیل خطبه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کافی سخن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به پاسخ یک سؤال می‌پردازیم،و آن این که چرا که امام علیه السّلام به هنگام تقاضای باران از درگاه خداوند تمام اوصاف لازم را برای آن شرح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خطبه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 در خطبه سابق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خداوند به تمام این جزئیات آگاه است،و نیازی به شرح و بیان ندارد؟ در پاسخ به این سؤال باید توجه کرد،که شرح تقاضاها با تمام جزئیات با توجه به طلب حاجات از خداوند،به این معناست که مردم باید همه چیز خود را از او بخواهند،چرا که این دعاها می‌رساند که تا چه حد به او محتاج و نیازمند هستند،و همین امر عشق و علاقه مردم را به خدا بیشتر می‌کند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بدانند که یک باران نافع،تا چه اندازه آثار حیات‌بخش و گسترده دارد،و چه برکاتی با خود می‌آورد</w:t>
      </w:r>
      <w:r>
        <w:rPr>
          <w:rFonts w:eastAsia="IRNazanin" w:cs="IRNazanin"/>
          <w:color w:val="111111"/>
          <w:sz w:val="28"/>
          <w:szCs w:val="28"/>
          <w:rtl w:val="true"/>
          <w:lang w:bidi="fa-IR"/>
        </w:rPr>
        <w:t xml:space="preserve">.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2" w:name="pg13944_163085"/>
      <w:bookmarkStart w:id="1163" w:name="pg13944_163085"/>
      <w:bookmarkEnd w:id="1163"/>
    </w:p>
    <w:p>
      <w:pPr>
        <w:pStyle w:val="Heading2"/>
        <w:numPr>
          <w:ilvl w:val="1"/>
          <w:numId w:val="1"/>
        </w:numPr>
        <w:rPr/>
      </w:pPr>
      <w:bookmarkStart w:id="1164" w:name="pg13944_163085"/>
      <w:bookmarkStart w:id="1165" w:name="__RefHeading___Toc403258_3381743652"/>
      <w:bookmarkStart w:id="1166" w:name="_Toc443"/>
      <w:bookmarkEnd w:id="1164"/>
      <w:bookmarkEnd w:id="1165"/>
      <w:r>
        <w:rPr>
          <w:rtl w:val="true"/>
        </w:rPr>
        <w:t xml:space="preserve">خطبۀ </w:t>
      </w:r>
      <w:r>
        <w:rPr/>
        <w:t>144</w:t>
      </w:r>
      <w:r>
        <w:rPr>
          <w:rtl w:val="true"/>
        </w:rPr>
        <w:t xml:space="preserve">: </w:t>
      </w:r>
      <w:r>
        <w:rPr>
          <w:rtl w:val="true"/>
        </w:rPr>
        <w:t>بعثت انبیا و فضل اهل بیت علیهم السّلام و هشدار به اهل ضلالت</w:t>
      </w:r>
      <w:bookmarkEnd w:id="1166"/>
    </w:p>
    <w:p>
      <w:pPr>
        <w:pStyle w:val="Heading3"/>
        <w:numPr>
          <w:ilvl w:val="2"/>
          <w:numId w:val="1"/>
        </w:numPr>
        <w:rPr/>
      </w:pPr>
      <w:bookmarkStart w:id="1167" w:name="__RefHeading___Toc403260_3381743652"/>
      <w:bookmarkStart w:id="1168" w:name="_Toc444"/>
      <w:bookmarkEnd w:id="1167"/>
      <w:r>
        <w:rPr>
          <w:rtl w:val="true"/>
        </w:rPr>
        <w:t>اشاره</w:t>
      </w:r>
      <w:bookmarkEnd w:id="1168"/>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بخش هایی از این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اضافاتی بر نهج البلاغه</w:t>
      </w:r>
    </w:p>
    <w:p>
      <w:pPr>
        <w:pStyle w:val="BookText"/>
        <w:rPr/>
      </w:pPr>
      <w:r>
        <w:rPr>
          <w:rFonts w:ascii="IRNazanin" w:hAnsi="IRNazanin" w:eastAsia="IRNazanin"/>
          <w:color w:val="111111"/>
          <w:sz w:val="28"/>
          <w:sz w:val="28"/>
          <w:szCs w:val="28"/>
          <w:rtl w:val="true"/>
          <w:lang w:bidi="fa-IR"/>
        </w:rPr>
        <w:t>دارد که نشان می دهد خطبه را از منبع دیگری غیر از نهج البلاغه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مصادر نهج</w:t>
      </w:r>
    </w:p>
    <w:p>
      <w:pPr>
        <w:pStyle w:val="BookText"/>
        <w:rPr/>
      </w:pPr>
      <w:r>
        <w:rPr>
          <w:rFonts w:ascii="IRNazanin" w:hAnsi="IRNazanin" w:eastAsia="IRNazanin"/>
          <w:color w:val="111111"/>
          <w:sz w:val="28"/>
          <w:sz w:val="28"/>
          <w:szCs w:val="28"/>
          <w:rtl w:val="true"/>
          <w:lang w:bidi="fa-IR"/>
        </w:rPr>
        <w:t xml:space="preserve">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خطبه‌های امام علیه السّلام است که در مورد بعثت انبیا و فضل اهل بیت علیهم السّلام و هشدار به اهل ضلالت ایراد شده است</w:t>
      </w:r>
      <w:r>
        <w:rPr>
          <w:rFonts w:eastAsia="IRNazanin" w:cs="IRNazanin"/>
          <w:color w:val="111111"/>
          <w:sz w:val="28"/>
          <w:szCs w:val="28"/>
          <w:rtl w:val="true"/>
          <w:lang w:bidi="fa-IR"/>
        </w:rPr>
        <w:t>.</w:t>
      </w:r>
    </w:p>
    <w:p>
      <w:pPr>
        <w:pStyle w:val="Heading3"/>
        <w:numPr>
          <w:ilvl w:val="2"/>
          <w:numId w:val="1"/>
        </w:numPr>
        <w:rPr/>
      </w:pPr>
      <w:bookmarkStart w:id="1169" w:name="__RefHeading___Toc403262_3381743652"/>
      <w:bookmarkStart w:id="1170" w:name="_Toc445"/>
      <w:bookmarkEnd w:id="1169"/>
      <w:r>
        <w:rPr>
          <w:rtl w:val="true"/>
        </w:rPr>
        <w:t>خطبه در یک نگاه</w:t>
      </w:r>
      <w:bookmarkEnd w:id="1170"/>
    </w:p>
    <w:p>
      <w:pPr>
        <w:pStyle w:val="BookText"/>
        <w:rPr/>
      </w:pPr>
      <w:r>
        <w:rPr>
          <w:rFonts w:ascii="IRNazanin" w:hAnsi="IRNazanin" w:eastAsia="IRNazanin"/>
          <w:color w:val="111111"/>
          <w:sz w:val="28"/>
          <w:sz w:val="28"/>
          <w:szCs w:val="28"/>
          <w:rtl w:val="true"/>
          <w:lang w:bidi="fa-IR"/>
        </w:rPr>
        <w:t>امام علیه السّلام در این خطبه پیرامون سه محور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درباره بعثت انبیا و رسالت آنان مطالب مهمی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بخشی از فضایل و برتری اهل بیت علیهم السّلام را ذکر می‌فرماید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بخش دیگری اشارات پر معنایی به راه و رسم گمراهان و پایان کار آنها دارد</w:t>
      </w:r>
      <w:r>
        <w:rPr>
          <w:rFonts w:eastAsia="IRNazanin" w:cs="IRNazanin"/>
          <w:color w:val="111111"/>
          <w:sz w:val="28"/>
          <w:szCs w:val="28"/>
          <w:rtl w:val="true"/>
          <w:lang w:bidi="fa-IR"/>
        </w:rPr>
        <w:t xml:space="preserve">.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1" w:name="pg13944_163087"/>
      <w:bookmarkStart w:id="1172" w:name="pg13944_163087"/>
      <w:bookmarkEnd w:id="1172"/>
    </w:p>
    <w:p>
      <w:pPr>
        <w:pStyle w:val="Heading3"/>
        <w:numPr>
          <w:ilvl w:val="2"/>
          <w:numId w:val="1"/>
        </w:numPr>
        <w:rPr/>
      </w:pPr>
      <w:bookmarkStart w:id="1173" w:name="pg13944_163087"/>
      <w:bookmarkStart w:id="1174" w:name="__RefHeading___Toc403264_3381743652"/>
      <w:bookmarkStart w:id="1175" w:name="_Toc446"/>
      <w:bookmarkEnd w:id="1173"/>
      <w:bookmarkEnd w:id="1174"/>
      <w:r>
        <w:rPr>
          <w:rtl w:val="true"/>
        </w:rPr>
        <w:t>بخش اوّل</w:t>
      </w:r>
      <w:bookmarkEnd w:id="1175"/>
    </w:p>
    <w:p>
      <w:pPr>
        <w:pStyle w:val="Heading4"/>
        <w:numPr>
          <w:ilvl w:val="3"/>
          <w:numId w:val="1"/>
        </w:numPr>
        <w:rPr/>
      </w:pPr>
      <w:bookmarkStart w:id="1176" w:name="__RefHeading___Toc403266_3381743652"/>
      <w:bookmarkStart w:id="1177" w:name="_Toc447"/>
      <w:bookmarkEnd w:id="1176"/>
      <w:r>
        <w:rPr>
          <w:rtl w:val="true"/>
        </w:rPr>
        <w:t>اشاره</w:t>
      </w:r>
      <w:bookmarkEnd w:id="1177"/>
    </w:p>
    <w:p>
      <w:pPr>
        <w:pStyle w:val="BookText"/>
        <w:rPr/>
      </w:pPr>
      <w:r>
        <w:rPr>
          <w:rFonts w:ascii="IRNazanin" w:hAnsi="IRNazanin" w:eastAsia="IRNazanin"/>
          <w:color w:val="111111"/>
          <w:sz w:val="28"/>
          <w:sz w:val="28"/>
          <w:szCs w:val="28"/>
          <w:rtl w:val="true"/>
          <w:lang w:bidi="fa-IR"/>
        </w:rPr>
        <w:t>بعث اللّه رسله بما خصّهم به من وحیه،و جعلهم حجّة له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تجب الحجّة لهم بترک الإعذار إلیهم،فدعاهم بلسان الصّدق إلی سبیل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اللّه تعالی قد کشف الخلق کشفة؛لا أنّه جهل ما أخفوه من مصون أسرارهم و مکنون ضمائرهم؛و لکن لیبلوهم أیّهم أحسن عملا، فیکون الثّواب جزاء،و العقاب بواء</w:t>
      </w:r>
      <w:r>
        <w:rPr>
          <w:rFonts w:eastAsia="IRNazanin" w:cs="IRNazanin"/>
          <w:color w:val="111111"/>
          <w:sz w:val="28"/>
          <w:szCs w:val="28"/>
          <w:rtl w:val="true"/>
          <w:lang w:bidi="fa-IR"/>
        </w:rPr>
        <w:t>.</w:t>
      </w:r>
    </w:p>
    <w:p>
      <w:pPr>
        <w:pStyle w:val="Heading4"/>
        <w:numPr>
          <w:ilvl w:val="3"/>
          <w:numId w:val="1"/>
        </w:numPr>
        <w:rPr/>
      </w:pPr>
      <w:bookmarkStart w:id="1178" w:name="__RefHeading___Toc403268_3381743652"/>
      <w:bookmarkStart w:id="1179" w:name="_Toc448"/>
      <w:bookmarkEnd w:id="1178"/>
      <w:r>
        <w:rPr>
          <w:rtl w:val="true"/>
        </w:rPr>
        <w:t>ترجمه</w:t>
      </w:r>
      <w:bookmarkEnd w:id="1179"/>
    </w:p>
    <w:p>
      <w:pPr>
        <w:pStyle w:val="BookText"/>
        <w:rPr/>
      </w:pPr>
      <w:r>
        <w:rPr>
          <w:rFonts w:ascii="IRNazanin" w:hAnsi="IRNazanin" w:eastAsia="IRNazanin"/>
          <w:color w:val="111111"/>
          <w:sz w:val="28"/>
          <w:sz w:val="28"/>
          <w:szCs w:val="28"/>
          <w:rtl w:val="true"/>
          <w:lang w:bidi="fa-IR"/>
        </w:rPr>
        <w:t>خداوند رسولان خود را با وحی،که ویژه پیامبران اوست مبعوث ساخت،و آنان را حجت خویش بر خلقش قرار داد،تا 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نفرستادن حجت و راهنما نداشته باشند،و به این ترتیب خلق خود را با زبان صدق و راستی به راه حق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پرده از اسرار درون بندگان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آزمایش‌ها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برداشته،نه به این سبب که از آنچه انسانها در درون پنهان دارند و اسراری را که فاش نکرده‌اند بی‌خبر است،بلکه برای این است که می‌خواهد آنها را امتحان کند تا آشکار شود کدام یک عمل نیکوتر انجام می‌دهد تا ثواب و کیفر،پاداش و مجازات عمل باشد</w:t>
      </w:r>
      <w:r>
        <w:rPr>
          <w:rFonts w:eastAsia="IRNazanin" w:cs="IRNazanin"/>
          <w:color w:val="111111"/>
          <w:sz w:val="28"/>
          <w:szCs w:val="28"/>
          <w:rtl w:val="true"/>
          <w:lang w:bidi="fa-IR"/>
        </w:rPr>
        <w:t>.</w:t>
      </w:r>
    </w:p>
    <w:p>
      <w:pPr>
        <w:pStyle w:val="Heading4"/>
        <w:numPr>
          <w:ilvl w:val="3"/>
          <w:numId w:val="1"/>
        </w:numPr>
        <w:rPr/>
      </w:pPr>
      <w:bookmarkStart w:id="1180" w:name="__RefHeading___Toc403270_3381743652"/>
      <w:bookmarkStart w:id="1181" w:name="_Toc449"/>
      <w:bookmarkEnd w:id="1180"/>
      <w:r>
        <w:rPr>
          <w:rtl w:val="true"/>
        </w:rPr>
        <w:t>شرح و تفسیر</w:t>
      </w:r>
      <w:r>
        <w:rPr>
          <w:rtl w:val="true"/>
        </w:rPr>
        <w:t xml:space="preserve">: </w:t>
      </w:r>
      <w:r>
        <w:rPr>
          <w:rtl w:val="true"/>
        </w:rPr>
        <w:t>فلسفه آزمایشهای الهی</w:t>
      </w:r>
      <w:bookmarkEnd w:id="1181"/>
    </w:p>
    <w:p>
      <w:pPr>
        <w:pStyle w:val="BookText"/>
        <w:rPr/>
      </w:pPr>
      <w:r>
        <w:rPr>
          <w:rFonts w:ascii="IRNazanin" w:hAnsi="IRNazanin" w:eastAsia="IRNazanin"/>
          <w:color w:val="111111"/>
          <w:sz w:val="28"/>
          <w:sz w:val="28"/>
          <w:szCs w:val="28"/>
          <w:rtl w:val="true"/>
          <w:lang w:bidi="fa-IR"/>
        </w:rPr>
        <w:t>فلسفه آزمایشهای الهی</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شارحان نهج البلاغه معتقدند که انگیزه امام علیه السّلام بر ایراد این خطبه، این بوده است که در برابر بدخواهان و کسانی که فضایل آن حضرت را انکار </w:t>
      </w:r>
    </w:p>
    <w:p>
      <w:pPr>
        <w:pStyle w:val="BookText"/>
        <w:rPr/>
      </w:pPr>
      <w:r>
        <w:rPr>
          <w:rFonts w:ascii="IRNazanin" w:hAnsi="IRNazanin" w:eastAsia="IRNazanin"/>
          <w:color w:val="111111"/>
          <w:sz w:val="28"/>
          <w:sz w:val="28"/>
          <w:szCs w:val="28"/>
          <w:rtl w:val="true"/>
          <w:lang w:bidi="fa-IR"/>
        </w:rPr>
        <w:t>می‌کردند پاسخ روشنی بیان فرموده باشد،و البتّه بخشی از این خطبه ناظر به این معناست،هر چند بخش‌های دیگر جنبه کلی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در بخش اوّل این خطبه به دو چیز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بعثت پیامبران و فلسفه آزمایش‌های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رسولان خود را با وحی که ویژه پیامبران اوست مبعوث ساخت،و آنان را حجت خویش بر خلقش قرار داد تا 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نفرستادن حجت و راهنما نداشته باشند،و به این ترتیب خلق خود را با زبان صدق و راستی به راه حق فرا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اللّه رسله بما خصّهم به من وحیه،و جعلهم حجّة له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لئلاّ تجب الحجّة لهم بترک الإعذار </w:t>
      </w:r>
      <w:r>
        <w:rPr>
          <w:rStyle w:val="FootnoteAnchor"/>
          <w:rtl w:val="true"/>
        </w:rPr>
        <w:footnoteReference w:id="578"/>
      </w:r>
      <w:r>
        <w:rPr>
          <w:rFonts w:ascii="IRNazanin" w:hAnsi="IRNazanin" w:eastAsia="IRNazanin"/>
          <w:color w:val="111111"/>
          <w:sz w:val="28"/>
          <w:sz w:val="28"/>
          <w:szCs w:val="28"/>
          <w:rtl w:val="true"/>
          <w:lang w:bidi="fa-IR"/>
        </w:rPr>
        <w:t>إلیهم،فدعاهم بلسان الصّدق إلی سبیل الحقّ</w:t>
      </w:r>
      <w:r>
        <w:rPr>
          <w:rFonts w:eastAsia="IRNazanin" w:cs="IRNazanin"/>
          <w:color w:val="111111"/>
          <w:sz w:val="28"/>
          <w:szCs w:val="28"/>
          <w:rtl w:val="true"/>
          <w:lang w:bidi="fa-IR"/>
        </w:rPr>
        <w:t>)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عبارت،اشاره به نکته مهمی است که کرارا در آیات قرآن آمده است و آن،این که خداوند تا پیامبری مبعوث نکند و اوامر و نواهی خود را از طریق وحی بر او نازل نسازد،متخلفان را مجازات نخواهد کرد،در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مُعَذِّبِینَ حَتّی نَبْعَثَ رَسُولاً وَ إِذا أَرَدْنا أَنْ نُهْلِکَ قَرْیَةً أَمَرْنا مُتْرَفِیها فَفَسَقُوا فِیها فَحَقَّ عَلَیْهَا الْقَوْلُ فَدَمَّرْناها تَدْمِیراً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نخواهیم کرد،مگر آن که پیامبری مبعوث کرده باشیم، و هنگامی که بخواهیم شهر و دیاری را هلاک کنیم،نخست اوامر خود را برای مترفین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ثروتمندان مست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بیان می‌داریم،سپس هنگامی که به مخالفت برخاستند و استحقاق مجازات یافتند آنها را به شدت در هم می‌کوبیم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این سؤال پیش می‌آید که با قبول استقلال حکم عقل،هر گاه عقل انسان حسن و قبح چیزی را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خوبی عدالت و زشتی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بر انسانها می‌شود،و حتی بدون بعثت انبیا مستحق ثواب یا عقاب خواهند شد،و این معنا با آنچه در این خطبه و در آیات متعدد قرآن آمده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از نظر عقل،استحقاق پاداش و کیفر در مستقلات عقلیه وجود دارد،امّا اراده حق تعالی از باب لطف به بندگان بر این قرار گرفته،که تا مستقلات عقل با واجبات و محرمات شرع که از طریق وحی نازل می‌شود تأیید نگردد،بندگان خود را به عذاب‌های فراگیر و سنگین مجازات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روشن می‌شود نیازی به پاسخی که بعضی از شارحان داده‌اند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حکم عموم است که قابل تخصیص به مستقلات عقلیه می‌باشد،و به تعبیر دیگر خداوند بدون بعثت پیامبران و نزول وحی کسی را مجازات نمی‌کند مگر در مستقلات عقل،مانند زشتی ظلم و ستم و سرقت و قتل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در ادامه این سخن به مطلب دیگری می‌پردازد و آن موضوع فلسفه آزمایشهای الهی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پرده از اسرار درون بندگان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آزمایشها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برداشته،نه بخاطر این که از آنچه انسانها در درون پنهان داشته‌اند و اسراری را که فاش نکرده‌اند بی‌خبر است،بلکه برای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آنها را امتحان کند،تا آشکار شود کدام یک عمل نیکوتر انجام می‌دهند تا ثواب و کیفر،پاداش و مجازات عمل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اللّه تعالی قد کشف الخلق کشفة؛لا أنّه جهل ما أخفوه من </w:t>
      </w:r>
    </w:p>
    <w:p>
      <w:pPr>
        <w:pStyle w:val="BookText"/>
        <w:rPr/>
      </w:pPr>
      <w:r>
        <w:rPr>
          <w:rFonts w:ascii="IRNazanin" w:hAnsi="IRNazanin" w:eastAsia="IRNazanin"/>
          <w:color w:val="111111"/>
          <w:sz w:val="28"/>
          <w:sz w:val="28"/>
          <w:szCs w:val="28"/>
          <w:rtl w:val="true"/>
          <w:lang w:bidi="fa-IR"/>
        </w:rPr>
        <w:t xml:space="preserve">مصون أسرارهم و مکنون ضمائرهم؛و لکن لیبلوهم أیّهم أحسن عملا،فیکون الثّواب جزاء،و العقاب بواء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مداوم اطلاق شده است و در خطبه بالا به همین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علیه السّلام در این سخن کوتاه پرده از روی مسأله مهمی برداشته است؛زیرا مفهوم آزمایش به آن گونه که در میان بندگان مطرح است برای خداوند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آزمایش‌های بندگان برای رفع جهل و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 اشیا و اشخاص است،و این موضوع در مورد آن کس که عالم الغیب و الشهادة و آگاه از درون و برون است نمی‌تواند مفهومی داشته باشد،بلکه آزمایش‌های الهی برای این است که هر کس آنچه را در درون دارد آشکار کند،تا مسأله استحقاق ثواب و عقاب تحقق یابد،و به تعبیر روشن‌تر کسی را نمی‌توان به خاطر نیّات خوب و بدی که در دل دارد پاداش یا کیفر داد،بلکه زمانی که آن را به صورت اعمال و افعال اظهار داشت مستحق پاداش یا کیفر می‌شود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است که در یکی از کلمات قصار امام علیه السّلام به صورت واضحتری بیان شده،در آن جا امام علیه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أَمْوالُکُمْ وَ أَوْلادُکُمْ فِتْنَةٌ</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بدانید که ثروت‌ها و فرزندان شما اسباب آزمایش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را با اموال و اولاد آزمایش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خداوند به آنها از خودشان آگاه‌تر است،ولی هدف آن است که اعمالی که سبب استحقاق پاداش و کیفر می‌شود ظاهر و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لتظهر الأفعال الّتی بها یستحقّ الثّواب و العقاب</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در فقه اسلامی و نه در قوانین هیچ کشوری کسی را به خاطر نیّت قتل یا سرقت مجازات نمی‌کنند،همان گونه که به خاطر نیّت خدمت پاداش نمی‌دهند، هر چند گاهی به عنوان تفضّل،این گونه افراد را مورد محبّت قرار می‌دهند،و خداوند متعادل که از همه مهربانتر و بخشنده‌تر است نیز طبق روایات متعددی به نیّت خیر از باب تفضّل پاداش خیر می‌دهد،ولی به نیّت شرّ کیفر نمی‌کند همان گونه که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بحسنة فلم یعملها کتبت له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همّ بسیّئة لم تکتب علیه؛هر کس قصد کار نیکی کند هر چند آن را انجام ندهد برای او حسنه‌ای نوشته می‌شود،و هر کس نیّت کار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انجام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نوشته نمی‌شود</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2" w:name="pg13944_163093"/>
      <w:bookmarkStart w:id="1183" w:name="pg13944_163093"/>
      <w:bookmarkEnd w:id="1183"/>
    </w:p>
    <w:p>
      <w:pPr>
        <w:pStyle w:val="Heading3"/>
        <w:numPr>
          <w:ilvl w:val="2"/>
          <w:numId w:val="1"/>
        </w:numPr>
        <w:rPr/>
      </w:pPr>
      <w:bookmarkStart w:id="1184" w:name="pg13944_163093"/>
      <w:bookmarkStart w:id="1185" w:name="__RefHeading___Toc403272_3381743652"/>
      <w:bookmarkStart w:id="1186" w:name="_Toc450"/>
      <w:bookmarkEnd w:id="1184"/>
      <w:bookmarkEnd w:id="1185"/>
      <w:r>
        <w:rPr>
          <w:rtl w:val="true"/>
        </w:rPr>
        <w:t>بخش دوّم</w:t>
      </w:r>
      <w:bookmarkEnd w:id="1186"/>
    </w:p>
    <w:p>
      <w:pPr>
        <w:pStyle w:val="Heading4"/>
        <w:numPr>
          <w:ilvl w:val="3"/>
          <w:numId w:val="1"/>
        </w:numPr>
        <w:rPr/>
      </w:pPr>
      <w:bookmarkStart w:id="1187" w:name="__RefHeading___Toc403274_3381743652"/>
      <w:bookmarkStart w:id="1188" w:name="_Toc451"/>
      <w:bookmarkEnd w:id="1187"/>
      <w:r>
        <w:rPr>
          <w:rtl w:val="true"/>
        </w:rPr>
        <w:t>اشاره</w:t>
      </w:r>
      <w:bookmarkEnd w:id="1188"/>
    </w:p>
    <w:p>
      <w:pPr>
        <w:pStyle w:val="BookText"/>
        <w:rPr/>
      </w:pPr>
      <w:r>
        <w:rPr>
          <w:rFonts w:ascii="IRNazanin" w:hAnsi="IRNazanin" w:eastAsia="IRNazanin"/>
          <w:color w:val="111111"/>
          <w:sz w:val="28"/>
          <w:sz w:val="28"/>
          <w:szCs w:val="28"/>
          <w:rtl w:val="true"/>
          <w:lang w:bidi="fa-IR"/>
        </w:rPr>
        <w:t>أین الّذین زعموا أنّهم الرّاسخون فی العلم دوننا،کذبا و بغیا علینا،أن رفعنا اللّه و وضعهم،و أعطانا و حرمهم،و أدخلنا و أخرجهم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یستعطی الهدی،و یستجلی 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من قریش غرسوا فی هذا البطن من هاشم؛لا تصلح علی سواهم،و لا تصلح الولاة من غیرهم</w:t>
      </w:r>
      <w:r>
        <w:rPr>
          <w:rFonts w:eastAsia="IRNazanin" w:cs="IRNazanin"/>
          <w:color w:val="111111"/>
          <w:sz w:val="28"/>
          <w:szCs w:val="28"/>
          <w:rtl w:val="true"/>
          <w:lang w:bidi="fa-IR"/>
        </w:rPr>
        <w:t>.</w:t>
      </w:r>
    </w:p>
    <w:p>
      <w:pPr>
        <w:pStyle w:val="Heading4"/>
        <w:numPr>
          <w:ilvl w:val="3"/>
          <w:numId w:val="1"/>
        </w:numPr>
        <w:rPr/>
      </w:pPr>
      <w:bookmarkStart w:id="1189" w:name="__RefHeading___Toc403276_3381743652"/>
      <w:bookmarkStart w:id="1190" w:name="_Toc452"/>
      <w:bookmarkEnd w:id="1189"/>
      <w:r>
        <w:rPr>
          <w:rtl w:val="true"/>
        </w:rPr>
        <w:t>ترجمه</w:t>
      </w:r>
      <w:bookmarkEnd w:id="1190"/>
    </w:p>
    <w:p>
      <w:pPr>
        <w:pStyle w:val="BookText"/>
        <w:rPr/>
      </w:pPr>
      <w:r>
        <w:rPr>
          <w:rFonts w:ascii="IRNazanin" w:hAnsi="IRNazanin" w:eastAsia="IRNazanin"/>
          <w:color w:val="111111"/>
          <w:sz w:val="28"/>
          <w:sz w:val="28"/>
          <w:szCs w:val="28"/>
          <w:rtl w:val="true"/>
          <w:lang w:bidi="fa-IR"/>
        </w:rPr>
        <w:t>کجایند کسانی که ادعا می‌کردند آنها راسخان در علمند،نه ما،و این ادعا را از طریق دروغ و ستم نسبت به ما،مطرح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کجا هستند تا ببینند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برتری داد و آنها را پایین آورد،به ما عطا کرد و آنها را محروم ساخت،ما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کانون نعمت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نمود و آنها را خارج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ما هدایت می‌یابند و از نور وجود ما نابینایان روشنی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امامان از قریش هستند و درخت وجودشان در سرزمین این نسل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 شده است،این مقام در خور دیگران نیست و زمامداران غیر از آنها،شایستگی ولایت و امامت را ندارند</w:t>
      </w:r>
      <w:r>
        <w:rPr>
          <w:rFonts w:eastAsia="IRNazanin" w:cs="IRNazanin"/>
          <w:color w:val="111111"/>
          <w:sz w:val="28"/>
          <w:szCs w:val="28"/>
          <w:rtl w:val="true"/>
          <w:lang w:bidi="fa-IR"/>
        </w:rPr>
        <w:t>!</w:t>
      </w:r>
    </w:p>
    <w:p>
      <w:pPr>
        <w:pStyle w:val="Heading4"/>
        <w:numPr>
          <w:ilvl w:val="3"/>
          <w:numId w:val="1"/>
        </w:numPr>
        <w:rPr/>
      </w:pPr>
      <w:bookmarkStart w:id="1191" w:name="__RefHeading___Toc403278_3381743652"/>
      <w:bookmarkStart w:id="1192" w:name="_Toc453"/>
      <w:bookmarkEnd w:id="1191"/>
      <w:r>
        <w:rPr>
          <w:rtl w:val="true"/>
        </w:rPr>
        <w:t>شرح و تفسیر</w:t>
      </w:r>
      <w:r>
        <w:rPr>
          <w:rtl w:val="true"/>
        </w:rPr>
        <w:t xml:space="preserve">: </w:t>
      </w:r>
      <w:r>
        <w:rPr>
          <w:rtl w:val="true"/>
        </w:rPr>
        <w:t>جایگاه اصیل ولایت</w:t>
      </w:r>
      <w:bookmarkEnd w:id="1192"/>
    </w:p>
    <w:p>
      <w:pPr>
        <w:pStyle w:val="BookText"/>
        <w:rPr/>
      </w:pPr>
      <w:r>
        <w:rPr>
          <w:rFonts w:ascii="IRNazanin" w:hAnsi="IRNazanin" w:eastAsia="IRNazanin"/>
          <w:color w:val="111111"/>
          <w:sz w:val="28"/>
          <w:sz w:val="28"/>
          <w:szCs w:val="28"/>
          <w:rtl w:val="true"/>
          <w:lang w:bidi="fa-IR"/>
        </w:rPr>
        <w:t>جایگاه اصیل ولایت</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بخش از خطبه به پاسخ کسانی می‌پردازد که ادعاهای بی‌اساس در زمینه علم و دانش اسلامی در برابر اهل بیت علیهم السّلام داشتند،و به دروغ خود را آگاه‌تر و عالم‌تر معرفی می‌کردند،و سیاستمداران </w:t>
      </w:r>
    </w:p>
    <w:p>
      <w:pPr>
        <w:pStyle w:val="BookText"/>
        <w:rPr/>
      </w:pPr>
      <w:r>
        <w:rPr>
          <w:rFonts w:ascii="IRNazanin" w:hAnsi="IRNazanin" w:eastAsia="IRNazanin"/>
          <w:color w:val="111111"/>
          <w:sz w:val="28"/>
          <w:sz w:val="28"/>
          <w:szCs w:val="28"/>
          <w:rtl w:val="true"/>
          <w:lang w:bidi="fa-IR"/>
        </w:rPr>
        <w:t>حرفه‌ای آن زمان به این ادعاها دامن می‌زدند تا مسأله امامت و خلافت ائمه اهل بیت علیهم السّلام را تضعیف کنند و کم رنگ جلوه دهند،می‌فرماید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کسانی که ادّعا می‌کردند آنها راسخان در علم‌اند،نه ما،و این ادعا را از طریق دروغ و ستم نسبت به ما،مطرح می‌نمودند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الّذین زعموا أنّهم الرّاسخون فی العلم دوننا،کذبا و بغیا علینا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کجا هستند تا ببینند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برتری داد و آنها را پایین آورد،به ما عطا کرد و آنها را محروم ساخت،و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کانون نعمت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نمود و آنها را خارج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رفعنا اللّه و وضعهم،و أعطانا و حرمهم،و أدخلنا و أخرجهم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پیشرو بودن ما در معارف اسلامی،و آگاهی بر قرآن و وحی و سنّت پیغمبر صلّی اللّه علیه و آله،چیزی نیست که بر کسی مخفی باشد،همیشه ما پناهگاه علمی امّت بوده‌ایم،و حتی خلفا نیز در مشکلات و معضلات به ما پناه می‌آوردند،این حقیقتی است که عیان است و حاجتی به بیان ندارد،و آنها که به خاطر مسائل سیاسی و حبّ و بغضهای ناشی از علاقه‌های مادّی به انکار این حقیقت برخاسته‌اند،خود را رسوا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برای توضیح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وسیله ما هدایت می‌یابند و از نور وجود ما،نابینایان،روشنی می‌جویند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یستعطی الهدی، و یستجلی العمی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گفتار امام علیه السّلام شواهد زیادی از تاریخ و احادیث قطعی نبوی دارد که در پایان این بحث ضمن نکته‌ها بیان خواهد شد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این بخش از خطبه،امام علیه السّلام به حدیث معروف پیامبر صلّی اللّه علیه و آله درباره انحصار امامت به قریش و فرزندان هاشم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امامان از قریش هستند و درخت وجودشان در سرزمین این نسل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شده است،این مقام در خور دیگران نیست و </w:t>
      </w:r>
      <w:bookmarkStart w:id="1193" w:name="pg13944_163095"/>
    </w:p>
    <w:p>
      <w:pPr>
        <w:pStyle w:val="BookText"/>
        <w:rPr/>
      </w:pPr>
      <w:bookmarkEnd w:id="1193"/>
      <w:r>
        <w:rPr>
          <w:rFonts w:ascii="IRNazanin" w:hAnsi="IRNazanin" w:eastAsia="IRNazanin"/>
          <w:color w:val="111111"/>
          <w:sz w:val="28"/>
          <w:sz w:val="28"/>
          <w:szCs w:val="28"/>
          <w:rtl w:val="true"/>
          <w:lang w:bidi="fa-IR"/>
        </w:rPr>
        <w:t>زمامداران غیر از آنها، شایستگی ولایت و امامت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الأئمّة من قریش غرسوا فی هذا البطن من هاشم؛لا تصلح علی سواهم،و لا تصلح الولاة من غیرهم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با این بیان که اشاره به حدیث معروف پیغمبر اکرم صلّی اللّه علیه و آله دارد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قریش؛امامان از قریش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آن را به شاخه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می‌کند،روشن می‌سازد که مدعیان خلافت و امامت غیر از بنی هاشم شایستگی این مقام را ندارند،و برای پیدا کردن امامان واقعی باید هر زمان در بنی هاشم جستجو کرد</w:t>
      </w:r>
      <w:r>
        <w:rPr>
          <w:rFonts w:eastAsia="IRNazanin" w:cs="IRNazanin"/>
          <w:color w:val="111111"/>
          <w:sz w:val="28"/>
          <w:szCs w:val="28"/>
          <w:rtl w:val="true"/>
          <w:lang w:bidi="fa-IR"/>
        </w:rPr>
        <w:t>.</w:t>
      </w:r>
    </w:p>
    <w:p>
      <w:pPr>
        <w:pStyle w:val="Heading4"/>
        <w:numPr>
          <w:ilvl w:val="3"/>
          <w:numId w:val="1"/>
        </w:numPr>
        <w:rPr/>
      </w:pPr>
      <w:bookmarkStart w:id="1194" w:name="__RefHeading___Toc403280_3381743652"/>
      <w:bookmarkStart w:id="1195" w:name="_Toc454"/>
      <w:bookmarkEnd w:id="1194"/>
      <w:r>
        <w:rPr>
          <w:rtl w:val="true"/>
        </w:rPr>
        <w:t xml:space="preserve">نکته‌ها </w:t>
      </w:r>
      <w:r>
        <w:rPr>
          <w:rtl w:val="true"/>
        </w:rPr>
        <w:t>:</w:t>
      </w:r>
      <w:r>
        <w:rPr>
          <w:rtl w:val="true"/>
        </w:rPr>
        <w:t>گوشه‌ای از احاطه علمی علی علیه السّلام</w:t>
      </w:r>
      <w:bookmarkEnd w:id="1195"/>
    </w:p>
    <w:p>
      <w:pPr>
        <w:pStyle w:val="BookText"/>
        <w:rPr/>
      </w:pPr>
      <w:r>
        <w:rPr>
          <w:rFonts w:ascii="IRNazanin" w:hAnsi="IRNazanin" w:eastAsia="IRNazanin"/>
          <w:color w:val="111111"/>
          <w:sz w:val="28"/>
          <w:sz w:val="28"/>
          <w:szCs w:val="28"/>
          <w:rtl w:val="true"/>
          <w:lang w:bidi="fa-IR"/>
        </w:rPr>
        <w:t>گوشه‌ای از احاطه علمی علی علیه السّلام</w:t>
      </w:r>
    </w:p>
    <w:p>
      <w:pPr>
        <w:pStyle w:val="BookText"/>
        <w:rPr/>
      </w:pPr>
      <w:r>
        <w:rPr>
          <w:rFonts w:ascii="IRNazanin" w:hAnsi="IRNazanin" w:eastAsia="IRNazanin"/>
          <w:color w:val="111111"/>
          <w:sz w:val="28"/>
          <w:sz w:val="28"/>
          <w:szCs w:val="28"/>
          <w:rtl w:val="true"/>
          <w:lang w:bidi="fa-IR"/>
        </w:rPr>
        <w:t>سیاست بازان حرفه‌ای برای رسیدن به مقصود خود،گاهی واضحترین مسائل را انکار می‌کنند یا با توجیهات نادرست از کنار آن می‌گذرند،که یکی از مصداقهای آن مسأله برتری بخشیدن بعضی از صحابه را بر علی علیه السّلام باید شمرد، تا آن 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به شاگردی علی علیه السّلام در تفسیر افتخار می‌کرد،بر او مقدّم داشتند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مین تفسیر القرآن إلا من علی ابن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تفسیر قرآن فراگرفتم از علی ابن ابیطالب</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و نیز از ابن عباس نقل شده است 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علمی وعلم</w:t>
      </w:r>
    </w:p>
    <w:p>
      <w:pPr>
        <w:pStyle w:val="BookText"/>
        <w:rPr/>
      </w:pPr>
      <w:r>
        <w:rPr>
          <w:rFonts w:ascii="IRNazanin" w:hAnsi="IRNazanin" w:eastAsia="IRNazanin"/>
          <w:color w:val="111111"/>
          <w:sz w:val="28"/>
          <w:sz w:val="28"/>
          <w:szCs w:val="28"/>
          <w:rtl w:val="true"/>
          <w:lang w:bidi="fa-IR"/>
        </w:rPr>
        <w:t>أصحاب محمد فی علم علی إلا کقطرة فی سبعة أیر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من و تمام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قطره ای است در برابر هفت دریا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الغدیر ،</w:t>
      </w:r>
    </w:p>
    <w:p>
      <w:pPr>
        <w:pStyle w:val="BookText"/>
        <w:rPr/>
      </w:pP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در شرح دیوان حسان</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آگاهی</w:t>
      </w:r>
    </w:p>
    <w:p>
      <w:pPr>
        <w:pStyle w:val="BookText"/>
        <w:rPr/>
      </w:pPr>
      <w:r>
        <w:rPr>
          <w:rFonts w:ascii="IRNazanin" w:hAnsi="IRNazanin" w:eastAsia="IRNazanin"/>
          <w:color w:val="111111"/>
          <w:sz w:val="28"/>
          <w:sz w:val="28"/>
          <w:szCs w:val="28"/>
          <w:rtl w:val="true"/>
          <w:lang w:bidi="fa-IR"/>
        </w:rPr>
        <w:t>بر احکام میراث،و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مجعولی نیز در این زمینه به پیغمبر صلّی اللّه علیه و آله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روشنی در کتب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داناتر بودن علی علیه السّلام نسبت به همه صحابه به طور عام داریم که جای انکار نیست،از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که از معروفترین احادیثی است که اهل سنت در کتابهای خود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به اسناد آن اشاره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،به روشنی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علیه السّلام و اهل بیت علیهم السّلام هرگز از قرآن جدا نیستند و قرآن از آنها جدا نمی‌شود و همه باید به این دو تمسّک جویند و همه می‌دانیم علوم دین و معارف اسلام از قرآن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اقضاکم علیّ؛قضاوت و داوری علی علیه السّلام از همه شما بهتر است</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نهج البلاغه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طلحہ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مختصر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دیگری بر این مقصود است،چرا که،قضاوت و داوری در مورد احکام اسلام نیاز به احاطه علمی به اصول و فروع اسلام دارد،و آن کس که از همه آگاهتر است،داوری او برتر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معروف علی علیه السّلام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رسول اللّه ألف باب کلّ باب یفتح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باب؛پیغمبر صلّی اللّه علیه و آله هزار باب علم به من آموخت که از هر باب،هزار باب دیگر گشوده می‌شود</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دلیل روشنی است بر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w:t>
      </w:r>
    </w:p>
    <w:p>
      <w:pPr>
        <w:pStyle w:val="BookText"/>
        <w:rPr/>
      </w:pPr>
      <w:r>
        <w:rPr>
          <w:rFonts w:ascii="IRNazanin" w:hAnsi="IRNazanin" w:eastAsia="IRNazanin"/>
          <w:color w:val="111111"/>
          <w:sz w:val="28"/>
          <w:sz w:val="28"/>
          <w:szCs w:val="28"/>
          <w:rtl w:val="true"/>
          <w:lang w:bidi="fa-IR"/>
        </w:rPr>
        <w:t>در میان امت از نظر علم و دانش به پای آن حضرت نمی‌رسد،چرا که این حدیث درباره کسی جز او وارد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حدیثی از پیغمبر اکرم صلّی اللّه علیه و آله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علیّ؛علم الکتاب نزد علی بن ابی طالب است</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در شواهد التنزیل حاکم حسکانی،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روایاتی در این زمینه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داشته باشید،که بنا به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بخشی از علم کتاب را در اختیار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تخت بلقیس را از یمن به شام آورد،حال فکر کنید کسی که تمام علم کتاب نزد او است چه توانایی‌هایی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سخن،معروف است که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 هر چه می‌خواهید از من بپرسید پیش از آن که مرا از دست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بزرگان اهل سنت کسی غیر از علی علیه السّلام چنین ادعایی نکرد،مگر این که رسوا شد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 از تاریخ اسلام در عصر خلفا می‌دانند که علی علیه السّلام همواره پناهگاه علمی امت بود،تا آن جا که بارها خلیفه دوّم این جمله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تعبیر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تبقنی لمعضلة لیس لها إبن أبیطالب؛خداوندا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مشکلی پیش آید و علی علیه السّلام برای حل آن نباشد مرا زنده مگذار</w:t>
      </w:r>
      <w:r>
        <w:rPr>
          <w:rFonts w:eastAsia="IRNazanin" w:cs="IRNazanin"/>
          <w:color w:val="111111"/>
          <w:sz w:val="28"/>
          <w:szCs w:val="28"/>
          <w:rtl w:val="true"/>
          <w:lang w:bidi="fa-IR"/>
        </w:rPr>
        <w:t xml:space="preserve">». </w:t>
      </w:r>
      <w:bookmarkStart w:id="1196" w:name="pg13944_163098"/>
    </w:p>
    <w:p>
      <w:pPr>
        <w:pStyle w:val="BookText"/>
        <w:rPr/>
      </w:pPr>
      <w:bookmarkEnd w:id="1196"/>
      <w:r>
        <w:rPr>
          <w:rFonts w:ascii="IRNazanin" w:hAnsi="IRNazanin" w:eastAsia="IRNazanin"/>
          <w:color w:val="111111"/>
          <w:sz w:val="28"/>
          <w:sz w:val="28"/>
          <w:szCs w:val="28"/>
          <w:rtl w:val="true"/>
          <w:lang w:bidi="fa-IR"/>
        </w:rPr>
        <w:t>و در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ابقانی اللّه بأرض لست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الحسن؛ای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مراد در سرزمینی که تو در آن نیستی زنده مگذارد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الغدیر،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تحت عنوان آرای صحابه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به اندازه‌ای واضح بود که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به صورت ضرب المثلی در میان مردم در آمد که هر کجا در مطلبی در می‌ماندند و شخص مورد نظر برای حل نبود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و لا أبا حسن لها؛این حادثه‌ای است که ابو الحسن برای حل آن نبود</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7" w:name="__RefHeading___Toc403282_3381743652"/>
      <w:bookmarkStart w:id="1198" w:name="_Toc455"/>
      <w:bookmarkEnd w:id="1197"/>
      <w:r>
        <w:rPr>
          <w:rtl w:val="true"/>
        </w:rPr>
        <w:t>روایت انّ الأئمّة علیهم السّلام من قریش</w:t>
      </w:r>
      <w:bookmarkEnd w:id="1198"/>
    </w:p>
    <w:p>
      <w:pPr>
        <w:pStyle w:val="BookText"/>
        <w:rPr/>
      </w:pPr>
      <w:r>
        <w:rPr>
          <w:rFonts w:ascii="IRNazanin" w:hAnsi="IRNazanin" w:eastAsia="IRNazanin"/>
          <w:color w:val="111111"/>
          <w:sz w:val="28"/>
          <w:sz w:val="28"/>
          <w:szCs w:val="28"/>
          <w:rtl w:val="true"/>
          <w:lang w:bidi="fa-IR"/>
        </w:rPr>
        <w:t>در خطبه بالا به این نکته اشاره شده بود که امامان علیهم السّلام از قریش و از نسل هاشمند،و دیگران صلاحیت امامت را ندارند،این سخن هماهنگ است با روایات متعددی که در معروفترین منابع اهل سنت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صلّی اللّه علیه و آله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الإسلام عزیزا إلی اثنی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کلمة لم أفهمها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لإبی ما قال؟قال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کلّهم من قریش؛اسلام همواره عزیز خواهد بود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بر مسلمانان حکومت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سخنی گفت که من نفهمیدم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پدرم سؤال کردم پیامبر صلّی اللّه علیه و آله چه فرمود؟گفت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تمام آنها از قریشند</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از طرق متعددی با مختصر تفاوتی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در یکی از طرق این حدیث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حدیث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 کلمة أصمّنیها النّاس فقلت لأبی ما قال؟قال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قریش؛پیامبر صلّی اللّه علیه و آله سخنی گفت که بر اثر سر و صداهای مردم،من آن را نفهمیدم،به 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چه فرمود؟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از قریشند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دیگری می‌خوانیم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الدّین قائما حتّی تقوم السّاعة أو یکون علیکم إثنا عشر خلیفة 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می‌دهد که عمر خلفای دوازدگانه تا پایان جهان ادامه خواهد یافت،و این سخن کاملا هماهنگ با عقیده شیعه 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صلّی اللّه علیه و آله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إثنی عشر أمیرا فقال کلمة لم أسمعها فقال أبی انّه قال کلّهم من قریش؛بعد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خواهد بود سپس سخنی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نشنیدم،پدرم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از قریشند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س </w:t>
      </w:r>
      <w:bookmarkStart w:id="1199" w:name="pg13944_163100"/>
    </w:p>
    <w:p>
      <w:pPr>
        <w:pStyle w:val="BookText"/>
        <w:rPr/>
      </w:pPr>
      <w:bookmarkEnd w:id="119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مضمون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 مختصری آمده است و بعد از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صحیح؛این حدیث خوب صحیحی است</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مضمون آمده است و تعبیر حدیث نشان می‌دهد که پیامبر صلّی اللّه علیه و آله آن را در میان جمعیّت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وارد شده است که وقتی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این دین،عزیز و نیرومند است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بر آن حکومت کند،مردم با صدای بلند تکبیر گفتند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این حدیث در چند مورد آمده است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محققان شماره طرق آن را در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دانسته‌اند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بارها با علماء اهل سنّت درباره تفسیر احادیث فوق که در معروفترین منابع آنها آمده است،سخن گفته شده است،ولی هیچ کدام تفسیر قانع کننده‌ای درباره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 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ارائه نداده‌اند؛چرا که مطابق اعتقاد آنها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قابل تطبیق نیست،تنها طبق اعتقاد پیروان اهل بیت می‌توان آن را تفسیر کرد</w:t>
      </w:r>
      <w:r>
        <w:rPr>
          <w:rFonts w:eastAsia="IRNazanin" w:cs="IRNazanin"/>
          <w:color w:val="111111"/>
          <w:sz w:val="28"/>
          <w:szCs w:val="28"/>
          <w:rtl w:val="true"/>
          <w:lang w:bidi="fa-IR"/>
        </w:rPr>
        <w:t>.</w:t>
      </w:r>
    </w:p>
    <w:p>
      <w:pPr>
        <w:pStyle w:val="Heading4"/>
        <w:numPr>
          <w:ilvl w:val="3"/>
          <w:numId w:val="1"/>
        </w:numPr>
        <w:rPr/>
      </w:pPr>
      <w:bookmarkStart w:id="1200" w:name="__RefHeading___Toc403284_3381743652"/>
      <w:bookmarkStart w:id="1201" w:name="_Toc456"/>
      <w:bookmarkEnd w:id="1200"/>
      <w:r>
        <w:rPr>
          <w:rtl w:val="true"/>
        </w:rPr>
        <w:t>موقعیّت بنی هاشم در اسلام</w:t>
      </w:r>
      <w:bookmarkEnd w:id="1201"/>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بالا اشاره‌ای به موقعیّت بنی هاشم در میان قریش شده بود،و این در واقع بر گرفته از کلمات پیامبر اکرم صلّی اللّه علیه و آله است،از جمله </w:t>
      </w:r>
      <w:bookmarkStart w:id="1202" w:name="pg13944_163101"/>
    </w:p>
    <w:p>
      <w:pPr>
        <w:pStyle w:val="BookText"/>
        <w:rPr/>
      </w:pPr>
      <w:bookmarkEnd w:id="1202"/>
      <w:r>
        <w:rPr>
          <w:rFonts w:ascii="IRNazanin" w:hAnsi="IRNazanin" w:eastAsia="IRNazanin"/>
          <w:color w:val="111111"/>
          <w:sz w:val="28"/>
          <w:sz w:val="28"/>
          <w:szCs w:val="28"/>
          <w:rtl w:val="true"/>
          <w:lang w:bidi="fa-IR"/>
        </w:rPr>
        <w:t xml:space="preserve">در حدیثی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الصحابة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قال 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قلّبت الأرض مشارقها و مغاربها فلم أجد ولد أب خیرا من بنی هاشم؛پیامبر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من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 جهان را زیر و رو کردم و فرزندانی بهتر از بنی هاشم نیافتم</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همه بنی هاشم در این حد از مقام نیستند،و ظاهرا حدیث بیشتر ناظر به ائمّه معصومین علیهم السّلام است</w:t>
      </w:r>
      <w:r>
        <w:rPr>
          <w:rFonts w:eastAsia="IRNazanin" w:cs="IRNazanin"/>
          <w:color w:val="111111"/>
          <w:sz w:val="28"/>
          <w:szCs w:val="28"/>
          <w:rtl w:val="true"/>
          <w:lang w:bidi="fa-IR"/>
        </w:rPr>
        <w:t>.</w:t>
      </w:r>
    </w:p>
    <w:p>
      <w:pPr>
        <w:pStyle w:val="Heading3"/>
        <w:numPr>
          <w:ilvl w:val="2"/>
          <w:numId w:val="1"/>
        </w:numPr>
        <w:rPr/>
      </w:pPr>
      <w:bookmarkStart w:id="1203" w:name="__RefHeading___Toc403286_3381743652"/>
      <w:bookmarkStart w:id="1204" w:name="_Toc457"/>
      <w:bookmarkEnd w:id="1203"/>
      <w:r>
        <w:rPr>
          <w:rtl w:val="true"/>
        </w:rPr>
        <w:t>بخش سوّم</w:t>
      </w:r>
      <w:bookmarkEnd w:id="1204"/>
    </w:p>
    <w:p>
      <w:pPr>
        <w:pStyle w:val="Heading4"/>
        <w:numPr>
          <w:ilvl w:val="3"/>
          <w:numId w:val="1"/>
        </w:numPr>
        <w:rPr/>
      </w:pPr>
      <w:bookmarkStart w:id="1205" w:name="__RefHeading___Toc403288_3381743652"/>
      <w:bookmarkStart w:id="1206" w:name="_Toc458"/>
      <w:bookmarkEnd w:id="1205"/>
      <w:r>
        <w:rPr>
          <w:rtl w:val="true"/>
        </w:rPr>
        <w:t>اشاره</w:t>
      </w:r>
      <w:bookmarkEnd w:id="120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آثروا عاجلا و أخّروا آجلا،و ترکوا صافیا،و شربوا آجنا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إلی فاسقهم و قد صحب المنکر فألفه،و بسیء به و وافقه،حتّی شابت علیه مفارقه،و صبغت به خلائقه،ثمّ أقبل مزبدا کالتّیّار لا یبالی ما غرّق،أو کوقع النّار فی الهشیم لا یحفل ما حرّق</w:t>
      </w:r>
      <w:r>
        <w:rPr>
          <w:rFonts w:eastAsia="IRNazanin" w:cs="IRNazanin"/>
          <w:color w:val="111111"/>
          <w:sz w:val="28"/>
          <w:szCs w:val="28"/>
          <w:rtl w:val="true"/>
          <w:lang w:bidi="fa-IR"/>
        </w:rPr>
        <w:t>!</w:t>
      </w:r>
    </w:p>
    <w:p>
      <w:pPr>
        <w:pStyle w:val="Heading4"/>
        <w:numPr>
          <w:ilvl w:val="3"/>
          <w:numId w:val="1"/>
        </w:numPr>
        <w:rPr/>
      </w:pPr>
      <w:bookmarkStart w:id="1207" w:name="__RefHeading___Toc403290_3381743652"/>
      <w:bookmarkStart w:id="1208" w:name="_Toc459"/>
      <w:bookmarkEnd w:id="1207"/>
      <w:r>
        <w:rPr>
          <w:rtl w:val="true"/>
        </w:rPr>
        <w:t>ترجمه</w:t>
      </w:r>
      <w:bookmarkEnd w:id="1208"/>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حامیان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مقدّم داشتند،و آخرت را عقب انداختند،آب گوارا و 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کردند،و آبهای متعفن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هوسهای زودگذر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نوشیدند</w:t>
      </w:r>
      <w:r>
        <w:rPr>
          <w:rFonts w:eastAsia="IRNazanin" w:cs="IRNazanin"/>
          <w:color w:val="111111"/>
          <w:sz w:val="28"/>
          <w:szCs w:val="28"/>
          <w:rtl w:val="true"/>
          <w:lang w:bidi="fa-IR"/>
        </w:rPr>
        <w:t xml:space="preserve">. </w:t>
      </w:r>
      <w:bookmarkStart w:id="1209" w:name="pg13944_163102"/>
    </w:p>
    <w:p>
      <w:pPr>
        <w:pStyle w:val="BookText"/>
        <w:rPr/>
      </w:pPr>
      <w:bookmarkEnd w:id="1209"/>
      <w:r>
        <w:rPr>
          <w:rFonts w:ascii="IRNazanin" w:hAnsi="IRNazanin" w:eastAsia="IRNazanin"/>
          <w:color w:val="111111"/>
          <w:sz w:val="28"/>
          <w:sz w:val="28"/>
          <w:szCs w:val="28"/>
          <w:rtl w:val="true"/>
          <w:lang w:bidi="fa-IR"/>
        </w:rPr>
        <w:t>گویا فاسق آنان را می‌بینم که با زشتیها همنشین شده،و با آن انس گرفته است،آن چنان با آن هماهنگ گشته که موهای او در این راه سفید شده،و خلق و خوی او به رنگ گناه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همچون سیلی خروشان حرکت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را در کام خود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به آنچه غرق می‌کند اعتنایی داشته باشد،و یا همچون شعله آتشی در گیاهان خشک است که برای آن تفاوت نمی‌کند که چه چیز را می‌سوزاند</w:t>
      </w:r>
      <w:r>
        <w:rPr>
          <w:rFonts w:eastAsia="IRNazanin" w:cs="IRNazanin"/>
          <w:color w:val="111111"/>
          <w:sz w:val="28"/>
          <w:szCs w:val="28"/>
          <w:rtl w:val="true"/>
          <w:lang w:bidi="fa-IR"/>
        </w:rPr>
        <w:t>!</w:t>
      </w:r>
    </w:p>
    <w:p>
      <w:pPr>
        <w:pStyle w:val="Heading4"/>
        <w:numPr>
          <w:ilvl w:val="3"/>
          <w:numId w:val="1"/>
        </w:numPr>
        <w:rPr/>
      </w:pPr>
      <w:bookmarkStart w:id="1210" w:name="__RefHeading___Toc403292_3381743652"/>
      <w:bookmarkStart w:id="1211" w:name="_Toc460"/>
      <w:bookmarkEnd w:id="1210"/>
      <w:r>
        <w:rPr>
          <w:rtl w:val="true"/>
        </w:rPr>
        <w:t>شرح و تفسیر</w:t>
      </w:r>
      <w:r>
        <w:rPr>
          <w:rtl w:val="true"/>
        </w:rPr>
        <w:t xml:space="preserve">: </w:t>
      </w:r>
      <w:r>
        <w:rPr>
          <w:rtl w:val="true"/>
        </w:rPr>
        <w:t>این خودکامگان خشک و تر را می‌سوزانند</w:t>
      </w:r>
      <w:r>
        <w:rPr>
          <w:rtl w:val="true"/>
        </w:rPr>
        <w:t>!</w:t>
      </w:r>
      <w:bookmarkEnd w:id="1211"/>
    </w:p>
    <w:p>
      <w:pPr>
        <w:pStyle w:val="BookText"/>
        <w:rPr/>
      </w:pPr>
      <w:r>
        <w:rPr>
          <w:rFonts w:ascii="IRNazanin" w:hAnsi="IRNazanin" w:eastAsia="IRNazanin"/>
          <w:color w:val="111111"/>
          <w:sz w:val="28"/>
          <w:sz w:val="28"/>
          <w:szCs w:val="28"/>
          <w:rtl w:val="true"/>
          <w:lang w:bidi="fa-IR"/>
        </w:rPr>
        <w:t>این خودکامگان خشک و تر را می‌سوزانند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خطبه اشاره به کسانی می‌فرماید که در برابر امامان و پیشوایان حق ایستادند و برای حکومت چند روزه دنیا،حق را زیر پا نهادند،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دنیا را مقدّم داشتند و آخرت را عقب انداختند،آب گوارا و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کردند،و آب‌های متعفن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هوسرانی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نوشیدند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آثروا عاجلا و أخّروا آجلا،و ترکوا صافیا،و شربوا آجنا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فاسق آنان را می‌بینم که با زشتی‌ها همنشین شده،و با آن انس گرفته است،آن چنان با آن هماهنگ گشته که موهای او در این راه سفید شده،و خلق و خوی او به رنگ گناه 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کأنّی أنظر </w:t>
      </w:r>
    </w:p>
    <w:p>
      <w:pPr>
        <w:pStyle w:val="BookText"/>
        <w:rPr/>
      </w:pPr>
      <w:r>
        <w:rPr>
          <w:rFonts w:ascii="IRNazanin" w:hAnsi="IRNazanin" w:eastAsia="IRNazanin"/>
          <w:color w:val="111111"/>
          <w:sz w:val="28"/>
          <w:sz w:val="28"/>
          <w:szCs w:val="28"/>
          <w:rtl w:val="true"/>
          <w:lang w:bidi="fa-IR"/>
        </w:rPr>
        <w:t xml:space="preserve">إلی فاسقهم و قد صحب المنکر فألفه،و بسیء به </w:t>
      </w:r>
      <w:r>
        <w:rPr>
          <w:rStyle w:val="FootnoteAnchor"/>
          <w:rtl w:val="true"/>
        </w:rPr>
        <w:footnoteReference w:id="598"/>
      </w:r>
      <w:r>
        <w:rPr>
          <w:rFonts w:ascii="IRNazanin" w:hAnsi="IRNazanin" w:eastAsia="IRNazanin"/>
          <w:color w:val="111111"/>
          <w:sz w:val="28"/>
          <w:sz w:val="28"/>
          <w:szCs w:val="28"/>
          <w:rtl w:val="true"/>
          <w:lang w:bidi="fa-IR"/>
        </w:rPr>
        <w:t xml:space="preserve">و وافقه،حتّی شابت علیه مفارقه،و صبغت به خلائقه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است و در خطبه بالا در معنی دوم به کار رفته است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همچون سیلی خروشان حرکت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را در کام خود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به آنچه غرق می‌کند اعتنایی داشته باشد،و یا همچون شعله آتشی در گیاهان خشک است،که برای آن تفاوت نمی‌کند چه چیز را می‌سوزاند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أقبل مزبدا </w:t>
      </w:r>
      <w:r>
        <w:rPr>
          <w:rStyle w:val="FootnoteAnchor"/>
          <w:rtl w:val="true"/>
        </w:rPr>
        <w:footnoteReference w:id="600"/>
      </w:r>
      <w:r>
        <w:rPr>
          <w:rFonts w:ascii="Amiri" w:hAnsi="Amiri" w:eastAsia="Amiri" w:cs="Amiri"/>
          <w:color w:val="111111"/>
          <w:sz w:val="28"/>
          <w:sz w:val="28"/>
          <w:szCs w:val="28"/>
          <w:rtl w:val="true"/>
          <w:lang w:bidi="ar-SA"/>
        </w:rPr>
        <w:t xml:space="preserve">کالتّیّار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هر گونه موج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یبالی ما غرّق، أو کوقع النّار فی الهشیم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یحفل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اعتنا نمی کند</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ضمیرها در عبارات فوق به چه شخص و یا اشخاصی بر می‌گردد،در میان شارحان گفتگوهای فراوانی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را اشاره به خلفای نخستین می‌دانند،و بعضی به گروهی از صحابه که راه خطا را پیمودند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برای آن یک مفهوم عام قائلند،نه اشخاص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اخیر از همه مناسب‌تر است؛زیرا آنها به وضوح دنیا را بر آخرت مقدّم داشتند،و چشمه زلال حق را رها کرده و به لجن دنیای متعفن رو آوردند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این تفسیر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إلی فاسقهم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می‌باشد،که از چهره‌های بسیار کثیف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جنایات زیادی را مرتکب شد،که خودش مستقیما متولی آن بود،و چه جنایات وحشتناکی که به توسّط فرماندار خونخوارش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سیل ویرانگر و آتش سوزانی بود که هر چیزی را بر سر راه خود می‌دید به نابودی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فاسقهم ؛گویا فاسق آنها را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اشاره به فردی است که در آینده پیدا می‌شود و تطبیق آن بر گذشتگان و یا معاصران حضرت جز با تکلّف ممکن نیست</w:t>
      </w:r>
      <w:r>
        <w:rPr>
          <w:rFonts w:eastAsia="IRNazanin" w:cs="IRNazanin"/>
          <w:color w:val="111111"/>
          <w:sz w:val="28"/>
          <w:szCs w:val="28"/>
          <w:rtl w:val="true"/>
          <w:lang w:bidi="fa-IR"/>
        </w:rPr>
        <w:t xml:space="preserve">.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2" w:name="pg13944_163106"/>
      <w:bookmarkStart w:id="1213" w:name="pg13944_163106"/>
      <w:bookmarkEnd w:id="1213"/>
    </w:p>
    <w:p>
      <w:pPr>
        <w:pStyle w:val="Heading3"/>
        <w:numPr>
          <w:ilvl w:val="2"/>
          <w:numId w:val="1"/>
        </w:numPr>
        <w:rPr/>
      </w:pPr>
      <w:bookmarkStart w:id="1214" w:name="pg13944_163106"/>
      <w:bookmarkStart w:id="1215" w:name="__RefHeading___Toc403294_3381743652"/>
      <w:bookmarkStart w:id="1216" w:name="_Toc461"/>
      <w:bookmarkEnd w:id="1214"/>
      <w:bookmarkEnd w:id="1215"/>
      <w:r>
        <w:rPr>
          <w:rtl w:val="true"/>
        </w:rPr>
        <w:t>بخش چهارم</w:t>
      </w:r>
      <w:bookmarkEnd w:id="1216"/>
    </w:p>
    <w:p>
      <w:pPr>
        <w:pStyle w:val="Heading4"/>
        <w:numPr>
          <w:ilvl w:val="3"/>
          <w:numId w:val="1"/>
        </w:numPr>
        <w:rPr/>
      </w:pPr>
      <w:bookmarkStart w:id="1217" w:name="__RefHeading___Toc403296_3381743652"/>
      <w:bookmarkStart w:id="1218" w:name="_Toc462"/>
      <w:bookmarkEnd w:id="1217"/>
      <w:r>
        <w:rPr>
          <w:rtl w:val="true"/>
        </w:rPr>
        <w:t>اشاره</w:t>
      </w:r>
      <w:bookmarkEnd w:id="1218"/>
    </w:p>
    <w:p>
      <w:pPr>
        <w:pStyle w:val="BookText"/>
        <w:rPr/>
      </w:pPr>
      <w:r>
        <w:rPr>
          <w:rFonts w:ascii="IRNazanin" w:hAnsi="IRNazanin" w:eastAsia="IRNazanin"/>
          <w:color w:val="111111"/>
          <w:sz w:val="28"/>
          <w:sz w:val="28"/>
          <w:szCs w:val="28"/>
          <w:rtl w:val="true"/>
          <w:lang w:bidi="fa-IR"/>
        </w:rPr>
        <w:t>أین العقول المستصبحة بمصابیح الهدی،و الأبصار اللاّمحة إلی منار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القلوب الّتی وهبت للّه،و عوقدت علی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ازدحموا علی الحطام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تشاحّوا علی الحرام؛و رفع لهم علم الجنّة و النّار،فصرفوا عن الجنّة وجوههم،و أقبلوا إلی النّار بأعمالهم؛و دعاهم ربّهم فنفروا و ولّوا، و دعاهم الشّیطان فاستجابوا و أقبلوا</w:t>
      </w:r>
      <w:r>
        <w:rPr>
          <w:rFonts w:eastAsia="IRNazanin" w:cs="IRNazanin"/>
          <w:color w:val="111111"/>
          <w:sz w:val="28"/>
          <w:szCs w:val="28"/>
          <w:rtl w:val="true"/>
          <w:lang w:bidi="fa-IR"/>
        </w:rPr>
        <w:t>!</w:t>
      </w:r>
    </w:p>
    <w:p>
      <w:pPr>
        <w:pStyle w:val="Heading4"/>
        <w:numPr>
          <w:ilvl w:val="3"/>
          <w:numId w:val="1"/>
        </w:numPr>
        <w:rPr/>
      </w:pPr>
      <w:bookmarkStart w:id="1219" w:name="__RefHeading___Toc403298_3381743652"/>
      <w:bookmarkStart w:id="1220" w:name="_Toc463"/>
      <w:bookmarkEnd w:id="1219"/>
      <w:r>
        <w:rPr>
          <w:rtl w:val="true"/>
        </w:rPr>
        <w:t>ترجمه</w:t>
      </w:r>
      <w:bookmarkEnd w:id="1220"/>
    </w:p>
    <w:p>
      <w:pPr>
        <w:pStyle w:val="BookText"/>
        <w:rPr/>
      </w:pPr>
      <w:r>
        <w:rPr>
          <w:rFonts w:ascii="IRNazanin" w:hAnsi="IRNazanin" w:eastAsia="IRNazanin"/>
          <w:color w:val="111111"/>
          <w:sz w:val="28"/>
          <w:sz w:val="28"/>
          <w:szCs w:val="28"/>
          <w:rtl w:val="true"/>
          <w:lang w:bidi="fa-IR"/>
        </w:rPr>
        <w:t>کجایند آن عقلها که از چراغ هدایت نور می‌گیرند،و آن چشمها که به مناره‌ها و نشانه‌های تقوا دوخته شده‌اند؟کجایند آن دل‌ها که به خدا بخشیده شده،و با یکدیگر پیمان اطاعت خدا را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متاع پست دنیا ازدحام کرده‌اند،و برای به دست آوردن حرام به نزاع با یکدیگر برخاسته‌اند،پرچم بهشت و دوزخ در برابر آنها بر افراشته شده،اما از بهشت روی برگردانده و با اعمال خود به آتش دوزخ روی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پروردگارشان آنها را فراخوانده،اما رویگردان شده و پشت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آنها را به سوی خود دعوت کرده،دعوتش را پذیرفته و به او روی آورده‌اند</w:t>
      </w:r>
      <w:r>
        <w:rPr>
          <w:rFonts w:eastAsia="IRNazanin" w:cs="IRNazanin"/>
          <w:color w:val="111111"/>
          <w:sz w:val="28"/>
          <w:szCs w:val="28"/>
          <w:rtl w:val="true"/>
          <w:lang w:bidi="fa-IR"/>
        </w:rPr>
        <w:t>!</w:t>
      </w:r>
    </w:p>
    <w:p>
      <w:pPr>
        <w:pStyle w:val="Heading4"/>
        <w:numPr>
          <w:ilvl w:val="3"/>
          <w:numId w:val="1"/>
        </w:numPr>
        <w:rPr/>
      </w:pPr>
      <w:bookmarkStart w:id="1221" w:name="__RefHeading___Toc403300_3381743652"/>
      <w:bookmarkStart w:id="1222" w:name="_Toc464"/>
      <w:bookmarkEnd w:id="1221"/>
      <w:r>
        <w:rPr>
          <w:rtl w:val="true"/>
        </w:rPr>
        <w:t>شرح و تفسیر</w:t>
      </w:r>
      <w:r>
        <w:rPr>
          <w:rtl w:val="true"/>
        </w:rPr>
        <w:t xml:space="preserve">: </w:t>
      </w:r>
      <w:r>
        <w:rPr>
          <w:rtl w:val="true"/>
        </w:rPr>
        <w:t>حق طلبان و پیروان شیطان</w:t>
      </w:r>
      <w:bookmarkEnd w:id="1222"/>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طلبان و پیروان شیطان </w:t>
      </w:r>
    </w:p>
    <w:p>
      <w:pPr>
        <w:pStyle w:val="BookText"/>
        <w:rPr/>
      </w:pPr>
      <w:r>
        <w:rPr>
          <w:rFonts w:ascii="IRNazanin" w:hAnsi="IRNazanin" w:eastAsia="IRNazanin"/>
          <w:color w:val="111111"/>
          <w:sz w:val="28"/>
          <w:sz w:val="28"/>
          <w:szCs w:val="28"/>
          <w:rtl w:val="true"/>
          <w:lang w:bidi="fa-IR"/>
        </w:rPr>
        <w:t>امام علیه السّلام در بخش آخر این خطبه از دو گروه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خردمند و عاقل و با تقوا و مطیع فرمان حقّ،و گروه دیگری که ازدحام بر متاع پست دنیا کرده و برای به چنگ آوردن اموال حرام بر یکدیگر سبقت می‌گیرند،می‌فرماید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 عقلها که از چراغ هدایت نور می‌گیرند؟و آن چشمها که به مناره‌ها و نشانه‌های تقوا دوخته شده‌اند؟کجایند آن دل‌ها که به خدا بخشیده شده و یا یکدیگر پیمان اطاعت خدا را بسته‌اند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العقول المستصبحة بمصابیح الهدی،و الأبصار اللاّمحة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نگاه کردن سریع آمده است و گاه به معنی چشم دوختن به چیزی نیز آمده که در خطبه بالا</w:t>
      </w:r>
    </w:p>
    <w:p>
      <w:pPr>
        <w:pStyle w:val="BookText"/>
        <w:rPr/>
      </w:pPr>
      <w:r>
        <w:rPr>
          <w:rFonts w:ascii="IRNazanin" w:hAnsi="IRNazanin" w:eastAsia="IRNazanin"/>
          <w:color w:val="111111"/>
          <w:sz w:val="28"/>
          <w:sz w:val="28"/>
          <w:szCs w:val="28"/>
          <w:rtl w:val="true"/>
          <w:lang w:bidi="fa-IR"/>
        </w:rPr>
        <w:t>همین معنا اراده شده است</w:t>
      </w:r>
    </w:p>
    <w:p>
      <w:pPr>
        <w:pStyle w:val="BookText"/>
        <w:rPr/>
      </w:pPr>
      <w:r>
        <w:rPr>
          <w:rFonts w:ascii="IRNazanin" w:hAnsi="IRNazanin" w:eastAsia="IRNazanin"/>
          <w:color w:val="111111"/>
          <w:sz w:val="28"/>
          <w:sz w:val="28"/>
          <w:szCs w:val="28"/>
          <w:rtl w:val="true"/>
          <w:lang w:bidi="fa-IR"/>
        </w:rPr>
        <w:t>إلی منار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القلوب الّتی وهبت للّه،و عوقدت علی طاعة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گروه زیادی از مردم به راه خلاف گام نهاده‌اند،و نیکان چنان در اقلیّت قرار گرفته‌اند که گویی امام علیه السّلام به دنبال آنها گردش می‌کند تا آنها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گروه دنیاپرست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متاع پست دنیا ازدحام کرده‌اند،و برای بدست آوردن حرام به نزاع با یکدیگر برخاسته‌اند، پرچم بهشت و دوزخ در برابر آنها برافراشته شده،اما از بهشت روی بر گردانده و با اعمال خود به آتش دوزخ روی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آنها را فراخوانده،اما روی گردان شده و پشت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آنان را به سوی خود دعوت کرده،دعوتش را پذیرفته و به او روی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ازدحموا علی الحطام</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حطام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تشاحّوا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گفته می شود که دو نفر با دو گروه برای به دست آوردن چیزی به منازعه</w:t>
      </w:r>
    </w:p>
    <w:p>
      <w:pPr>
        <w:pStyle w:val="BookText"/>
        <w:rPr/>
      </w:pPr>
      <w:r>
        <w:rPr>
          <w:rFonts w:ascii="IRNazanin" w:hAnsi="IRNazanin" w:eastAsia="IRNazanin"/>
          <w:color w:val="111111"/>
          <w:sz w:val="28"/>
          <w:sz w:val="28"/>
          <w:szCs w:val="28"/>
          <w:rtl w:val="true"/>
          <w:lang w:bidi="fa-IR"/>
        </w:rPr>
        <w:t>بر می خیزند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الحرام؛و رفع </w:t>
      </w:r>
    </w:p>
    <w:p>
      <w:pPr>
        <w:pStyle w:val="BookText"/>
        <w:rPr/>
      </w:pPr>
      <w:r>
        <w:rPr>
          <w:rFonts w:ascii="IRNazanin" w:hAnsi="IRNazanin" w:eastAsia="IRNazanin"/>
          <w:color w:val="111111"/>
          <w:sz w:val="28"/>
          <w:sz w:val="28"/>
          <w:szCs w:val="28"/>
          <w:rtl w:val="true"/>
          <w:lang w:bidi="fa-IR"/>
        </w:rPr>
        <w:t xml:space="preserve">لهم علم الجنّة و النّار،فصرفوا عن الجنّة وجوههم،و أقبلوا إلی النّار بأعمالهم؛و دعاهم ربّهم فنفروا </w:t>
      </w:r>
      <w:r>
        <w:rPr>
          <w:rStyle w:val="FootnoteAnchor"/>
          <w:rtl w:val="true"/>
        </w:rPr>
        <w:footnoteReference w:id="604"/>
      </w:r>
      <w:r>
        <w:rPr>
          <w:rFonts w:ascii="IRNazanin" w:hAnsi="IRNazanin" w:eastAsia="IRNazanin"/>
          <w:color w:val="111111"/>
          <w:sz w:val="28"/>
          <w:sz w:val="28"/>
          <w:szCs w:val="28"/>
          <w:rtl w:val="true"/>
          <w:lang w:bidi="fa-IR"/>
        </w:rPr>
        <w:t>و ولّوا،و دعاهم الشّیطان فاستجابوا و أقبلوا</w:t>
      </w:r>
      <w:r>
        <w:rPr>
          <w:rFonts w:eastAsia="IRNazanin" w:cs="IRNazanin"/>
          <w:color w:val="111111"/>
          <w:sz w:val="28"/>
          <w:szCs w:val="28"/>
          <w:rtl w:val="true"/>
          <w:lang w:bidi="fa-IR"/>
        </w:rPr>
        <w:t>)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این دو گروه را که امام علیه السّلام در این بخشی از خطبه به آنها اشاره فرمود،همانها هستند که در بخشهای قبل به آنها اشاره شد،گروهی که در برابر امامت امامان راستین سر تسلیم فرو آوردند،و خضوع کردند،و گروه دیگری که در برابر آنها به پا خاستند و سعی در خاموش کردن نور هدایت آنان داشتند، آنها خودکامگانی بودند دنیاپرست،که حلال و حرام برایشان مطرح نبود،و در پیروی و اطاعت شیطان بر یکدیگر سبقت می‌گرفتند</w:t>
      </w:r>
      <w:r>
        <w:rPr>
          <w:rFonts w:eastAsia="IRNazanin" w:cs="IRNazanin"/>
          <w:color w:val="111111"/>
          <w:sz w:val="28"/>
          <w:szCs w:val="28"/>
          <w:rtl w:val="true"/>
          <w:lang w:bidi="fa-IR"/>
        </w:rPr>
        <w:t xml:space="preserve">.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3" w:name="pg13944_163110"/>
      <w:bookmarkStart w:id="1224" w:name="pg13944_163110"/>
      <w:bookmarkEnd w:id="1224"/>
    </w:p>
    <w:p>
      <w:pPr>
        <w:pStyle w:val="Heading2"/>
        <w:numPr>
          <w:ilvl w:val="1"/>
          <w:numId w:val="1"/>
        </w:numPr>
        <w:rPr/>
      </w:pPr>
      <w:bookmarkStart w:id="1225" w:name="pg13944_163110"/>
      <w:bookmarkStart w:id="1226" w:name="__RefHeading___Toc403302_3381743652"/>
      <w:bookmarkStart w:id="1227" w:name="_Toc465"/>
      <w:bookmarkEnd w:id="1225"/>
      <w:bookmarkEnd w:id="1226"/>
      <w:r>
        <w:rPr>
          <w:rtl w:val="true"/>
        </w:rPr>
        <w:t xml:space="preserve">خطبۀ </w:t>
      </w:r>
      <w:r>
        <w:rPr/>
        <w:t>145</w:t>
      </w:r>
      <w:r>
        <w:rPr>
          <w:rtl w:val="true"/>
        </w:rPr>
        <w:t xml:space="preserve">: </w:t>
      </w:r>
      <w:r>
        <w:rPr>
          <w:rtl w:val="true"/>
        </w:rPr>
        <w:t>درباره ناپایداری دنیا</w:t>
      </w:r>
      <w:bookmarkEnd w:id="1227"/>
    </w:p>
    <w:p>
      <w:pPr>
        <w:pStyle w:val="Heading3"/>
        <w:numPr>
          <w:ilvl w:val="2"/>
          <w:numId w:val="1"/>
        </w:numPr>
        <w:rPr/>
      </w:pPr>
      <w:bookmarkStart w:id="1228" w:name="__RefHeading___Toc403304_3381743652"/>
      <w:bookmarkStart w:id="1229" w:name="_Toc466"/>
      <w:bookmarkEnd w:id="1228"/>
      <w:r>
        <w:rPr>
          <w:rtl w:val="true"/>
        </w:rPr>
        <w:t>اشاره</w:t>
      </w:r>
      <w:bookmarkEnd w:id="1229"/>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بخشی از این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شعبه حرآنی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 ای که به</w:t>
      </w:r>
    </w:p>
    <w:p>
      <w:pPr>
        <w:pStyle w:val="BookText"/>
        <w:rPr/>
      </w:pPr>
      <w:r>
        <w:rPr>
          <w:rFonts w:ascii="IRNazanin" w:hAnsi="IRNazanin" w:eastAsia="IRNazanin"/>
          <w:color w:val="111111"/>
          <w:sz w:val="28"/>
          <w:sz w:val="28"/>
          <w:szCs w:val="28"/>
          <w:rtl w:val="true"/>
          <w:lang w:bidi="fa-IR"/>
        </w:rPr>
        <w:t>عنوان خطبه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آورده است و مرحوم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تفاوت مختصری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العتاهیه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w:t>
      </w:r>
    </w:p>
    <w:p>
      <w:pPr>
        <w:pStyle w:val="BookText"/>
        <w:rPr/>
      </w:pPr>
      <w:r>
        <w:rPr>
          <w:rFonts w:ascii="IRNazanin" w:hAnsi="IRNazanin" w:eastAsia="IRNazanin"/>
          <w:color w:val="111111"/>
          <w:sz w:val="28"/>
          <w:sz w:val="28"/>
          <w:szCs w:val="28"/>
          <w:rtl w:val="true"/>
          <w:lang w:bidi="fa-IR"/>
        </w:rPr>
        <w:t xml:space="preserve">مضمون بعضی از جمله های این خطبه اشاره شده است که احتمالا از کلام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قصار، در حکمت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نیز بخش هایی از این خطبه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خطبه‌های امام علیه السّلام که درباره ناپایداری دنیا ایراد فرموده است</w:t>
      </w:r>
      <w:r>
        <w:rPr>
          <w:rFonts w:eastAsia="IRNazanin" w:cs="IRNazanin"/>
          <w:color w:val="111111"/>
          <w:sz w:val="28"/>
          <w:szCs w:val="28"/>
          <w:rtl w:val="true"/>
          <w:lang w:bidi="fa-IR"/>
        </w:rPr>
        <w:t>.</w:t>
      </w:r>
    </w:p>
    <w:p>
      <w:pPr>
        <w:pStyle w:val="Heading3"/>
        <w:numPr>
          <w:ilvl w:val="2"/>
          <w:numId w:val="1"/>
        </w:numPr>
        <w:rPr/>
      </w:pPr>
      <w:bookmarkStart w:id="1230" w:name="__RefHeading___Toc403306_3381743652"/>
      <w:bookmarkStart w:id="1231" w:name="_Toc467"/>
      <w:bookmarkEnd w:id="1230"/>
      <w:r>
        <w:rPr>
          <w:rtl w:val="true"/>
        </w:rPr>
        <w:t>خطبه در یک نگاه</w:t>
      </w:r>
      <w:bookmarkEnd w:id="1231"/>
    </w:p>
    <w:p>
      <w:pPr>
        <w:pStyle w:val="BookText"/>
        <w:rPr/>
      </w:pPr>
      <w:r>
        <w:rPr>
          <w:rFonts w:ascii="IRNazanin" w:hAnsi="IRNazanin" w:eastAsia="IRNazanin"/>
          <w:color w:val="111111"/>
          <w:sz w:val="28"/>
          <w:sz w:val="28"/>
          <w:szCs w:val="28"/>
          <w:rtl w:val="true"/>
          <w:lang w:bidi="fa-IR"/>
        </w:rPr>
        <w:t>مجموع این خطبه ناظر به دو مطلب است،بخش اوّل اشاره به ناپایداری دنیا و ناپایداری نعمت‌های آن است،و دقت در جمله‌های این خطبه انسان را به واقعیت این جهان ناپایدار بیش از پیش آشنا می‌سازد و نکته‌هایی در آن است که هر شنونده‌ای را از خواب غفلت بیدار می‌کند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بخش دوّم پیرامون نکوهش از بدعت‌ها سخن می‌گوید،که هر گاه بدعتی در میان مردم رایج شود،سنّتی به فراموشی سپرده خواهد شد</w:t>
      </w:r>
      <w:r>
        <w:rPr>
          <w:rFonts w:eastAsia="IRNazanin" w:cs="IRNazanin"/>
          <w:color w:val="111111"/>
          <w:sz w:val="28"/>
          <w:szCs w:val="28"/>
          <w:rtl w:val="true"/>
          <w:lang w:bidi="fa-IR"/>
        </w:rPr>
        <w:t xml:space="preserve">.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2" w:name="pg13944_163112"/>
      <w:bookmarkStart w:id="1233" w:name="pg13944_163112"/>
      <w:bookmarkEnd w:id="1233"/>
    </w:p>
    <w:p>
      <w:pPr>
        <w:pStyle w:val="Heading3"/>
        <w:numPr>
          <w:ilvl w:val="2"/>
          <w:numId w:val="1"/>
        </w:numPr>
        <w:rPr/>
      </w:pPr>
      <w:bookmarkStart w:id="1234" w:name="pg13944_163112"/>
      <w:bookmarkStart w:id="1235" w:name="__RefHeading___Toc403308_3381743652"/>
      <w:bookmarkStart w:id="1236" w:name="_Toc468"/>
      <w:bookmarkEnd w:id="1234"/>
      <w:bookmarkEnd w:id="1235"/>
      <w:r>
        <w:rPr>
          <w:rtl w:val="true"/>
        </w:rPr>
        <w:t>بخش اوّل</w:t>
      </w:r>
      <w:bookmarkEnd w:id="1236"/>
    </w:p>
    <w:p>
      <w:pPr>
        <w:pStyle w:val="Heading4"/>
        <w:numPr>
          <w:ilvl w:val="3"/>
          <w:numId w:val="1"/>
        </w:numPr>
        <w:rPr/>
      </w:pPr>
      <w:bookmarkStart w:id="1237" w:name="__RefHeading___Toc403310_3381743652"/>
      <w:bookmarkStart w:id="1238" w:name="_Toc469"/>
      <w:bookmarkEnd w:id="1237"/>
      <w:r>
        <w:rPr>
          <w:rtl w:val="true"/>
        </w:rPr>
        <w:t>اشاره</w:t>
      </w:r>
      <w:bookmarkEnd w:id="1238"/>
    </w:p>
    <w:p>
      <w:pPr>
        <w:pStyle w:val="BookText"/>
        <w:rPr/>
      </w:pPr>
      <w:r>
        <w:rPr>
          <w:rFonts w:ascii="IRNazanin" w:hAnsi="IRNazanin" w:eastAsia="IRNazanin"/>
          <w:color w:val="111111"/>
          <w:sz w:val="28"/>
          <w:sz w:val="28"/>
          <w:szCs w:val="28"/>
          <w:rtl w:val="true"/>
          <w:lang w:bidi="fa-IR"/>
        </w:rPr>
        <w:t>أیّها النّاس،إنّما أنتم فی هذه الدّنیا غرض تنتضل فیه المنایا،مع کلّ جرعة شرق،و فی کلّ أکلة غصص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تنالون منها نعمة إلاّ بفراق أخری، و لا یعمّر معمّر منکم یوما من عمره إلاّ بهدم آخر من أجله،و لا تجدّد له زیادة فی أکله إلاّ بنفاد ما قبلها من رزقه؛و لا یحیا له أثر،إلاّ مات له أثر؛ و لا یتجدّد له جدید إلاّ بعد أن یخلق له جدید؛و لا تقوم له نابتة إلاّ و تسقط منه محصودة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مضت أصول نحن فروعها،فما بقاء فرع بعد ذهاب أصله</w:t>
      </w:r>
      <w:r>
        <w:rPr>
          <w:rFonts w:eastAsia="IRNazanin" w:cs="IRNazanin"/>
          <w:color w:val="111111"/>
          <w:sz w:val="28"/>
          <w:szCs w:val="28"/>
          <w:rtl w:val="true"/>
          <w:lang w:bidi="fa-IR"/>
        </w:rPr>
        <w:t>!</w:t>
      </w:r>
    </w:p>
    <w:p>
      <w:pPr>
        <w:pStyle w:val="Heading4"/>
        <w:numPr>
          <w:ilvl w:val="3"/>
          <w:numId w:val="1"/>
        </w:numPr>
        <w:rPr/>
      </w:pPr>
      <w:bookmarkStart w:id="1239" w:name="__RefHeading___Toc403312_3381743652"/>
      <w:bookmarkStart w:id="1240" w:name="_Toc470"/>
      <w:bookmarkEnd w:id="1239"/>
      <w:r>
        <w:rPr>
          <w:rtl w:val="true"/>
        </w:rPr>
        <w:t>ترجمه</w:t>
      </w:r>
      <w:bookmarkEnd w:id="1240"/>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 جهان هدفی هستید در برابر تیرهای مرگ که یکی پس از دیگری به سوی شما پرتاب می‌شود،همراه هر جرعه‌ای بیم گلوگیر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هر لقمه‌ای بیم گرفتن راه نفس،به هیچ نعمتی از دنیا نمی‌رسید،جز این که نعمت دیگری را از دست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از شما یک روز عمر نمی‌کند،مگر این که از جمع زندگی وی یک روز کاسته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بر او افزوده نمی‌گردد،مگر این که از آن روزیی که برایش تعیین شده بهمان اندازه کم می‌شود،هیچ اثری از او زنده نمی‌شود،جز این که اثر دیگری از او می‌میرد، چیزی برای او تازه نمی‌شود،مگر این که تازه‌ای از او کهنه می‌گردد و هیچ چیز برای او نمی‌روید،جز این که چیزی از او درو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مهمتر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ریشه‌های ما،در گذشتند،و ما فروع و شاخه‌های آنها هستیم،آیا شاخه بعد از رفتن ریشه بقایی دارد؟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1" w:name="__RefHeading___Toc403314_3381743652"/>
      <w:bookmarkStart w:id="1242" w:name="_Toc471"/>
      <w:bookmarkEnd w:id="1241"/>
      <w:r>
        <w:rPr>
          <w:rtl w:val="true"/>
        </w:rPr>
        <w:t>شرح و تفسیر</w:t>
      </w:r>
      <w:r>
        <w:rPr>
          <w:rtl w:val="true"/>
        </w:rPr>
        <w:t xml:space="preserve">: </w:t>
      </w:r>
      <w:r>
        <w:rPr>
          <w:rtl w:val="true"/>
        </w:rPr>
        <w:t>تضادّ نعمتهای دنیا</w:t>
      </w:r>
      <w:bookmarkEnd w:id="1242"/>
    </w:p>
    <w:p>
      <w:pPr>
        <w:pStyle w:val="BookText"/>
        <w:rPr/>
      </w:pPr>
      <w:r>
        <w:rPr>
          <w:rFonts w:ascii="IRNazanin" w:hAnsi="IRNazanin" w:eastAsia="IRNazanin"/>
          <w:color w:val="111111"/>
          <w:sz w:val="28"/>
          <w:sz w:val="28"/>
          <w:szCs w:val="28"/>
          <w:rtl w:val="true"/>
          <w:lang w:bidi="fa-IR"/>
        </w:rPr>
        <w:t>تضادّ نعمتهای دنیا</w:t>
      </w:r>
    </w:p>
    <w:p>
      <w:pPr>
        <w:pStyle w:val="BookText"/>
        <w:rPr/>
      </w:pPr>
      <w:r>
        <w:rPr>
          <w:rFonts w:ascii="IRNazanin" w:hAnsi="IRNazanin" w:eastAsia="IRNazanin"/>
          <w:color w:val="111111"/>
          <w:sz w:val="28"/>
          <w:sz w:val="28"/>
          <w:szCs w:val="28"/>
          <w:rtl w:val="true"/>
          <w:lang w:bidi="fa-IR"/>
        </w:rPr>
        <w:t>در این بخش از خطبه امام علیه السّلام به ناپایداری دنیا و آفاتی که از هر سو انسان را تهدید می‌کند اشاره می‌فرماید؛و در سه جمله کوتاه و پر معنا،بخش عمده این آفات منعکس شده،می‌فرماید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 جهان هدفی هستید که تیرهای مرگ یکی بعد از دیگری به سوی شما پرتاب می‌شود،همراه هر جرعه‌ای،بیم گلوگیر شدن است،و با هر لقمه‌ای امکان گرفتن راه نفس،به هیچ نعمتی از دنیا نمی‌رسید جز این که نعمت دیگری را از دست 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النّاس،إنّما أنتم فی هذه الدّنیا غرض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تنتضل فیه المنایا،مع کلّ جرعة شرق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فی کلّ أکلة غصص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تنالون منها نعمة إلاّ بفراق أخری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یکسو اشاره به آفات مرگزا،اعم از فردی مانند انواع بیماریها،حمله حیوانات،درگیر شدن با افراد شرور،سقوط از بلندی و مانند آن و آفات جمعی مانند زلزله‌ها،سیلها،قحطیها و جنگها می‌کند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همراه بودن هر نعمتی با نقمت،و هر پیروزی با مشکلات را یاد آور می‌شود،که ساده‌ترین آن همان است که امام علیه السّلام در عبارت خود بیان فرموده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زمان که انسان آب گوارایی را می‌نوشد،ممکن است در مجرای تنفس او وارد شود،و او را خفه کند،و در همان هنگام که غذای لذیذی را می‌خورد،ممکن است گلوگیر او گردد،و به مرگش بینجامد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سوی سوّم به تضادّ مواهب مادی دنیا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قابل جمع نیستند،انسان به یکی می‌رسد،از دیگری جدا می‌شود،مثلا از نعمت فرزند محروم است،خدا فرزندانی به او می‌دهد ولی فرزندان آسایش او را سلب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 که فقیر است و مالی ندارد،و سخت در زحمت است،خداوند اموالی به او می‌بخشد امّا حفظ و مدیریت اموال،مجالی برای استراحت او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ندارد،گرفتار مشکلات است،ولی با پیدا کردن مرکب،انواع هزینه‌ها و مشکلات نگهداری و امثال آن دامان او را می‌گیرد،و به همین ترتیب هر نعمتی را به چنگ می‌آورد،نعمتی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تاج سلطانی که بیم جان در آن درج است کلاهی دلکش است اما به دردسر نمی‌ارزد</w:t>
      </w:r>
    </w:p>
    <w:p>
      <w:pPr>
        <w:pStyle w:val="BookText"/>
        <w:rPr/>
      </w:pPr>
      <w:r>
        <w:rPr>
          <w:rFonts w:ascii="IRNazanin" w:hAnsi="IRNazanin" w:eastAsia="IRNazanin"/>
          <w:color w:val="111111"/>
          <w:sz w:val="28"/>
          <w:sz w:val="28"/>
          <w:szCs w:val="28"/>
          <w:rtl w:val="true"/>
          <w:lang w:bidi="fa-IR"/>
        </w:rPr>
        <w:t>یا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خوش داشتم و دیگر هیچ نه متاع خوش و نه منزل خوش</w:t>
      </w:r>
    </w:p>
    <w:p>
      <w:pPr>
        <w:pStyle w:val="BookText"/>
        <w:rPr/>
      </w:pPr>
      <w:r>
        <w:rPr>
          <w:rFonts w:ascii="IRNazanin" w:hAnsi="IRNazanin" w:eastAsia="IRNazanin"/>
          <w:color w:val="111111"/>
          <w:sz w:val="28"/>
          <w:sz w:val="28"/>
          <w:szCs w:val="28"/>
          <w:rtl w:val="true"/>
          <w:lang w:bidi="fa-IR"/>
        </w:rPr>
        <w:t>حالیا مردم و دارم همه چیز لیک آنچه که ندارم دل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که،این واژه در مورد کسانی به کار می‌رود که در مسابقه تیراندازی شرکت دارند،نشان می‌دهد که گویی آفات دنیا برای هدف گرفتن حیات انسان با هم مسابقه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مرگ است اشاره به اشکال مختلف مرگ و میرهاست،خواه فردی باشد،یا جمعی،که در بالا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تصور می‌شود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تنالون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دیگری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جرعة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می‌باشد،در حالی که این دو جمله دو معنی متفاوت دارد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جرعة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 است که در کمین هر نعمتی آفتی </w:t>
      </w:r>
    </w:p>
    <w:p>
      <w:pPr>
        <w:pStyle w:val="BookText"/>
        <w:rPr/>
      </w:pPr>
      <w:r>
        <w:rPr>
          <w:rFonts w:ascii="IRNazanin" w:hAnsi="IRNazanin" w:eastAsia="IRNazanin"/>
          <w:color w:val="111111"/>
          <w:sz w:val="28"/>
          <w:sz w:val="28"/>
          <w:szCs w:val="28"/>
          <w:rtl w:val="true"/>
          <w:lang w:bidi="fa-IR"/>
        </w:rPr>
        <w:t>نشسته است،اما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تنالون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اگر آفتی هم در بین نباشد،نعمت‌های جهان با هم جمع نمی‌شوند،به یکی می‌رسی از دیگری جدا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امام علیه السّلام به شرح زیبایی از جمله قبل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نعمتی برسی نعمت دیگری را از دست می‌دهی،پنج نمونه روشن را در پنج جمله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شما یک روز عمر نمی‌کند،مگر این که از مجموعه حیات وی روزی کاسته می‌شود،و غذایی بر او افزوده نمی‌گردد،مگر این که از آن مقدار روزیی که برایش تعیین شده به همان اندازه کم می‌شود،هیچ اثری از او زنده نمی‌شود،جز این که اثر دیگری از او می‌میرد،و چیزی برای او تازه نمی‌شود،مگر این که تازه‌ای از او کهنه می‌گردد،و هیچ چیز برای او نمی‌روید،جز این که چیزی از او درو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یعمّر معمّر منکم یوما من عمره إلاّ بهدم آخر من أجله،و لا تجدّد له زیادة فی أکله إلاّ بنفاد ما قبلها من رزقه؛و لا یحیا له أثر،إلاّ مات له أثر؛و لا یتجدّد له جدید إلاّ بعد أن یخلق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است و در جمله بالا معنی اول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جدید؛و لا تقوم له نابتة إلاّ و تسقط منه محصودة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درو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انسان طفل است،شادابی مخصوصی دارد،بعد که به جوانی می‌رسد،و نشاط جوانی در او زنده می‌شود،شادابی طفولیّت از بین رفته است،و هنگامی که در مرحله پیری گام می‌نهد،و وجود او مجموعه‌ای از تجارب و آگاهیها می‌شود،نشاط جوانی را از دست داده است،همچنین خداوند نعمت فرزند به انسان می‌دهد،اما چیزی نمی‌گذرد که پدر را از </w:t>
      </w:r>
      <w:bookmarkStart w:id="1243" w:name="pg13944_163116"/>
    </w:p>
    <w:p>
      <w:pPr>
        <w:pStyle w:val="BookText"/>
        <w:rPr/>
      </w:pPr>
      <w:bookmarkEnd w:id="1243"/>
      <w:r>
        <w:rPr>
          <w:rFonts w:ascii="IRNazanin" w:hAnsi="IRNazanin" w:eastAsia="IRNazanin"/>
          <w:color w:val="111111"/>
          <w:sz w:val="28"/>
          <w:sz w:val="28"/>
          <w:szCs w:val="28"/>
          <w:rtl w:val="true"/>
          <w:lang w:bidi="fa-IR"/>
        </w:rPr>
        <w:t xml:space="preserve">دست می‌دهد،دوستان جدیدی پیدا می‌کند،در حالی که دوستان قدیم از او گرفته می‌شوند،و به همین ترتیب به هر نعمتی می‌رسد،نعمت دیگری را از دست می‌دهد،و این طبیعت زندگی دنیا و مواهب مادی است،که برای هیچ کس در هیچ زمان و مکان،همه آنها یکجا جمع نمی‌شود،به هر کدام برسی،دیگری را از دست خواهی داد،و این هشداری است به همه انسانها،که به نعمتهای دنیا دل نبندند،و دل در گرو آنها ننهند،تعبیر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یحیا له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اگر انسان آثاری از خود به یادگار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آثار علمی باشد یا بناهای خیر و عام المنفعه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به خاطر آن نیروهایی از فکر و جسم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له نابتة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موهبت فرزندان و نوه‌ها باشد،که هر زمان آنها رشد و نمو می‌کنند خویشاوندان بزرگتر او تدریجا از دست می‌روند،و ممکن است اشاره به هر گونه نمو و رویشی باشد،مثلا انسان در گوشه‌ای از باغ خود نهالهای تازه‌ای پرورش می‌دهد،در حالی که در گوشه دیگر درختان کهن یکی پس از دیگری پژمرده یا خشک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بخش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مهمتر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ریشه‌های ما،در گذشتند،و ما فروع و شاخه‌های آنها هستیم،آیا شاخه بعد از رفتن ریشه،بقایی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مضت أصول نحن فروعها،فما بقاء فرع بعد ذهاب أصله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با توجه به این که پدران و نیاکان ما همگی رفتند و در طریق فنا گام نهادند،ما نباید انتظار بقا داشته باشیم؛زیرا فرع زائد بر اصل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دیر یا زود باید جای خود را به آیندگان بسپاریم</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4" w:name="__RefHeading___Toc403316_3381743652"/>
      <w:bookmarkStart w:id="1245" w:name="_Toc472"/>
      <w:bookmarkEnd w:id="1244"/>
      <w:r>
        <w:rPr>
          <w:rtl w:val="true"/>
        </w:rPr>
        <w:t>نکته</w:t>
      </w:r>
      <w:r>
        <w:rPr>
          <w:rtl w:val="true"/>
        </w:rPr>
        <w:t xml:space="preserve">: </w:t>
      </w:r>
      <w:r>
        <w:rPr>
          <w:rtl w:val="true"/>
        </w:rPr>
        <w:t>آفات و بلاها</w:t>
      </w:r>
      <w:bookmarkEnd w:id="1245"/>
    </w:p>
    <w:p>
      <w:pPr>
        <w:pStyle w:val="BookText"/>
        <w:rPr/>
      </w:pPr>
      <w:r>
        <w:rPr>
          <w:rFonts w:ascii="IRNazanin" w:hAnsi="IRNazanin" w:eastAsia="IRNazanin"/>
          <w:color w:val="111111"/>
          <w:sz w:val="28"/>
          <w:sz w:val="28"/>
          <w:szCs w:val="28"/>
          <w:rtl w:val="true"/>
          <w:lang w:bidi="fa-IR"/>
        </w:rPr>
        <w:t>امام علیه السّلام ترسیم بسیار دقیق و ظریفی در این بخش از دنیا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که در آن زندگی می‌کنیم دورنمایی دارد که با منظره آن بسیار متفاوت است،دورنمایی از کاخها،ثروتها،نعمتها،زیباییها و شادیها،اما هنگامی که به آن نزدیک می‌شویم،چهره زشت خود را به ما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علیه السّلام اشاره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دائما در دنیا هدف تیرهای آفات و بلاهاست،به گونه‌ای که یک ساعت آینده خود را نمی‌تواند پیش بینی کند،از سوی دیگر در کنار هر موهبتی،مصیبتی است،و در کنار هر گلی خاری و از سوی سوّم به هر نعمتی می‌رسیم از دیگری باز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محقّری داریم ولی توأم با آرامش،آرزو می‌کنیم کاش این زندگی گسترده می‌شد،اما اگر به آرزوی خود برسیم،چهره خشن مشکلات نمایان می‌شود،نگهداری اموال و ثروت،خود مشکل بزرگی است،چشم حسودان به آن دوخته شده،بدخواهان آرزوی زوال آن را دارند،دزدان در کمینند،تنگ نظران مرتبا ایراد می‌کنند و گاه خیانت همکاران و معاونان بر آنها نیز افزوده می‌شود،و انبوهی از مشکلاتی را همچون آوار یک زلزله بر سر انسان فرود می‌آورد،و آرامش انسان را به کلی از بین می‌برد،و بیماریهای گوناگونی که از استرسها عارض انسان می‌شود از در وارد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جوان هستیم خام هستیم،هنگامی که پخته می‌شویم ناتوان می‌گردیم، آن‌گاه که توان بهره‌گیری از مال داریم،دستمان خالی است،و آن‌گاه که صاحب چیزی می‌شویم،توان بهره‌گیری از آن را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دنیایی با این صفات می‌توان دل بست،و برای آن سینه چاک کرد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نزدیکان پادشاهی از پادشاهان پیشین،از او تقاضا کرد که ساعتی او را بر تخت بنشاند،و زمام مملکت را به او بسپارد،و همه درباریان را به اطاعت او فراخواند،تا لذت سلطنت کردن را بچشد،پادشاه خواسته او را پذیرفت ولی دستور داد خنجر آبداری را بر یک مو ببندند،و درست بالای تخت سلطنت آن جایی که او می‌نشیند آویزان کنند،آن شخص </w:t>
      </w:r>
    </w:p>
    <w:p>
      <w:pPr>
        <w:pStyle w:val="BookText"/>
        <w:rPr/>
      </w:pPr>
      <w:r>
        <w:rPr>
          <w:rFonts w:ascii="IRNazanin" w:hAnsi="IRNazanin" w:eastAsia="IRNazanin"/>
          <w:color w:val="111111"/>
          <w:sz w:val="28"/>
          <w:sz w:val="28"/>
          <w:szCs w:val="28"/>
          <w:rtl w:val="true"/>
          <w:lang w:bidi="fa-IR"/>
        </w:rPr>
        <w:t>هنگامی که روی تخت نشست از خوشحالی در پوست نمی‌گنجید،ناگهان چشمش به خنجری افتاد که تنها به یک مو آویزان بود،بدنش لرزید،چون احتمال می‌داد هر لحظه بر سر او فرود آید،می‌خواست فرار کند گفتند ساعتی بنشین تا زمان تو پایان یابد،او با ترس و وحشت نشسته بود و پیوسته دعا می‌کرد کی می‌شود که زمان او پایان گیرد،و از این منطقه خطرناک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فهمید که اگر سلطنت دورنمای زیبایی دارد،هزاران خطر اطراف آن را گرفته است،حتی ممکن است نزدیکترین نزدیکان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تاریخ به یاد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جان انسان کند،و با این همه مشکلات که در زندگی مادی دنیاست،بقا و دوامی ندارد،تا انسان تلاش می‌کند و با هزاران خون جگر وسایل رفاهی فراهم می‌سازد،باید برچیند و راهی دیار آخرت شود،و به گفته یکی از آخرین خلفای جبّار اموی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حلالنا الدّهر خلا منّا؛آن زمان که زندگی برای ما شیرین شد از ما جدا گشت</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به گفته آن شاعر با ذوق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دنیا چون مسافر،خفت و خوابی دید و رفت</w:t>
      </w:r>
    </w:p>
    <w:p>
      <w:pPr>
        <w:pStyle w:val="BookText"/>
        <w:rPr/>
      </w:pPr>
      <w:r>
        <w:rPr>
          <w:rFonts w:ascii="IRNazanin" w:hAnsi="IRNazanin" w:eastAsia="IRNazanin"/>
          <w:color w:val="111111"/>
          <w:sz w:val="28"/>
          <w:sz w:val="28"/>
          <w:szCs w:val="28"/>
          <w:rtl w:val="true"/>
          <w:lang w:bidi="fa-IR"/>
        </w:rPr>
        <w:t>در مسافرخانه دنیا،شبی خوابید و رفت</w:t>
      </w:r>
    </w:p>
    <w:p>
      <w:pPr>
        <w:pStyle w:val="BookText"/>
        <w:rPr/>
      </w:pPr>
      <w:r>
        <w:rPr>
          <w:rFonts w:ascii="IRNazanin" w:hAnsi="IRNazanin" w:eastAsia="IRNazanin"/>
          <w:color w:val="111111"/>
          <w:sz w:val="28"/>
          <w:sz w:val="28"/>
          <w:szCs w:val="28"/>
          <w:rtl w:val="true"/>
          <w:lang w:bidi="fa-IR"/>
        </w:rPr>
        <w:t>خفته شب خواب‌هایی نغز و شیرین دیده بود</w:t>
      </w:r>
    </w:p>
    <w:p>
      <w:pPr>
        <w:pStyle w:val="BookText"/>
        <w:rPr/>
      </w:pPr>
      <w:r>
        <w:rPr>
          <w:rFonts w:ascii="IRNazanin" w:hAnsi="IRNazanin" w:eastAsia="IRNazanin"/>
          <w:color w:val="111111"/>
          <w:sz w:val="28"/>
          <w:sz w:val="28"/>
          <w:szCs w:val="28"/>
          <w:rtl w:val="true"/>
          <w:lang w:bidi="fa-IR"/>
        </w:rPr>
        <w:t>با مدادان تا به هوش آمد همه پاچید و رفت</w:t>
      </w:r>
    </w:p>
    <w:p>
      <w:pPr>
        <w:pStyle w:val="BookText"/>
        <w:rPr/>
      </w:pPr>
      <w:r>
        <w:rPr>
          <w:rFonts w:ascii="IRNazanin" w:hAnsi="IRNazanin" w:eastAsia="IRNazanin"/>
          <w:color w:val="111111"/>
          <w:sz w:val="28"/>
          <w:sz w:val="28"/>
          <w:szCs w:val="28"/>
          <w:rtl w:val="true"/>
          <w:lang w:bidi="fa-IR"/>
        </w:rPr>
        <w:t>صیحه‌اش ناگه بگوش آمد که دکان تخته کن ور</w:t>
      </w:r>
    </w:p>
    <w:p>
      <w:pPr>
        <w:pStyle w:val="BookText"/>
        <w:rPr/>
      </w:pPr>
      <w:r>
        <w:rPr>
          <w:rFonts w:ascii="IRNazanin" w:hAnsi="IRNazanin" w:eastAsia="IRNazanin"/>
          <w:color w:val="111111"/>
          <w:sz w:val="28"/>
          <w:sz w:val="28"/>
          <w:szCs w:val="28"/>
          <w:rtl w:val="true"/>
          <w:lang w:bidi="fa-IR"/>
        </w:rPr>
        <w:t>بساطی چیده بود از هول جان برچید و رفت</w:t>
      </w:r>
    </w:p>
    <w:p>
      <w:pPr>
        <w:pStyle w:val="BookText"/>
        <w:rPr/>
      </w:pPr>
      <w:r>
        <w:rPr>
          <w:rFonts w:ascii="IRNazanin" w:hAnsi="IRNazanin" w:eastAsia="IRNazanin"/>
          <w:color w:val="111111"/>
          <w:sz w:val="28"/>
          <w:sz w:val="28"/>
          <w:szCs w:val="28"/>
          <w:rtl w:val="true"/>
          <w:lang w:bidi="fa-IR"/>
        </w:rPr>
        <w:t>گو بر آرای پیر غافل سر به غوغای رحیل</w:t>
      </w:r>
    </w:p>
    <w:p>
      <w:pPr>
        <w:pStyle w:val="BookText"/>
        <w:rPr/>
      </w:pPr>
      <w:r>
        <w:rPr>
          <w:rFonts w:ascii="IRNazanin" w:hAnsi="IRNazanin" w:eastAsia="IRNazanin"/>
          <w:color w:val="111111"/>
          <w:sz w:val="28"/>
          <w:sz w:val="28"/>
          <w:szCs w:val="28"/>
          <w:rtl w:val="true"/>
          <w:lang w:bidi="fa-IR"/>
        </w:rPr>
        <w:t>همرهان بستند بار و کاروان کوچید و رفت</w:t>
      </w:r>
    </w:p>
    <w:p>
      <w:pPr>
        <w:pStyle w:val="BookText"/>
        <w:rPr/>
      </w:pPr>
      <w:r>
        <w:rPr>
          <w:rFonts w:ascii="IRNazanin" w:hAnsi="IRNazanin" w:eastAsia="IRNazanin"/>
          <w:color w:val="111111"/>
          <w:sz w:val="28"/>
          <w:sz w:val="28"/>
          <w:szCs w:val="28"/>
          <w:rtl w:val="true"/>
          <w:lang w:bidi="fa-IR"/>
        </w:rPr>
        <w:t>خار زاراست این جهان لیکن به سود آخرت</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از وی گل مقصود خود را چید و رفت</w:t>
      </w:r>
      <w:r>
        <w:rPr>
          <w:rFonts w:eastAsia="IRNazanin" w:cs="IRNazanin"/>
          <w:color w:val="111111"/>
          <w:sz w:val="28"/>
          <w:szCs w:val="28"/>
          <w:rtl w:val="true"/>
          <w:lang w:bidi="fa-IR"/>
        </w:rPr>
        <w:t xml:space="preserve">! </w:t>
      </w:r>
      <w:bookmarkStart w:id="1246" w:name="pg13944_163119"/>
    </w:p>
    <w:p>
      <w:pPr>
        <w:pStyle w:val="Heading3"/>
        <w:numPr>
          <w:ilvl w:val="2"/>
          <w:numId w:val="1"/>
        </w:numPr>
        <w:rPr/>
      </w:pPr>
      <w:bookmarkStart w:id="1247" w:name="__RefHeading___Toc403318_3381743652"/>
      <w:bookmarkStart w:id="1248" w:name="_Toc473"/>
      <w:bookmarkEnd w:id="1246"/>
      <w:bookmarkEnd w:id="1247"/>
      <w:r>
        <w:rPr>
          <w:rtl w:val="true"/>
        </w:rPr>
        <w:t>بخش دوّم</w:t>
      </w:r>
      <w:bookmarkEnd w:id="1248"/>
    </w:p>
    <w:p>
      <w:pPr>
        <w:pStyle w:val="Heading4"/>
        <w:numPr>
          <w:ilvl w:val="3"/>
          <w:numId w:val="1"/>
        </w:numPr>
        <w:rPr/>
      </w:pPr>
      <w:bookmarkStart w:id="1249" w:name="__RefHeading___Toc403320_3381743652"/>
      <w:bookmarkStart w:id="1250" w:name="_Toc474"/>
      <w:bookmarkEnd w:id="1249"/>
      <w:r>
        <w:rPr>
          <w:rtl w:val="true"/>
        </w:rPr>
        <w:t>اشاره</w:t>
      </w:r>
      <w:bookmarkEnd w:id="125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أحدثت بدعة إلاّ ترک بها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فاتّقوا البدع،و الزموا المهیع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إنّ عوازم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الأمور أفضلها،و إنّ محدثاتها شرارها</w:t>
      </w:r>
      <w:r>
        <w:rPr>
          <w:rFonts w:eastAsia="IRNazanin" w:cs="IRNazanin"/>
          <w:color w:val="111111"/>
          <w:sz w:val="28"/>
          <w:szCs w:val="28"/>
          <w:rtl w:val="true"/>
          <w:lang w:bidi="fa-IR"/>
        </w:rPr>
        <w:t>.</w:t>
      </w:r>
    </w:p>
    <w:p>
      <w:pPr>
        <w:pStyle w:val="Heading4"/>
        <w:numPr>
          <w:ilvl w:val="3"/>
          <w:numId w:val="1"/>
        </w:numPr>
        <w:rPr/>
      </w:pPr>
      <w:bookmarkStart w:id="1251" w:name="__RefHeading___Toc403322_3381743652"/>
      <w:bookmarkStart w:id="1252" w:name="_Toc475"/>
      <w:bookmarkEnd w:id="1251"/>
      <w:r>
        <w:rPr>
          <w:rtl w:val="true"/>
        </w:rPr>
        <w:t>ترجمه</w:t>
      </w:r>
      <w:bookmarkEnd w:id="1252"/>
    </w:p>
    <w:p>
      <w:pPr>
        <w:pStyle w:val="BookText"/>
        <w:rPr/>
      </w:pPr>
      <w:r>
        <w:rPr>
          <w:rFonts w:ascii="IRNazanin" w:hAnsi="IRNazanin" w:eastAsia="IRNazanin"/>
          <w:color w:val="111111"/>
          <w:sz w:val="28"/>
          <w:sz w:val="28"/>
          <w:szCs w:val="28"/>
          <w:rtl w:val="true"/>
          <w:lang w:bidi="fa-IR"/>
        </w:rPr>
        <w:t>هیچ بدعتی ایجاد نشد مگر این که سنتی با آن متروک گشت،بنابر این از بدعتها بپرهیزید و راه راست و روشن را رها نکنید؛چرا که سنتهای ریشه‌دار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امور است و بدعتها،بدترین کارهاست</w:t>
      </w:r>
      <w:r>
        <w:rPr>
          <w:rFonts w:eastAsia="IRNazanin" w:cs="IRNazanin"/>
          <w:color w:val="111111"/>
          <w:sz w:val="28"/>
          <w:szCs w:val="28"/>
          <w:rtl w:val="true"/>
          <w:lang w:bidi="fa-IR"/>
        </w:rPr>
        <w:t>!</w:t>
      </w:r>
    </w:p>
    <w:p>
      <w:pPr>
        <w:pStyle w:val="Heading4"/>
        <w:numPr>
          <w:ilvl w:val="3"/>
          <w:numId w:val="1"/>
        </w:numPr>
        <w:rPr/>
      </w:pPr>
      <w:bookmarkStart w:id="1253" w:name="__RefHeading___Toc403324_3381743652"/>
      <w:bookmarkStart w:id="1254" w:name="_Toc476"/>
      <w:bookmarkEnd w:id="1253"/>
      <w:r>
        <w:rPr>
          <w:rtl w:val="true"/>
        </w:rPr>
        <w:t>شرح و تفسیر</w:t>
      </w:r>
      <w:r>
        <w:rPr>
          <w:rtl w:val="true"/>
        </w:rPr>
        <w:t xml:space="preserve">: </w:t>
      </w:r>
      <w:r>
        <w:rPr>
          <w:rtl w:val="true"/>
        </w:rPr>
        <w:t>با ظهور بدعتها سنتها از میان می‌رود</w:t>
      </w:r>
      <w:bookmarkEnd w:id="1254"/>
    </w:p>
    <w:p>
      <w:pPr>
        <w:pStyle w:val="BookText"/>
        <w:rPr/>
      </w:pPr>
      <w:r>
        <w:rPr>
          <w:rFonts w:ascii="IRNazanin" w:hAnsi="IRNazanin" w:eastAsia="IRNazanin"/>
          <w:color w:val="111111"/>
          <w:sz w:val="28"/>
          <w:sz w:val="28"/>
          <w:szCs w:val="28"/>
          <w:rtl w:val="true"/>
          <w:lang w:bidi="fa-IR"/>
        </w:rPr>
        <w:t>با ظهور بدعتها سنتها از میان می‌رود</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از کلام امام علیه السّلام ناظر به مسأله مهمی است و آن قبح و زشتی بدعتهاست،و با توجه به این که ارتباط روشنی میان این بخش و بخش سابق دیده نمی‌شود،به نظر می‌رسد که در میان این دو،بخشهایی به وسیله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روشن شدن محتوای این بخش لازم است قبلا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لغت و شرع تفسیر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هر گونه نو آوری است که طبعا می‌تواند چیز خوب یا بدی باشد،و به گفته ارباب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 إنشاء أمر علی غیر مثال سابق؛بدعت آن است که چیز نو و بی‌سابقه‌ای را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میان فقها و علمای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شرح خطبه هفدهم هم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افزودن یا کاستن چیزی از دین است بدون آن که دلیل معتبری داشته باشد،و از آن جا که تعلیمات و احکام اسلام،جاودانه است و از طریق وحی نازل شده است،هر بدعتی،گناه بزرگی محسوب می‌شود و تمام انشعابها و اختلافها و انحرافاتی که در امت اسلامی بوجود آمده،از ناحیه بدعتهاست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نکته به شرح کلام امام علیه السّلام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بدعتی ایجاد نشد،مگر این که سنّتی با آن متروک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أحدثت بدعة إلاّ ترک بها 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از بدعتها بپرهیزید و راه راست و روشن را رها نکنید؛چرا که سنتهای ریشه‌دار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امور است،و بدعتها بدترین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البدع،و الزموا المهیع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به معنی جاده و زمین گسترده است</w:t>
      </w:r>
    </w:p>
    <w:p>
      <w:pPr>
        <w:pStyle w:val="BookText"/>
        <w:rPr/>
      </w:pPr>
      <w:r>
        <w:rPr>
          <w:rFonts w:ascii="Amiri" w:hAnsi="Amiri" w:eastAsia="Amiri" w:cs="Amiri"/>
          <w:color w:val="111111"/>
          <w:sz w:val="28"/>
          <w:sz w:val="28"/>
          <w:szCs w:val="28"/>
          <w:rtl w:val="true"/>
          <w:lang w:bidi="ar-SA"/>
        </w:rPr>
        <w:t>،إنّ عوازم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و به هر چیز قدیمی نیز اطلاق می شود و در این جا به معنی اموری است که از زمان</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اصالت آنها در دین ثابت است</w:t>
      </w:r>
    </w:p>
    <w:p>
      <w:pPr>
        <w:pStyle w:val="BookText"/>
        <w:rPr/>
      </w:pPr>
      <w:r>
        <w:rPr>
          <w:rFonts w:ascii="IRNazanin" w:hAnsi="IRNazanin" w:eastAsia="IRNazanin"/>
          <w:color w:val="111111"/>
          <w:sz w:val="28"/>
          <w:sz w:val="28"/>
          <w:szCs w:val="28"/>
          <w:rtl w:val="true"/>
          <w:lang w:bidi="fa-IR"/>
        </w:rPr>
        <w:t>الأمور أفضلها،و إنّ محدثاتها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حالی که تقریبا در همه نسخ دیگر محدثات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دال به معنی حادث شده آمده است و</w:t>
      </w:r>
    </w:p>
    <w:p>
      <w:pPr>
        <w:pStyle w:val="BookText"/>
        <w:rPr/>
      </w:pPr>
      <w:r>
        <w:rPr>
          <w:rFonts w:ascii="IRNazanin" w:hAnsi="IRNazanin" w:eastAsia="IRNazanin"/>
          <w:color w:val="111111"/>
          <w:sz w:val="28"/>
          <w:sz w:val="28"/>
          <w:szCs w:val="28"/>
          <w:rtl w:val="true"/>
          <w:lang w:bidi="fa-IR"/>
        </w:rPr>
        <w:t>صحیح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شرارها</w:t>
      </w:r>
      <w:r>
        <w:rPr>
          <w:rFonts w:eastAsia="IRNazanin" w:cs="IRNazanin"/>
          <w:color w:val="111111"/>
          <w:sz w:val="28"/>
          <w:szCs w:val="28"/>
          <w:rtl w:val="true"/>
          <w:lang w:bidi="fa-IR"/>
        </w:rPr>
        <w:t>) .</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در بالا گفته شد این واقعیت آشکار گشت که چگونه هر گاه بدعتی گذارده شود،سنّتی ترک می‌شود،و چگونه بدعتها بدترین امور است؛زیرا اگر به افراد اجازه داده شود که هر کدام با سلیقه و فکر ناقص خود چیزی را </w:t>
      </w:r>
    </w:p>
    <w:p>
      <w:pPr>
        <w:pStyle w:val="BookText"/>
        <w:rPr/>
      </w:pPr>
      <w:r>
        <w:rPr>
          <w:rFonts w:ascii="IRNazanin" w:hAnsi="IRNazanin" w:eastAsia="IRNazanin"/>
          <w:color w:val="111111"/>
          <w:sz w:val="28"/>
          <w:sz w:val="28"/>
          <w:szCs w:val="28"/>
          <w:rtl w:val="true"/>
          <w:lang w:bidi="fa-IR"/>
        </w:rPr>
        <w:t>بر دین بیفزاید یا چیزی از آن را کم کند،در یک مدّت کوتاه،حقایق و احکام دین دگرگون می‌شود،و اصالت و اعتبار خود را از دست می‌دهد،و یک مشت افکار و خیالات واهی جای تعلیمات اصیل دین را می‌گیرد،و سرابها جای چشمه‌های زلال آب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 آوریها اگر از طریق دقت و تحقیق بیشتر در ادلّه احکام شرع باشد و حقایق تازه‌ای به کمک کتاب و سنّت و دلیل قاطع عقل کشف شود،نه تنها بدعت نیست بلکه سبب شکوفایی و بالندگی آیین خداست،و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چیز تازه‌ای است و إلاّ مکشوف،در آیین خدا از قبل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ذوق و سلیقه‌های شخصی و استحسانات ظنّی پایه و اساس نوآوریهای دینی باشد،جز گمراهی و ضلالت و مسخ شدن چهره دین نتیجه‌ای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گفته شد روشن می‌شود تفسیری که جمعی از شارحان نهج البلاغه برای جمله‌های بالا ذکر کرده‌اند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بدعتی گزارده شود خلاف دستور پیامبر اکرم صلّی اللّه علیه و آله است،که بدعت را تحریم فرموده،پس با بدعت، سنّت ترک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درستی نیست،بلکه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موضوعی در اسلام،حکمی دارد،و هر بدعتی در تعارض با آن حکم الهی است،پس با ظهور بدعتها احکام اصیل متروک می‌شود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روشن شد این که بعضی دیگر از شارحان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 را به خوب و بد تقسیم کرده،و مثلا نماز تراویح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نمازهای نافله شبهای ماه رمضان که در زمان پیامبر صلّی اللّه علیه و آله مردم به صورت فرادا انجام می‌دادند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جماعت را در آن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جزو بدعتهای خوب می‌شمرد،اشتباه بزرگی است،چرا که با این بدعت،سنّتی ترک شد و آن سنّت فرادا خواندن نمازهای مستحبی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ما هیچ بدعت خوبی نداریم و معنی بدعت خوب این است که بگوییم شکستن سنّت پیامبر صلّی اللّه علیه و آله گاهی خوب است و گاهی 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روشن شد این که بعضی از دانشمندان برای بدعت،احکام خمسه قائل شده‌اند،بعضی از بدعتها را واجب و بعضی را حرام دانسته‌اند،در واقع به سراغ معنی لغوی بدعت رفته‌اند،نه معنی شرعی آن که افزودن یا کاستن چیزی از احکام دین است،و به همین جهت در حدیث معروفی از پیامبر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کلّ بدعة ضلالة،الا و کلّ ضلالة فی النّار؛آگاه باشید هر بدعتی،گمراهی است،و هر گمراهی،در آتش دوزخ خواهد بود</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الموسوعة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بیشتر در زمینه معنی بدعت و بدعت‌گذار را در جلد اوّل صفحه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خطبه هفده مطالعه بفرمایید</w:t>
      </w:r>
      <w:r>
        <w:rPr>
          <w:rFonts w:eastAsia="IRNazanin" w:cs="IRNazanin"/>
          <w:color w:val="111111"/>
          <w:sz w:val="28"/>
          <w:szCs w:val="28"/>
          <w:rtl w:val="true"/>
          <w:lang w:bidi="fa-IR"/>
        </w:rPr>
        <w:t xml:space="preserve">. </w:t>
      </w:r>
      <w:bookmarkStart w:id="1255" w:name="pg13944_163123"/>
    </w:p>
    <w:p>
      <w:pPr>
        <w:pStyle w:val="Heading2"/>
        <w:numPr>
          <w:ilvl w:val="1"/>
          <w:numId w:val="1"/>
        </w:numPr>
        <w:rPr/>
      </w:pPr>
      <w:bookmarkStart w:id="1256" w:name="__RefHeading___Toc403326_3381743652"/>
      <w:bookmarkStart w:id="1257" w:name="_Toc477"/>
      <w:bookmarkEnd w:id="1255"/>
      <w:bookmarkEnd w:id="1256"/>
      <w:r>
        <w:rPr>
          <w:rtl w:val="true"/>
        </w:rPr>
        <w:t xml:space="preserve">خطبۀ </w:t>
      </w:r>
      <w:r>
        <w:rPr/>
        <w:t>146</w:t>
      </w:r>
      <w:r>
        <w:rPr>
          <w:rtl w:val="true"/>
        </w:rPr>
        <w:t xml:space="preserve">: </w:t>
      </w:r>
      <w:r>
        <w:rPr>
          <w:rtl w:val="true"/>
        </w:rPr>
        <w:t>پس از مشورت خواهی عمر از آن حضرت که شخصا برای جنگ با ایرانیان حرکت کند</w:t>
      </w:r>
      <w:bookmarkEnd w:id="1257"/>
    </w:p>
    <w:p>
      <w:pPr>
        <w:pStyle w:val="Heading3"/>
        <w:numPr>
          <w:ilvl w:val="2"/>
          <w:numId w:val="1"/>
        </w:numPr>
        <w:rPr/>
      </w:pPr>
      <w:bookmarkStart w:id="1258" w:name="__RefHeading___Toc403328_3381743652"/>
      <w:bookmarkStart w:id="1259" w:name="_Toc478"/>
      <w:bookmarkEnd w:id="1258"/>
      <w:r>
        <w:rPr>
          <w:rtl w:val="true"/>
        </w:rPr>
        <w:t>اشاره</w:t>
      </w:r>
      <w:bookmarkEnd w:id="1259"/>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ابو حنیفه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خطبه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همچنین احمد بن</w:t>
      </w:r>
    </w:p>
    <w:p>
      <w:pPr>
        <w:pStyle w:val="BookText"/>
        <w:rPr/>
      </w:pPr>
      <w:r>
        <w:rPr>
          <w:rFonts w:ascii="IRNazanin" w:hAnsi="IRNazanin" w:eastAsia="IRNazanin"/>
          <w:color w:val="111111"/>
          <w:sz w:val="28"/>
          <w:sz w:val="28"/>
          <w:szCs w:val="28"/>
          <w:rtl w:val="true"/>
          <w:lang w:bidi="fa-IR"/>
        </w:rPr>
        <w:t>اعثم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معروف خود در حوادث سال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هجری</w:t>
      </w:r>
    </w:p>
    <w:p>
      <w:pPr>
        <w:pStyle w:val="BookText"/>
        <w:rPr/>
      </w:pPr>
      <w:r>
        <w:rPr>
          <w:rFonts w:ascii="IRNazanin" w:hAnsi="IRNazanin" w:eastAsia="IRNazanin"/>
          <w:color w:val="111111"/>
          <w:sz w:val="28"/>
          <w:sz w:val="28"/>
          <w:szCs w:val="28"/>
          <w:rtl w:val="true"/>
          <w:lang w:bidi="fa-IR"/>
        </w:rPr>
        <w:t xml:space="preserve">صحیح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هجری است همان گونه که در تاریخ طبری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ذکر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استشاره عمر بن الخطاب فی الشخوص لقتال الفرس بنفسه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سخنان امام علیه السّلام است که پس از مشورت خواهی عمر از آن حضرت که شخصا برای جنگ با ایرانیان حرکت کند بیان فرموده است</w:t>
      </w:r>
      <w:r>
        <w:rPr>
          <w:rFonts w:eastAsia="IRNazanin" w:cs="IRNazanin"/>
          <w:color w:val="111111"/>
          <w:sz w:val="28"/>
          <w:szCs w:val="28"/>
          <w:rtl w:val="true"/>
          <w:lang w:bidi="fa-IR"/>
        </w:rPr>
        <w:t>.</w:t>
      </w:r>
    </w:p>
    <w:p>
      <w:pPr>
        <w:pStyle w:val="Heading3"/>
        <w:numPr>
          <w:ilvl w:val="2"/>
          <w:numId w:val="1"/>
        </w:numPr>
        <w:rPr/>
      </w:pPr>
      <w:bookmarkStart w:id="1260" w:name="__RefHeading___Toc403330_3381743652"/>
      <w:bookmarkStart w:id="1261" w:name="_Toc479"/>
      <w:bookmarkEnd w:id="1260"/>
      <w:r>
        <w:rPr>
          <w:rtl w:val="true"/>
        </w:rPr>
        <w:t>خطبه در یک نگاه</w:t>
      </w:r>
      <w:bookmarkEnd w:id="1261"/>
    </w:p>
    <w:p>
      <w:pPr>
        <w:pStyle w:val="BookText"/>
        <w:rPr/>
      </w:pPr>
      <w:r>
        <w:rPr>
          <w:rFonts w:ascii="IRNazanin" w:hAnsi="IRNazanin" w:eastAsia="IRNazanin"/>
          <w:color w:val="111111"/>
          <w:sz w:val="28"/>
          <w:sz w:val="28"/>
          <w:szCs w:val="28"/>
          <w:rtl w:val="true"/>
          <w:lang w:bidi="fa-IR"/>
        </w:rPr>
        <w:t>در این مورد که این مشورت خواهی و پاسخ آن در خصوص حضور در نبرد نهاوند بوده یا قادسیه،در میان مورخان اختلاف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گفته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مربوط به جنگ نهاوند می‌داند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مربوط به جنگ قادسیه می‌شمرد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به طور خلاصه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تصمیم گرفت شخصا با نیروهای عجم در نهاوند رو به رو شود،از </w:t>
      </w:r>
    </w:p>
    <w:p>
      <w:pPr>
        <w:pStyle w:val="BookText"/>
        <w:rPr/>
      </w:pPr>
      <w:r>
        <w:rPr>
          <w:rFonts w:ascii="IRNazanin" w:hAnsi="IRNazanin" w:eastAsia="IRNazanin"/>
          <w:color w:val="111111"/>
          <w:sz w:val="28"/>
          <w:sz w:val="28"/>
          <w:szCs w:val="28"/>
          <w:rtl w:val="true"/>
          <w:lang w:bidi="fa-IR"/>
        </w:rPr>
        <w:t>صحابه مشورت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قدم شدند و نظر خود را گفتند،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 علی علیه السّلام تقاضای اظهار نظر کرد،حضرت نظر خود را دایر بر عدم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طی بیانی مستدل و حساب شده ایراد فرمود که خطبه بالا بخشی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اموری که از امیر مؤمنان علی علیه السّلام در مورد ارشاد کردن مسلمین به آنچه مصلحتشان در آن است،و پیشگیری از مفاسدی که اگر ارشاد حضرت علیه السّلام نبود به آن گرفتار می‌شدند نقل شده،چیزی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هذلی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همدان و ری و اصفهان و دامغان و نهاوند با یکدیگر مکاتبه کردند و رسولانی فرستادند و پس از مشورتها به این نظر رسیدند،که چون اسلام رهبر نخستین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دست داده و پس از او زمامداری آمده که چندان دوام نکرد،و بعد از او دیگری آمده که عمرش طولانی شده و به شهرهای ما حمله نموده است،اگر او را از سرزمین خود بیرون نرانیم ما را رها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اتّحاد ایرانیان در مبارزه در برابر لشکر اسلام به عمر رسید و او بیمناک شد،به مسجد آمد و جریان را با صحابه در میان گذاشت،هر کسی چیزی گفت، ولی امیر مؤمنان علی علیه السّلام آخرین سخن را در این زمینه ایراد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بخشی از آن در خطبه مورد بحث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خلیفه را به آنچه را صلاح اسلام و مسلمین بود فراخوانده</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نقل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امام علیه السّلام در چنین موقعیت حسّاسی رأی صائب را بیان فرمود و مسلمین را نجات داد</w:t>
      </w:r>
      <w:r>
        <w:rPr>
          <w:rFonts w:eastAsia="IRNazanin" w:cs="IRNazanin"/>
          <w:color w:val="111111"/>
          <w:sz w:val="28"/>
          <w:szCs w:val="28"/>
          <w:rtl w:val="true"/>
          <w:lang w:bidi="fa-IR"/>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هر حال این خطبه در مجموع یک مطلب را دنبال می‌کند،و آن این که در بعضی از شرایط،شرکت رییس حکومت در جنگ بسیار خطرناک است و ممکن است دو مشکل مهم به بار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که،نفرات دشمن دست به دست هم بدهند و او را به هر قیمتی که شده از پای در آورند،و نظام لشکر از هم گسسته شود،دیگر این که،به فرض که چنین خطری پیش نیاید،ممکن است با خالی شدن پشت جبهه،دشمنان از اطراف و اکناف به مراکز اصلی اسلام حمله‌ور شوند و خطرات مهمی از این نظر دامان اسلام و مسلمین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به خوبی نشان می‌دهد که علی علیه السّلام آن جا که پای مصالح اسلام و مسلمین در میان بود،حتی به مخالفین خود نیز کمک می‌کرد مبادا کمترین آسیبی به حوزه اسلام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بدان معنا نیست که رییس حکومت،هرگز نباید شخصا در میدان نبرد حاضر شود،تا به کار خود امیر مؤمنان علیه السّلام در جنگهای جمل و صفین و نهروان و از آن بالاتر به حضوری که پیغمبر صلّی اللّه علیه و آله در غزوات داشت نقض شود،بلکه شرایط کاملا متفاوت است و شرایط زمان خلیفه دوّم چنین اقتضا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شایان توجه است که گاهی جنگ در داخل کشور اسلام است و در مناطق نزدیک،در چنین شرایطی حضور رییس حکومت در جنگ،مشکلی ایجاد نمی‌کند،ولی گاه در نقاط دور دست و در برابر دشمنانی بسیار نیرومند و دارای لشکری گسترده صورت می‌گیرد،در چنین شرایطی حضور وی در میدان نبرد ممکن است مشکلات عظیمی به بار آورد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خطبه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مضمونی مشابه این خطبه داشت نیز در این زمینه سخن گفتیم</w:t>
      </w:r>
      <w:r>
        <w:rPr>
          <w:rFonts w:eastAsia="IRNazanin" w:cs="IRNazanin"/>
          <w:color w:val="111111"/>
          <w:sz w:val="28"/>
          <w:szCs w:val="28"/>
          <w:rtl w:val="true"/>
          <w:lang w:bidi="fa-IR"/>
        </w:rPr>
        <w:t xml:space="preserve">. </w:t>
      </w:r>
      <w:bookmarkStart w:id="1262" w:name="pg13944_163126"/>
    </w:p>
    <w:p>
      <w:pPr>
        <w:pStyle w:val="Heading3"/>
        <w:numPr>
          <w:ilvl w:val="2"/>
          <w:numId w:val="1"/>
        </w:numPr>
        <w:rPr/>
      </w:pPr>
      <w:bookmarkStart w:id="1263" w:name="__RefHeading___Toc403332_3381743652"/>
      <w:bookmarkStart w:id="1264" w:name="_Toc480"/>
      <w:bookmarkEnd w:id="1262"/>
      <w:bookmarkEnd w:id="1263"/>
      <w:r>
        <w:rPr>
          <w:rtl w:val="true"/>
        </w:rPr>
        <w:t>بخش اوّل</w:t>
      </w:r>
      <w:bookmarkEnd w:id="1264"/>
    </w:p>
    <w:p>
      <w:pPr>
        <w:pStyle w:val="Heading4"/>
        <w:numPr>
          <w:ilvl w:val="3"/>
          <w:numId w:val="1"/>
        </w:numPr>
        <w:rPr/>
      </w:pPr>
      <w:bookmarkStart w:id="1265" w:name="__RefHeading___Toc403334_3381743652"/>
      <w:bookmarkStart w:id="1266" w:name="_Toc481"/>
      <w:bookmarkEnd w:id="1265"/>
      <w:r>
        <w:rPr>
          <w:rtl w:val="true"/>
        </w:rPr>
        <w:t>اشاره</w:t>
      </w:r>
      <w:bookmarkEnd w:id="1266"/>
    </w:p>
    <w:p>
      <w:pPr>
        <w:pStyle w:val="BookText"/>
        <w:rPr/>
      </w:pPr>
      <w:r>
        <w:rPr>
          <w:rFonts w:ascii="IRNazanin" w:hAnsi="IRNazanin" w:eastAsia="IRNazanin"/>
          <w:color w:val="111111"/>
          <w:sz w:val="28"/>
          <w:sz w:val="28"/>
          <w:szCs w:val="28"/>
          <w:rtl w:val="true"/>
          <w:lang w:bidi="fa-IR"/>
        </w:rPr>
        <w:t>إنّ هذا الأمر لم یکن نصره و لا خذلانه بکثرة و لا بقلّة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دین اللّه الّذی أظهره،و جنده الّذی أعدّه و أمدّه،حتّی بلغ ما بلغ،و طلع حیث طلع؛و نحن علی موعود من اللّه،و اللّه منجز وعده،و ناصر جنده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 القیّم بالأمر مکان النّظام من الخرز یجمعه و یضمّه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انقطع النّظام تفرّق الخرز و ذهب،ثمّ لم یجتمع بحذافیره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 الیوم،و إن کانوا قلیلا،فهم کثیرون بالإسلام،عزیزون بالإجتماع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قطبا،و استدر الرّحا بالعرب، و أصلهم دونک نار الحرب،فإنّک إن شخصت من هذه الأرض انتقضت علیک العرب من أطرافها و أقطارها،حتّی یکون ما تدع وراءک من العورات أهمّ إلیک ممّا بین یدیک</w:t>
      </w:r>
      <w:r>
        <w:rPr>
          <w:rFonts w:eastAsia="IRNazanin" w:cs="IRNazanin"/>
          <w:color w:val="111111"/>
          <w:sz w:val="28"/>
          <w:szCs w:val="28"/>
          <w:rtl w:val="true"/>
          <w:lang w:bidi="fa-IR"/>
        </w:rPr>
        <w:t>.</w:t>
      </w:r>
    </w:p>
    <w:p>
      <w:pPr>
        <w:pStyle w:val="Heading4"/>
        <w:numPr>
          <w:ilvl w:val="3"/>
          <w:numId w:val="1"/>
        </w:numPr>
        <w:rPr/>
      </w:pPr>
      <w:bookmarkStart w:id="1267" w:name="__RefHeading___Toc403336_3381743652"/>
      <w:bookmarkStart w:id="1268" w:name="_Toc482"/>
      <w:bookmarkEnd w:id="1267"/>
      <w:r>
        <w:rPr>
          <w:rtl w:val="true"/>
        </w:rPr>
        <w:t>ترجمه</w:t>
      </w:r>
      <w:bookmarkEnd w:id="1268"/>
    </w:p>
    <w:p>
      <w:pPr>
        <w:pStyle w:val="BookText"/>
        <w:rPr/>
      </w:pPr>
      <w:r>
        <w:rPr>
          <w:rFonts w:ascii="IRNazanin" w:hAnsi="IRNazanin" w:eastAsia="IRNazanin"/>
          <w:color w:val="111111"/>
          <w:sz w:val="28"/>
          <w:sz w:val="28"/>
          <w:szCs w:val="28"/>
          <w:rtl w:val="true"/>
          <w:lang w:bidi="fa-IR"/>
        </w:rPr>
        <w:t>پیروزی و شکست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بستگی به فزونی و کمی جمعیّت نداشته است،این آیین خداست که خداوند آن را پیروز ساخته،و سپاه اوست که آن را آماده کرده و یاری نموده،تا بدان جا که باید برسد رسید،و هر جا باید طلوع کند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ما وعده پیروزی داده است،و او به وعده خودش عمل خواهد کرد، و سپاه خود را یاری می‌کند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زمامدار مانند رشته است که مهره‌ها را جمع می‌کند و ارتباط می‌بخشد،اگر رشته از هم بگسلد،مهره‌ها پراکنده می‌شوند،و هر یک به جایی خواهد افتاد،به گونه‌ای که هرگز نتوان همه را جمع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عرب،گر چه امروز از نظر تعداد کم است،ولی با وجود اسلام بسیار است،و با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انسجامی که در پرتو این آیین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آورده است،قدرتمند و شکست ناپذیرست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که چنین است تو همچون قطب </w:t>
      </w:r>
      <w:bookmarkStart w:id="1269" w:name="pg13944_163127"/>
    </w:p>
    <w:p>
      <w:pPr>
        <w:pStyle w:val="BookText"/>
        <w:rPr/>
      </w:pPr>
      <w:bookmarkEnd w:id="1269"/>
      <w:r>
        <w:rPr>
          <w:rFonts w:ascii="IRNazanin" w:hAnsi="IRNazanin" w:eastAsia="IRNazanin"/>
          <w:color w:val="111111"/>
          <w:sz w:val="28"/>
          <w:sz w:val="28"/>
          <w:szCs w:val="28"/>
          <w:rtl w:val="true"/>
          <w:lang w:bidi="fa-IR"/>
        </w:rPr>
        <w:t>آسیاب باش،و آن را به وسیله عرب به گردش درآور و آتش جنگ را دور از خود شعله‌ور ساز؛چرا که اگر شخصا از این سرزمین خارج شوی،ممکن است اعراب باقیمانده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آنها منافقان وجود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گوشه و کنار سر از فرمانت برتابند،تا آن جا که نقاط آسیب پذیری که پشت سر نهاده‌ای از آنچه پیش رو داری مهمتر خواهد بود</w:t>
      </w:r>
      <w:r>
        <w:rPr>
          <w:rFonts w:eastAsia="IRNazanin" w:cs="IRNazanin"/>
          <w:color w:val="111111"/>
          <w:sz w:val="28"/>
          <w:szCs w:val="28"/>
          <w:rtl w:val="true"/>
          <w:lang w:bidi="fa-IR"/>
        </w:rPr>
        <w:t>!</w:t>
      </w:r>
    </w:p>
    <w:p>
      <w:pPr>
        <w:pStyle w:val="Heading4"/>
        <w:numPr>
          <w:ilvl w:val="3"/>
          <w:numId w:val="1"/>
        </w:numPr>
        <w:rPr/>
      </w:pPr>
      <w:bookmarkStart w:id="1270" w:name="__RefHeading___Toc403338_3381743652"/>
      <w:bookmarkStart w:id="1271" w:name="_Toc483"/>
      <w:bookmarkEnd w:id="1270"/>
      <w:r>
        <w:rPr>
          <w:rtl w:val="true"/>
        </w:rPr>
        <w:t>شرح و تفسیر</w:t>
      </w:r>
      <w:r>
        <w:rPr>
          <w:rtl w:val="true"/>
        </w:rPr>
        <w:t xml:space="preserve">: </w:t>
      </w:r>
      <w:r>
        <w:rPr>
          <w:rtl w:val="true"/>
        </w:rPr>
        <w:t>مرکز حکومت را رها مکن</w:t>
      </w:r>
      <w:bookmarkEnd w:id="1271"/>
    </w:p>
    <w:p>
      <w:pPr>
        <w:pStyle w:val="BookText"/>
        <w:rPr/>
      </w:pPr>
      <w:r>
        <w:rPr>
          <w:rFonts w:ascii="IRNazanin" w:hAnsi="IRNazanin" w:eastAsia="IRNazanin"/>
          <w:color w:val="111111"/>
          <w:sz w:val="28"/>
          <w:sz w:val="28"/>
          <w:szCs w:val="28"/>
          <w:rtl w:val="true"/>
          <w:lang w:bidi="fa-IR"/>
        </w:rPr>
        <w:t>مرکز حکومت را رها مکن</w:t>
      </w:r>
    </w:p>
    <w:p>
      <w:pPr>
        <w:pStyle w:val="BookText"/>
        <w:rPr/>
      </w:pPr>
      <w:r>
        <w:rPr>
          <w:rFonts w:ascii="IRNazanin" w:hAnsi="IRNazanin" w:eastAsia="IRNazanin"/>
          <w:color w:val="111111"/>
          <w:sz w:val="28"/>
          <w:sz w:val="28"/>
          <w:szCs w:val="28"/>
          <w:rtl w:val="true"/>
          <w:lang w:bidi="fa-IR"/>
        </w:rPr>
        <w:t xml:space="preserve">امام علیه السّلام در آغاز برای این که مسلمانان به خاطر فزونی لشکر دشمن در این نبرد بزرگ مرعوب نشوند،به خصوص این که از تواریخ چنین بر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مشورت خلیفه دوّم سخنی گفت که نشان مقبولیّت داشت،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شکست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بستگی به فزونی و کمی جمعیّت نداشته است،این آیین خداست که خداوند آن را پیروز ساخته،و سپاه اوست که آن را آماده کرده و یاری نموده،تا بدان جا که باید برسد رسید،و هر جا باید طلوع کند طلوع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لم یکن نصره و لا خذلانه بکثرة و لا بقلّة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دین اللّه الّذی أظهره،و جنده الّذی أعدّه و أمدّه،حتّی بلغ ما بلغ،و طلع حیث طلع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 ما در بسیاری از جنگها در عصر پیامبر صلّی اللّه علیه و آله در مقابل دشمن در اقلیّت بودیم،با این حال پیروز شدیم،ما مشمول عنایات و الطاف الهی هستیم،و همیشه سایه این عنایات را بر سر خود دیده‌ایم،بنابر این از فزونی لشکر دشمن نهراسید،و با توکّل بر لطف خدا پیش روید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یاد آور پیروزی مسلمین در جنگ‌های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ممکن است تفاوت میان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حیث 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باشد که جمله دوّم از خواستگاه اسلام خبر می‌دهد،و جمله اوّل از منتهای منطقه نفوذ اسلام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جمله اوّل اشاره به مناطقی دارد که اسلام در آن جا نفوذ کرد،و جمله دوّم اشاره به مناطقی دارد که هر چند اسلام در آن جا نفوذ نکرد،ولی آوازه اسلام در آن جا پیچید،و شعاع اسلام در آن افتاد،و زمینه را برای پیشرفت اسلام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 جمله اوّل اشاره به قدرت و قوّت اسلام است،و جمله دوّم اشاره به گسترش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این سخن برای تأکید بیشتر،چنین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ما وعده پیروزی داده است،و او به وعده خودش عمل خواهد کرد،و سپاه خود را یاری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علی موعود من اللّه،و اللّه منجز وعده،و ناصر جنده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آیین‌ها پیروز کند هر چند مشرکان کراهت داشته باشند</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فِی الْحَیاةِ الدُّنْیا وَ یَوْمَ یَقُومُ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یقین پیامبران خود و کسانی را که ایمان آورده‌اند در زندگی 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گواهان به پا می‌خیزند یاری می‌دهیم</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ایمان،پیروزی دنیا و آخرت به ما وعده داده شده است،و آیات دیگر که همه بر این معنا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بعد از ذکر این مقدمه که برای آرامش روحی خلیفه و حاضران بیان فرموده،به سراغ موضوع اصلی مشورت که شرکت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بوده،می‌رود و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زمامدار مانند رشته است که مهره‌ها را جمع می‌کند و ارتباط می‌بخشد،اگر رشته از هم بگسلد،مهره‌ها پراکنده می‌شوند،و هر یک به جایی خواهد افتاد،به گونه‌ای که هرگز نتوان همه را جمع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مکان القیّم بالأمر مکان النّظام من الخرز یجمعه و یضمّه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انقطع النّظام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تسبیح یا گردنبند می کنند و دانه ها رانتظام می بخشد</w:t>
      </w:r>
    </w:p>
    <w:p>
      <w:pPr>
        <w:pStyle w:val="BookText"/>
        <w:rPr/>
      </w:pPr>
      <w:r>
        <w:rPr>
          <w:rFonts w:ascii="Amiri" w:hAnsi="Amiri" w:eastAsia="Amiri" w:cs="Amiri"/>
          <w:color w:val="111111"/>
          <w:sz w:val="28"/>
          <w:sz w:val="28"/>
          <w:szCs w:val="28"/>
          <w:rtl w:val="true"/>
          <w:lang w:bidi="ar-SA"/>
        </w:rPr>
        <w:t>تفرّق الخرز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گردن بند یا تسبیح درست می کنند و ریشه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سوراخ</w:t>
      </w:r>
    </w:p>
    <w:p>
      <w:pPr>
        <w:pStyle w:val="BookText"/>
        <w:rPr/>
      </w:pPr>
      <w:r>
        <w:rPr>
          <w:rFonts w:ascii="IRNazanin" w:hAnsi="IRNazanin" w:eastAsia="IRNazanin"/>
          <w:color w:val="111111"/>
          <w:sz w:val="28"/>
          <w:sz w:val="28"/>
          <w:szCs w:val="28"/>
          <w:rtl w:val="true"/>
          <w:lang w:bidi="fa-IR"/>
        </w:rPr>
        <w:t>کردن پوست یا چیز دیگری است</w:t>
      </w:r>
    </w:p>
    <w:p>
      <w:pPr>
        <w:pStyle w:val="BookText"/>
        <w:rPr/>
      </w:pPr>
      <w:r>
        <w:rPr>
          <w:rFonts w:ascii="IRNazanin" w:hAnsi="IRNazanin" w:eastAsia="IRNazanin"/>
          <w:color w:val="111111"/>
          <w:sz w:val="28"/>
          <w:sz w:val="28"/>
          <w:szCs w:val="28"/>
          <w:rtl w:val="true"/>
          <w:lang w:bidi="fa-IR"/>
        </w:rPr>
        <w:t>و ذهب،ثمّ لم یجتمع بحذافیره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اطراف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تمام جوانب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تعبیر جالب و تشبیه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و فرمانده یک کشور به منزله ریسمان تسبیح یا گردنبند است،که رمز وحدت و انسجام امت است،و در ضمن این نکته را به زمامداران می‌آموزد که باید آن قدر سعه صدر و گستردگی فکر داشته باشند که بتوانند تمام افراد زیر نظر خود را در یک مجموعه منسجم گرد آورند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بار دیگر به تقویت روحیه آنان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گر چه امروز از نظر تعداد کم است ولی با وجود اسلام بسیارند،و با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انسجامی که در پرتو این آیین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آورده‌اند قدرتمند و </w:t>
      </w:r>
    </w:p>
    <w:p>
      <w:pPr>
        <w:pStyle w:val="BookText"/>
        <w:rPr/>
      </w:pPr>
      <w:r>
        <w:rPr>
          <w:rFonts w:ascii="IRNazanin" w:hAnsi="IRNazanin" w:eastAsia="IRNazanin"/>
          <w:color w:val="111111"/>
          <w:sz w:val="28"/>
          <w:sz w:val="28"/>
          <w:szCs w:val="28"/>
          <w:rtl w:val="true"/>
          <w:lang w:bidi="fa-IR"/>
        </w:rPr>
        <w:t>شکست ناپذیرند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العرب الیوم،و إن کانوا قلیلا،فهم کثیرون بالإسلام، عزیزون بالإجتماع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بار دیگر به نتیجه‌گیری اصلی پرداخته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تو همچون قطب آسیاب باش،و آن را به وسیله عرب به گردش در آور،و آتش جنگ را دور از خود شعله‌ور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فکن قطبا،و استدر الرّحا بالعرب، و أصلهم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هنگامی که به باب افعال می رود به معنی افکندن در آتش می آید و این تعبیر در خطبه بالا</w:t>
      </w:r>
    </w:p>
    <w:p>
      <w:pPr>
        <w:pStyle w:val="BookText"/>
        <w:rPr/>
      </w:pPr>
      <w:r>
        <w:rPr>
          <w:rFonts w:ascii="IRNazanin" w:hAnsi="IRNazanin" w:eastAsia="IRNazanin"/>
          <w:color w:val="111111"/>
          <w:sz w:val="28"/>
          <w:sz w:val="28"/>
          <w:szCs w:val="28"/>
          <w:rtl w:val="true"/>
          <w:lang w:bidi="fa-IR"/>
        </w:rPr>
        <w:t>اشاره به این است که وقتی لشکریان در آتش جنگ مشغول فعالیتند خود را از آنها دور دار تا</w:t>
      </w:r>
    </w:p>
    <w:p>
      <w:pPr>
        <w:pStyle w:val="BookText"/>
        <w:rPr/>
      </w:pPr>
      <w:r>
        <w:rPr>
          <w:rFonts w:ascii="IRNazanin" w:hAnsi="IRNazanin" w:eastAsia="IRNazanin"/>
          <w:color w:val="111111"/>
          <w:sz w:val="28"/>
          <w:sz w:val="28"/>
          <w:szCs w:val="28"/>
          <w:rtl w:val="true"/>
          <w:lang w:bidi="fa-IR"/>
        </w:rPr>
        <w:t>دشمن نتواند به تو آسیب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دونک نار الحرب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دلیل آن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شخصا از این سرزمین خارج شوی،ممکن است اعراب باقیمانده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آنها منافقان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و اکناف سر از فرمانت برتابند،تا آن جا که نقاط آسیب پذیری که پشت سرگذارده‌ای از آنچه پیش روی داری مهمتر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فإنّک إن شخصت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است و از آن جا که به هنگام بیرون رفتن، انسان نمایان می شود به بلندیها وقامت انسان که از</w:t>
      </w:r>
    </w:p>
    <w:p>
      <w:pPr>
        <w:pStyle w:val="BookText"/>
        <w:rPr/>
      </w:pPr>
      <w:r>
        <w:rPr>
          <w:rFonts w:ascii="IRNazanin" w:hAnsi="IRNazanin" w:eastAsia="IRNazanin"/>
          <w:color w:val="111111"/>
          <w:sz w:val="28"/>
          <w:sz w:val="28"/>
          <w:szCs w:val="28"/>
          <w:rtl w:val="true"/>
          <w:lang w:bidi="fa-IR"/>
        </w:rPr>
        <w:t xml:space="preserve">دور ظاهر می شود اطلاق شده است و به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به هنگام ورودش به</w:t>
      </w:r>
    </w:p>
    <w:p>
      <w:pPr>
        <w:pStyle w:val="BookText"/>
        <w:rPr/>
      </w:pPr>
      <w:r>
        <w:rPr>
          <w:rFonts w:ascii="IRNazanin" w:hAnsi="IRNazanin" w:eastAsia="IRNazanin"/>
          <w:color w:val="111111"/>
          <w:sz w:val="28"/>
          <w:sz w:val="28"/>
          <w:szCs w:val="28"/>
          <w:rtl w:val="true"/>
          <w:lang w:bidi="fa-IR"/>
        </w:rPr>
        <w:t>شهر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هر چیز بلندی نیز اطلاق می شود</w:t>
      </w:r>
    </w:p>
    <w:p>
      <w:pPr>
        <w:pStyle w:val="BookText"/>
        <w:rPr/>
      </w:pPr>
      <w:r>
        <w:rPr>
          <w:rFonts w:ascii="IRNazanin" w:hAnsi="IRNazanin" w:eastAsia="IRNazanin"/>
          <w:color w:val="111111"/>
          <w:sz w:val="28"/>
          <w:sz w:val="28"/>
          <w:szCs w:val="28"/>
          <w:rtl w:val="true"/>
          <w:lang w:bidi="fa-IR"/>
        </w:rPr>
        <w:t>من هذه الأرض انتقضت علیک العرب من أطرافها و أقطارها، حتّی یکون ما تدع وراءک من العورات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آلت جنسی مایه عیب و عار است در لغت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ولی این واژه</w:t>
      </w:r>
    </w:p>
    <w:p>
      <w:pPr>
        <w:pStyle w:val="BookText"/>
        <w:rPr/>
      </w:pPr>
      <w:r>
        <w:rPr>
          <w:rFonts w:ascii="IRNazanin" w:hAnsi="IRNazanin" w:eastAsia="IRNazanin"/>
          <w:color w:val="111111"/>
          <w:sz w:val="28"/>
          <w:sz w:val="28"/>
          <w:szCs w:val="28"/>
          <w:rtl w:val="true"/>
          <w:lang w:bidi="fa-IR"/>
        </w:rPr>
        <w:t>معنی وسیعتر و گسترده تری نیز دارد و آن نقطه آسیب پذیر و آنچه انسان از آن بیم و وحشت و نگرانی دارد و از آن جایی که مرزهای هر کشوری از مناطق آسیب پذیر و نگران کننده است</w:t>
      </w:r>
    </w:p>
    <w:p>
      <w:pPr>
        <w:pStyle w:val="BookText"/>
        <w:rPr/>
      </w:pPr>
      <w:r>
        <w:rPr>
          <w:rFonts w:ascii="IRNazanin" w:hAnsi="IRNazanin" w:eastAsia="IRNazanin"/>
          <w:color w:val="111111"/>
          <w:sz w:val="28"/>
          <w:sz w:val="28"/>
          <w:szCs w:val="28"/>
          <w:rtl w:val="true"/>
          <w:lang w:bidi="fa-IR"/>
        </w:rPr>
        <w:t>این واژه در این مورد نیز بکار می رود ولی در خطبه بالا بر خلاف آنچه بسیاری از شارحان</w:t>
      </w:r>
    </w:p>
    <w:p>
      <w:pPr>
        <w:pStyle w:val="BookText"/>
        <w:rPr/>
      </w:pPr>
      <w:r>
        <w:rPr>
          <w:rFonts w:ascii="IRNazanin" w:hAnsi="IRNazanin" w:eastAsia="IRNazanin"/>
          <w:color w:val="111111"/>
          <w:sz w:val="28"/>
          <w:sz w:val="28"/>
          <w:szCs w:val="28"/>
          <w:rtl w:val="true"/>
          <w:lang w:bidi="fa-IR"/>
        </w:rPr>
        <w:t>گفته اند به معنی مرزها نیست بلکه منظور نقاط آسیب پذیر و نگران کننده در داخل کشور</w:t>
      </w:r>
    </w:p>
    <w:p>
      <w:pPr>
        <w:pStyle w:val="BookText"/>
        <w:rPr/>
      </w:pPr>
      <w:r>
        <w:rPr>
          <w:rFonts w:ascii="IRNazanin" w:hAnsi="IRNazanin" w:eastAsia="IRNazanin"/>
          <w:color w:val="111111"/>
          <w:sz w:val="28"/>
          <w:sz w:val="28"/>
          <w:szCs w:val="28"/>
          <w:rtl w:val="true"/>
          <w:lang w:bidi="fa-IR"/>
        </w:rPr>
        <w:t xml:space="preserve">اسلام است که از سوی منافقان ممکن است مورد هجوم واقع شود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تدع وراءک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این معناست؛ زیرا هنگامی که لشکر به سوی دشمن خارجی حرکت می کند آنچه پشت</w:t>
      </w:r>
    </w:p>
    <w:p>
      <w:pPr>
        <w:pStyle w:val="BookText"/>
        <w:rPr/>
      </w:pPr>
      <w:r>
        <w:rPr>
          <w:rFonts w:ascii="IRNazanin" w:hAnsi="IRNazanin" w:eastAsia="IRNazanin"/>
          <w:color w:val="111111"/>
          <w:sz w:val="28"/>
          <w:sz w:val="28"/>
          <w:szCs w:val="28"/>
          <w:rtl w:val="true"/>
          <w:lang w:bidi="fa-IR"/>
        </w:rPr>
        <w:t>سر او قرار می گیرد بخشهای داخلی کشور است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 إلیک ممّا بین یدیک</w:t>
      </w:r>
      <w:r>
        <w:rPr>
          <w:rFonts w:eastAsia="Amiri" w:cs="Amiri" w:ascii="Amiri" w:hAnsi="Amiri"/>
          <w:color w:val="111111"/>
          <w:sz w:val="28"/>
          <w:szCs w:val="28"/>
          <w:rtl w:val="true"/>
          <w:lang w:bidi="ar-SA"/>
        </w:rPr>
        <w:t>) .</w:t>
      </w:r>
      <w:bookmarkStart w:id="1272" w:name="pg13944_163131"/>
    </w:p>
    <w:p>
      <w:pPr>
        <w:pStyle w:val="BookText"/>
        <w:rPr/>
      </w:pPr>
      <w:bookmarkEnd w:id="1272"/>
      <w:r>
        <w:rPr>
          <w:rFonts w:ascii="IRNazanin" w:hAnsi="IRNazanin" w:eastAsia="IRNazanin"/>
          <w:color w:val="111111"/>
          <w:sz w:val="28"/>
          <w:sz w:val="28"/>
          <w:szCs w:val="28"/>
          <w:rtl w:val="true"/>
          <w:lang w:bidi="fa-IR"/>
        </w:rPr>
        <w:t>اشاره به این که اسلام هنوز در آغاز کار بود،و منافقان و بازماندگان عصر جاهلیّت هنوز در صفوف عرب جای داشتند،و در انتظار فرصتی بودند که از پشت به مسلمین واقعی خنجر بزنند،اگر زمامدار و یاران وفادارش همگی به نقطه دور دستی بروند،میدان برای بد اندیشان و مفسدان و منافقان خالی می‌شود،و ممکن است آنها خطراتی بیافرینند که از خطر دشمن بیرونی مهمتر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اگر مشکلی برای لشکر در جبهه‌ها به وجود آید،زمامداری که در مرکز نشسته است می‌تواند گروه‌های تازه نفسی را بسیج کند،و به میدان بفرستد،ولی اگر خودش حضور در میدان داشته باشد پشت لشکر به کلی خالی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توجه به این نکته لازم است که عرب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عرب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انتقضت علیک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 گروه مختلف از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 مؤمنان خالص را می‌گوید،و گروه دوّم منافقان به ظاهر مؤمن و یا مسلمانان آسیب پذیر</w:t>
      </w:r>
      <w:r>
        <w:rPr>
          <w:rFonts w:eastAsia="IRNazanin" w:cs="IRNazanin"/>
          <w:color w:val="111111"/>
          <w:sz w:val="28"/>
          <w:szCs w:val="28"/>
          <w:rtl w:val="true"/>
          <w:lang w:bidi="fa-IR"/>
        </w:rPr>
        <w:t>.</w:t>
      </w:r>
    </w:p>
    <w:p>
      <w:pPr>
        <w:pStyle w:val="Heading3"/>
        <w:numPr>
          <w:ilvl w:val="2"/>
          <w:numId w:val="1"/>
        </w:numPr>
        <w:rPr/>
      </w:pPr>
      <w:bookmarkStart w:id="1273" w:name="__RefHeading___Toc403340_3381743652"/>
      <w:bookmarkStart w:id="1274" w:name="_Toc484"/>
      <w:bookmarkEnd w:id="1273"/>
      <w:r>
        <w:rPr>
          <w:rtl w:val="true"/>
        </w:rPr>
        <w:t>بخش دوّم</w:t>
      </w:r>
      <w:bookmarkEnd w:id="1274"/>
    </w:p>
    <w:p>
      <w:pPr>
        <w:pStyle w:val="Heading4"/>
        <w:numPr>
          <w:ilvl w:val="3"/>
          <w:numId w:val="1"/>
        </w:numPr>
        <w:rPr/>
      </w:pPr>
      <w:bookmarkStart w:id="1275" w:name="__RefHeading___Toc403342_3381743652"/>
      <w:bookmarkStart w:id="1276" w:name="_Toc485"/>
      <w:bookmarkEnd w:id="1275"/>
      <w:r>
        <w:rPr>
          <w:rtl w:val="true"/>
        </w:rPr>
        <w:t>اشاره</w:t>
      </w:r>
      <w:bookmarkEnd w:id="1276"/>
    </w:p>
    <w:p>
      <w:pPr>
        <w:pStyle w:val="BookText"/>
        <w:rPr/>
      </w:pPr>
      <w:r>
        <w:rPr>
          <w:rFonts w:ascii="IRNazanin" w:hAnsi="IRNazanin" w:eastAsia="IRNazanin"/>
          <w:color w:val="111111"/>
          <w:sz w:val="28"/>
          <w:sz w:val="28"/>
          <w:szCs w:val="28"/>
          <w:rtl w:val="true"/>
          <w:lang w:bidi="fa-IR"/>
        </w:rPr>
        <w:t>إنّ الأعاجم إن ینظروا إلیک غدا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أصل العرب،فإذا اقتطعتموه استرحتم،فیکون ذلک أشدّ لکلبهم علیک،و طمعهم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ذکرت من مسیر القوم إلی قتال المسلمین،فإنّ اللّه سبحانه هو أکره لمسیرهم منک، و هو أقدر علی تغییر ما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ذکرت من عددهم،فإنّا لم نکن نقاتل فیما مضی بالکثرة،و إنّما کنّا نقاتل بالنّصر و المعونة</w:t>
      </w:r>
      <w:r>
        <w:rPr>
          <w:rFonts w:eastAsia="IRNazanin" w:cs="IRNazanin"/>
          <w:color w:val="111111"/>
          <w:sz w:val="28"/>
          <w:szCs w:val="28"/>
          <w:rtl w:val="true"/>
          <w:lang w:bidi="fa-IR"/>
        </w:rPr>
        <w:t>!</w:t>
      </w:r>
    </w:p>
    <w:p>
      <w:pPr>
        <w:pStyle w:val="Heading4"/>
        <w:numPr>
          <w:ilvl w:val="3"/>
          <w:numId w:val="1"/>
        </w:numPr>
        <w:rPr/>
      </w:pPr>
      <w:bookmarkStart w:id="1277" w:name="__RefHeading___Toc403344_3381743652"/>
      <w:bookmarkStart w:id="1278" w:name="_Toc486"/>
      <w:bookmarkEnd w:id="1277"/>
      <w:r>
        <w:rPr>
          <w:rtl w:val="true"/>
        </w:rPr>
        <w:t>ترجمه</w:t>
      </w:r>
      <w:bookmarkEnd w:id="1278"/>
    </w:p>
    <w:p>
      <w:pPr>
        <w:pStyle w:val="BookText"/>
        <w:rPr/>
      </w:pPr>
      <w:r>
        <w:rPr>
          <w:rFonts w:ascii="IRNazanin" w:hAnsi="IRNazanin" w:eastAsia="IRNazanin"/>
          <w:color w:val="111111"/>
          <w:sz w:val="28"/>
          <w:sz w:val="28"/>
          <w:szCs w:val="28"/>
          <w:rtl w:val="true"/>
          <w:lang w:bidi="fa-IR"/>
        </w:rPr>
        <w:t>هر گاه عجم‌ها فردا چشمشان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و ریشه عرب این است،و اگر آن را قطع کنید راحت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فکر آنها را در مبارزه با تو و طمع در نابودی و آزارت حریص‌تر و سرسخت‌تر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یاد آور شدی که آنها به سوی جنگ با مسلمانان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دلیل قوت و قدرت آنهاست و تو را نگران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بیشتر از تو حرکت آنها را ناپسند می‌دارد،و او بر تغییر آنچه نمی‌پسندد تواناتر است،و آنچه درباره تعداد زیاد سربازان دشمن یاد آور شدی،بدان که ما،در گذشته در نبرد با دشمن بر اساس فزونی نفرات پیکار نمی‌کردیم،بلکه با یاری و کمک خداوند جنگ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 می‌شدیم</w:t>
      </w:r>
      <w:r>
        <w:rPr>
          <w:rFonts w:eastAsia="IRNazanin" w:cs="IRNazanin"/>
          <w:color w:val="111111"/>
          <w:sz w:val="28"/>
          <w:szCs w:val="28"/>
          <w:rtl w:val="true"/>
          <w:lang w:bidi="fa-IR"/>
        </w:rPr>
        <w:t>).</w:t>
      </w:r>
    </w:p>
    <w:p>
      <w:pPr>
        <w:pStyle w:val="Heading4"/>
        <w:numPr>
          <w:ilvl w:val="3"/>
          <w:numId w:val="1"/>
        </w:numPr>
        <w:rPr/>
      </w:pPr>
      <w:bookmarkStart w:id="1279" w:name="__RefHeading___Toc403346_3381743652"/>
      <w:bookmarkStart w:id="1280" w:name="_Toc487"/>
      <w:bookmarkEnd w:id="1279"/>
      <w:r>
        <w:rPr>
          <w:rtl w:val="true"/>
        </w:rPr>
        <w:t>شرح و تفسیر</w:t>
      </w:r>
      <w:r>
        <w:rPr>
          <w:rtl w:val="true"/>
        </w:rPr>
        <w:t xml:space="preserve">: </w:t>
      </w:r>
      <w:r>
        <w:rPr>
          <w:rtl w:val="true"/>
        </w:rPr>
        <w:t>فزونی نفرات دلیل بر پیروزی نیست</w:t>
      </w:r>
      <w:bookmarkEnd w:id="1280"/>
    </w:p>
    <w:p>
      <w:pPr>
        <w:pStyle w:val="BookText"/>
        <w:rPr/>
      </w:pPr>
      <w:r>
        <w:rPr>
          <w:rFonts w:ascii="IRNazanin" w:hAnsi="IRNazanin" w:eastAsia="IRNazanin"/>
          <w:color w:val="111111"/>
          <w:sz w:val="28"/>
          <w:sz w:val="28"/>
          <w:szCs w:val="28"/>
          <w:rtl w:val="true"/>
          <w:lang w:bidi="fa-IR"/>
        </w:rPr>
        <w:t>فزونی نفرات دلیل بر پیروزی نیست</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بخش از خطبه در واقع تأیید و تأکیدی است بر بخش اوّل،و به سه نکته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دلیلی است که امام علیه السّلام برای عدم حضور خلیفه در میدان نبرد اقامه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عجم‌ها فردا چشمشان به تو افتد می‌گویند اساس و ریشه عرب این است،و اگر آن را قطع کنید راحت خواهید شد،این تفکّر،آنها را در مبارزه با تو و طمع در نابودی و آزارت حریص‌تر و سرسخت‌تر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الأعاجم إن ینظروا إلیک غدا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أصل العرب،فإذا اقتطعتموه استرحتم،فیکون ذلک أشدّ لکلبهم </w:t>
      </w:r>
      <w:r>
        <w:rPr>
          <w:rStyle w:val="FootnoteAnchor"/>
          <w:rtl w:val="true"/>
        </w:rPr>
        <w:footnoteReference w:id="619"/>
      </w:r>
      <w:r>
        <w:rPr>
          <w:rFonts w:ascii="IRNazanin" w:hAnsi="IRNazanin" w:eastAsia="IRNazanin"/>
          <w:color w:val="111111"/>
          <w:sz w:val="28"/>
          <w:sz w:val="28"/>
          <w:szCs w:val="28"/>
          <w:rtl w:val="true"/>
          <w:lang w:bidi="fa-IR"/>
        </w:rPr>
        <w:t>علیک،و طمعهم فیک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نکته 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هجوم و حرکت دشمن وحشتی به خود راه 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یادآور شدی که آنها به سوی جنگ با مسلمانان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دلیل قوت و قدرت آنهاست،و تو را نگران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بیشتر از تو حرکت آنها را ناپسند می‌دارد،و او بر تغییر آنچه نمی‌پسندد تواناتر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ما ذکرت من مسیر القوم إلی قتال المسلمین،فإنّ اللّه سبحانه هو أکره لمسیرهم منک،و هو أقدر علی تغییر ما یکره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عبارت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گفته بود جمعیّت فارسی زبان به سوی ما حرکت کرده‌اند و قصد جنگ با ما را دارند،و این نشان می‌دهد آنها قوّت و قدرتی عظیم در خود می‌یابند،و به حسب ظاهر و شواهد تاریخی نیز مطلب همین گونه بود،ولی امام علیه السّلام برای تقویت روحیه او مسأله قدرت خدا و عنایت خاص او را نسبت به مسلمین یاد آور شد،همان چیزی که بارها در غزوات اسلامی مشاهده شده بود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bookmarkStart w:id="1281" w:name="pg13944_163133"/>
    </w:p>
    <w:p>
      <w:pPr>
        <w:pStyle w:val="BookText"/>
        <w:rPr/>
      </w:pPr>
      <w:bookmarkEnd w:id="1281"/>
      <w:r>
        <w:rPr>
          <w:rFonts w:ascii="IRNazanin" w:hAnsi="IRNazanin" w:eastAsia="IRNazanin"/>
          <w:color w:val="111111"/>
          <w:sz w:val="28"/>
          <w:sz w:val="28"/>
          <w:szCs w:val="28"/>
          <w:rtl w:val="true"/>
          <w:lang w:bidi="fa-IR"/>
        </w:rPr>
        <w:t>بدیهی است اگر مسلمین در وطن خود می‌ماندند و دشمنان به سوی بلاد آنها هجوم می‌آوردند،کار بسیار پیچیده‌تر می‌شد،چه بهتر که توکّل بر خدا کنند و به دشمن در خارج بلادشان هجوم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 از عدم موازنه قوای مسلمین و دشمنان اسلام نیز وحشت داشت،امام علیه السّلام در پاسخ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درباره تعداد زیاد سربازان دشمن یاد آور شدی،بدان که ما در گذشته در نبرد با دشمن بر اساس کثرت نفرات پیکار نمی‌کردیم،بلکه با یاری و کمک خداوند جنگ می‌نمودیم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 می‌شدیم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ذکرت من عددهم،فإنّا لم نکن نقاتل فیما مضی بالکثرة،و إنّما کنّا نقاتل بالنّصر و المعونة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را دلیل بر قوّت و قدرت لشکر دشمن می‌دانست، یکی کثرت و فزونی نفرات آنها،و دیگر حرکت و هجوم آنها به سوی بلاد اسلام، و امام علیه السّلام هر دو را به یک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دو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گفت،و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به آن نیروی ظاهری بر دشمن غلبه نکردیم،و در تمام میدانهای نبرد نصرت و امداد الهی شامل حال ما گشت،و علی رغم کمی نفرات و فزونی و هجوم دشمن بر آنها غلبه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امام علیه السّلام هم او را تشجیع به مقابله با دشمن کرد،و هم تأکید فرمود که شخصا در میدان نبرد حاضر نشود،عمر هر دو را پذیرفت و سرانجامش پیروزی لشکر اسلام بود</w:t>
      </w:r>
      <w:r>
        <w:rPr>
          <w:rFonts w:eastAsia="IRNazanin" w:cs="IRNazanin"/>
          <w:color w:val="111111"/>
          <w:sz w:val="28"/>
          <w:szCs w:val="28"/>
          <w:rtl w:val="true"/>
          <w:lang w:bidi="fa-IR"/>
        </w:rPr>
        <w:t>.</w:t>
      </w:r>
    </w:p>
    <w:p>
      <w:pPr>
        <w:pStyle w:val="Heading4"/>
        <w:numPr>
          <w:ilvl w:val="3"/>
          <w:numId w:val="1"/>
        </w:numPr>
        <w:rPr/>
      </w:pPr>
      <w:bookmarkStart w:id="1282" w:name="__RefHeading___Toc403348_3381743652"/>
      <w:bookmarkStart w:id="1283" w:name="_Toc488"/>
      <w:bookmarkEnd w:id="1282"/>
      <w:r>
        <w:rPr>
          <w:rtl w:val="true"/>
        </w:rPr>
        <w:t>نکته</w:t>
      </w:r>
      <w:r>
        <w:rPr>
          <w:rtl w:val="true"/>
        </w:rPr>
        <w:t xml:space="preserve">: </w:t>
      </w:r>
      <w:r>
        <w:rPr>
          <w:rtl w:val="true"/>
        </w:rPr>
        <w:t>نبرد قادسیه و نهاوند</w:t>
      </w:r>
      <w:bookmarkEnd w:id="1283"/>
    </w:p>
    <w:p>
      <w:pPr>
        <w:pStyle w:val="BookText"/>
        <w:rPr/>
      </w:pPr>
      <w:r>
        <w:rPr>
          <w:rFonts w:ascii="IRNazanin" w:hAnsi="IRNazanin" w:eastAsia="IRNazanin"/>
          <w:color w:val="111111"/>
          <w:sz w:val="28"/>
          <w:sz w:val="28"/>
          <w:szCs w:val="28"/>
          <w:rtl w:val="true"/>
          <w:lang w:bidi="fa-IR"/>
        </w:rPr>
        <w:t>نبرد قادسیه و نهاوند</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مسلمین و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نبرد مهم در زمان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فاصله آن را تا کوفه حدود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کیلومتر نوشته اند و اکنون جزء شهرهای کشور عراق محسوب</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و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رفتن خود به میدان جنگ به همراهی لشکر اسلام با مردم مشورت کرد،و همان گونه که در خطبه بالا دیدیم امام علیه السّلام با دلایل قاطع منطقی او را از این کار بازداشت،در حالی که دیگران نظر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شخصا در میدان حضور یابد،ولی او سخن امام علیه السّلام را ترجیح داد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ماند،ولی بعضی از مورّخان این مشورت و گفتگو را مربوط به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تصمیم گرفت که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فرمانده لشکر برگزید،در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فرخزاد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فرماندهی انتخاب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عنوان رسول خویش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فرستاد،ولی او با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خشونت رفتار کرد؛چرا که هرگز چنین انتظاری را از عربهای به ظاهر عقب افتاده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این بود که رسول هستی،دستور قتل تو را صادر می‌کردیم سپس دستور داد مقداری خاک روی سرش قرار دادند و او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ساختند،و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 لشکرم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داده‌ام</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فرمانده لشکر شما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 قادسیه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کند،و با شما کاری می‌کنم که از اقدام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ذو الاکتاف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سخت‌تر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 را که بر سر تو قرار دادند به فال نیک می‌گیریم،دلیل آن است که کشور آنها را مالک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جنگ با مسلمین وحشت داشت،با این که سپاه او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مرد جنگی را در خود جای می‌داد،در حالی که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چند هزار نفر بیشتر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دو سپاه با هم درگیر شدند،روز اوّل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تعداد زیادی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سپاه اسلام حمله کردند،ولی مسلمانان خرطوم فیلها را قطع کردند،در آن روز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مسلمین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سپاه ساسانیان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آمد،این روز بر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 اوّل سختر گذشت،از مسلمانان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کشته شدند در حالی که سپاه ساسانی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کشته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آتش جنگ شعله‌ورتر شد و شب و روز می‌جنگیدند و تا ظهر روز چهارم ادامه داشت که آثار ضعف در لشکر ساسانی نمایان گشت،در این هنگام باد سختی وزیدن گرفت و لشکر دشمن از جنگیدن بازماندند و مسلمانان به سرا 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 فرار کند که زیر سم اسبان 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منهزم شد و غنایمی از خود به جای گذاشت،خبر پیروزی به خلیفه دوّم رسید او دستور داد لشکر دشمن را تعقیب نکنند،و در همان جا منزل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فرود آمد،و مسجد و خانه‌هایی را بنا نمود و به این ترتیب بنیان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فاصله زیادی با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معروف در تاریخ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 با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آمده بودند بجنگد، با صحابه پیامبر اکرم صلّی اللّه علیه و آله به مشورت نشست،هر کس سخنی گفت،ولی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بالا را ایراد فرمود،و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صحیح همین است،سپس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امیر لشکر نمود و به او نوشت باید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بزرگ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و اگر حادثه‌ای برای تو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باشد،و اگر به او صدمه‌ای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فرمانده سپاه کنی،در ضمن دو نفر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ابن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معدیکرب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به فنون جنگ آشنا بودند،به کمک او فرستاد،و دستور داد با آنها حتما 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که از روز به شب کشیده شد فرمانده اوّل لشکر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را برداشت،ولی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رسید و مسلمانان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غنایم فراوانی به دست آنها آمد،آنها غنایم جنگی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غنایم گریه کرد، پرسیدند 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بیم دارم که این ثروت عظیم مردم را بفریبد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جنگ که به گفته بعضی از مورخان،سال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هفت سال بعد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داد،آخرین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هم شکست،و مسلمین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شدند،ایرانیان که از هوش و زکاوت خاصی برخوردار بودند اسلام را شناختند و پذیرفتند،و از پیشگامان در اسلام و علوم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مقاومت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این دو نقطه بود،هنگامی که مسلمین وارد سایر 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و جنوب و مرکز و شرق شدند،از آنها استقبال به عمل آمد،و تقریبا هیچ مقاومتی ظاهر نگشت؛زیرا از یکسو از مظالم استبداد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شدیدا در رنج بودند،و از سوی دیگر اسلام را آیین نجات بخش می‌دیدند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bookmarkStart w:id="1284" w:name="pg13944_163139"/>
    </w:p>
    <w:p>
      <w:pPr>
        <w:pStyle w:val="Heading4"/>
        <w:numPr>
          <w:ilvl w:val="3"/>
          <w:numId w:val="1"/>
        </w:numPr>
        <w:rPr/>
      </w:pPr>
      <w:bookmarkStart w:id="1285" w:name="__RefHeading___Toc403350_3381743652"/>
      <w:bookmarkStart w:id="1286" w:name="_Toc489"/>
      <w:bookmarkEnd w:id="1284"/>
      <w:bookmarkEnd w:id="1285"/>
      <w:r>
        <w:rPr>
          <w:rtl w:val="true"/>
        </w:rPr>
        <w:t>نکته</w:t>
      </w:r>
      <w:r>
        <w:rPr>
          <w:rtl w:val="true"/>
        </w:rPr>
        <w:t xml:space="preserve">: </w:t>
      </w:r>
      <w:r>
        <w:rPr>
          <w:rtl w:val="true"/>
        </w:rPr>
        <w:t>مدیریت و فرماندهی و کشورداری</w:t>
      </w:r>
      <w:bookmarkEnd w:id="1286"/>
    </w:p>
    <w:p>
      <w:pPr>
        <w:pStyle w:val="BookText"/>
        <w:rPr/>
      </w:pPr>
      <w:r>
        <w:rPr>
          <w:rFonts w:ascii="IRNazanin" w:hAnsi="IRNazanin" w:eastAsia="IRNazanin"/>
          <w:color w:val="111111"/>
          <w:sz w:val="28"/>
          <w:sz w:val="28"/>
          <w:szCs w:val="28"/>
          <w:rtl w:val="true"/>
          <w:lang w:bidi="fa-IR"/>
        </w:rPr>
        <w:t>آنچه از فراز بالا استفاده می‌شود درسهای مهمی در زمینه مدیریت و فرماندهی و کشورداری است،اوّلا نشان می‌دهد که حفظ رهبر و زمامدار</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قوم و ملّت،نه به عنوان یک مسأله شخصی،بلکه به عنوان یک مسأله اجتماعی از اهمّ واجبات است؛چرا که رمز وحدت و انسجام و پایداری آنهاست،به همین دلیل باید تمام تدابیر لازم برای حفظ او در نظر گرفته شود و حتی احتمال خطر را نباید از نظر دور داشت،به خصوص این که دشمن نیز با اطلاع بر این موضوع سعی دارد قبل از هر چیز شخص رهبر و زمامدار را هدف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تاریخی نیز نشان داده است که نزدیکترین راه برای شکست یک جمعیّت،در هم کوبیدن رهبر و تشکیلات رهبری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مبارزه آنها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نشانه‌گیری کرد و او را از پای در آورد،و به دنبال آن لشکرش متلاشی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جامعه باید با یک چشم دشمنان خارجی را بنگرند و با چشم دیگر مراقب دشمنان داخلی باشند،حتی مطابق این خطبه و تجارب فراوان تاریخی،خطر دشمنان داخلی بیش از خارجی است؛چرا که آنها که از بیرون می‌آیند شناخته شده‌اند،و دشمنان داخلی غالبا به صورت منافقانی خود را در لابه‌لای جمعیّت مستور می‌دارند،و هر زمان فرصت پیدا کنند ضربه می‌زنند،به علاوه از تمام نقاط آسیب پذیر داخل آگاه و با خبرند،و راه نفوذ به مناطق حسّاس را می‌دانند،به همین دلیل امیر مؤمنان علی علیه السّلام از آنها و آسیبهای احتمالی آنها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می‌فرماید،و خطر آنها را مهمتر می‌شمرد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bookmarkStart w:id="1287" w:name="pg13944_163141"/>
    </w:p>
    <w:p>
      <w:pPr>
        <w:pStyle w:val="Heading2"/>
        <w:numPr>
          <w:ilvl w:val="1"/>
          <w:numId w:val="1"/>
        </w:numPr>
        <w:rPr/>
      </w:pPr>
      <w:bookmarkStart w:id="1288" w:name="__RefHeading___Toc403352_3381743652"/>
      <w:bookmarkStart w:id="1289" w:name="_Toc490"/>
      <w:bookmarkEnd w:id="1287"/>
      <w:bookmarkEnd w:id="1288"/>
      <w:r>
        <w:rPr>
          <w:rtl w:val="true"/>
        </w:rPr>
        <w:t xml:space="preserve">خطبۀ </w:t>
      </w:r>
      <w:r>
        <w:rPr/>
        <w:t>147</w:t>
      </w:r>
      <w:r>
        <w:rPr>
          <w:rtl w:val="true"/>
        </w:rPr>
        <w:t xml:space="preserve">: </w:t>
      </w:r>
      <w:r>
        <w:rPr>
          <w:rtl w:val="true"/>
        </w:rPr>
        <w:t>هدف از بعثت پیامبر اسلام صلّی اللّه علیه و آله</w:t>
      </w:r>
      <w:bookmarkEnd w:id="1289"/>
    </w:p>
    <w:p>
      <w:pPr>
        <w:pStyle w:val="Heading3"/>
        <w:numPr>
          <w:ilvl w:val="2"/>
          <w:numId w:val="1"/>
        </w:numPr>
        <w:rPr/>
      </w:pPr>
      <w:bookmarkStart w:id="1290" w:name="__RefHeading___Toc403354_3381743652"/>
      <w:bookmarkStart w:id="1291" w:name="_Toc491"/>
      <w:bookmarkEnd w:id="1290"/>
      <w:r>
        <w:rPr>
          <w:rtl w:val="true"/>
        </w:rPr>
        <w:t>اشاره</w:t>
      </w:r>
      <w:bookmarkEnd w:id="1291"/>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کافیه این خطبه را به طور مشروحتر و</w:t>
      </w:r>
    </w:p>
    <w:p>
      <w:pPr>
        <w:pStyle w:val="BookText"/>
        <w:rPr/>
      </w:pPr>
      <w:r>
        <w:rPr>
          <w:rFonts w:ascii="IRNazanin" w:hAnsi="IRNazanin" w:eastAsia="IRNazanin"/>
          <w:color w:val="111111"/>
          <w:sz w:val="28"/>
          <w:sz w:val="28"/>
          <w:szCs w:val="28"/>
          <w:rtl w:val="true"/>
          <w:lang w:bidi="fa-IR"/>
        </w:rPr>
        <w:t xml:space="preserve">با تفاوت مختصری آورده است و در خطبه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بخشی از این خطبه دیده می شود همان گونه</w:t>
      </w:r>
    </w:p>
    <w:p>
      <w:pPr>
        <w:pStyle w:val="BookText"/>
        <w:rPr/>
      </w:pPr>
      <w:r>
        <w:rPr>
          <w:rFonts w:ascii="IRNazanin" w:hAnsi="IRNazanin" w:eastAsia="IRNazanin"/>
          <w:color w:val="111111"/>
          <w:sz w:val="28"/>
          <w:sz w:val="28"/>
          <w:szCs w:val="28"/>
          <w:rtl w:val="true"/>
          <w:lang w:bidi="fa-IR"/>
        </w:rPr>
        <w:t xml:space="preserve">که در کلمات قصار کلمه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اشاره به قسمتی از خطبه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خطبة له علیه السّلام</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از خطبه‌های آن حضرت است که در آن،هدف از بعثت پیامبر اسلام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اهمیّت قرآن و بخشی از حوادث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Heading3"/>
        <w:numPr>
          <w:ilvl w:val="2"/>
          <w:numId w:val="1"/>
        </w:numPr>
        <w:rPr/>
      </w:pPr>
      <w:bookmarkStart w:id="1292" w:name="__RefHeading___Toc403356_3381743652"/>
      <w:bookmarkStart w:id="1293" w:name="_Toc492"/>
      <w:bookmarkEnd w:id="1292"/>
      <w:r>
        <w:rPr>
          <w:rtl w:val="true"/>
        </w:rPr>
        <w:t>خطبه در یک نگاه</w:t>
      </w:r>
      <w:bookmarkEnd w:id="1293"/>
    </w:p>
    <w:p>
      <w:pPr>
        <w:pStyle w:val="BookText"/>
        <w:rPr/>
      </w:pPr>
      <w:r>
        <w:rPr>
          <w:rFonts w:ascii="IRNazanin" w:hAnsi="IRNazanin" w:eastAsia="IRNazanin"/>
          <w:color w:val="111111"/>
          <w:sz w:val="28"/>
          <w:sz w:val="28"/>
          <w:szCs w:val="28"/>
          <w:rtl w:val="true"/>
          <w:lang w:bidi="fa-IR"/>
        </w:rPr>
        <w:t>این خطبه از چند بخش تشکیل شده بخش اوّل،اشاره به اهداف بعثت پیامبر اکرم صلّی اللّه علیه و آله و نقش قرآن در هدایت مردم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امام علیه السّلام از فتنه‌های آینده خبر می‌دهد و از زمانی سخن می‌گوید،که مردم غرق گناه و انواع آلودگی‌ها می‌شوند و قرآن را به فراموشی می‌سپارند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بخش سوّم،به همگان هشدار می‌دهد و سرنوشت اقوام پیشین را که به انواع بلاها گرفتار شدند یادآور می‌شود</w:t>
      </w:r>
      <w:r>
        <w:rPr>
          <w:rFonts w:eastAsia="IRNazanin" w:cs="IRNazanin"/>
          <w:color w:val="111111"/>
          <w:sz w:val="28"/>
          <w:szCs w:val="28"/>
          <w:rtl w:val="true"/>
          <w:lang w:bidi="fa-IR"/>
        </w:rPr>
        <w:t xml:space="preserve">. </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چهارم اندرزهای بسیار مفید و مؤثری برای مردم بیان می‌فرماید و آنها را به پیروی قرآن و اهل بیت علیهم السّلام برای نجات از چنگال فساد دعوت می‌کند</w:t>
      </w:r>
      <w:r>
        <w:rPr>
          <w:rFonts w:eastAsia="IRNazanin" w:cs="IRNazanin"/>
          <w:color w:val="111111"/>
          <w:sz w:val="28"/>
          <w:szCs w:val="28"/>
          <w:rtl w:val="true"/>
          <w:lang w:bidi="fa-IR"/>
        </w:rPr>
        <w:t xml:space="preserve">. </w:t>
      </w:r>
      <w:bookmarkStart w:id="1294" w:name="pg13944_163143"/>
    </w:p>
    <w:p>
      <w:pPr>
        <w:pStyle w:val="Heading3"/>
        <w:numPr>
          <w:ilvl w:val="2"/>
          <w:numId w:val="1"/>
        </w:numPr>
        <w:rPr/>
      </w:pPr>
      <w:bookmarkStart w:id="1295" w:name="__RefHeading___Toc403358_3381743652"/>
      <w:bookmarkStart w:id="1296" w:name="_Toc493"/>
      <w:bookmarkEnd w:id="1294"/>
      <w:bookmarkEnd w:id="1295"/>
      <w:r>
        <w:rPr>
          <w:rtl w:val="true"/>
        </w:rPr>
        <w:t>بخش اوّل</w:t>
      </w:r>
      <w:bookmarkEnd w:id="1296"/>
    </w:p>
    <w:p>
      <w:pPr>
        <w:pStyle w:val="Heading4"/>
        <w:numPr>
          <w:ilvl w:val="3"/>
          <w:numId w:val="1"/>
        </w:numPr>
        <w:rPr/>
      </w:pPr>
      <w:bookmarkStart w:id="1297" w:name="__RefHeading___Toc403360_3381743652"/>
      <w:bookmarkStart w:id="1298" w:name="_Toc494"/>
      <w:bookmarkEnd w:id="1297"/>
      <w:r>
        <w:rPr>
          <w:rtl w:val="true"/>
        </w:rPr>
        <w:t>اشاره</w:t>
      </w:r>
      <w:bookmarkEnd w:id="1298"/>
    </w:p>
    <w:p>
      <w:pPr>
        <w:pStyle w:val="BookText"/>
        <w:rPr/>
      </w:pPr>
      <w:r>
        <w:rPr>
          <w:rFonts w:ascii="IRNazanin" w:hAnsi="IRNazanin" w:eastAsia="IRNazanin"/>
          <w:color w:val="111111"/>
          <w:sz w:val="28"/>
          <w:sz w:val="28"/>
          <w:szCs w:val="28"/>
          <w:rtl w:val="true"/>
          <w:lang w:bidi="fa-IR"/>
        </w:rPr>
        <w:t>فبعث اللّه محمّدا،صلّی اللّه علیه و آله،بالحقّ لیخرج عباده من عبادة الأوثان إلی عبادته،و من طاعة الشّیطان إلی طاعته،بقرآن قد بیّنه و أحکمه،لیعلم العباد ربّهم إذ جهلوه،و لیقرّوا به بعد إذ جحدوه،و لیثبتوه بعد إذ أنکروه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فتجلّی لهم سبحانه فی کتابه من غیر أن یکونوا رأوه بما أراهم من قدرته،و خوّفهم من سطوته،و کیف محق من محق بالمثلات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احتصد من احتصد بالنّقمات</w:t>
      </w:r>
      <w:r>
        <w:rPr>
          <w:rFonts w:eastAsia="IRNazanin" w:cs="IRNazanin"/>
          <w:color w:val="111111"/>
          <w:sz w:val="28"/>
          <w:szCs w:val="28"/>
          <w:rtl w:val="true"/>
          <w:lang w:bidi="fa-IR"/>
        </w:rPr>
        <w:t>!</w:t>
      </w:r>
    </w:p>
    <w:p>
      <w:pPr>
        <w:pStyle w:val="Heading4"/>
        <w:numPr>
          <w:ilvl w:val="3"/>
          <w:numId w:val="1"/>
        </w:numPr>
        <w:rPr/>
      </w:pPr>
      <w:bookmarkStart w:id="1299" w:name="__RefHeading___Toc403362_3381743652"/>
      <w:bookmarkStart w:id="1300" w:name="_Toc495"/>
      <w:bookmarkEnd w:id="1299"/>
      <w:r>
        <w:rPr>
          <w:rtl w:val="true"/>
        </w:rPr>
        <w:t>ترجمه</w:t>
      </w:r>
      <w:bookmarkEnd w:id="1300"/>
    </w:p>
    <w:p>
      <w:pPr>
        <w:pStyle w:val="BookText"/>
        <w:rPr/>
      </w:pPr>
      <w:r>
        <w:rPr>
          <w:rFonts w:ascii="IRNazanin" w:hAnsi="IRNazanin" w:eastAsia="IRNazanin"/>
          <w:color w:val="111111"/>
          <w:sz w:val="28"/>
          <w:sz w:val="28"/>
          <w:szCs w:val="28"/>
          <w:rtl w:val="true"/>
          <w:lang w:bidi="fa-IR"/>
        </w:rPr>
        <w:t>خداوند محمّد صلّی اللّه علیه و آله را به حق مبعوث کرد تا بندگانش را از پرستش بتها به عبادت خویش دعوت کند،و از عبادت شیطان،به عبادت خود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دعوت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قرآنی انجام شد که آن را با بیانی روشن تبیین،و استوار کرده است،تا بندگان،پروردگار خویش را بشناسند،بعد از آن که او را نمی‌شناختند،و به او اقرار نمایند بعد از آن که او را انکار می‌کردند و او را ثابت بدانند بعد از آن که او را نفی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کتاب خویش بر بندگان تجلّی کرد و آشکار شد،بی‌آن که او را ببینند،بلکه این تجلی به وسیله آیات قدرتش بود که به آنان نشان داد و بندگان را از سطوت و غضب خویش بر حذر داشت،و چگونگی نابودی اقوام طغیان‌گر و درو شدنشان به وسیله عقوبتها و کیفرها را به آنها ارائه کرد</w:t>
      </w:r>
      <w:r>
        <w:rPr>
          <w:rFonts w:eastAsia="IRNazanin" w:cs="IRNazanin"/>
          <w:color w:val="111111"/>
          <w:sz w:val="28"/>
          <w:szCs w:val="28"/>
          <w:rtl w:val="true"/>
          <w:lang w:bidi="fa-IR"/>
        </w:rPr>
        <w:t>.</w:t>
      </w:r>
    </w:p>
    <w:p>
      <w:pPr>
        <w:pStyle w:val="Heading4"/>
        <w:numPr>
          <w:ilvl w:val="3"/>
          <w:numId w:val="1"/>
        </w:numPr>
        <w:rPr/>
      </w:pPr>
      <w:bookmarkStart w:id="1301" w:name="__RefHeading___Toc403364_3381743652"/>
      <w:bookmarkStart w:id="1302" w:name="_Toc496"/>
      <w:bookmarkEnd w:id="1301"/>
      <w:r>
        <w:rPr>
          <w:rtl w:val="true"/>
        </w:rPr>
        <w:t>شرح و تفسیر</w:t>
      </w:r>
      <w:r>
        <w:rPr>
          <w:rtl w:val="true"/>
        </w:rPr>
        <w:t xml:space="preserve">: </w:t>
      </w:r>
      <w:r>
        <w:rPr>
          <w:rtl w:val="true"/>
        </w:rPr>
        <w:t>تجلی خداوند بر بندگان در قرآن</w:t>
      </w:r>
      <w:bookmarkEnd w:id="1302"/>
    </w:p>
    <w:p>
      <w:pPr>
        <w:pStyle w:val="Heading4"/>
        <w:numPr>
          <w:ilvl w:val="3"/>
          <w:numId w:val="1"/>
        </w:numPr>
        <w:rPr/>
      </w:pPr>
      <w:bookmarkStart w:id="1303" w:name="__RefHeading___Toc403366_3381743652"/>
      <w:bookmarkStart w:id="1304" w:name="_Toc497"/>
      <w:bookmarkEnd w:id="1303"/>
      <w:r>
        <w:rPr>
          <w:rtl w:val="true"/>
        </w:rPr>
        <w:t>اشاره</w:t>
      </w:r>
      <w:bookmarkEnd w:id="1304"/>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تجلی خداوند بر بندگان در قرآن </w:t>
      </w:r>
    </w:p>
    <w:p>
      <w:pPr>
        <w:pStyle w:val="BookText"/>
        <w:rPr/>
      </w:pPr>
      <w:r>
        <w:rPr>
          <w:rFonts w:ascii="IRNazanin" w:hAnsi="IRNazanin" w:eastAsia="IRNazanin"/>
          <w:color w:val="111111"/>
          <w:sz w:val="28"/>
          <w:sz w:val="28"/>
          <w:szCs w:val="28"/>
          <w:rtl w:val="true"/>
          <w:lang w:bidi="fa-IR"/>
        </w:rPr>
        <w:t>امام علیه السّلام در این بخش از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شارح بحرانی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اشاره به بعثت پیامبر اکرم صلّی اللّه علیه و آله می‌کند و بعد،اهداف بعثت را شرح می‌دهد و سپس به وسیله‌ای که از آن برای وصول به این هدف استفاده کرد، یعنی قرآن مجید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 صلّی اللّه علیه و آله را به حق مبعوث کرد تا بندگانش را از پرستش بتها به عبادت خویش دعوت کند و از اطاعت شیطان به اطاعت خود فرا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محمّدا،صلّی اللّه علیه و آله،بالحقّ لیخرج عبادة من عبادة الأوثان إلی عبادته،و من طاعة الشّیطان إلی طاعته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تعبیر گویا و زیبا و فشرده‌ای در مورد هدف بعثت پیامبر اکرم صلّی اللّه علیه و آله، تعبیری که بر دو اصل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رها کردن عبودیت و پرستش بتها و تمسّک به توحید در عبادت یعنی عبادت پروردگار،و دیگر رها ساختن از اطاعت شیطان و تمسّک جستن به اطاعت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اطاعت شیطان نیز نوعی بت‌پرستی است و بنابر این داخل در مفهوم جمله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تقابل این دو جمله با یکدیگر نشان می‌دهد که عبادت در معنی خاص خود،یعنی پرستش،به کار رفته است و منظور از اطاعت شیطان،پیروی از فرمان اوست به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در این دو جمله مفهوم وسیع و گسترده‌ای دارد که هر گونه معبودی غیر از خدا را شامل می‌شود،و شیاطین انس و جن را در بر می‌گیرد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تسلیم در برابر حاکمان ظالم،و اطاعت فرمان آنها و تن دادن به استعمار و استثمار خودکامگان،و پذیرش قوانین غیر الهی،همه،در مفهوم این جمله‌ها داخل است و هدف بعثت این بود که انسان را از تمام آنها رهایی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جمله‌های بالا را به این صورت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بعث محمّدا صلّی اللّه علیه و آله بالحقّ لیخرج عباده من عبادة عباده إلی عبادته و من عهود عباده إلی عهوده و من طاعة عباده إلی طاعته و من ولایة عباده إلی ولایته؛خداوند محمّد صلّی اللّه علیه و آله را به حق مبعوث کرد،تا بندگانش را از عبادت بندگان خارج سازد و به عبادت خویش فرا خواند،و از پیمانهای بندگانش به پیمانهای خودش،و از اطاعت بندگانش به اطاعت خودش و از پذیرش ولایت بندگانش،به ولایت خودش دعوت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تعبیرات،گواه تفسیری است که برای خطبه بالا ذکر کردیم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امام علیه السّلام هدف اصلی بعثت پیامبر اکرم صلّی اللّه علیه و آله که بقیه اهداف به آن باز می‌گردد در چند جمله کوتاه بیان فرموده،و هر گونه ابهام را زدوده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به ابزار و وسیله نیل به این هدف عالی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دعوت الهی به وسیله قرآنی انجام شد که آن را با بیانی روشن تبیین کرده و استوار گردانیده است،تا بندگان،پروردگار خود را بشناسند بعد از آن که او را نمی‌شناختند و به او اقرار نمایند بعد از آن که او را انکار می‌کردند،و او را ثابت بدانند بعد از آن که او را نفی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بقرآن قد بیّنه و أحکمه، لیعلم العباد ربّهم إذ جهلوه،و لیقرّوا به بعد إذ جحدوه،و لیثبتوه بعد إذ أنکروه</w:t>
      </w:r>
      <w:r>
        <w:rPr>
          <w:rFonts w:eastAsia="IRNazanin" w:cs="IRNazanin"/>
          <w:color w:val="111111"/>
          <w:sz w:val="28"/>
          <w:szCs w:val="28"/>
          <w:rtl w:val="true"/>
          <w:lang w:bidi="fa-IR"/>
        </w:rPr>
        <w:t>) .</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مشرکان عرب به خدا ایمان داشتند و به او اعتراف می‌کردند،خالق آسمان و زمینش می‌شمردند و بت‌ها را شفیعان در گاهش می‌دانستند ولی،این اعتقاد که آلوده به شرک بود هیچ ارزشی نداشت،خداوند پیامبر خویش را </w:t>
      </w:r>
    </w:p>
    <w:p>
      <w:pPr>
        <w:pStyle w:val="BookText"/>
        <w:rPr/>
      </w:pPr>
      <w:r>
        <w:rPr>
          <w:rFonts w:ascii="IRNazanin" w:hAnsi="IRNazanin" w:eastAsia="IRNazanin"/>
          <w:color w:val="111111"/>
          <w:sz w:val="28"/>
          <w:sz w:val="28"/>
          <w:szCs w:val="28"/>
          <w:rtl w:val="true"/>
          <w:lang w:bidi="fa-IR"/>
        </w:rPr>
        <w:t>فرستاد تا علف هرزه‌های شرک و بت‌پرستی را از بوستان فکر و روح آنها بر کند و توحید و خدا پرستی را جلوه‌گر سازد و این در واقع کار همه انبیا و پیامبران الهی بود که توحید را از آلودگی به شرک پاک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این سخن به معرفی قرآن و آثار سازنده آن در فکر و عمل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خویش بر بندگان تجلی کرد،و آشکار شد،بی آن که او را ببینند بلکه این تجلی به وسیله آیات قدرتش بوده که به آنان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فتجلّی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تجلی خداوند به این معناست که آثار و نشانه های او چنان آشکار است که گویی می توان او را</w:t>
      </w:r>
    </w:p>
    <w:p>
      <w:pPr>
        <w:pStyle w:val="BookText"/>
        <w:rPr/>
      </w:pPr>
      <w:r>
        <w:rPr>
          <w:rFonts w:ascii="IRNazanin" w:hAnsi="IRNazanin" w:eastAsia="IRNazanin"/>
          <w:color w:val="111111"/>
          <w:sz w:val="28"/>
          <w:sz w:val="28"/>
          <w:szCs w:val="28"/>
          <w:rtl w:val="true"/>
          <w:lang w:bidi="fa-IR"/>
        </w:rPr>
        <w:t>در لابه لای این آثار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سبحانه فی کتابه من غیر أن یکونوا رأوه بما أراهم من قدرته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اشاره به آیات توحید و بیان اسما و صفات خداوند است که دقت در آنها چنان در انسان اثر می‌گذارد که گویی خدا را می‌بیند،آری می‌بیند اما با چشم دل نه با چشم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احتمال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جا،کتاب آفرینش و جهان تکوین است که مملوّ از آثار و نشانه‌های خداست که بر هر چه نظر کنیم سیمای او می‌بینیم و سرهای سرافرازان را در پای او مشاهده می‌کنیم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بر هر چه نظرم کردم سیمای تو می بینم و سرهای سرافرازان در پای تو می بینم</w:t>
      </w:r>
    </w:p>
    <w:p>
      <w:pPr>
        <w:pStyle w:val="BookText"/>
        <w:rPr/>
      </w:pPr>
      <w:r>
        <w:rPr>
          <w:rFonts w:ascii="IRNazanin" w:hAnsi="IRNazanin" w:eastAsia="IRNazanin"/>
          <w:color w:val="111111"/>
          <w:sz w:val="28"/>
          <w:sz w:val="28"/>
          <w:szCs w:val="28"/>
          <w:rtl w:val="true"/>
          <w:lang w:bidi="fa-IR"/>
        </w:rPr>
        <w:t>ولی با توجه به این که در جمله قبل،اشاره به قرآن شده و در جمله بعد اشاره به انذارهای الهی آمده است این معنا بعید به نظر می‌رسد و به یقین منظور از کتاب همان قرآن مجید است</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جا که تجلی پروردگار به وسیله آیات قرآنی ممکن است این توهم را ایجاد کند که خداوند را می‌توان با چشم سر دید بلافاصله می‌فرماید این تجلّی بدون رؤیت با چشم ظاهر است</w:t>
      </w:r>
      <w:r>
        <w:rPr>
          <w:rFonts w:eastAsia="IRNazanin" w:cs="IRNazanin"/>
          <w:color w:val="111111"/>
          <w:sz w:val="28"/>
          <w:szCs w:val="28"/>
          <w:rtl w:val="true"/>
          <w:lang w:bidi="fa-IR"/>
        </w:rPr>
        <w:t xml:space="preserve">. </w:t>
      </w:r>
      <w:bookmarkStart w:id="1305" w:name="pg13944_163147"/>
    </w:p>
    <w:p>
      <w:pPr>
        <w:pStyle w:val="BookText"/>
        <w:rPr/>
      </w:pPr>
      <w:bookmarkEnd w:id="1305"/>
      <w:r>
        <w:rPr>
          <w:rFonts w:ascii="IRNazanin" w:hAnsi="IRNazanin" w:eastAsia="IRNazanin"/>
          <w:color w:val="111111"/>
          <w:sz w:val="28"/>
          <w:sz w:val="28"/>
          <w:szCs w:val="28"/>
          <w:rtl w:val="true"/>
          <w:lang w:bidi="fa-IR"/>
        </w:rPr>
        <w:t>در جمله بعد اشاره به بخش دیگری از آیات قرآن که آیات انذار و تخویف است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 را از سطوت و غضب خویش بر حذر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خوّفهم من سطوته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بخش آخر به آیات گسترده که از سرگذشت دردناک اقوام پیشین خبر می‌دهد و درس‌های عبرتی را که در آن است یاد آوری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چگونگی نابودی اقوام طغیانگر و درو شدنشان را به وسیله عقوبتها و کیفرها به آنها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کیف محق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برکت چیزی است</w:t>
      </w:r>
    </w:p>
    <w:p>
      <w:pPr>
        <w:pStyle w:val="BookText"/>
        <w:rPr/>
      </w:pPr>
      <w:r>
        <w:rPr>
          <w:rFonts w:ascii="IRNazanin" w:hAnsi="IRNazanin" w:eastAsia="IRNazanin"/>
          <w:color w:val="111111"/>
          <w:sz w:val="28"/>
          <w:sz w:val="28"/>
          <w:szCs w:val="28"/>
          <w:rtl w:val="true"/>
          <w:lang w:bidi="fa-IR"/>
        </w:rPr>
        <w:t>من محق بالمثلات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احتصد بالنّقمات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احتمال نیز در تفسیر جمله‌های بالا وجود دارد که خداوند خود را در کتاب خویش به مجموعه این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قدرت،تخویف از سطوت و سرگذشت دردناک اقوام گنهکار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داده است</w:t>
      </w:r>
      <w:r>
        <w:rPr>
          <w:rFonts w:eastAsia="IRNazanin" w:cs="IRNazanin"/>
          <w:color w:val="111111"/>
          <w:sz w:val="28"/>
          <w:szCs w:val="28"/>
          <w:rtl w:val="true"/>
          <w:lang w:bidi="fa-IR"/>
        </w:rPr>
        <w:t>.</w:t>
      </w:r>
    </w:p>
    <w:p>
      <w:pPr>
        <w:pStyle w:val="Heading4"/>
        <w:numPr>
          <w:ilvl w:val="3"/>
          <w:numId w:val="1"/>
        </w:numPr>
        <w:rPr/>
      </w:pPr>
      <w:bookmarkStart w:id="1306" w:name="__RefHeading___Toc403368_3381743652"/>
      <w:bookmarkStart w:id="1307" w:name="_Toc498"/>
      <w:bookmarkEnd w:id="1306"/>
      <w:r>
        <w:rPr>
          <w:rtl w:val="true"/>
        </w:rPr>
        <w:t>چگونگی جلوه‌های خدا در قرآن</w:t>
      </w:r>
      <w:bookmarkEnd w:id="1307"/>
    </w:p>
    <w:p>
      <w:pPr>
        <w:pStyle w:val="BookText"/>
        <w:rPr/>
      </w:pPr>
      <w:r>
        <w:rPr>
          <w:rFonts w:ascii="IRNazanin" w:hAnsi="IRNazanin" w:eastAsia="IRNazanin"/>
          <w:color w:val="111111"/>
          <w:sz w:val="28"/>
          <w:sz w:val="28"/>
          <w:szCs w:val="28"/>
          <w:rtl w:val="true"/>
          <w:lang w:bidi="fa-IR"/>
        </w:rPr>
        <w:t>همان گونه که در جای جای کتاب آفرینش در آیات آفاقی و انفسی در آسمان و زمین،در بزرگترین منظومه‌ها و کرات آسمانی،و در کوچکترین ذرات وجود ما آثار عظمت و قدرت خدا جلوه‌گر است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گیاهی که از زمین روید</w:t>
      </w:r>
    </w:p>
    <w:p>
      <w:pPr>
        <w:pStyle w:val="BookText"/>
        <w:rPr/>
      </w:pPr>
      <w:r>
        <w:rPr>
          <w:rFonts w:ascii="IRNazanin" w:hAnsi="IRNazanin" w:eastAsia="IRNazanin"/>
          <w:color w:val="111111"/>
          <w:sz w:val="28"/>
          <w:sz w:val="28"/>
          <w:szCs w:val="28"/>
          <w:rtl w:val="true"/>
          <w:lang w:bidi="fa-IR"/>
        </w:rPr>
        <w:t>وحده لا شریک له گوید</w:t>
      </w:r>
    </w:p>
    <w:p>
      <w:pPr>
        <w:pStyle w:val="BookText"/>
        <w:rPr/>
      </w:pPr>
      <w:r>
        <w:rPr>
          <w:rFonts w:ascii="IRNazanin" w:hAnsi="IRNazanin" w:eastAsia="IRNazanin"/>
          <w:color w:val="111111"/>
          <w:sz w:val="28"/>
          <w:sz w:val="28"/>
          <w:szCs w:val="28"/>
          <w:rtl w:val="true"/>
          <w:lang w:bidi="fa-IR"/>
        </w:rPr>
        <w:t>و یا به گفته دیگری که در حال مکاشفه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 افتادم و در آن مستی</w:t>
      </w:r>
    </w:p>
    <w:p>
      <w:pPr>
        <w:pStyle w:val="BookText"/>
        <w:rPr/>
      </w:pPr>
      <w:r>
        <w:rPr>
          <w:rFonts w:ascii="IRNazanin" w:hAnsi="IRNazanin" w:eastAsia="IRNazanin"/>
          <w:color w:val="111111"/>
          <w:sz w:val="28"/>
          <w:sz w:val="28"/>
          <w:szCs w:val="28"/>
          <w:rtl w:val="true"/>
          <w:lang w:bidi="fa-IR"/>
        </w:rPr>
        <w:t>به زبانی که شرح آن نتوان</w:t>
      </w:r>
    </w:p>
    <w:p>
      <w:pPr>
        <w:pStyle w:val="BookText"/>
        <w:rPr/>
      </w:pPr>
      <w:r>
        <w:rPr>
          <w:rFonts w:ascii="IRNazanin" w:hAnsi="IRNazanin" w:eastAsia="IRNazanin"/>
          <w:color w:val="111111"/>
          <w:sz w:val="28"/>
          <w:sz w:val="28"/>
          <w:szCs w:val="28"/>
          <w:rtl w:val="true"/>
          <w:lang w:bidi="fa-IR"/>
        </w:rPr>
        <w:t>این سخن می‌شنیدم از اعضا</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همه،حتی الورید و الشریان </w:t>
      </w:r>
    </w:p>
    <w:p>
      <w:pPr>
        <w:pStyle w:val="BookText"/>
        <w:rPr/>
      </w:pPr>
      <w:r>
        <w:rPr>
          <w:rFonts w:ascii="IRNazanin" w:hAnsi="IRNazanin" w:eastAsia="IRNazanin"/>
          <w:color w:val="111111"/>
          <w:sz w:val="28"/>
          <w:sz w:val="28"/>
          <w:szCs w:val="28"/>
          <w:rtl w:val="true"/>
          <w:lang w:bidi="fa-IR"/>
        </w:rPr>
        <w:t>که یکی هست و هیچ نیست جز او</w:t>
      </w:r>
    </w:p>
    <w:p>
      <w:pPr>
        <w:pStyle w:val="BookText"/>
        <w:rPr/>
      </w:pPr>
      <w:r>
        <w:rPr>
          <w:rFonts w:ascii="IRNazanin" w:hAnsi="IRNazanin" w:eastAsia="IRNazanin"/>
          <w:color w:val="111111"/>
          <w:sz w:val="28"/>
          <w:sz w:val="28"/>
          <w:szCs w:val="28"/>
          <w:rtl w:val="true"/>
          <w:lang w:bidi="fa-IR"/>
        </w:rPr>
        <w:t>وحده لا اله الا هو</w:t>
      </w:r>
    </w:p>
    <w:p>
      <w:pPr>
        <w:pStyle w:val="BookText"/>
        <w:rPr/>
      </w:pPr>
      <w:r>
        <w:rPr>
          <w:rFonts w:ascii="IRNazanin" w:hAnsi="IRNazanin" w:eastAsia="IRNazanin"/>
          <w:color w:val="111111"/>
          <w:sz w:val="28"/>
          <w:sz w:val="28"/>
          <w:szCs w:val="28"/>
          <w:rtl w:val="true"/>
          <w:lang w:bidi="fa-IR"/>
        </w:rPr>
        <w:t>همچنین در لابه‌لای آیات قرآن جلوه‌های ذات او آشکار است آن جا که سخن از نشانه‌هایش در آسمان و زمین می‌گوید،و آن جا که شرح نعمتهای بهشت و نقمتهای دوزخ را می‌دهد،آن جا که از قدرت باهره‌اش در آفرینش سخن به میان می‌آورد و آن جا که از صفات جلال و جمال و رحمانیّتش پرده بر می‌دارد،در همه این آیات جلوه‌های ذات پاکش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بعضی از بزرگان،بیشترین مکاشفات آنها به هنگام تلاوت آیات قرآن و تدبّر در مفاهیم آن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جمال دل آرای خدا را با چشم سر نتوان دید ولی با چشم دل در لابه‌لای آیات قرآن می‌توان مشاهده کرد،چه خوب است که گاهی نظر به عالم آفرینش بیفکنیم و در اسرار عالم هستی بیندیشیم،سپس قرآن را باز کنیم و همان آیات تکوینی را در کتاب تدوین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اگر صد هزار چشم داشته باشیم،صدها هزار جلوه او را مشاهده می‌کنیم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 هزار جلوه برون آمدی که من</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صد هزار دیده تماشا کنم تو را </w:t>
      </w:r>
      <w:bookmarkStart w:id="1308" w:name="pg13944_163149"/>
    </w:p>
    <w:p>
      <w:pPr>
        <w:pStyle w:val="Heading3"/>
        <w:numPr>
          <w:ilvl w:val="2"/>
          <w:numId w:val="1"/>
        </w:numPr>
        <w:rPr/>
      </w:pPr>
      <w:bookmarkStart w:id="1309" w:name="__RefHeading___Toc403370_3381743652"/>
      <w:bookmarkStart w:id="1310" w:name="_Toc499"/>
      <w:bookmarkEnd w:id="1308"/>
      <w:bookmarkEnd w:id="1309"/>
      <w:r>
        <w:rPr>
          <w:rtl w:val="true"/>
        </w:rPr>
        <w:t>بخش دوّم</w:t>
      </w:r>
      <w:bookmarkEnd w:id="1310"/>
    </w:p>
    <w:p>
      <w:pPr>
        <w:pStyle w:val="Heading4"/>
        <w:numPr>
          <w:ilvl w:val="3"/>
          <w:numId w:val="1"/>
        </w:numPr>
        <w:rPr/>
      </w:pPr>
      <w:bookmarkStart w:id="1311" w:name="__RefHeading___Toc403372_3381743652"/>
      <w:bookmarkStart w:id="1312" w:name="_Toc500"/>
      <w:bookmarkEnd w:id="1311"/>
      <w:r>
        <w:rPr>
          <w:rtl w:val="true"/>
        </w:rPr>
        <w:t>اشاره</w:t>
      </w:r>
      <w:bookmarkEnd w:id="1312"/>
    </w:p>
    <w:p>
      <w:pPr>
        <w:pStyle w:val="BookText"/>
        <w:rPr/>
      </w:pPr>
      <w:r>
        <w:rPr>
          <w:rFonts w:ascii="IRNazanin" w:hAnsi="IRNazanin" w:eastAsia="IRNazanin"/>
          <w:color w:val="111111"/>
          <w:sz w:val="28"/>
          <w:sz w:val="28"/>
          <w:szCs w:val="28"/>
          <w:rtl w:val="true"/>
          <w:lang w:bidi="fa-IR"/>
        </w:rPr>
        <w:t>و إنّه سیأتی علیکم من بعدی زمان لیس فیه شیء أخفی من الحقّ،و لا أظهر من الباطل،و لا أکثر من الکذب علی اللّه و رسوله؛و لیس عند أهل ذلک الزّمان سلعة أبور من الکتاب إذا تلی حقّ تلاوته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أنفق منه إذا حرّف عن مواضعه؛و لا فی البلاد شیء أنکر من المعروف،و لا أعرف من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نبذ الکتاب حملته،و تناساه حفظته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فالکتاب یومئذ و أهله طریدان منفیّان، و صاحبان مصطحبان فی طریق واحد لا یؤویهما مؤو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فالکتاب و أهله فی ذلک الزّمان فی النّاس و لیسا فیهم،و معهم و لیسا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الضّلالة لا توافق الهدی،و إن اجتمعا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القوم علی الفرقة،و افترقوا علی الجماعة،کأنّهم أئمّة الکتاب و لیس الکتاب إمامهم،فلم یبق عندهم منه إلاّ اسمه،و لا یعرفون إلاّ خطّه و زبره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 ما مثّلوا بالصّالحین کلّ مثلة،و سمّوا صدقهم علی اللّه فریة،و جعلوا فی الحسنة عقوبة السّیّئة</w:t>
      </w:r>
      <w:r>
        <w:rPr>
          <w:rFonts w:eastAsia="IRNazanin" w:cs="IRNazanin"/>
          <w:color w:val="111111"/>
          <w:sz w:val="28"/>
          <w:szCs w:val="28"/>
          <w:rtl w:val="true"/>
          <w:lang w:bidi="fa-IR"/>
        </w:rPr>
        <w:t>.</w:t>
      </w:r>
    </w:p>
    <w:p>
      <w:pPr>
        <w:pStyle w:val="Heading4"/>
        <w:numPr>
          <w:ilvl w:val="3"/>
          <w:numId w:val="1"/>
        </w:numPr>
        <w:rPr/>
      </w:pPr>
      <w:bookmarkStart w:id="1313" w:name="__RefHeading___Toc403374_3381743652"/>
      <w:bookmarkStart w:id="1314" w:name="_Toc501"/>
      <w:bookmarkEnd w:id="1313"/>
      <w:r>
        <w:rPr>
          <w:rtl w:val="true"/>
        </w:rPr>
        <w:t>ترجمه</w:t>
      </w:r>
      <w:bookmarkEnd w:id="1314"/>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بعد از من زمانی فرا خواهد رسید،که چیزی پنهان‌تر از حق و آشکارتر از باطل و فراوان‌تر از دروغ بر خدا و پیامبرش نخواهد بود،و نزد مردم آن زمان کالایی کسادتر از قرآن یافت نشود،هر گاه آن را درست تلاوت و تفسیر کنند،و نه پر رونق‌تر از قرآن هر گاه از معنی اصلیش تحریف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دلخواه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چیزی ناشناخته‌تر از معروف و نیکی و شناخته‌تر از منکرات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حاملان قرآن،قرآن را به کناری می‌افکنند </w:t>
      </w:r>
      <w:bookmarkStart w:id="1315" w:name="pg13944_163150"/>
    </w:p>
    <w:p>
      <w:pPr>
        <w:pStyle w:val="BookText"/>
        <w:rPr/>
      </w:pPr>
      <w:bookmarkEnd w:id="1315"/>
      <w:r>
        <w:rPr>
          <w:rFonts w:ascii="IRNazanin" w:hAnsi="IRNazanin" w:eastAsia="IRNazanin"/>
          <w:color w:val="111111"/>
          <w:sz w:val="28"/>
          <w:sz w:val="28"/>
          <w:szCs w:val="28"/>
          <w:rtl w:val="true"/>
          <w:lang w:bidi="fa-IR"/>
        </w:rPr>
        <w:t>و حافظانش آن را به فراموشی می‌سپارند آن روز قرآن و پیروانش هر دو از میان مردم رانده و تبعید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همگام و همراه با یکدیگر و در یک جاده حرکت می‌کنند ولی کسی پناهشان نمی‌دهد چرا که گمراهی با هدایت موافق نیست هر چند در کنار هم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تفرقه و پراکندگی اتحاد کنند و از اجتماع و وحدت پراکنده شوند گویی آنها پیشوایان کتاب خدا هستند و قرآن پیشوای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قرآن نزد آنها نمی‌ماند جز نامش،و از آن جز خطوط و حروفش را نمی‌شناسند،و پیش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برداشتن موانع از سر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و نیکوکاران را به انواع کیفرها مجازات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به اعمال ننگین آنها اعتراض نکند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راستی نیکان را افترا و دروغ بر خدا نامند و برای اعمال نیک کیفر گناه قرار دهند</w:t>
      </w:r>
      <w:r>
        <w:rPr>
          <w:rFonts w:eastAsia="IRNazanin" w:cs="IRNazanin"/>
          <w:color w:val="111111"/>
          <w:sz w:val="28"/>
          <w:szCs w:val="28"/>
          <w:rtl w:val="true"/>
          <w:lang w:bidi="fa-IR"/>
        </w:rPr>
        <w:t>!</w:t>
      </w:r>
    </w:p>
    <w:p>
      <w:pPr>
        <w:pStyle w:val="Heading4"/>
        <w:numPr>
          <w:ilvl w:val="3"/>
          <w:numId w:val="1"/>
        </w:numPr>
        <w:rPr/>
      </w:pPr>
      <w:bookmarkStart w:id="1316" w:name="__RefHeading___Toc403376_3381743652"/>
      <w:bookmarkStart w:id="1317" w:name="_Toc502"/>
      <w:bookmarkEnd w:id="1316"/>
      <w:r>
        <w:rPr>
          <w:rtl w:val="true"/>
        </w:rPr>
        <w:t>شرح و تفسیر</w:t>
      </w:r>
      <w:r>
        <w:rPr>
          <w:rtl w:val="true"/>
        </w:rPr>
        <w:t xml:space="preserve">: </w:t>
      </w:r>
      <w:r>
        <w:rPr>
          <w:rtl w:val="true"/>
        </w:rPr>
        <w:t>از قرآن جز اسمی باقی نمی‌ماند</w:t>
      </w:r>
      <w:r>
        <w:rPr>
          <w:rtl w:val="true"/>
        </w:rPr>
        <w:t>!</w:t>
      </w:r>
      <w:bookmarkEnd w:id="1317"/>
    </w:p>
    <w:p>
      <w:pPr>
        <w:pStyle w:val="BookText"/>
        <w:rPr/>
      </w:pPr>
      <w:r>
        <w:rPr>
          <w:rFonts w:ascii="IRNazanin" w:hAnsi="IRNazanin" w:eastAsia="IRNazanin"/>
          <w:color w:val="111111"/>
          <w:sz w:val="28"/>
          <w:sz w:val="28"/>
          <w:szCs w:val="28"/>
          <w:rtl w:val="true"/>
          <w:lang w:bidi="fa-IR"/>
        </w:rPr>
        <w:t>از قرآن جز اسمی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دنبال سخنان بلند و بالایی که در بخش اوّل،راجع به ظهور اسلام،اهداف مقدّس پیامبر گرامی صلّی اللّه علیه و آله و آثار روح پرور قرآن مجید بیان فرمود، در این بخش از زمانی سخن به میان می‌آورد که در آینده نه چندان دور،اوضاع دگرگون می‌گردد،و زحمات و آثار پیامبر اکرم صلّی اللّه علیه و آله در مخاطره قرار می‌گیرد،به تمام اهل ایمان هشدار می‌دهد که مراقب خطرات عظیمی که در پیش است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وضع آن زمان را در هفت جمله کوتاه و گویا چنین بیان می‌فرماید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زودی،بعد از من،زمانی فرا خواهد رسید که چیزی پنهان‌تر از حق،و آشکارتر از باطل،و فراوان‌تر از دروغ بر خداوند و </w:t>
      </w:r>
    </w:p>
    <w:p>
      <w:pPr>
        <w:pStyle w:val="BookText"/>
        <w:rPr/>
      </w:pPr>
      <w:r>
        <w:rPr>
          <w:rFonts w:ascii="IRNazanin" w:hAnsi="IRNazanin" w:eastAsia="IRNazanin"/>
          <w:color w:val="111111"/>
          <w:sz w:val="28"/>
          <w:sz w:val="28"/>
          <w:szCs w:val="28"/>
          <w:rtl w:val="true"/>
          <w:lang w:bidi="fa-IR"/>
        </w:rPr>
        <w:t>پیامبرش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سیأتی علیکم من بعدی زمان لیس فیه شیء أخفی من الحقّ،و لا أظهر من الباطل،و لا أکثر من الکذب علی اللّه و رسوله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مردم آن زمان کالایی کسادتر از قرآن یافت نشود،هر گاه آن را درست 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کنند،و نه پر رونق‌تر از قرآن،هرگاه از معنی اصلیش تحریف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دلخواه تفسیر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 عند أهل ذلک الزّمان سلعة </w:t>
      </w:r>
      <w:r>
        <w:rPr>
          <w:rStyle w:val="FootnoteAnchor"/>
          <w:rtl w:val="true"/>
        </w:rPr>
        <w:footnoteReference w:id="628"/>
      </w:r>
      <w:r>
        <w:rPr>
          <w:rFonts w:ascii="IRNazanin" w:hAnsi="IRNazanin" w:eastAsia="IRNazanin"/>
          <w:color w:val="111111"/>
          <w:sz w:val="28"/>
          <w:sz w:val="28"/>
          <w:szCs w:val="28"/>
          <w:rtl w:val="true"/>
          <w:lang w:bidi="fa-IR"/>
        </w:rPr>
        <w:t xml:space="preserve">أبور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درخت و گیاه است</w:t>
      </w:r>
    </w:p>
    <w:p>
      <w:pPr>
        <w:pStyle w:val="BookText"/>
        <w:rPr/>
      </w:pPr>
      <w:r>
        <w:rPr>
          <w:rFonts w:ascii="IRNazanin" w:hAnsi="IRNazanin" w:eastAsia="IRNazanin"/>
          <w:color w:val="111111"/>
          <w:sz w:val="28"/>
          <w:sz w:val="28"/>
          <w:szCs w:val="28"/>
          <w:rtl w:val="true"/>
          <w:lang w:bidi="fa-IR"/>
        </w:rPr>
        <w:t>من الکتاب إذا تلی حقّ تلاوته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مرغوب شدن اجناس است و در این جا به همین معنا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إذا حرّف عن مواضعه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مصیبت بارتر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در شهرها چیزی ناشناخته‌تر از معروف و نیکی،و آشکارتر از منکرات،نخواهد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قرآن، قرآن را به کناری افکنند و حافظانش،آن را به فراموشی سپارند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فی البلاد شیء أنکر من المعروف،و لا أعرف من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نبذ الکتاب حملته،و تناساه </w:t>
      </w:r>
      <w:r>
        <w:rPr>
          <w:rStyle w:val="FootnoteAnchor"/>
          <w:rtl w:val="true"/>
        </w:rPr>
        <w:footnoteReference w:id="630"/>
      </w:r>
      <w:r>
        <w:rPr>
          <w:rFonts w:ascii="IRNazanin" w:hAnsi="IRNazanin" w:eastAsia="IRNazanin"/>
          <w:color w:val="111111"/>
          <w:sz w:val="28"/>
          <w:sz w:val="28"/>
          <w:szCs w:val="28"/>
          <w:rtl w:val="true"/>
          <w:lang w:bidi="fa-IR"/>
        </w:rPr>
        <w:t>حفظته</w:t>
      </w:r>
      <w:r>
        <w:rPr>
          <w:rFonts w:eastAsia="IRNazanin" w:cs="IRNazanin"/>
          <w:color w:val="111111"/>
          <w:sz w:val="28"/>
          <w:szCs w:val="28"/>
          <w:rtl w:val="true"/>
          <w:lang w:bidi="fa-IR"/>
        </w:rPr>
        <w:t>) .</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ابرهای تیره و تار جاهلیّت بار دیگر در فضای اسلام آشکار می‌شود و چهره تابناک آفتاب نبوت و قرآن را می‌پوشاند،همه چیز دگرگون و واژگون می‌گردد و حقایق اسلام به دست فراموشی سپرده می‌شود،بازماندگان سران </w:t>
      </w:r>
    </w:p>
    <w:p>
      <w:pPr>
        <w:pStyle w:val="BookText"/>
        <w:rPr/>
      </w:pPr>
      <w:r>
        <w:rPr>
          <w:rFonts w:ascii="IRNazanin" w:hAnsi="IRNazanin" w:eastAsia="IRNazanin"/>
          <w:color w:val="111111"/>
          <w:sz w:val="28"/>
          <w:sz w:val="28"/>
          <w:szCs w:val="28"/>
          <w:rtl w:val="true"/>
          <w:lang w:bidi="fa-IR"/>
        </w:rPr>
        <w:t>شرک و کفر و بت‌پرستی،بر حکومت اسلامی مسلط می‌شوند،و مردم گرفتار تاریکی جهل و جور و ستم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چه زمانی اشاره می‌کند؟آیا زمان خاصی منظور است؟یا سخنش مفهوم عام دارد و زمانهای مختلف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عصر ما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می‌شود؟در میان مفسّران نهج البلاغه گفتگوست و هر کدام راهی را پیموده‌اند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خبر از آینده نزدیک می‌دهد،و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از درک مخاطبینش نسبت به آن دارد، به نظر می‌رسد اشاره به دوران سیطره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حکام آنها که تمام این اوصاف بر آن منطبق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آری،آنها بودند که حق را چنان مخفی کردند که اگر کسی از آن حمایت می‌کرد سرش بالای نیزه بود،یا تنش بالای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کذّابین و وضاعین حدیث و متملّقان چاپلوس که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حامیان آنها جعل حدیث می‌کردند و به مداحی می‌پرداختند بازارشان رونق گرفت،منکرات همه جا آشکار شد و معروف به دست فراموشی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انکار نمی‌کنیم که این جریان در زمانهای دیگر و حتی در عصر ما رخ داده و می‌دهد و همه آنها از اصول واحد شناخته شده‌ای پیروی می‌کنند،ولی منظور امام علیه السّلام در جمله‌های بالا عصر تاریک و ظلمانی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این سخن به وضع قرآن و طرفدارانش در آن زمان تاریک می‌پردازد و در واقع علت بدبختی مردم آن زمان را که همان فاصله گرفتن از قرآن است،با بیانی زیبا و گویا شرح می‌دهد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قرآن و پیروانش هر دو از میان مردم رانده و تبعید شوند،آن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پیروانش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همگام و همراه یکدیگر،و در یک جادّه حرکت می‌کنند ولی </w:t>
      </w:r>
    </w:p>
    <w:p>
      <w:pPr>
        <w:pStyle w:val="BookText"/>
        <w:rPr/>
      </w:pPr>
      <w:r>
        <w:rPr>
          <w:rFonts w:ascii="IRNazanin" w:hAnsi="IRNazanin" w:eastAsia="IRNazanin"/>
          <w:color w:val="111111"/>
          <w:sz w:val="28"/>
          <w:sz w:val="28"/>
          <w:szCs w:val="28"/>
          <w:rtl w:val="true"/>
          <w:lang w:bidi="fa-IR"/>
        </w:rPr>
        <w:t>کسی پناهشان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فالکتاب یومئذ و أهله طریدان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منفیّان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شده است</w:t>
      </w:r>
    </w:p>
    <w:p>
      <w:pPr>
        <w:pStyle w:val="BookText"/>
        <w:rPr/>
      </w:pPr>
      <w:r>
        <w:rPr>
          <w:rFonts w:ascii="IRNazanin" w:hAnsi="IRNazanin" w:eastAsia="IRNazanin"/>
          <w:color w:val="111111"/>
          <w:sz w:val="28"/>
          <w:sz w:val="28"/>
          <w:szCs w:val="28"/>
          <w:rtl w:val="true"/>
          <w:lang w:bidi="fa-IR"/>
        </w:rPr>
        <w:t>،و صاحبان مصطحبان فی طریق واحد لا یؤویهما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ادامه این سخن تاکید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اهلش در آن زمان در میان مردمند اما در میان آنها نیستند،با آنها هستند ولی با آنها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فالکتاب و أهله فی ذلک الزّمان فی النّاس و لیسا فیهم،و معهم و لیسا معهم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قرآن را بر فراز منابر و در خانه‌ها می‌خوانند،می‌بوسند و گرامی می‌دارند ولی در زندگی فردی و اجتماعی آنها اثری از تعلیمات و مفاهیم قرآن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به پوستی قناعت کرده و مغز را رها ساخته‌اند،الفاظ را گرفته و معانی را پشت سرافکنده‌اند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دلیل آن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گمراهی با هدایت موافق نیست،هر چند در کنار هم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الضّلالة لا توافق الهدی،و إن اجتمعا</w:t>
      </w:r>
      <w:r>
        <w:rPr>
          <w:rFonts w:eastAsia="IRNazanin" w:cs="IRNazanin"/>
          <w:color w:val="111111"/>
          <w:sz w:val="28"/>
          <w:szCs w:val="28"/>
          <w:rtl w:val="true"/>
          <w:lang w:bidi="fa-IR"/>
        </w:rPr>
        <w:t>) .</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گمراهان به راه خود می‌روند و هدایت و هوادارانش به راه خود،هر چند در ظاهر در کنار هم باشند و در ادامه،به دلیل دیگری از دلایل مهم بدبختی آنان پرداخته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تفرقه و پراکندگی اتحاد کنند و از اجتماع و وحدت پراکنده شوند،گویی آنها پیشوایان کتاب خدا هستند و قرآن پیشوای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فاجتمع القوم علی الفرقة،و افترقوا علی الجماعة، کأنّهم أئمّة الکتاب و لیس الکتاب إمامهم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به تعبیر دیگر،اتفاق کردند بر این که اتفاق نکنند این پراکندگی سبب شده است که هر کدام قرآن را به میل خود تفسیر کنند یا به تعبیر دیگر،اساس کار خود را بر تفسیر به رأی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موافق میلشان است بگیرند و آنچه موافق هوس‌های آنها نیست چنان توجیه کنند که با آن سازگار باشد،به جای این که قرآن را پیشوای خود قرار دهند،خود پیشوای قرآن می‌شوند،و این جا است که نه تنها از قرآن بهره‌ای نمی‌برند بلکه آن را توجیه کننده گمراهی و ضلالت خویش قرار می‌دهند و از این طریق بر گمراهی خویش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سخن درباره سرنوشت قرآن در آن عصر و زمان،تعبیر جالبی می‌فرماید که از آن بهتر تصور نمی‌شود،می‌فرماید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از قرآن نزد آنها، چیزی جز نامش نمی‌ماند،و از آن،جز خطوط و حروفش را نمی‌شناسند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یبق عندهم منه إلاّ اسمه،و لا یعرفون إلاّ خطّه و زبره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چه بسا قرآن را با زیباترین خطوط بنویسند،و اطراف صفحات و جلدها را تذهیب کنند و شاهکارهای هنری در این زمینه بیافرینند،و قرآن‌ها دست به دست بگردد،و در مساجد با صدای آهسته و بلند به صورت فردی و جمعی تلاوت شود،ولی از محتوای قرآن در میان آنها خبری نباشد،درست مثل این که داروی شفا بخشی را در شیشه‌های زیبا قرار دهند و در ورق‌های زرین بپیچند،اما هیچ کس برای درمان بیماریش از آن دارو نخورد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این سؤال پیش می‌آید که آیا صالحان و مؤمنان و طرفداران قرآن در آن زمان خاموشند؟گویا امام علیه السّلام در آخرین جمله‌های این فراز ناظر به پاسخ این سؤال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پیش از این صالحان و نیکوکاران را به انواع کیفرها مجازات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همه را تار و مار نمودند تا مانعی بر سر راه </w:t>
      </w:r>
      <w:bookmarkStart w:id="1318" w:name="pg13944_163155"/>
    </w:p>
    <w:p>
      <w:pPr>
        <w:pStyle w:val="BookText"/>
        <w:rPr/>
      </w:pPr>
      <w:bookmarkEnd w:id="1318"/>
      <w:r>
        <w:rPr>
          <w:rFonts w:ascii="IRNazanin" w:hAnsi="IRNazanin" w:eastAsia="IRNazanin"/>
          <w:color w:val="111111"/>
          <w:sz w:val="28"/>
          <w:sz w:val="28"/>
          <w:szCs w:val="28"/>
          <w:rtl w:val="true"/>
          <w:lang w:bidi="fa-IR"/>
        </w:rPr>
        <w:t>خودکامگی‌های آنان نباشد،آری،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راستی نیکان را،افترا و دروغ بر خدا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اعمال نیک،کیفر گناه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قبل ما مثّلوا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بالصّالحین کلّ مثلة،و سمّوا صدقهم علی اللّه فریة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کردن چیزی غالیة باعث فساد و خرابی می شود به هر کار خلاف و از جمله دروغ و تهمت</w:t>
      </w:r>
    </w:p>
    <w:p>
      <w:pPr>
        <w:pStyle w:val="BookText"/>
        <w:rPr/>
      </w:pPr>
      <w:r>
        <w:rPr>
          <w:rFonts w:ascii="IRNazanin" w:hAnsi="IRNazanin" w:eastAsia="IRNazanin"/>
          <w:color w:val="111111"/>
          <w:sz w:val="28"/>
          <w:sz w:val="28"/>
          <w:szCs w:val="28"/>
          <w:rtl w:val="true"/>
          <w:lang w:bidi="fa-IR"/>
        </w:rPr>
        <w:t>فریه گفته شده است</w:t>
      </w:r>
    </w:p>
    <w:p>
      <w:pPr>
        <w:pStyle w:val="BookText"/>
        <w:rPr/>
      </w:pPr>
      <w:r>
        <w:rPr>
          <w:rFonts w:ascii="IRNazanin" w:hAnsi="IRNazanin" w:eastAsia="IRNazanin"/>
          <w:color w:val="111111"/>
          <w:sz w:val="28"/>
          <w:sz w:val="28"/>
          <w:szCs w:val="28"/>
          <w:rtl w:val="true"/>
          <w:lang w:bidi="fa-IR"/>
        </w:rPr>
        <w:t>،و جعلوا فی الحسنة عقوبة السّیّئة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 اشاره به تاریخ ننگین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آغاز کار صالحان و پاکان و نیکان را که مزاحم خود می‌دیدند به بدترین وجهی از میان برداشتند تا آن جا که به گفته بعضی از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هزار نفر از مهاجران و انصار و فرزندان آنها را کشت 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حسین علیه السّلام و یارانش در کربلا جنایاتی روا داشت که نیاز به بیان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و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کشتند که حساب ندارد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شرح نهج البلاغه علامه خویی،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هر صدای حقی را خاموش و هر زبان حقگویی را بریدند و جادّه‌ها را برای پیاده کردن افکار و امیال خود هموار ساختند</w:t>
      </w:r>
      <w:r>
        <w:rPr>
          <w:rFonts w:eastAsia="IRNazanin" w:cs="IRNazanin"/>
          <w:color w:val="111111"/>
          <w:sz w:val="28"/>
          <w:szCs w:val="28"/>
          <w:rtl w:val="true"/>
          <w:lang w:bidi="fa-IR"/>
        </w:rPr>
        <w:t>.</w:t>
      </w:r>
    </w:p>
    <w:p>
      <w:pPr>
        <w:pStyle w:val="Heading4"/>
        <w:numPr>
          <w:ilvl w:val="3"/>
          <w:numId w:val="1"/>
        </w:numPr>
        <w:rPr/>
      </w:pPr>
      <w:bookmarkStart w:id="1319" w:name="__RefHeading___Toc403378_3381743652"/>
      <w:bookmarkStart w:id="1320" w:name="_Toc503"/>
      <w:bookmarkEnd w:id="1319"/>
      <w:r>
        <w:rPr>
          <w:rtl w:val="true"/>
        </w:rPr>
        <w:t>نکته‌ها</w:t>
      </w:r>
      <w:r>
        <w:rPr>
          <w:rtl w:val="true"/>
        </w:rPr>
        <w:t xml:space="preserve">: </w:t>
      </w:r>
      <w:r>
        <w:rPr>
          <w:rtl w:val="true"/>
        </w:rPr>
        <w:t>تاریک‌ترین دوران تاریخ اسلام</w:t>
      </w:r>
      <w:bookmarkEnd w:id="1320"/>
    </w:p>
    <w:p>
      <w:pPr>
        <w:pStyle w:val="Heading5"/>
        <w:numPr>
          <w:ilvl w:val="4"/>
          <w:numId w:val="1"/>
        </w:numPr>
        <w:rPr/>
      </w:pPr>
      <w:bookmarkStart w:id="1321" w:name="__RefHeading___Toc403380_3381743652"/>
      <w:bookmarkStart w:id="1322" w:name="_Toc504"/>
      <w:bookmarkEnd w:id="1321"/>
      <w:r>
        <w:rPr>
          <w:rtl w:val="true"/>
        </w:rPr>
        <w:t>اشاره</w:t>
      </w:r>
      <w:bookmarkEnd w:id="1322"/>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تاریک‌ترین دوران تاریخ اسلام </w:t>
      </w:r>
    </w:p>
    <w:p>
      <w:pPr>
        <w:pStyle w:val="BookText"/>
        <w:rPr/>
      </w:pPr>
      <w:r>
        <w:rPr>
          <w:rFonts w:ascii="IRNazanin" w:hAnsi="IRNazanin" w:eastAsia="IRNazanin"/>
          <w:color w:val="111111"/>
          <w:sz w:val="28"/>
          <w:sz w:val="28"/>
          <w:szCs w:val="28"/>
          <w:rtl w:val="true"/>
          <w:lang w:bidi="fa-IR"/>
        </w:rPr>
        <w:t>بی‌شک دوران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تاریک‌ترین دورانهایی است که بر امّت اسلامی گذشت،حاکمان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تا آخرین نفر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این سه خصلت مشترک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بی‌رحمی و قساوت فوق العاده،عشق و علاقه به حکومت به هر قیمتی که ممکن شود،و روح انتقام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آنها حق و عدالت،شرف و انسانیّت،و همه چیز را در پای ادامه حکومت ننگین خود قربانی کردند و ظلم و ستمهایی روا داشتند که در تاریخ بی‌نظیر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برای فراهم کردن زمینه خودکامگی خویش،زبان حق گویان را بریدند، صحابه مخلص و مبارز پیامبر صلّی اللّه علیه و آله را یا کشتند،یا تبعید کردند،یا خانه‌نشین نمودند و این همان چیزی است که امام علیه السّلام در جمله‌های اخیر بخش بالا از این خطبه به آن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مهمترین پناهگاه امت اسلامی و بزرگترین مانع بر سر راه آنها قرآن بود قرآن که اعلان جنگ به ظالمان و ستمگران می‌داد و خودکامگان را مرتّبا تهدید می‌کرد،و مقیاس و معیاری برای شناخت حکومت اسلامی از حکومتهای غاصب و ظالم و کفر آلود بدست می‌داد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برای بر داشتن این مانع از سر راه خود گروهی عالم نمای مزدور را در اختیار گرفتند تا قرآن را به میل آنها تفسیر کنند،و آیات آن را شاهد حقانیّت این بیگانگان از قرآن،و بی‌خبران از خدا معرفی کنند و از کسی که می‌خواست قرآن را آن گونه که هست،تلاوت و تفسیر کند مانع می‌شدند و به این ترتیب از قرآن جز خط و رسم و نامی باقی نماند و همچون یک زندانی که در زندان مخوف انفرادی گرفتار شود از دسترس افکار مردم دور نگه داشته شد و این همان چیزی است که امام علیه السّلام دقیقا در خطبه بالا به آن اشاره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اسلامی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از کنار مجلسی از بزرگان قریش،عبور کرد،هنگامی که او را دیدند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مثل دیگران برنخاستی؟حتما کینه‌های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شد؟تو از این کار طرفی نمی‌بندی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خاطر او قیام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مظلوم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او فریاد نکشیدی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کافری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چه کسانی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روشنی بر ضدّ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ما به همه جا نوشته‌ایم که هیچ کس حق ندارد فضایل علی و اهل بیتش را بازگو کند،زبانت را نگه‌دار</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از قرائت قرآن نهی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تفسیر آن نهی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آری،بخوان و لکن از معنی آن و آنچه مقصود خداوند بوده است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درازا کشید،سرانجام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بخوانید و تفسیر کنید اما در مورد آیاتی که فضیلت شما اهل بیت را بیان می‌کند سکوت اختیار کنید 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آیات را نیز می‌خواهی بخوانی پنهانی بخوان که هیچ کس از تو نشنود</w:t>
      </w:r>
      <w:r>
        <w:rPr>
          <w:rFonts w:eastAsia="IRNazanin" w:cs="IRNazanin"/>
          <w:color w:val="111111"/>
          <w:sz w:val="28"/>
          <w:szCs w:val="28"/>
          <w:rtl w:val="true"/>
          <w:lang w:bidi="fa-IR"/>
        </w:rPr>
        <w:t xml:space="preserve">. </w:t>
      </w:r>
      <w:bookmarkStart w:id="1323" w:name="pg13944_163158"/>
    </w:p>
    <w:p>
      <w:pPr>
        <w:pStyle w:val="BookText"/>
        <w:rPr/>
      </w:pPr>
      <w:bookmarkEnd w:id="1323"/>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 اقامت خود بازگشت و دستور داد صد هزار درهم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ترتیب تهدید را با تطمیع همراه ساخت تا به هر قیمتی ممکن است دهان حق‌گوی ابن عباس را ببندد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همان چیزی است که امام علیه السّلام دقیقا در خطبه بالا به آن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جنایات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شناسائی دقیق آنها از نظر قرآن و احادیث اهل سنّت و اعمالی که برای مسخ و تحریف معارف اسلامی انجام دادند به جلد سوّم همین کتاب 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Heading5"/>
        <w:numPr>
          <w:ilvl w:val="4"/>
          <w:numId w:val="1"/>
        </w:numPr>
        <w:rPr/>
      </w:pPr>
      <w:bookmarkStart w:id="1324" w:name="__RefHeading___Toc403382_3381743652"/>
      <w:bookmarkStart w:id="1325" w:name="_Toc505"/>
      <w:bookmarkEnd w:id="1324"/>
      <w:r>
        <w:rPr>
          <w:rtl w:val="true"/>
        </w:rPr>
        <w:t>تاریخ تکرار می‌شود</w:t>
      </w:r>
      <w:bookmarkEnd w:id="1325"/>
    </w:p>
    <w:p>
      <w:pPr>
        <w:pStyle w:val="BookText"/>
        <w:rPr/>
      </w:pPr>
      <w:r>
        <w:rPr>
          <w:rFonts w:ascii="IRNazanin" w:hAnsi="IRNazanin" w:eastAsia="IRNazanin"/>
          <w:color w:val="111111"/>
          <w:sz w:val="28"/>
          <w:sz w:val="28"/>
          <w:szCs w:val="28"/>
          <w:rtl w:val="true"/>
          <w:lang w:bidi="fa-IR"/>
        </w:rPr>
        <w:t>آنچه در این خطبه درباره عصر تاریک حکومت امویان بیان شده که از قرآن جز خط و رسمی باقی نمی‌ماند منحصر به آن زمان نیست و با نهایت تأسف بارها در نقاط مختلف تکرار شده،هر چند به شدت دوران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است،حتی در عصر و زمان خود نیز نمونه‌هایی از آن را می‌بینیم</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کلمات قصار حضرت،تعبیری دیده می‌شود که شاید فراگیرتر از تعبیر بالا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لا یبقی فیهم من القرآن إلاّ رسمه و من الإسلام إلاّ اسمه و مساجدهم یؤمئذ عامرة من البناء،خراب من الهدی،سکّانها و عمّارها شرّ أهل الأرض منهم تخرج الفتنة و إلیهم تأوی الخطیئة؛بر مردم روزگاری خواهد آمد که در بین آنان از قرآن جز خطوطش،و از اسلام جز نامش،باقی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مساجدشان در آن زمان از جهت بنا و ساختمان، آباد،امّا از جهت هدایت،خراب است</w:t>
      </w:r>
      <w:r>
        <w:rPr>
          <w:rFonts w:eastAsia="IRNazanin" w:cs="IRNazanin"/>
          <w:color w:val="111111"/>
          <w:sz w:val="28"/>
          <w:szCs w:val="28"/>
          <w:rtl w:val="true"/>
          <w:lang w:bidi="fa-IR"/>
        </w:rPr>
        <w:t xml:space="preserve">. </w:t>
      </w:r>
      <w:bookmarkStart w:id="1326" w:name="pg13944_163159"/>
    </w:p>
    <w:p>
      <w:pPr>
        <w:pStyle w:val="BookText"/>
        <w:rPr/>
      </w:pPr>
      <w:bookmarkEnd w:id="1326"/>
      <w:r>
        <w:rPr>
          <w:rFonts w:ascii="IRNazanin" w:hAnsi="IRNazanin" w:eastAsia="IRNazanin"/>
          <w:color w:val="111111"/>
          <w:sz w:val="28"/>
          <w:sz w:val="28"/>
          <w:szCs w:val="28"/>
          <w:rtl w:val="true"/>
          <w:lang w:bidi="fa-IR"/>
        </w:rPr>
        <w:t>ساکنان و آباد کنندگان آن بدترین مردم روی زمینند،فتنه و فساد از آنان بر می‌خیزد و خطاها در آنها لانه می‌کند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327" w:name="__RefHeading___Toc403384_3381743652"/>
      <w:bookmarkStart w:id="1328" w:name="_Toc506"/>
      <w:bookmarkEnd w:id="1327"/>
      <w:r>
        <w:rPr>
          <w:rtl w:val="true"/>
        </w:rPr>
        <w:t>بخش سوّم</w:t>
      </w:r>
      <w:bookmarkEnd w:id="1328"/>
    </w:p>
    <w:p>
      <w:pPr>
        <w:pStyle w:val="Heading4"/>
        <w:numPr>
          <w:ilvl w:val="3"/>
          <w:numId w:val="1"/>
        </w:numPr>
        <w:rPr/>
      </w:pPr>
      <w:bookmarkStart w:id="1329" w:name="__RefHeading___Toc403386_3381743652"/>
      <w:bookmarkStart w:id="1330" w:name="_Toc507"/>
      <w:bookmarkEnd w:id="1329"/>
      <w:r>
        <w:rPr>
          <w:rtl w:val="true"/>
        </w:rPr>
        <w:t>اشاره</w:t>
      </w:r>
      <w:bookmarkEnd w:id="1330"/>
    </w:p>
    <w:p>
      <w:pPr>
        <w:pStyle w:val="BookText"/>
        <w:rPr/>
      </w:pPr>
      <w:r>
        <w:rPr>
          <w:rFonts w:ascii="IRNazanin" w:hAnsi="IRNazanin" w:eastAsia="IRNazanin"/>
          <w:color w:val="111111"/>
          <w:sz w:val="28"/>
          <w:sz w:val="28"/>
          <w:szCs w:val="28"/>
          <w:rtl w:val="true"/>
          <w:lang w:bidi="fa-IR"/>
        </w:rPr>
        <w:t>و إنّما هلک من کان قبلکم بطول آمالهم و تغیّب آجالهم،حتّی نزل بهم الموعود الّذی تردّ عنه المعذرة،و ترفع عنه التّوبة،و تحلّ معه القارعة و النّقمة</w:t>
      </w:r>
      <w:r>
        <w:rPr>
          <w:rFonts w:eastAsia="IRNazanin" w:cs="IRNazanin"/>
          <w:color w:val="111111"/>
          <w:sz w:val="28"/>
          <w:szCs w:val="28"/>
          <w:rtl w:val="true"/>
          <w:lang w:bidi="fa-IR"/>
        </w:rPr>
        <w:t>.</w:t>
      </w:r>
    </w:p>
    <w:p>
      <w:pPr>
        <w:pStyle w:val="Heading4"/>
        <w:numPr>
          <w:ilvl w:val="3"/>
          <w:numId w:val="1"/>
        </w:numPr>
        <w:rPr/>
      </w:pPr>
      <w:bookmarkStart w:id="1331" w:name="__RefHeading___Toc403388_3381743652"/>
      <w:bookmarkStart w:id="1332" w:name="_Toc508"/>
      <w:bookmarkEnd w:id="1331"/>
      <w:r>
        <w:rPr>
          <w:rtl w:val="true"/>
        </w:rPr>
        <w:t>ترجمه</w:t>
      </w:r>
      <w:bookmarkEnd w:id="1332"/>
    </w:p>
    <w:p>
      <w:pPr>
        <w:pStyle w:val="BookText"/>
        <w:rPr/>
      </w:pPr>
      <w:r>
        <w:rPr>
          <w:rFonts w:ascii="IRNazanin" w:hAnsi="IRNazanin" w:eastAsia="IRNazanin"/>
          <w:color w:val="111111"/>
          <w:sz w:val="28"/>
          <w:sz w:val="28"/>
          <w:szCs w:val="28"/>
          <w:rtl w:val="true"/>
          <w:lang w:bidi="fa-IR"/>
        </w:rPr>
        <w:t>آنها که پیش از شما بودند تنها به جهت آرزوهای طولانی و پنهان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آمد زندگیشان،گمراه و هلاک نشدند،و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امل و غفلت و بی‌خبری از پایان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ادامه یافت تا مرگشان فرا رسید، همان مرگی که به هنگام فرا رسیدنش عذرها پذیرفته نمی‌شود،و درهای توبه بسته می‌شود و مصیبتهای سخت و مجازاتها با آن فرا می‌رسد</w:t>
      </w:r>
      <w:r>
        <w:rPr>
          <w:rFonts w:eastAsia="IRNazanin" w:cs="IRNazanin"/>
          <w:color w:val="111111"/>
          <w:sz w:val="28"/>
          <w:szCs w:val="28"/>
          <w:rtl w:val="true"/>
          <w:lang w:bidi="fa-IR"/>
        </w:rPr>
        <w:t>.</w:t>
      </w:r>
    </w:p>
    <w:p>
      <w:pPr>
        <w:pStyle w:val="Heading4"/>
        <w:numPr>
          <w:ilvl w:val="3"/>
          <w:numId w:val="1"/>
        </w:numPr>
        <w:rPr/>
      </w:pPr>
      <w:bookmarkStart w:id="1333" w:name="__RefHeading___Toc403390_3381743652"/>
      <w:bookmarkStart w:id="1334" w:name="_Toc509"/>
      <w:bookmarkEnd w:id="1333"/>
      <w:r>
        <w:rPr>
          <w:rtl w:val="true"/>
        </w:rPr>
        <w:t>شرح و تفسیر</w:t>
      </w:r>
      <w:r>
        <w:rPr>
          <w:rtl w:val="true"/>
        </w:rPr>
        <w:t xml:space="preserve">: </w:t>
      </w:r>
      <w:r>
        <w:rPr>
          <w:rtl w:val="true"/>
        </w:rPr>
        <w:t>عامل بدبختی انسانها</w:t>
      </w:r>
      <w:bookmarkEnd w:id="1334"/>
    </w:p>
    <w:p>
      <w:pPr>
        <w:pStyle w:val="BookText"/>
        <w:rPr/>
      </w:pPr>
      <w:r>
        <w:rPr>
          <w:rFonts w:ascii="IRNazanin" w:hAnsi="IRNazanin" w:eastAsia="IRNazanin"/>
          <w:color w:val="111111"/>
          <w:sz w:val="28"/>
          <w:sz w:val="28"/>
          <w:szCs w:val="28"/>
          <w:rtl w:val="true"/>
          <w:lang w:bidi="fa-IR"/>
        </w:rPr>
        <w:t>عامل بدبختی انسانها</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خطبه امام علیه السّلام به همگان هشدار می‌دهد که تاریخ امم پیشین را مطالعه کنند،و درباره عوامل بدبختی آنها بیندیشند،و درس عبرت گیرند،می‌فرماید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پیش از شما بودند تنها به جهت آرزوهای طولانی و پنهان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آمد زندگیشان،گمراه و هلاک شدند،و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امل و غفلت و بی‌خبری از پایان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ادامه </w:t>
      </w:r>
    </w:p>
    <w:p>
      <w:pPr>
        <w:pStyle w:val="BookText"/>
        <w:rPr/>
      </w:pPr>
      <w:r>
        <w:rPr>
          <w:rFonts w:ascii="IRNazanin" w:hAnsi="IRNazanin" w:eastAsia="IRNazanin"/>
          <w:color w:val="111111"/>
          <w:sz w:val="28"/>
          <w:sz w:val="28"/>
          <w:szCs w:val="28"/>
          <w:rtl w:val="true"/>
          <w:lang w:bidi="fa-IR"/>
        </w:rPr>
        <w:t>یافت تا مرگشان فرا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هلک من کان قبلکم بطول آمالهم و تغیّب آجالهم،حتّی نزل بهم الموعود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هلاکت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جمعی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معنوی یعنی گمراهی است که نتیجه آن عذاب اخروی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بعید نیست که هم هلاکت معنوی و اخروی،و هم هلاکت مادی و دنیوی را شامل بشود یعنی آرزوهای دور و دراز و فراموش کردن پایان زندگی،و غرق شدن در شهوات،هم آخرت آنها را تباه کرد و هم قدرت و عظمت آنها را در دنیا بر باد داد و سرانجام آنها را گرفتار انواع عذابهای دنیوی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لرزه‌های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صاعقه‌های آسمانی اقوام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طول امل که یکی از آثار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تغیّب آجال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فراموشی سپردن سر آمد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است،از بزرگترین دشمن سعادت انسانهاست چرا که حجاب ضخیمی در برابر دید عقل انسان می‌افکند و هوا و هوس را بر وجود او حاکم می‌سازد،و او را غرق انواع گناهان و معاصی خطرناک می‌کند،این همان چیزی است که در حدیث معروف پیامبر اکرم صلّی اللّه علیه و آله و امیر مؤمنان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طول الأمل فینسی الآخرة؛آرزوهای دراز،آخرت را به فراموشی می‌سپارد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نزل بهم الموعود ؛تا زمانی که وعده الهی یعنی مرگ آنها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بر می‌آید که این افراد در آن لحظه بیدار می‌شوند، آری بیدار می‌شوند ولی این بیداری برای آنها سودی ندارد و لذا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مرگی که به هنگام فرا رسیدنش عذرها پذیرفته نمی‌شود و درهای توبه بسته می‌شود و مصائب سخت و مجازاتها با آن فرا </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تردّ عنه المعذرة،و ترفع عنه التّوبة،و تحلّ معه القارعة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به هر حادثه مهم و سخت و کوبنده گفته می شود</w:t>
      </w:r>
    </w:p>
    <w:p>
      <w:pPr>
        <w:pStyle w:val="BookText"/>
        <w:rPr/>
      </w:pPr>
      <w:r>
        <w:rPr>
          <w:rFonts w:ascii="Amiri" w:hAnsi="Amiri" w:eastAsia="Amiri" w:cs="Amiri"/>
          <w:color w:val="111111"/>
          <w:sz w:val="28"/>
          <w:sz w:val="28"/>
          <w:szCs w:val="28"/>
          <w:rtl w:val="true"/>
          <w:lang w:bidi="ar-SA"/>
        </w:rPr>
        <w:t>و النّقمة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عملی انجام می شود ولذا غالبا این واژه به معنی مجازات کردن بکار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سرچشمه همه آن جنایتها و خلاف کاریها که در بخش پیشین از این خطبه،بیان شد حبّ دنیا و طول امل و به فراموشی سپردن سر پایان زندگی است،پایانی که راه بازگشت،در آن نیست و جبران خطاهای گذشته در آن ممکن نباشد</w:t>
      </w:r>
      <w:r>
        <w:rPr>
          <w:rFonts w:eastAsia="IRNazanin" w:cs="IRNazanin"/>
          <w:color w:val="111111"/>
          <w:sz w:val="28"/>
          <w:szCs w:val="28"/>
          <w:rtl w:val="true"/>
          <w:lang w:bidi="fa-IR"/>
        </w:rPr>
        <w:t xml:space="preserve">. </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5" w:name="pg13944_163163"/>
      <w:bookmarkStart w:id="1336" w:name="pg13944_163163"/>
      <w:bookmarkEnd w:id="1336"/>
    </w:p>
    <w:p>
      <w:pPr>
        <w:pStyle w:val="Heading3"/>
        <w:numPr>
          <w:ilvl w:val="2"/>
          <w:numId w:val="1"/>
        </w:numPr>
        <w:rPr/>
      </w:pPr>
      <w:bookmarkStart w:id="1337" w:name="pg13944_163163"/>
      <w:bookmarkStart w:id="1338" w:name="__RefHeading___Toc403392_3381743652"/>
      <w:bookmarkStart w:id="1339" w:name="_Toc510"/>
      <w:bookmarkEnd w:id="1337"/>
      <w:bookmarkEnd w:id="1338"/>
      <w:r>
        <w:rPr>
          <w:rtl w:val="true"/>
        </w:rPr>
        <w:t>بخش چهارم</w:t>
      </w:r>
      <w:bookmarkEnd w:id="1339"/>
    </w:p>
    <w:p>
      <w:pPr>
        <w:pStyle w:val="Heading4"/>
        <w:numPr>
          <w:ilvl w:val="3"/>
          <w:numId w:val="1"/>
        </w:numPr>
        <w:rPr/>
      </w:pPr>
      <w:bookmarkStart w:id="1340" w:name="__RefHeading___Toc403394_3381743652"/>
      <w:bookmarkStart w:id="1341" w:name="_Toc511"/>
      <w:bookmarkEnd w:id="1340"/>
      <w:r>
        <w:rPr>
          <w:rtl w:val="true"/>
        </w:rPr>
        <w:t>اشاره</w:t>
      </w:r>
      <w:bookmarkEnd w:id="1341"/>
    </w:p>
    <w:p>
      <w:pPr>
        <w:pStyle w:val="BookText"/>
        <w:rPr/>
      </w:pPr>
      <w:r>
        <w:rPr>
          <w:rFonts w:ascii="IRNazanin" w:hAnsi="IRNazanin" w:eastAsia="IRNazanin"/>
          <w:color w:val="111111"/>
          <w:sz w:val="28"/>
          <w:sz w:val="28"/>
          <w:szCs w:val="28"/>
          <w:rtl w:val="true"/>
          <w:lang w:bidi="fa-IR"/>
        </w:rPr>
        <w:t xml:space="preserve">أیّها النّاس،إنّه من استنصح اللّه وفّق،و من اتّخذ قوله دلیلا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لِلَّتِی هِیَ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جار اللّه آمن،و عدوّه خائف؛و إنّه لا ینبغی لمن عرف عظمة اللّه أن یتعظّم،فإنّ رفعة الّذین یعلمون ما عظمته أن یتواضعوا له،و سلامة الّذین یعلمون ما قدرته أن یستسلموا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تنفروا من الحقّ نفار الصّحیح من الأجرب،و الباری من ذی السّقم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أنّکم لن تعرفوا الرّشد حتّی تعرفوا الّذی ترکه،و لن تأخذوا بمیثاق الکتاب حتّی تعرفوا الّذی نقضه،و لن تمسّکوا به حتّی تعرفوا الذی نبذه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فالتمسوا ذلک من عند أهله،فإنّهم عیش العلم،و موت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یخبرکم حکمهم عن علمهم،و صمتهم عن منطقهم،و ظاهرهم عن باطنهم؛لا یخالفون الدّین و لا یختلفون فیه؛فهو بینهم شاهد صادق، و صامت ناطق</w:t>
      </w:r>
      <w:r>
        <w:rPr>
          <w:rFonts w:eastAsia="IRNazanin" w:cs="IRNazanin"/>
          <w:color w:val="111111"/>
          <w:sz w:val="28"/>
          <w:szCs w:val="28"/>
          <w:rtl w:val="true"/>
          <w:lang w:bidi="fa-IR"/>
        </w:rPr>
        <w:t>.</w:t>
      </w:r>
    </w:p>
    <w:p>
      <w:pPr>
        <w:pStyle w:val="Heading4"/>
        <w:numPr>
          <w:ilvl w:val="3"/>
          <w:numId w:val="1"/>
        </w:numPr>
        <w:rPr/>
      </w:pPr>
      <w:bookmarkStart w:id="1342" w:name="__RefHeading___Toc403396_3381743652"/>
      <w:bookmarkStart w:id="1343" w:name="_Toc512"/>
      <w:bookmarkEnd w:id="1342"/>
      <w:r>
        <w:rPr>
          <w:rtl w:val="true"/>
        </w:rPr>
        <w:t>ترجمه</w:t>
      </w:r>
      <w:bookmarkEnd w:id="1343"/>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خداوند نصیحت بپذیرد،موفق می‌شود،و آن کس که سخن او را دلیل و راهنمای خویش قرار دهد،به استوارترین راه هدایت می‌گردد؛زیرا کسی که به خدا پناه برد در امان است و دشمن خدا همواره خائف و ترسان،و آن کس که عظمت خدا را شناخته،سزاوار نیست خود را بزرگ شمرد؛زیرا بزرگی کسانی که از عظمت خدا آگاهند در این است که در برابر او متواضع باشند،و سلامت آنان که از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خبرند این است که در مقابل او تسلیم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که چنین است،از حق فرار نکنید آن گونه که </w:t>
      </w:r>
      <w:bookmarkStart w:id="1344" w:name="pg13944_163164"/>
    </w:p>
    <w:p>
      <w:pPr>
        <w:pStyle w:val="BookText"/>
        <w:rPr/>
      </w:pPr>
      <w:bookmarkEnd w:id="1344"/>
      <w:r>
        <w:rPr>
          <w:rFonts w:ascii="IRNazanin" w:hAnsi="IRNazanin" w:eastAsia="IRNazanin"/>
          <w:color w:val="111111"/>
          <w:sz w:val="28"/>
          <w:sz w:val="28"/>
          <w:szCs w:val="28"/>
          <w:rtl w:val="true"/>
          <w:lang w:bidi="fa-IR"/>
        </w:rPr>
        <w:t>شخص سالم از مبتلا به بیماری جرب،فرار می‌کند،و تندرست از مریض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راه حق را نخواهید یافت،مگر این که ترک کنندگان آن را بشناسید،و هرگز به پیمان قرآن وفادار نخواهید بود مگر این که از کسی که آن پیمان را شکسته است آگاه شوید،و هرگز به قرآن تمسّک نخواهید جست،مگر این که به کسانی که آن را دور افکنده‌اند پی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اهلش بیاموزید،چرا که آنها حیات علم و مرگ جهلند آنها هستند که حکمشان،شما را از علمشان آگاه می‌سازد،و سکوتشان از منطقشان،و ظاهرشان از باطنشان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نه با دین خدا مخالفت می‌کنند و نه در آن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میان آنها شاهدی صادق است و خاموشی سخنگو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علوم قرآن نزد آنهاست</w:t>
      </w:r>
      <w:r>
        <w:rPr>
          <w:rFonts w:eastAsia="IRNazanin" w:cs="IRNazanin"/>
          <w:color w:val="111111"/>
          <w:sz w:val="28"/>
          <w:szCs w:val="28"/>
          <w:rtl w:val="true"/>
          <w:lang w:bidi="fa-IR"/>
        </w:rPr>
        <w:t>).</w:t>
      </w:r>
    </w:p>
    <w:p>
      <w:pPr>
        <w:pStyle w:val="Heading4"/>
        <w:numPr>
          <w:ilvl w:val="3"/>
          <w:numId w:val="1"/>
        </w:numPr>
        <w:rPr/>
      </w:pPr>
      <w:bookmarkStart w:id="1345" w:name="__RefHeading___Toc403398_3381743652"/>
      <w:bookmarkStart w:id="1346" w:name="_Toc513"/>
      <w:bookmarkEnd w:id="1345"/>
      <w:r>
        <w:rPr>
          <w:rtl w:val="true"/>
        </w:rPr>
        <w:t>شرح و تفسیر</w:t>
      </w:r>
      <w:r>
        <w:rPr>
          <w:rtl w:val="true"/>
        </w:rPr>
        <w:t xml:space="preserve">: </w:t>
      </w:r>
      <w:r>
        <w:rPr>
          <w:rtl w:val="true"/>
        </w:rPr>
        <w:t>راه نجات</w:t>
      </w:r>
      <w:bookmarkEnd w:id="1346"/>
    </w:p>
    <w:p>
      <w:pPr>
        <w:pStyle w:val="BookText"/>
        <w:rPr/>
      </w:pPr>
      <w:r>
        <w:rPr>
          <w:rFonts w:ascii="IRNazanin" w:hAnsi="IRNazanin" w:eastAsia="IRNazanin"/>
          <w:color w:val="111111"/>
          <w:sz w:val="28"/>
          <w:sz w:val="28"/>
          <w:szCs w:val="28"/>
          <w:rtl w:val="true"/>
          <w:lang w:bidi="fa-IR"/>
        </w:rPr>
        <w:t>راه نجات</w:t>
      </w:r>
    </w:p>
    <w:p>
      <w:pPr>
        <w:pStyle w:val="BookText"/>
        <w:rPr/>
      </w:pPr>
      <w:r>
        <w:rPr>
          <w:rFonts w:ascii="IRNazanin" w:hAnsi="IRNazanin" w:eastAsia="IRNazanin"/>
          <w:color w:val="111111"/>
          <w:sz w:val="28"/>
          <w:sz w:val="28"/>
          <w:szCs w:val="28"/>
          <w:rtl w:val="true"/>
          <w:lang w:bidi="fa-IR"/>
        </w:rPr>
        <w:t>در بخشهای قبل،امام علیه السّلام از گروهی گمراه و خودکامه سخن گفت که همه حقایق را دگرگون ساختند و آلوده بدترین جنایات شدند،سپس مرگشان فرا رسید و بی آن که راه توبه به سوی آنها باز باشد به سرای دیگر شتافتند و گرفتار مجازات الهی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بخش،راه نجات را نشان می‌دهد تا دیگران گرفتار آن سرنوشت نکبت بار نشوند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آن کس که از خداوند نصیحت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فرمانش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می‌شود و آن کس که سخن او را دلیل و راهنمای خویش قرار دهد،به استوارترین و مستقیم‌ترین راه هدایت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w:t>
      </w:r>
    </w:p>
    <w:p>
      <w:pPr>
        <w:pStyle w:val="BookText"/>
        <w:rPr/>
      </w:pPr>
      <w:r>
        <w:rPr>
          <w:rFonts w:ascii="Amiri" w:hAnsi="Amiri" w:eastAsia="Amiri" w:cs="Amiri"/>
          <w:color w:val="111111"/>
          <w:sz w:val="28"/>
          <w:sz w:val="28"/>
          <w:szCs w:val="28"/>
          <w:rtl w:val="true"/>
          <w:lang w:bidi="ar-SA"/>
        </w:rPr>
        <w:t xml:space="preserve">النّاس،إنّه من استنصح اللّه وفّق،و من اتّخذ قوله دلیلا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لِلَّتِی هِیَ أَقْوَمُ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آری این نخستین گام برای هدایت به سوی حق و راه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به ذکر دلیل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به خدا پناه آورد در امان است و دشمن خدا همواره خائف و ترسان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جار اللّه آمن،و عدوّه خائف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گام بعد،برای این که مردم به نصایح الهی گوش فرا دهند و باد کبر و غرور از سر بیرون کنند و تسلیم فرمانش باشند،می‌افزاید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عظمت خدا را شناخته سزاوار نیست خود را بزرگ شمرد،زیرا بزرگی کسانی که از عظمت خدا آگاهند،در این است که در برابر او متواضع باشند،و سلامت آنان که از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انتهای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خبرند این است که در برابرش تسلیم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لا ینبغی لمن عرف عظمة اللّه أن یتعظّم،فإنّ رفعة الّذین یعلمون ما عظمته أن یتواضعوا له،و سلامة الّذین یعلمون ما قدرته أن یستسلموا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باد غرور و تکبر در سر دارند از عظمت خدا غافلند و آنها که به قدرت خویش می‌نازند از قدرت خدا آگاه نیستند،آن کس که عظمت و قدرت خدا را بداند می‌فهمد که ما در برابر او هیچ هستیم،با این حال،کبر و غرور و قدرت نمایی مفهومی ندارد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یک نتیجه‌گیری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که چنین است از حق فرار نکنید آن گونه که شخص سالم از مبتلا به بیماری جرب فرار می‌کند و شخص </w:t>
      </w:r>
    </w:p>
    <w:p>
      <w:pPr>
        <w:pStyle w:val="BookText"/>
        <w:rPr/>
      </w:pPr>
      <w:r>
        <w:rPr>
          <w:rFonts w:ascii="IRNazanin" w:hAnsi="IRNazanin" w:eastAsia="IRNazanin"/>
          <w:color w:val="111111"/>
          <w:sz w:val="28"/>
          <w:sz w:val="28"/>
          <w:szCs w:val="28"/>
          <w:rtl w:val="true"/>
          <w:lang w:bidi="fa-IR"/>
        </w:rPr>
        <w:t>تندرست از مریض گریزان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تنفروا من الحقّ نفار الصّحیح من الأجرب،و الباری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است و به همین جهت خدا را بازی می گویند و دیگر به معنای دور شدن از چیزی است و به</w:t>
      </w:r>
    </w:p>
    <w:p>
      <w:pPr>
        <w:pStyle w:val="BookText"/>
        <w:rPr/>
      </w:pPr>
      <w:r>
        <w:rPr>
          <w:rFonts w:ascii="IRNazanin" w:hAnsi="IRNazanin" w:eastAsia="IRNazanin"/>
          <w:color w:val="111111"/>
          <w:sz w:val="28"/>
          <w:sz w:val="28"/>
          <w:szCs w:val="28"/>
          <w:rtl w:val="true"/>
          <w:lang w:bidi="fa-IR"/>
        </w:rPr>
        <w:t>همین جهت به معنی سلامتی و دور شدن از بیماری به کار می رود و در خطبه بالا معنی دوم</w:t>
      </w:r>
    </w:p>
    <w:p>
      <w:pPr>
        <w:pStyle w:val="BookText"/>
        <w:rPr/>
      </w:pPr>
      <w:r>
        <w:rPr>
          <w:rFonts w:ascii="IRNazanin" w:hAnsi="IRNazanin" w:eastAsia="IRNazanin"/>
          <w:color w:val="111111"/>
          <w:sz w:val="28"/>
          <w:sz w:val="28"/>
          <w:szCs w:val="28"/>
          <w:rtl w:val="true"/>
          <w:lang w:bidi="fa-IR"/>
        </w:rPr>
        <w:t>اراده شده است</w:t>
      </w:r>
    </w:p>
    <w:p>
      <w:pPr>
        <w:pStyle w:val="BookText"/>
        <w:rPr/>
      </w:pPr>
      <w:r>
        <w:rPr>
          <w:rFonts w:ascii="Amiri" w:hAnsi="Amiri" w:eastAsia="Amiri" w:cs="Amiri"/>
          <w:color w:val="111111"/>
          <w:sz w:val="28"/>
          <w:sz w:val="28"/>
          <w:szCs w:val="28"/>
          <w:rtl w:val="true"/>
          <w:lang w:bidi="ar-SA"/>
        </w:rPr>
        <w:t>من ذی السّقم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اشاره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سعادت شما در پیروی حق است و گرایش به باطل،نوعی بیماری و ناتندرستی،ولی مع الاسف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گمراه،چنان از حق می‌گریزند که گویی از فرد مبتلا به بیماری سرایت کننده فرار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گفته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حُمُرٌ مُسْتَنْفِرَةٌ فَرَّتْ مِنْ 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حق گریزانند،گویی گورخران رمیده‌اند که از مقابل شیری فرار کرده‌اند</w:t>
      </w:r>
      <w:r>
        <w:rPr>
          <w:rFonts w:eastAsia="IRNazanin" w:cs="IRNazanin"/>
          <w:color w:val="111111"/>
          <w:sz w:val="28"/>
          <w:szCs w:val="28"/>
          <w:rtl w:val="true"/>
          <w:lang w:bidi="fa-IR"/>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امام علیه السّلام در گام دیگری برای هدایت مخاطبان به سوی حق و دور ساختن از باطل راه روشنی را پیشنهاد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شما هرگز راه حق را نخواهید شناخت مگر آن که ترک کنندگان آن را بشناسید،و هرگز به پیمان قرآن وفادار نخواهید بود مگر این که از کسی که آن پیمان را شکسته است آگاه شوید،و هرگز به قرآن تمسّک نخواهید جست مگر این که به کسانی که آن را دور افکنده‌اند،پی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أنّکم لن تعرفوا الرّشد حتّی تعرفوا الّذی ترکه،و لن تأخذوا بمیثاق الکتاب حتّی تعرفوا الّذی نقضه،و لن تمسّکوا به حتّی تعرفوا الذی نبذه</w:t>
      </w:r>
      <w:r>
        <w:rPr>
          <w:rFonts w:eastAsia="IRNazanin" w:cs="IRNazanin"/>
          <w:color w:val="111111"/>
          <w:sz w:val="28"/>
          <w:szCs w:val="28"/>
          <w:rtl w:val="true"/>
          <w:lang w:bidi="fa-IR"/>
        </w:rPr>
        <w:t>) .</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واقع یکی از طرق شناخت حق و باطل است و مشمول قاعده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بإضدادها؛هر چیزی را با ضد آن می‌توان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بیمار نباشد،معنی سلامتی را نمی‌فهمد و تا تاریکی را نبیند مفهوم روشنایی را تشخیص نمی‌دهد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این بخش از خطبه چنانکه در بالا آمد راهیابی به سوی حق را شناخت تارکان و مخالفان حق شمرده است و به سه گروه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حق را ترک کرده‌اند،و گروهی که پیمان قرآن را شکسته‌اند،و گروهی که آن را پشت سرافکنده‌اند،تفاوت این سه گروه روشن است؛بعضی حق را رها می‌کنند بی آن که آن را تحقیر کنند بعضی علاوه بر آن به تحقیر حق می‌پردازند و بعضی دیگر پیمانهای الهی را می‌شکنند،که ظاهرا اشاره به آیه شریفه قرآن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یُؤْخَذْ عَلَیْهِمْ مِیثاقُ الْکِتابِ أَنْ لا یَقُولُوا عَلَی اللّهِ إِلاَّ الْحَقَّ وَ دَرَسُوا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پیمان کتاب خدا از آنها گرفته نشده بود که بر خدا دروغ نبندند و جز حق نگویند و آنان بارها آن را خوانده بودند</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چه این آیه به ظاهر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درباره دیگران نیز می‌تواند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شناخت این تارکان حق،و ناقضان پیمانهای الهی،و تحقیرکنندگان کتاب خدا و شناخت اصولی که بر زندگی آنها حاکم است و مخالفت با آن، می‌توان راه حق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آخرین بخش این خطبه برای کسب اطمینان بیشتر، جهت دست یافتن به حق و درک حقیقت مفاهیم قرآن،طریق دیگری را ارائه می‌دهد و آن تمسّک به ذیل عنایت اهل بیت و عترت علیهم السّلام است که پیامبر اکرم صلّی اللّه علیه و آله آن را به عنوان یکی از دو شیء گرانمایه که در میان امّت به یادگار می‌گذارد،شمرده است</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اهلش،بیاموزید،زیرا آنها حیات علم و مرگ جهل‌اند،آنها هستند که حکمشان شما را از علمشان، آگاه می‌سازد،و سکوتشان از منطقشان،و ظاهرشان از </w:t>
      </w:r>
    </w:p>
    <w:p>
      <w:pPr>
        <w:pStyle w:val="BookText"/>
        <w:rPr/>
      </w:pPr>
      <w:r>
        <w:rPr>
          <w:rFonts w:ascii="IRNazanin" w:hAnsi="IRNazanin" w:eastAsia="IRNazanin"/>
          <w:color w:val="111111"/>
          <w:sz w:val="28"/>
          <w:sz w:val="28"/>
          <w:szCs w:val="28"/>
          <w:rtl w:val="true"/>
          <w:lang w:bidi="fa-IR"/>
        </w:rPr>
        <w:t>باطنشان،آنها نه با دین خدا مخالفت می‌کنند و نه در آن اختلاف دارند،قرآن در میان آنها شاهدی صادق است و خاموشی سخنگو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علوم قرآن نزد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فالتمسوا ذلک من عند أهله،فإنّهم عیش العلم،و موت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یخبرکم حکمهم عن علمهم،و صمتهم عن منطقهم،و ظاهرهم عن باطنهم؛لا یخالفون الدّین و لا یختلفون فیه؛فهو بینهم شاهد صادق،و صامت ناطق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جمله‌های کوتاه و پر معنا،امام علیه السّلام ائمه اهل بیت علیهم السّلام را به اوصافی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مایه حیات علم و مرگ جهل‌اند زیرا علوم الهی و سنّت پیامبر صلّی اللّه علیه و آله نزد آنهاست هر جا باشند نور افشانی می‌کنند و پرده‌های ظلمانی جهل را می‌درند،دیگر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حکم به معنی داوری باشد و یا حکم به معنی هر گونه دستور و بیان راه 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از علمشان می‌کند،و سکوت پر معنایشان حکایت از منطق و مقصود آنها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بسیاری از موارد،سکوت گویاتر از سخن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آنها آن قدر آراسته و پاک و خالصانه و مخلصانه است که از درون پاک و خالصشان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دیگر آنها این است که هرگز عملشان بر خلاف دین نیست و در تفسیر حقیقت دین،با هم اختلافی ندارند،چرا که علوم همه آنها از منبع واحدی سرچشمه می‌گیرد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حقیقت و روح دین و قرآن،در میان آنهاست و همه چیز را از قرآن می‌فهمند و همان گونه که پیامبر اکرم صلّی اللّه علیه و آله در حدیث ثقلین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جدایی میان آنها و قرآن نمی‌افتد و تمسّک به این دو مسلمین را از گمراهی و ضلالت می‌رهاند</w:t>
      </w:r>
      <w:r>
        <w:rPr>
          <w:rFonts w:eastAsia="IRNazanin" w:cs="IRNazanin"/>
          <w:color w:val="111111"/>
          <w:sz w:val="28"/>
          <w:szCs w:val="28"/>
          <w:rtl w:val="true"/>
          <w:lang w:bidi="fa-IR"/>
        </w:rPr>
        <w:t xml:space="preserve">. </w:t>
      </w:r>
      <w:bookmarkStart w:id="1347" w:name="pg13944_163169"/>
    </w:p>
    <w:p>
      <w:pPr>
        <w:pStyle w:val="Heading4"/>
        <w:numPr>
          <w:ilvl w:val="3"/>
          <w:numId w:val="1"/>
        </w:numPr>
        <w:rPr/>
      </w:pPr>
      <w:bookmarkStart w:id="1348" w:name="__RefHeading___Toc403400_3381743652"/>
      <w:bookmarkStart w:id="1349" w:name="_Toc514"/>
      <w:bookmarkEnd w:id="1347"/>
      <w:bookmarkEnd w:id="1348"/>
      <w:r>
        <w:rPr>
          <w:rtl w:val="true"/>
        </w:rPr>
        <w:t>نکته</w:t>
      </w:r>
      <w:r>
        <w:rPr>
          <w:rtl w:val="true"/>
        </w:rPr>
        <w:t xml:space="preserve">: </w:t>
      </w:r>
      <w:r>
        <w:rPr>
          <w:rtl w:val="true"/>
        </w:rPr>
        <w:t>هر چیز را از ضدش باید شناخت</w:t>
      </w:r>
      <w:bookmarkEnd w:id="1349"/>
    </w:p>
    <w:p>
      <w:pPr>
        <w:pStyle w:val="BookText"/>
        <w:rPr/>
      </w:pPr>
      <w:r>
        <w:rPr>
          <w:rFonts w:ascii="IRNazanin" w:hAnsi="IRNazanin" w:eastAsia="IRNazanin"/>
          <w:color w:val="111111"/>
          <w:sz w:val="28"/>
          <w:sz w:val="28"/>
          <w:szCs w:val="28"/>
          <w:rtl w:val="true"/>
          <w:lang w:bidi="fa-IR"/>
        </w:rPr>
        <w:t>هر چیز را از ضدش باید شناخت</w:t>
      </w:r>
    </w:p>
    <w:p>
      <w:pPr>
        <w:pStyle w:val="BookText"/>
        <w:rPr/>
      </w:pPr>
      <w:r>
        <w:rPr>
          <w:rFonts w:ascii="IRNazanin" w:hAnsi="IRNazanin" w:eastAsia="IRNazanin"/>
          <w:color w:val="111111"/>
          <w:sz w:val="28"/>
          <w:sz w:val="28"/>
          <w:szCs w:val="28"/>
          <w:rtl w:val="true"/>
          <w:lang w:bidi="fa-IR"/>
        </w:rPr>
        <w:t>راههای شناخت حق و باطل بسیار است مهم آن است که انسان تصمیم بر شناخت بگیرد و با شجاعت و دقت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طرق همان است که مولا علی علیه السّلام در خطبه بالا به آن اشاره فرموده است و آن استفاده از مطالعه اضداد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سرنوشت شوم گروهی را می‌بیند که در میان انواع اشتباهات و خطاها و بدبختیها غوطه ورند به خوبی می‌فهمد،که راه صحیح از راه آنها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می‌خواهد در راه حق گام بگذارد باید اصولی را که آنها بر آن تکیه کرده‌اند رها کند،ادب را از بی‌ادبان بیاموزد و عدالت را از ظالمان،و پاکی را از ناپاکان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تصور می‌شود که این خطبه،با آنچه در عبارت دیگری از امام علیه السّلام آمده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 اللّه لا یعرف بالرّجال بل بآیة الحقّ فاعرف الحقّ تعرف اهله؛دین خدا را به وسیله اشخاص نمی‌توان شناخت بلکه به نشانه‌های روشن حق باید شناخت بنابر این حق را بشناس تا اهل آن را بشناسی</w:t>
      </w:r>
      <w:r>
        <w:rPr>
          <w:rFonts w:eastAsia="IRNazanin" w:cs="IRNazanin"/>
          <w:color w:val="111111"/>
          <w:sz w:val="28"/>
          <w:szCs w:val="28"/>
          <w:rtl w:val="true"/>
          <w:lang w:bidi="fa-IR"/>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هر دو صحیح است اما هر کدام در جایی،در آن جا که حق به روشنی شناخته می‌شود شخصیت افراد را با معیار آن باید شناخت،آنها که با حق هماهنگ‌ترند درستکار،و آنها که ناهماهنگ‌ترند بدکارانند،در این جا اشخاص را با معیار حق می‌شناسیم و آن جا که افراد به خوبی شناخته شده‌اند و طریق حق مخفی و ناشناخته است باید حق و باطل را به وسیله آنها از هم تشخیص دهیم، مثلا هنگامی که عمّار یاسر و ابو جهل را در مقابل هم </w:t>
      </w:r>
    </w:p>
    <w:p>
      <w:pPr>
        <w:pStyle w:val="BookText"/>
        <w:rPr/>
      </w:pPr>
      <w:r>
        <w:rPr>
          <w:rFonts w:ascii="IRNazanin" w:hAnsi="IRNazanin" w:eastAsia="IRNazanin"/>
          <w:color w:val="111111"/>
          <w:sz w:val="28"/>
          <w:sz w:val="28"/>
          <w:szCs w:val="28"/>
          <w:rtl w:val="true"/>
          <w:lang w:bidi="fa-IR"/>
        </w:rPr>
        <w:t>می‌بینیم به خوبی می‌دانیم روش عمّار روش حق است و روش‌های ابو جهل‌ها روش‌های باطلی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گاه،هم شناختن اشخاص مشکل می‌شود و هم شناختن حق،در این جا به دوستان و هواداران آن افراد نگاه می‌کنیم اگر فرضا در شخصیت معاویه شک کردیم و دیدیم اطرافیان او جمعی منافق،دنیاپرستانی همچون عمرو عاص و مطرودان عصر پیامبر صلّی اللّه علیه و آله و بازماندگان دوران جاهلیتند به خوبی می‌توان او را شناخت</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 شناخت حق و باطل طرق مختلفی دارد که در هر مورد باید از طریق مناسب آن استفاده کرد</w:t>
      </w:r>
      <w:r>
        <w:rPr>
          <w:rFonts w:eastAsia="IRNazanin" w:cs="IRNazanin"/>
          <w:color w:val="111111"/>
          <w:sz w:val="28"/>
          <w:szCs w:val="28"/>
          <w:rtl w:val="true"/>
          <w:lang w:bidi="fa-IR"/>
        </w:rPr>
        <w:t xml:space="preserve">. </w:t>
      </w:r>
      <w:bookmarkStart w:id="1350" w:name="pg13944_163171"/>
    </w:p>
    <w:p>
      <w:pPr>
        <w:pStyle w:val="Heading2"/>
        <w:numPr>
          <w:ilvl w:val="1"/>
          <w:numId w:val="1"/>
        </w:numPr>
        <w:rPr/>
      </w:pPr>
      <w:bookmarkStart w:id="1351" w:name="__RefHeading___Toc403402_3381743652"/>
      <w:bookmarkStart w:id="1352" w:name="_Toc515"/>
      <w:bookmarkEnd w:id="1350"/>
      <w:bookmarkEnd w:id="1351"/>
      <w:r>
        <w:rPr>
          <w:rtl w:val="true"/>
        </w:rPr>
        <w:t xml:space="preserve">خطبۀ </w:t>
      </w:r>
      <w:r>
        <w:rPr/>
        <w:t>148</w:t>
      </w:r>
      <w:r>
        <w:rPr>
          <w:rtl w:val="true"/>
        </w:rPr>
        <w:t xml:space="preserve">: </w:t>
      </w:r>
      <w:r>
        <w:rPr>
          <w:rtl w:val="true"/>
        </w:rPr>
        <w:t>در مورد اهل بصره و طلحه و زبیر</w:t>
      </w:r>
      <w:bookmarkEnd w:id="1352"/>
    </w:p>
    <w:p>
      <w:pPr>
        <w:pStyle w:val="Heading3"/>
        <w:numPr>
          <w:ilvl w:val="2"/>
          <w:numId w:val="1"/>
        </w:numPr>
        <w:rPr/>
      </w:pPr>
      <w:bookmarkStart w:id="1353" w:name="__RefHeading___Toc403404_3381743652"/>
      <w:bookmarkStart w:id="1354" w:name="_Toc516"/>
      <w:bookmarkEnd w:id="1353"/>
      <w:r>
        <w:rPr>
          <w:rtl w:val="true"/>
        </w:rPr>
        <w:t>اشاره</w:t>
      </w:r>
      <w:bookmarkEnd w:id="1354"/>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این خطبه را قبل از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با تفاوتهایی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w:t>
      </w:r>
    </w:p>
    <w:p>
      <w:pPr>
        <w:pStyle w:val="BookText"/>
        <w:rPr/>
      </w:pPr>
      <w:r>
        <w:rPr>
          <w:rFonts w:ascii="IRNazanin" w:hAnsi="IRNazanin" w:eastAsia="IRNazanin"/>
          <w:color w:val="111111"/>
          <w:sz w:val="28"/>
          <w:sz w:val="28"/>
          <w:szCs w:val="28"/>
          <w:rtl w:val="true"/>
          <w:lang w:bidi="fa-IR"/>
        </w:rPr>
        <w:t>این تفارنها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فی ذکر أهل البصرة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سخنان امام علیه السّلام است که در مورد اهل بصره و طلحه و زبیر ایراد فرموده</w:t>
      </w:r>
      <w:r>
        <w:rPr>
          <w:rFonts w:eastAsia="IRNazanin" w:cs="IRNazanin"/>
          <w:color w:val="111111"/>
          <w:sz w:val="28"/>
          <w:szCs w:val="28"/>
          <w:rtl w:val="true"/>
          <w:lang w:bidi="fa-IR"/>
        </w:rPr>
        <w:t>.</w:t>
      </w:r>
    </w:p>
    <w:p>
      <w:pPr>
        <w:pStyle w:val="Heading3"/>
        <w:numPr>
          <w:ilvl w:val="2"/>
          <w:numId w:val="1"/>
        </w:numPr>
        <w:rPr/>
      </w:pPr>
      <w:bookmarkStart w:id="1355" w:name="__RefHeading___Toc403406_3381743652"/>
      <w:bookmarkStart w:id="1356" w:name="_Toc517"/>
      <w:bookmarkEnd w:id="1355"/>
      <w:r>
        <w:rPr>
          <w:rtl w:val="true"/>
        </w:rPr>
        <w:t>خطبه در یک نگاه</w:t>
      </w:r>
      <w:bookmarkEnd w:id="1356"/>
    </w:p>
    <w:p>
      <w:pPr>
        <w:pStyle w:val="BookText"/>
        <w:rPr/>
      </w:pPr>
      <w:r>
        <w:rPr>
          <w:rFonts w:ascii="IRNazanin" w:hAnsi="IRNazanin" w:eastAsia="IRNazanin"/>
          <w:color w:val="111111"/>
          <w:sz w:val="28"/>
          <w:sz w:val="28"/>
          <w:szCs w:val="28"/>
          <w:rtl w:val="true"/>
          <w:lang w:bidi="fa-IR"/>
        </w:rPr>
        <w:t>امام علیه السّلام در بخش اوّل این خطبه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می‌گوید، که به ظاهر دست اتحاد به هم دادند و بر ضدّ مولا علی علیه السّلام آهنگ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کردند،امام علیه السّلام پرده از اسرار درون آن دو بر می‌دارد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اینها ظاهرا متّحد شده‌اند ولی این موقّتی و مقطعی است و هر یک از آنها،اگر به قدرت رسد دیگری را از پای در می‌آورد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دیگری از این خطبه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می‌کند و مردم را برای خاموش کردن آتش این فتنه فرا </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می‌خواند و در پایان به مردم هشدار می‌دهد که مراقب حرکات مرموز پیمان 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و یارانشان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باشند</w:t>
      </w:r>
      <w:r>
        <w:rPr>
          <w:rFonts w:eastAsia="IRNazanin" w:cs="IRNazanin"/>
          <w:color w:val="111111"/>
          <w:sz w:val="28"/>
          <w:szCs w:val="28"/>
          <w:rtl w:val="true"/>
          <w:lang w:bidi="fa-IR"/>
        </w:rPr>
        <w:t xml:space="preserve">. </w:t>
      </w:r>
      <w:bookmarkStart w:id="1357" w:name="pg13944_163173"/>
    </w:p>
    <w:p>
      <w:pPr>
        <w:pStyle w:val="BookText"/>
        <w:rPr/>
      </w:pPr>
      <w:bookmarkEnd w:id="1357"/>
      <w:r>
        <w:rPr>
          <w:rFonts w:ascii="IRNazanin" w:hAnsi="IRNazanin" w:eastAsia="IRNazanin"/>
          <w:color w:val="111111"/>
          <w:sz w:val="28"/>
          <w:sz w:val="28"/>
          <w:szCs w:val="28"/>
          <w:rtl w:val="true"/>
          <w:lang w:bidi="fa-IR"/>
        </w:rPr>
        <w:t>کلّ واحد منهما یرجو الأمر له،و یعطفه علیه دون صاحبه،لا یمتّان إلی اللّه بحبل،و لا یمدّان إلیه بسبب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منهما حامل ضبّ لصاحبه، و عمّا قلیل یکشف قناعه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أصابوا الّذی یریدون لینتزعنّ هذا نفس هذا،و لیأتینّ هذا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الفئة الباغیة،فأین المحتسبون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سنّت لهم السّنن،و قدّم لهم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ضلّة علّة،و لکلّ ناکث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أکون کمستمع اللّدم،یسمع النّاعی،و یحضر الباکی، ثمّ لا یعتبر</w:t>
      </w:r>
      <w:r>
        <w:rPr>
          <w:rFonts w:eastAsia="IRNazanin" w:cs="IRNazanin"/>
          <w:color w:val="111111"/>
          <w:sz w:val="28"/>
          <w:szCs w:val="28"/>
          <w:rtl w:val="true"/>
          <w:lang w:bidi="fa-IR"/>
        </w:rPr>
        <w:t>!</w:t>
      </w:r>
    </w:p>
    <w:p>
      <w:pPr>
        <w:pStyle w:val="Heading3"/>
        <w:numPr>
          <w:ilvl w:val="2"/>
          <w:numId w:val="1"/>
        </w:numPr>
        <w:rPr/>
      </w:pPr>
      <w:bookmarkStart w:id="1358" w:name="__RefHeading___Toc403408_3381743652"/>
      <w:bookmarkStart w:id="1359" w:name="_Toc518"/>
      <w:bookmarkEnd w:id="1358"/>
      <w:r>
        <w:rPr>
          <w:rtl w:val="true"/>
        </w:rPr>
        <w:t>ترجمه</w:t>
      </w:r>
      <w:bookmarkEnd w:id="1359"/>
    </w:p>
    <w:p>
      <w:pPr>
        <w:pStyle w:val="BookText"/>
        <w:rPr/>
      </w:pPr>
      <w:r>
        <w:rPr>
          <w:rFonts w:ascii="IRNazanin" w:hAnsi="IRNazanin" w:eastAsia="IRNazanin"/>
          <w:color w:val="111111"/>
          <w:sz w:val="28"/>
          <w:sz w:val="28"/>
          <w:szCs w:val="28"/>
          <w:rtl w:val="true"/>
          <w:lang w:bidi="fa-IR"/>
        </w:rPr>
        <w:t>هر یک از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است که حکومت به دست او بیفتد و آن را به سوی خود می‌کشد،نه به سوی رفیقش،آنها نه به رشته‌ای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رشته‌های محکم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زده‌اند،و نه به وسیله‌ای به او نزدیک شده‌اند، بلکه هر یک،بار کینه رفیقش را بر دوش می‌کشد،و به زودی پرده از روی آن بر 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دو به آنچه می‌خواهند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را در دست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جان دیگری را می‌گیرد،و آن دیگر می‌خواهد این را از میان بردارد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طغیانگر و فتنه‌انگیز،به پا خاسته‌اند،کجا هستند پاداش طلبان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مجاهدان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برابر آنها بایستند و آتش فتنه را خاموش کنند؟در حالی که سنتها برای آنها بیان شده،و از پیش به آنها خبر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ضلالتی،علتی است و برای هر پیمان شکنی،دستاویز و بهانه‌ای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فریب این بهانه‌ها را نخورید</w:t>
      </w:r>
      <w:r>
        <w:rPr>
          <w:rFonts w:eastAsia="IRNazanin" w:cs="IRNazanin"/>
          <w:color w:val="111111"/>
          <w:sz w:val="28"/>
          <w:szCs w:val="28"/>
          <w:rtl w:val="true"/>
          <w:lang w:bidi="fa-IR"/>
        </w:rPr>
        <w:t xml:space="preserve">). </w:t>
      </w:r>
      <w:bookmarkStart w:id="1360" w:name="pg13944_163174"/>
    </w:p>
    <w:p>
      <w:pPr>
        <w:pStyle w:val="BookText"/>
        <w:rPr/>
      </w:pPr>
      <w:bookmarkEnd w:id="1360"/>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همچون کسی نخواهم بود که صدای بر سر و سینه کوبیدن سوگواران و ندای خبر گزار مرگ را بشنود،و نزد گریه کنندگان حضور یابد،اما عبرت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برابر تحرکات دشمن غافلگیر نخواهم شد</w:t>
      </w:r>
      <w:r>
        <w:rPr>
          <w:rFonts w:eastAsia="IRNazanin" w:cs="IRNazanin"/>
          <w:color w:val="111111"/>
          <w:sz w:val="28"/>
          <w:szCs w:val="28"/>
          <w:rtl w:val="true"/>
          <w:lang w:bidi="fa-IR"/>
        </w:rPr>
        <w:t>).</w:t>
      </w:r>
    </w:p>
    <w:p>
      <w:pPr>
        <w:pStyle w:val="Heading3"/>
        <w:numPr>
          <w:ilvl w:val="2"/>
          <w:numId w:val="1"/>
        </w:numPr>
        <w:rPr/>
      </w:pPr>
      <w:bookmarkStart w:id="1361" w:name="__RefHeading___Toc403410_3381743652"/>
      <w:bookmarkStart w:id="1362" w:name="_Toc519"/>
      <w:bookmarkEnd w:id="1361"/>
      <w:r>
        <w:rPr>
          <w:rtl w:val="true"/>
        </w:rPr>
        <w:t>شرح و تفسیر</w:t>
      </w:r>
      <w:r>
        <w:rPr>
          <w:rtl w:val="true"/>
        </w:rPr>
        <w:t xml:space="preserve">: </w:t>
      </w:r>
      <w:r>
        <w:rPr>
          <w:rtl w:val="true"/>
        </w:rPr>
        <w:t>در ظاهر متحدند و در باطن دشمن یکدیگر</w:t>
      </w:r>
      <w:r>
        <w:rPr>
          <w:rtl w:val="true"/>
        </w:rPr>
        <w:t>!</w:t>
      </w:r>
      <w:bookmarkEnd w:id="1362"/>
    </w:p>
    <w:p>
      <w:pPr>
        <w:pStyle w:val="BookText"/>
        <w:rPr/>
      </w:pPr>
      <w:r>
        <w:rPr>
          <w:rFonts w:ascii="IRNazanin" w:hAnsi="IRNazanin" w:eastAsia="IRNazanin"/>
          <w:color w:val="111111"/>
          <w:sz w:val="28"/>
          <w:sz w:val="28"/>
          <w:szCs w:val="28"/>
          <w:rtl w:val="true"/>
          <w:lang w:bidi="fa-IR"/>
        </w:rPr>
        <w:t>در ظاهر متحدند و در باطن دشمن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بخش اوّل این خطبه،این حقیقت را برای مردم فاش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الهی ندارند،و جز دنیا طلبی و رسیدن به حکومت و قدرت،چیزی در سر نمی‌پرورانند و به همین دلیل اگر آنها به پیروزی رسند،هر یک کوشش می‌کند،دیگری را از میان بردارد،تا به تنهایی حکومت کند،می‌فرماید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است که حکومت به دست او بیفتد و آن را به سوی خود می‌کشد،نه به سوی رفیقش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واحد منهما یرجو الأمر له،و یعطفه علیه دون صاحبه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به ذکر دلیل آن پرداخته،می‌افزاید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آنها،نه به رشته‌ای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رشته‌های محکم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زده‌اند و نه به وسیله‌ای به او نزدیک شده‌اند،بلکه هر یک بار کینه رفیقش را بر دوش می‌کشد،و به زودی پرده از روی آن برداشته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یمتّان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آن جا که این امر سبب نزدیک شدن دلو یا مانند آن می شود این واژه به معنی نزدیک شدن و</w:t>
      </w:r>
    </w:p>
    <w:p>
      <w:pPr>
        <w:pStyle w:val="BookText"/>
        <w:rPr/>
      </w:pPr>
      <w:r>
        <w:rPr>
          <w:rFonts w:ascii="IRNazanin" w:hAnsi="IRNazanin" w:eastAsia="IRNazanin"/>
          <w:color w:val="111111"/>
          <w:sz w:val="28"/>
          <w:sz w:val="28"/>
          <w:szCs w:val="28"/>
          <w:rtl w:val="true"/>
          <w:lang w:bidi="fa-IR"/>
        </w:rPr>
        <w:t>تقرب جستن نیز آمده است و در خطبه بالا به همین معناست</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اللّه بحبل،و لا یمدّان إلیه</w:t>
      </w:r>
    </w:p>
    <w:p>
      <w:pPr>
        <w:pStyle w:val="BookText"/>
        <w:rPr/>
      </w:pPr>
      <w:r>
        <w:rPr>
          <w:rFonts w:ascii="IRNazanin" w:hAnsi="IRNazanin" w:eastAsia="IRNazanin"/>
          <w:color w:val="111111"/>
          <w:sz w:val="28"/>
          <w:sz w:val="28"/>
          <w:szCs w:val="28"/>
          <w:rtl w:val="true"/>
          <w:lang w:bidi="fa-IR"/>
        </w:rPr>
        <w:t>بسبب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واحد منهما حامل ضبّ </w:t>
      </w:r>
      <w:r>
        <w:rPr>
          <w:rStyle w:val="FootnoteAnchor"/>
          <w:rtl w:val="true"/>
        </w:rPr>
        <w:footnoteReference w:id="643"/>
      </w:r>
      <w:r>
        <w:rPr>
          <w:rFonts w:ascii="IRNazanin" w:hAnsi="IRNazanin" w:eastAsia="IRNazanin"/>
          <w:color w:val="111111"/>
          <w:sz w:val="28"/>
          <w:sz w:val="28"/>
          <w:szCs w:val="28"/>
          <w:rtl w:val="true"/>
          <w:lang w:bidi="fa-IR"/>
        </w:rPr>
        <w:t>لصاحبه،و عمّا قلیل یکشف قناعه به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سوسمار است،و عرب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حیوان، علاوه بر حماقت،بسیار بی‌عاطفه است تا آن جا که فرزندان خود را می‌خورد،و به همین دلیل ضرب المثلی است در بی‌عاطفه بودن،امام علیه السّلام در جمله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ضبّ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ضرب المثل استفاده فرموده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هر کدام از این دو،سوسماری را برای دیگری به ارمغان می‌برد و این تعبیر بسیار لطیفی از کینه و عداوت پنهانی آن دو نسبت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مطلب را بی پرده‌تر بیان کرده،می‌افزاید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به آنچه می‌خواهند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را در دست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جان دیگری را می‌گیرد و آن دیگر می‌خواهد این را از میان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لئن أصابوا الّذی یریدون لینتزعنّ هذا نفس هذا،و لیأتینّ هذا علی هذا</w:t>
      </w:r>
      <w:r>
        <w:rPr>
          <w:rFonts w:eastAsia="IRNazanin" w:cs="IRNazanin"/>
          <w:color w:val="111111"/>
          <w:sz w:val="28"/>
          <w:szCs w:val="28"/>
          <w:rtl w:val="true"/>
          <w:lang w:bidi="fa-IR"/>
        </w:rPr>
        <w:t>) .</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آنچه را امام علیه السّلام در جمله بالا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فرموده،در مورد تمام کسانی که برای رسیدن به حکومت،دست به دست هم می‌دهند و ائتلاف می‌کنند،ولی انگیزه الهی ندارند،صادق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تا زمانی با هم متّحدند و مؤتلف،که به پیروزی نرسیدند؛به مجرّد این که پیروز شوند،هر کدام سعی در نابودی دیگری و به دست گرفتن قدرت بلا منازع دارد،شواهد این معنا در طول تاریخ بشر در هر زمان و هر مکان دیده می‌شود،در حالی که اگر انگیزه‌ها الهی باشد،همکاری و ائتلاف پایدار می‌ماند و ای بسا هر یک تصدّی حکومت را به دیگری پیشنهاد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گواه صدق این گفتار امام علیه السّلام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است که 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پیش از آغاز جنگ و رسیدن به قدرت در میان آن دو تن آشکار شد،که در نکته‌ها به آن اشاره خواهیم کرد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جا که این خطبه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شده است، امام علیه السّلام مردم را دعوت به قیام بر ضدّ پیمان شکنان و آتش افروزان جنگ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طغیانگر و فتنه‌انگیز،به پا خاسته‌اند،کجا هستند پاداش طلبان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مجاهدان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برابر آنها بایستند و آتش فتنه را خاموش کنند در حالی که سنّت‌ها برای آنها بیان شده و از پیش به آنها خبر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قامت الفئة الباغیة،فأین المحتسبون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معنی مأموری که از طرف حکومت، نظارت بر اجرای</w:t>
      </w:r>
    </w:p>
    <w:p>
      <w:pPr>
        <w:pStyle w:val="BookText"/>
        <w:rPr/>
      </w:pPr>
      <w:r>
        <w:rPr>
          <w:rFonts w:ascii="IRNazanin" w:hAnsi="IRNazanin" w:eastAsia="IRNazanin"/>
          <w:color w:val="111111"/>
          <w:sz w:val="28"/>
          <w:sz w:val="28"/>
          <w:szCs w:val="28"/>
          <w:rtl w:val="true"/>
          <w:lang w:bidi="fa-IR"/>
        </w:rPr>
        <w:t>احکام دین می کرد آمده است شاید از این جهت که این کار را با انگیزه الهی انجام می داد، با</w:t>
      </w:r>
    </w:p>
    <w:p>
      <w:pPr>
        <w:pStyle w:val="BookText"/>
        <w:rPr/>
      </w:pPr>
      <w:r>
        <w:rPr>
          <w:rFonts w:ascii="IRNazanin" w:hAnsi="IRNazanin" w:eastAsia="IRNazanin"/>
          <w:color w:val="111111"/>
          <w:sz w:val="28"/>
          <w:sz w:val="28"/>
          <w:szCs w:val="28"/>
          <w:rtl w:val="true"/>
          <w:lang w:bidi="fa-IR"/>
        </w:rPr>
        <w:t>هدفش رسیدگی به حساب کار مردم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سنّت لهم السّنن،و قدّم لهم الخبر</w:t>
      </w:r>
      <w:r>
        <w:rPr>
          <w:rFonts w:eastAsia="Amiri" w:cs="Amiri" w:ascii="Amiri" w:hAnsi="Amiri"/>
          <w:color w:val="111111"/>
          <w:sz w:val="28"/>
          <w:szCs w:val="28"/>
          <w:rtl w:val="true"/>
          <w:lang w:bidi="ar-SA"/>
        </w:rPr>
        <w:t>) .</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هر گروهی است که در برابر حق و پیشوای عادل،قیام کند این سخن هم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است و هم درباره دار 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همه در مقابل حق قیام کردند و لذا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شد،در کلمات پیامبر </w:t>
      </w:r>
    </w:p>
    <w:p>
      <w:pPr>
        <w:pStyle w:val="BookText"/>
        <w:rPr/>
      </w:pPr>
      <w:r>
        <w:rPr>
          <w:rFonts w:ascii="IRNazanin" w:hAnsi="IRNazanin" w:eastAsia="IRNazanin"/>
          <w:color w:val="111111"/>
          <w:sz w:val="28"/>
          <w:sz w:val="28"/>
          <w:szCs w:val="28"/>
          <w:rtl w:val="true"/>
          <w:lang w:bidi="fa-IR"/>
        </w:rPr>
        <w:t>صلّی اللّه علیه و آله از قبل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تقتلک الفئة الباغیة؛ای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یاغی و طاغی تو را به قتل خواهند رساند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فراوان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احقاق الحق، جلد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مراجعه</w:t>
      </w:r>
    </w:p>
    <w:p>
      <w:pPr>
        <w:pStyle w:val="BookText"/>
        <w:rPr/>
      </w:pPr>
      <w:r>
        <w:rPr>
          <w:rFonts w:ascii="IRNazanin" w:hAnsi="IRNazanin" w:eastAsia="IRNazanin"/>
          <w:color w:val="111111"/>
          <w:sz w:val="28"/>
          <w:sz w:val="28"/>
          <w:szCs w:val="28"/>
          <w:rtl w:val="true"/>
          <w:lang w:bidi="fa-IR"/>
        </w:rPr>
        <w:t>فرمایید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کسانی است که خالصانه و برای خدا کار می‌کنند،به جهاد می‌روند زیرا زحمات خود را به حساب خدا می‌گذارند و چشم امید به ثواب و پاداش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سنّت لهم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در سنتهای پیامبر صلّی اللّه علیه و آله راه روشهای لازم برای قیام در برابر یاغیان و باغیان ارائه شده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لهم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به آنها خبر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حدیث پیامبر اکرم صلّی اللّه علیه و آله است که به یاران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برگشته‌ها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کنید</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با توجه به آشکار بودن گمراهی گروه فتنه‌انگیز،و روشن بودن سنتهای پیامبر صلّی اللّه علیه و آله در برابر این گونه افراد،و پیش‌بینی سریعی که در کلام پیامبر صلّی اللّه علیه و آله درباره آنها شده،جای ابهامی باقی نمی‌ماند و هر مؤمن مخلصی باید در برابر آنها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ضلالتی،علّتی است و برای هر پیمان شکنی،دست آویز و بهانه‌ای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ضلّة علّة،و لکلّ ناکث شبهة</w:t>
      </w:r>
      <w:r>
        <w:rPr>
          <w:rFonts w:eastAsia="IRNazanin" w:cs="IRNazanin"/>
          <w:color w:val="111111"/>
          <w:sz w:val="28"/>
          <w:szCs w:val="28"/>
          <w:rtl w:val="true"/>
          <w:lang w:bidi="fa-IR"/>
        </w:rPr>
        <w:t>) .</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امام علیه السّلام نمی‌خواهد در این سخنان،خطاهای آشکار و اعمال زشت و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توجیه کند،بلکه می‌خواهد به </w:t>
      </w:r>
    </w:p>
    <w:p>
      <w:pPr>
        <w:pStyle w:val="BookText"/>
        <w:rPr/>
      </w:pPr>
      <w:r>
        <w:rPr>
          <w:rFonts w:ascii="IRNazanin" w:hAnsi="IRNazanin" w:eastAsia="IRNazanin"/>
          <w:color w:val="111111"/>
          <w:sz w:val="28"/>
          <w:sz w:val="28"/>
          <w:szCs w:val="28"/>
          <w:rtl w:val="true"/>
          <w:lang w:bidi="fa-IR"/>
        </w:rPr>
        <w:t>این حقیقت اشاره فرماید،که گمراهیها بی‌علّت نیست و علّت آنها غالبا اختیاری است،هوای نفس،دنیاپرستی،جاه طلبی،خودکامگی و کبر و غرور و حسد،عامل اصلی بسیاری از گمراهیهاست و این معنا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ناکث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هر پیمان شکنی معمولا دستاویز و بهانه‌ای برای خود درست می‌کند،تا عوام را بفریبد،و به دنبال خود بکشاند،همان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بهانه و دستاویز خود قرار داده بودند تا به این بهانه که خلیفه پیغمبر صلّی اللّه علیه و آله مظلوم کشته شده،گروهی از عوام را بر ضدّ علی علیه السّلام بشورانند و به خواسته‌های هوس آلود،و جاه طلبانه خویش دست پیدا کنند،در حالی که خودشان از عوامل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بوده‌اند، همان گونه که در خطبه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امام علیه السّلام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و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لیطلبون حقّا هم ترکوه و دما هم سفکوه؛آنها حقی را مطالبه می‌کنند،که خود آن را ترک گفتند،و خونی را که خود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نخست با علی علیه السّلام بیعت کردند و پیمان وفاداری بستند و سپس آن را شکستند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این کلام اشاره به این نکته مهم می‌کند که،باید مراقب باشیم از سوی دشمن غافلگیر نشویم،می‌فرماید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همچون کسی نخواهم بود که صدای بر سر و سینه کوبیدن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ندای خبر گزار مرگ را بشنود،و نزد گریه کنندگان حضور یابد،اما عبرت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لا أکون کمستمع اللّدم </w:t>
      </w:r>
      <w:r>
        <w:rPr>
          <w:rStyle w:val="FootnoteAnchor"/>
          <w:rtl w:val="true"/>
        </w:rPr>
        <w:footnoteReference w:id="647"/>
      </w:r>
      <w:r>
        <w:rPr>
          <w:rFonts w:ascii="IRNazanin" w:hAnsi="IRNazanin" w:eastAsia="IRNazanin"/>
          <w:color w:val="111111"/>
          <w:sz w:val="28"/>
          <w:sz w:val="28"/>
          <w:szCs w:val="28"/>
          <w:rtl w:val="true"/>
          <w:lang w:bidi="fa-IR"/>
        </w:rPr>
        <w:t>،یسمع النّاعی،و یحضر الباکی،ثمّ لا یعتبر</w:t>
      </w:r>
      <w:r>
        <w:rPr>
          <w:rFonts w:eastAsia="IRNazanin" w:cs="IRNazanin"/>
          <w:color w:val="111111"/>
          <w:sz w:val="28"/>
          <w:szCs w:val="28"/>
          <w:rtl w:val="true"/>
          <w:lang w:bidi="fa-IR"/>
        </w:rPr>
        <w:t xml:space="preserve">) . </w:t>
      </w:r>
      <w:bookmarkStart w:id="1363" w:name="pg13944_163179"/>
    </w:p>
    <w:p>
      <w:pPr>
        <w:pStyle w:val="BookText"/>
        <w:rPr/>
      </w:pPr>
      <w:bookmarkEnd w:id="1363"/>
      <w:r>
        <w:rPr>
          <w:rFonts w:ascii="IRNazanin" w:hAnsi="IRNazanin" w:eastAsia="IRNazanin"/>
          <w:color w:val="111111"/>
          <w:sz w:val="28"/>
          <w:sz w:val="28"/>
          <w:szCs w:val="28"/>
          <w:rtl w:val="true"/>
          <w:lang w:bidi="fa-IR"/>
        </w:rPr>
        <w:t>اشاره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رهبر بیدار و هوشیار،نمی‌تواند از تحرکاتی که در گوشه و کنار کشور می‌گذرد غافل بماند،صدای ناله مظلومان را نشنود و بسیج نیروهای شیطانی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معنا در خطبه ششم گذشت که امام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چنان نیستم که در خواب بمانم تا دشمن فرا رسد و ضربه‌های خود را فرود آورد،من تا زنده‌ام سعی دارم با هوشیاری تمام مراقب مخالفان باشم،و ابتکار عمل را از دست ندهم و با شمشیر برنده هواداران حق،با کسانی که به حق پشت کرده‌اند نبرد می‌کنم</w:t>
      </w:r>
      <w:r>
        <w:rPr>
          <w:rFonts w:eastAsia="IRNazanin" w:cs="IRNazanin"/>
          <w:color w:val="111111"/>
          <w:sz w:val="28"/>
          <w:szCs w:val="28"/>
          <w:rtl w:val="true"/>
          <w:lang w:bidi="fa-IR"/>
        </w:rPr>
        <w:t>».</w:t>
      </w:r>
    </w:p>
    <w:p>
      <w:pPr>
        <w:pStyle w:val="Heading3"/>
        <w:numPr>
          <w:ilvl w:val="2"/>
          <w:numId w:val="1"/>
        </w:numPr>
        <w:rPr/>
      </w:pPr>
      <w:bookmarkStart w:id="1364" w:name="__RefHeading___Toc403412_3381743652"/>
      <w:bookmarkStart w:id="1365" w:name="_Toc520"/>
      <w:bookmarkEnd w:id="1364"/>
      <w:r>
        <w:rPr>
          <w:rtl w:val="true"/>
        </w:rPr>
        <w:t>نکته</w:t>
      </w:r>
      <w:r>
        <w:rPr>
          <w:rtl w:val="true"/>
        </w:rPr>
        <w:t xml:space="preserve">: </w:t>
      </w:r>
      <w:r>
        <w:rPr>
          <w:rtl w:val="true"/>
        </w:rPr>
        <w:t>دوستان دیروز و دشمنان امروز</w:t>
      </w:r>
      <w:bookmarkEnd w:id="1365"/>
    </w:p>
    <w:p>
      <w:pPr>
        <w:pStyle w:val="BookText"/>
        <w:rPr/>
      </w:pPr>
      <w:r>
        <w:rPr>
          <w:rFonts w:ascii="IRNazanin" w:hAnsi="IRNazanin" w:eastAsia="IRNazanin"/>
          <w:color w:val="111111"/>
          <w:sz w:val="28"/>
          <w:sz w:val="28"/>
          <w:szCs w:val="28"/>
          <w:rtl w:val="true"/>
          <w:lang w:bidi="fa-IR"/>
        </w:rPr>
        <w:t>دوستان دیروز و دشمنان امروز</w:t>
      </w:r>
    </w:p>
    <w:p>
      <w:pPr>
        <w:pStyle w:val="BookText"/>
        <w:rPr/>
      </w:pPr>
      <w:r>
        <w:rPr>
          <w:rFonts w:ascii="IRNazanin" w:hAnsi="IRNazanin" w:eastAsia="IRNazanin"/>
          <w:color w:val="111111"/>
          <w:sz w:val="28"/>
          <w:sz w:val="28"/>
          <w:szCs w:val="28"/>
          <w:rtl w:val="true"/>
          <w:lang w:bidi="fa-IR"/>
        </w:rPr>
        <w:t>گفتار بالا،بیانگر این حقیقت بود که اهل باطل گرچه برای رسیدن به مقصود در آغاز دست یکدیگر را می‌فشارند و با هم متحد می‌شوند ولی هنگامی که به پیروزی رسیدند هر کدام سعی می‌کند،دیگری را از میان بر دارد و میوه‌های درخت پیروزی را به تنهایی بچیند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روشن آن 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موضوع اصلی خطبه را تشکیل می‌دهد و جالب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این رقابت ویرانگر، حتی قبل از آغاز جنگ جمل،در میان آن دو دیده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مورخان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قبل از وقوع جنگ جمل،در مسأله امام جماعت لشکر،با هم اختلاف کردند و هنگامی که کار اختلاف بالا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خاموش کردن آن دو،دستور داد فرزند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امامت جماعت را بر عهده بگیرد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دیگر،تا جنگ پایان یابد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أمامت نماز به این صورت نیز به سادگی انجام نشد، بلکه بعد از گفتگو و</w:t>
      </w:r>
    </w:p>
    <w:p>
      <w:pPr>
        <w:pStyle w:val="BookText"/>
        <w:rPr/>
      </w:pPr>
      <w:r>
        <w:rPr>
          <w:rFonts w:ascii="IRNazanin" w:hAnsi="IRNazanin" w:eastAsia="IRNazanin"/>
          <w:color w:val="111111"/>
          <w:sz w:val="28"/>
          <w:sz w:val="28"/>
          <w:szCs w:val="28"/>
          <w:rtl w:val="true"/>
          <w:lang w:bidi="fa-IR"/>
        </w:rPr>
        <w:t xml:space="preserve">درگیری طولانی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مروج الذهب،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چاب دار</w:t>
      </w:r>
    </w:p>
    <w:p>
      <w:pPr>
        <w:pStyle w:val="BookText"/>
        <w:rPr/>
      </w:pPr>
      <w:r>
        <w:rPr>
          <w:rFonts w:ascii="IRNazanin" w:hAnsi="IRNazanin" w:eastAsia="IRNazanin"/>
          <w:color w:val="111111"/>
          <w:sz w:val="28"/>
          <w:sz w:val="28"/>
          <w:szCs w:val="28"/>
          <w:rtl w:val="true"/>
          <w:lang w:bidi="fa-IR"/>
        </w:rPr>
        <w:t>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کرد به مردم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به عنوان امیر المؤمنین سلام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چنین تقاضایی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سفارش کرد به هر دو به عنوان امیر سلام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مسأله فرماندهی لشکر،با یکدیگر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داشت او فرمانده لشکر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شایسته فرماندهی لشکر می‌دانست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شاهد گویایی است که امام علیه السّلام در این خطبه پیش‌بینی نموده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آنها فرصتی پیدا کند،دیگری را از میان بر می‌دارد چرا که انگیزه الهی ندارند و انگیزه‌های نفسانی،همیشه به انحصار طلبی منتهی می‌شود</w:t>
      </w:r>
      <w:r>
        <w:rPr>
          <w:rFonts w:eastAsia="IRNazanin" w:cs="IRNazanin"/>
          <w:color w:val="111111"/>
          <w:sz w:val="28"/>
          <w:szCs w:val="28"/>
          <w:rtl w:val="true"/>
          <w:lang w:bidi="fa-IR"/>
        </w:rPr>
        <w:t xml:space="preserve">. </w:t>
      </w:r>
      <w:bookmarkStart w:id="1366" w:name="pg13944_163181"/>
    </w:p>
    <w:p>
      <w:pPr>
        <w:pStyle w:val="Heading2"/>
        <w:numPr>
          <w:ilvl w:val="1"/>
          <w:numId w:val="1"/>
        </w:numPr>
        <w:rPr/>
      </w:pPr>
      <w:bookmarkStart w:id="1367" w:name="__RefHeading___Toc403414_3381743652"/>
      <w:bookmarkStart w:id="1368" w:name="_Toc521"/>
      <w:bookmarkEnd w:id="1366"/>
      <w:bookmarkEnd w:id="1367"/>
      <w:r>
        <w:rPr>
          <w:rtl w:val="true"/>
        </w:rPr>
        <w:t xml:space="preserve">خطبۀ </w:t>
      </w:r>
      <w:r>
        <w:rPr/>
        <w:t>149</w:t>
      </w:r>
      <w:r>
        <w:rPr>
          <w:rtl w:val="true"/>
        </w:rPr>
        <w:t xml:space="preserve">: </w:t>
      </w:r>
      <w:r>
        <w:rPr>
          <w:rtl w:val="true"/>
        </w:rPr>
        <w:t>پیش از فرا رسیدن اجل حضرت</w:t>
      </w:r>
      <w:bookmarkEnd w:id="1368"/>
    </w:p>
    <w:p>
      <w:pPr>
        <w:pStyle w:val="Heading3"/>
        <w:numPr>
          <w:ilvl w:val="2"/>
          <w:numId w:val="1"/>
        </w:numPr>
        <w:rPr/>
      </w:pPr>
      <w:bookmarkStart w:id="1369" w:name="__RefHeading___Toc403416_3381743652"/>
      <w:bookmarkStart w:id="1370" w:name="_Toc522"/>
      <w:bookmarkEnd w:id="1369"/>
      <w:r>
        <w:rPr>
          <w:rtl w:val="true"/>
        </w:rPr>
        <w:t>اشاره</w:t>
      </w:r>
      <w:bookmarkEnd w:id="1370"/>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مختصر 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بر این نظر اتفاق دارند که این خطبه بعد از ضریت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w:t>
      </w:r>
    </w:p>
    <w:p>
      <w:pPr>
        <w:pStyle w:val="BookText"/>
        <w:rPr/>
      </w:pPr>
      <w:r>
        <w:rPr>
          <w:rFonts w:ascii="IRNazanin" w:hAnsi="IRNazanin" w:eastAsia="IRNazanin"/>
          <w:color w:val="111111"/>
          <w:sz w:val="28"/>
          <w:sz w:val="28"/>
          <w:szCs w:val="28"/>
          <w:rtl w:val="true"/>
          <w:lang w:bidi="fa-IR"/>
        </w:rPr>
        <w:t>شهادت مولا واقع شده است و از آنجا که در بخش نامه 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قسمت</w:t>
      </w:r>
    </w:p>
    <w:p>
      <w:pPr>
        <w:pStyle w:val="BookText"/>
        <w:rPr/>
      </w:pPr>
      <w:r>
        <w:rPr>
          <w:rFonts w:ascii="IRNazanin" w:hAnsi="IRNazanin" w:eastAsia="IRNazanin"/>
          <w:color w:val="111111"/>
          <w:sz w:val="28"/>
          <w:sz w:val="28"/>
          <w:szCs w:val="28"/>
          <w:rtl w:val="true"/>
          <w:lang w:bidi="fa-IR"/>
        </w:rPr>
        <w:t>مهمی از این خطبه آمده است نویسنده مصادر نهج البلاغه اسناد این خطبه را در آن جا ذکر</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 نهج البلاغه،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کلام له علیه السّلام قبل موته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سخنان امام علیه السّلام است که پیش از فرا رسیدن مرگش ایراد فرموده</w:t>
      </w:r>
      <w:r>
        <w:rPr>
          <w:rFonts w:eastAsia="IRNazanin" w:cs="IRNazanin"/>
          <w:color w:val="111111"/>
          <w:sz w:val="28"/>
          <w:szCs w:val="28"/>
          <w:rtl w:val="true"/>
          <w:lang w:bidi="fa-IR"/>
        </w:rPr>
        <w:t>.</w:t>
      </w:r>
    </w:p>
    <w:p>
      <w:pPr>
        <w:pStyle w:val="Heading3"/>
        <w:numPr>
          <w:ilvl w:val="2"/>
          <w:numId w:val="1"/>
        </w:numPr>
        <w:rPr/>
      </w:pPr>
      <w:bookmarkStart w:id="1371" w:name="__RefHeading___Toc403418_3381743652"/>
      <w:bookmarkStart w:id="1372" w:name="_Toc523"/>
      <w:bookmarkEnd w:id="1371"/>
      <w:r>
        <w:rPr>
          <w:rtl w:val="true"/>
        </w:rPr>
        <w:t>خطبه در یک نگاه</w:t>
      </w:r>
      <w:bookmarkEnd w:id="1372"/>
    </w:p>
    <w:p>
      <w:pPr>
        <w:pStyle w:val="BookText"/>
        <w:rPr/>
      </w:pPr>
      <w:r>
        <w:rPr>
          <w:rFonts w:ascii="IRNazanin" w:hAnsi="IRNazanin" w:eastAsia="IRNazanin"/>
          <w:color w:val="111111"/>
          <w:sz w:val="28"/>
          <w:sz w:val="28"/>
          <w:szCs w:val="28"/>
          <w:rtl w:val="true"/>
          <w:lang w:bidi="fa-IR"/>
        </w:rPr>
        <w:t>همان گونه که در شرح اسناد خطبه آمده است امام علیه السّلام این سخنان را زمانی بیان فرمود که در بستر شهادت افتاده بود،هم در نظر داشت وصیّت کند و هم می‌خواست به همگان پند و اندرز دهد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خطبه،از سه بخش تشکیل یافته است بخش اوّل درباره مرگ است که هیچ کس توان فرار از آن را ندارد و زمان و مکان آن،بر هیچ کس معلوم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 وصیّت کوتاه و گویا بسیار پر محتوایی است،که امام علیه السّلام از خود به یادگار گذاشته،وصیّتی که دل‌ها را به خود جذب می‌کند و مسیر آینده را روشن می‌سازد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سوّم درسهای عبرتی را که مردم می‌توانند از شهادت آن حضرت بگیرند بیان می‌فرماید و در ضمن،این حقیقت را گوشزد می‌کند که وقتی من از میان شما بیرون بروم،و دیگری بر جای من بنشیند متوجه خواهید شد که من که بودم؟و چه می‌خواستم؟و چه در دل داشتم؟ </w:t>
      </w:r>
      <w:bookmarkStart w:id="1373" w:name="pg13944_163183"/>
    </w:p>
    <w:p>
      <w:pPr>
        <w:pStyle w:val="Heading3"/>
        <w:numPr>
          <w:ilvl w:val="2"/>
          <w:numId w:val="1"/>
        </w:numPr>
        <w:rPr/>
      </w:pPr>
      <w:bookmarkStart w:id="1374" w:name="__RefHeading___Toc403420_3381743652"/>
      <w:bookmarkStart w:id="1375" w:name="_Toc524"/>
      <w:bookmarkEnd w:id="1373"/>
      <w:bookmarkEnd w:id="1374"/>
      <w:r>
        <w:rPr>
          <w:rtl w:val="true"/>
        </w:rPr>
        <w:t>بخش اوّل</w:t>
      </w:r>
      <w:bookmarkEnd w:id="1375"/>
    </w:p>
    <w:p>
      <w:pPr>
        <w:pStyle w:val="Heading4"/>
        <w:numPr>
          <w:ilvl w:val="3"/>
          <w:numId w:val="1"/>
        </w:numPr>
        <w:rPr/>
      </w:pPr>
      <w:bookmarkStart w:id="1376" w:name="__RefHeading___Toc403422_3381743652"/>
      <w:bookmarkStart w:id="1377" w:name="_Toc525"/>
      <w:bookmarkEnd w:id="1376"/>
      <w:r>
        <w:rPr>
          <w:rtl w:val="true"/>
        </w:rPr>
        <w:t>اشاره</w:t>
      </w:r>
      <w:bookmarkEnd w:id="1377"/>
    </w:p>
    <w:p>
      <w:pPr>
        <w:pStyle w:val="BookText"/>
        <w:rPr/>
      </w:pPr>
      <w:r>
        <w:rPr>
          <w:rFonts w:ascii="IRNazanin" w:hAnsi="IRNazanin" w:eastAsia="IRNazanin"/>
          <w:color w:val="111111"/>
          <w:sz w:val="28"/>
          <w:sz w:val="28"/>
          <w:szCs w:val="28"/>
          <w:rtl w:val="true"/>
          <w:lang w:bidi="fa-IR"/>
        </w:rPr>
        <w:t>أیّها النّاس،کلّ امریء لاق ما یفرّ منه فی فراره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مساق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الهرب منه موافاته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أطردت الأیّام أبحثها عن مکنون هذا الأمر،فأبی اللّه إلاّ إخفاءه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مخزون</w:t>
      </w:r>
      <w:r>
        <w:rPr>
          <w:rFonts w:eastAsia="IRNazanin" w:cs="IRNazanin"/>
          <w:color w:val="111111"/>
          <w:sz w:val="28"/>
          <w:szCs w:val="28"/>
          <w:rtl w:val="true"/>
          <w:lang w:bidi="fa-IR"/>
        </w:rPr>
        <w:t>!</w:t>
      </w:r>
    </w:p>
    <w:p>
      <w:pPr>
        <w:pStyle w:val="Heading4"/>
        <w:numPr>
          <w:ilvl w:val="3"/>
          <w:numId w:val="1"/>
        </w:numPr>
        <w:rPr/>
      </w:pPr>
      <w:bookmarkStart w:id="1378" w:name="__RefHeading___Toc403424_3381743652"/>
      <w:bookmarkStart w:id="1379" w:name="_Toc526"/>
      <w:bookmarkEnd w:id="1378"/>
      <w:r>
        <w:rPr>
          <w:rtl w:val="true"/>
        </w:rPr>
        <w:t>ترجمه</w:t>
      </w:r>
      <w:bookmarkEnd w:id="1379"/>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آنچه فرار می‌کند،در همان حال فرار به آن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زندگی و پایان حیات است،و فرار از آن،رسیدن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روزهایی که من به بحث و کنجکاوی از اسرار و باطن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پرداختم،ولی خداوند جز اخفای آن را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علمی است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مربوط به ذات پاک خداوند</w:t>
      </w:r>
      <w:r>
        <w:rPr>
          <w:rFonts w:eastAsia="IRNazanin" w:cs="IRNazanin"/>
          <w:color w:val="111111"/>
          <w:sz w:val="28"/>
          <w:szCs w:val="28"/>
          <w:rtl w:val="true"/>
          <w:lang w:bidi="fa-IR"/>
        </w:rPr>
        <w:t>).</w:t>
      </w:r>
    </w:p>
    <w:p>
      <w:pPr>
        <w:pStyle w:val="Heading4"/>
        <w:numPr>
          <w:ilvl w:val="3"/>
          <w:numId w:val="1"/>
        </w:numPr>
        <w:rPr/>
      </w:pPr>
      <w:bookmarkStart w:id="1380" w:name="__RefHeading___Toc403426_3381743652"/>
      <w:bookmarkStart w:id="1381" w:name="_Toc527"/>
      <w:bookmarkEnd w:id="1380"/>
      <w:r>
        <w:rPr>
          <w:rtl w:val="true"/>
        </w:rPr>
        <w:t>شرح و تفسیر</w:t>
      </w:r>
      <w:r>
        <w:rPr>
          <w:rtl w:val="true"/>
        </w:rPr>
        <w:t xml:space="preserve">: </w:t>
      </w:r>
      <w:r>
        <w:rPr>
          <w:rtl w:val="true"/>
        </w:rPr>
        <w:t>فرار از مرگ ممکن نیست</w:t>
      </w:r>
      <w:r>
        <w:rPr>
          <w:rtl w:val="true"/>
        </w:rPr>
        <w:t>!</w:t>
      </w:r>
      <w:bookmarkEnd w:id="1381"/>
    </w:p>
    <w:p>
      <w:pPr>
        <w:pStyle w:val="Heading5"/>
        <w:numPr>
          <w:ilvl w:val="4"/>
          <w:numId w:val="1"/>
        </w:numPr>
        <w:rPr/>
      </w:pPr>
      <w:bookmarkStart w:id="1382" w:name="__RefHeading___Toc403428_3381743652"/>
      <w:bookmarkStart w:id="1383" w:name="_Toc528"/>
      <w:bookmarkEnd w:id="1382"/>
      <w:r>
        <w:rPr>
          <w:rtl w:val="true"/>
        </w:rPr>
        <w:t>اشاره</w:t>
      </w:r>
      <w:bookmarkEnd w:id="1383"/>
    </w:p>
    <w:p>
      <w:pPr>
        <w:pStyle w:val="BookText"/>
        <w:rPr/>
      </w:pPr>
      <w:r>
        <w:rPr>
          <w:rFonts w:ascii="IRNazanin" w:hAnsi="IRNazanin" w:eastAsia="IRNazanin"/>
          <w:color w:val="111111"/>
          <w:sz w:val="28"/>
          <w:sz w:val="28"/>
          <w:szCs w:val="28"/>
          <w:rtl w:val="true"/>
          <w:lang w:bidi="fa-IR"/>
        </w:rPr>
        <w:t>فرار از مرگ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خطبه،بر این امر تأکید می‌کند که نه تنها فرار از مرگ ممکن نیست،بلکه انسان در حال فرار،به استقبال مرگ می‌رود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آنچه فرار می‌کند،در همان حال فرار به آن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زندگی و پایان حیات است،و فرار از آن،رسیدن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النّاس،کلّ امریء لاق ما یفرّ منه فی فراره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الأجل مساق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آن می رسد یا به تعبیر دیگر پایان راه است</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الهرب منه موافاته</w:t>
      </w:r>
      <w:r>
        <w:rPr>
          <w:rFonts w:eastAsia="IRNazanin" w:cs="IRNazanin"/>
          <w:color w:val="111111"/>
          <w:sz w:val="28"/>
          <w:szCs w:val="28"/>
          <w:rtl w:val="true"/>
          <w:lang w:bidi="fa-IR"/>
        </w:rPr>
        <w:t>) .</w:t>
      </w:r>
      <w:bookmarkStart w:id="1384" w:name="pg13944_163184"/>
    </w:p>
    <w:p>
      <w:pPr>
        <w:pStyle w:val="BookText"/>
        <w:rPr/>
      </w:pPr>
      <w:bookmarkEnd w:id="1384"/>
      <w:r>
        <w:rPr>
          <w:rFonts w:ascii="IRNazanin" w:hAnsi="IRNazanin" w:eastAsia="IRNazanin"/>
          <w:color w:val="111111"/>
          <w:sz w:val="28"/>
          <w:sz w:val="28"/>
          <w:szCs w:val="28"/>
          <w:rtl w:val="true"/>
          <w:lang w:bidi="fa-IR"/>
        </w:rPr>
        <w:t>در این که،چگونه فرار از مرگ سبب ملاقات آن می‌شود شارحان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جمله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مرگی که فرار می‌کند، در همان حال فرار به آن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اجل فرا رسد و فرمان حرکت از دنیا از سوی خداوند صادر شود،حتی داروها نتیجه معکوس می‌دهند سرکه انگبین،صفرا می‌افزاید و آنچه در حال عادی شفابخش بود،سبب مرگ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در تفسیر جمله بالا داده شده که،انسان زمانی را که برای درمان در چنین حالات صرف می‌کند او را به پایان عمرش نزدیکتر می‌سازد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تعبیر دیگر بسیار دیده شده،انسان از همان چیزهایی که می‌ترسد،به آن گرفتار می‌شود و از چیزی که فرار می‌کند،به آن می‌رسد و طبق این تفسیر، حکم بالا یک حکم کلی نیست بلکه یک حکم غالبی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روزهایی که من به بحث و کنجکاوی از اسرار و باطن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پرداختم،ولی خداوند جز اخفای آن را نخواسته است،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علمی است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مربوط به ذات پاک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أطردت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که روزها را یکی بعد از دیگری کنار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الأیّام أبحثها عن مکنون هذا الأمر،فأبی اللّه إلاّ إخفاءه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مخزون</w:t>
      </w:r>
      <w:r>
        <w:rPr>
          <w:rFonts w:eastAsia="IRNazanin" w:cs="IRNazanin"/>
          <w:color w:val="111111"/>
          <w:sz w:val="28"/>
          <w:szCs w:val="28"/>
          <w:rtl w:val="true"/>
          <w:lang w:bidi="fa-IR"/>
        </w:rPr>
        <w:t>) .</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85" w:name="__RefHeading___Toc403430_3381743652"/>
      <w:bookmarkStart w:id="1386" w:name="_Toc529"/>
      <w:bookmarkEnd w:id="1385"/>
      <w:r>
        <w:rPr>
          <w:rtl w:val="true"/>
        </w:rPr>
        <w:t>سؤال</w:t>
      </w:r>
      <w:r>
        <w:rPr>
          <w:rtl w:val="true"/>
        </w:rPr>
        <w:t>:</w:t>
      </w:r>
      <w:bookmarkStart w:id="1387" w:name="pg13944_163185"/>
      <w:bookmarkEnd w:id="1386"/>
    </w:p>
    <w:p>
      <w:pPr>
        <w:pStyle w:val="BookText"/>
        <w:rPr/>
      </w:pPr>
      <w:bookmarkEnd w:id="1387"/>
      <w:r>
        <w:rPr>
          <w:rFonts w:ascii="IRNazanin" w:hAnsi="IRNazanin" w:eastAsia="IRNazanin"/>
          <w:color w:val="111111"/>
          <w:sz w:val="28"/>
          <w:sz w:val="28"/>
          <w:szCs w:val="28"/>
          <w:rtl w:val="true"/>
          <w:lang w:bidi="fa-IR"/>
        </w:rPr>
        <w:t>در این جا سؤالی مطرح شده است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اخبار زیادی که از امیر مؤمنان علی علیه السّلام رسیده آن حضرت هم زمان مرگ خود را به خوبی می‌دانست،و هم قاتل خود را می‌شناخت،و در شب شهادت،پیوسته به فرزندانش خبر می‌داد،و حتی در اثنای همان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شهید شد با تعبیرات مختلفی اشاره به زمان شهادت خود کرد،حتی از روایت معروفی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شده،بر می‌آید که مرغان خانگی حضرت،نیز خبردار بودند، با این حال چگونه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جز خدا کسی از اجل انسانها با خبر نیست؟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8" w:name="__RefHeading___Toc403432_3381743652"/>
      <w:bookmarkStart w:id="1389" w:name="_Toc530"/>
      <w:bookmarkEnd w:id="1388"/>
      <w:r>
        <w:rPr>
          <w:rtl w:val="true"/>
        </w:rPr>
        <w:t>پاسخ</w:t>
      </w:r>
      <w:r>
        <w:rPr>
          <w:rtl w:val="true"/>
        </w:rPr>
        <w:t>:</w:t>
      </w:r>
      <w:bookmarkEnd w:id="1389"/>
    </w:p>
    <w:p>
      <w:pPr>
        <w:pStyle w:val="BookText"/>
        <w:rPr/>
      </w:pPr>
      <w:r>
        <w:rPr>
          <w:rFonts w:ascii="IRNazanin" w:hAnsi="IRNazanin" w:eastAsia="IRNazanin"/>
          <w:color w:val="111111"/>
          <w:sz w:val="28"/>
          <w:sz w:val="28"/>
          <w:szCs w:val="28"/>
          <w:rtl w:val="true"/>
          <w:lang w:bidi="fa-IR"/>
        </w:rPr>
        <w:t xml:space="preserve">بعضی به استناد پاره‌ای از روایات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،معتقدند،حالات معصومین علیهم السّلام و اولیاء اللّه مختلف است،گاه به اراده پروردگار همه چیز را می‌دانند،و گاه به اراده حق،مسائلی از آنها پنهان می‌شود،حتی ممکن است لحظه‌ها،متفاوت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بوی پیراهن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فاصله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ولی او را در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خود،ندید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آنچه را امام علیه السّلام در بالا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قانون کلی درباره اجل و سرآمد زندگی همه انسانها باشد،ولی این قانون کلی مانند همه قوانین کلی،استثنائاتی دارد،چه مانعی دارد که بعضی از اولیاء اللّه به فرمان خدا و تعلیم او،لحظه مرگ خود را بدانند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نکته سوّمی نیز وجود دارد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معصومین علیهم السّلام نسبت به مسائل آینده بر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محو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قابل تغییر است و به اصطلاح علم به مقتضیات است،نه علم به علت تامه که </w:t>
      </w:r>
    </w:p>
    <w:p>
      <w:pPr>
        <w:pStyle w:val="BookText"/>
        <w:rPr/>
      </w:pPr>
      <w:r>
        <w:rPr>
          <w:rFonts w:ascii="IRNazanin" w:hAnsi="IRNazanin" w:eastAsia="IRNazanin"/>
          <w:color w:val="111111"/>
          <w:sz w:val="28"/>
          <w:sz w:val="28"/>
          <w:szCs w:val="28"/>
          <w:rtl w:val="true"/>
          <w:lang w:bidi="fa-IR"/>
        </w:rPr>
        <w:t>قابل تغییر نباشد؛ زیرا آن قسمت 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مخصوص خداوند متعال است مثلا در داستان حضرت مسیح علیه السّلام آمده است که او خبر از فوت عروسی در شب عروسی داد،ولی این امر واقع نشد چرا که آنها صدقه‌ای داده بودند و صدقه مانع از تحقق این مصیبت شده بود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این مطلب را به خواست خدا در جای خود خواهیم گفت</w:t>
      </w:r>
      <w:r>
        <w:rPr>
          <w:rFonts w:eastAsia="IRNazanin" w:cs="IRNazanin"/>
          <w:color w:val="111111"/>
          <w:sz w:val="28"/>
          <w:szCs w:val="28"/>
          <w:rtl w:val="true"/>
          <w:lang w:bidi="fa-IR"/>
        </w:rPr>
        <w:t xml:space="preserve">. </w:t>
      </w:r>
      <w:bookmarkStart w:id="1390" w:name="pg13944_163187"/>
    </w:p>
    <w:p>
      <w:pPr>
        <w:pStyle w:val="Heading3"/>
        <w:numPr>
          <w:ilvl w:val="2"/>
          <w:numId w:val="1"/>
        </w:numPr>
        <w:rPr/>
      </w:pPr>
      <w:bookmarkStart w:id="1391" w:name="__RefHeading___Toc403434_3381743652"/>
      <w:bookmarkStart w:id="1392" w:name="_Toc531"/>
      <w:bookmarkEnd w:id="1390"/>
      <w:bookmarkEnd w:id="1391"/>
      <w:r>
        <w:rPr>
          <w:rtl w:val="true"/>
        </w:rPr>
        <w:t>بخش دوّم</w:t>
      </w:r>
      <w:bookmarkEnd w:id="1392"/>
    </w:p>
    <w:p>
      <w:pPr>
        <w:pStyle w:val="Heading4"/>
        <w:numPr>
          <w:ilvl w:val="3"/>
          <w:numId w:val="1"/>
        </w:numPr>
        <w:rPr/>
      </w:pPr>
      <w:bookmarkStart w:id="1393" w:name="__RefHeading___Toc403436_3381743652"/>
      <w:bookmarkStart w:id="1394" w:name="_Toc532"/>
      <w:bookmarkEnd w:id="1393"/>
      <w:r>
        <w:rPr>
          <w:rtl w:val="true"/>
        </w:rPr>
        <w:t>اشاره</w:t>
      </w:r>
      <w:bookmarkEnd w:id="1394"/>
    </w:p>
    <w:p>
      <w:pPr>
        <w:pStyle w:val="BookText"/>
        <w:rPr/>
      </w:pPr>
      <w:r>
        <w:rPr>
          <w:rFonts w:ascii="IRNazanin" w:hAnsi="IRNazanin" w:eastAsia="IRNazanin"/>
          <w:color w:val="111111"/>
          <w:sz w:val="28"/>
          <w:sz w:val="28"/>
          <w:szCs w:val="28"/>
          <w:rtl w:val="true"/>
          <w:lang w:bidi="fa-IR"/>
        </w:rPr>
        <w:t>أمّا وصیّتی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لا تشرکوا به شیئا،و محمّدا صلّی اللّه علیه و آله،فلا تضیّعوا 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هذین العمودین،و أوقدوا هذین المصباحین، و خلاکم ذمّ ما لم تشردوا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کلّ امریء منکم مجهوده،و خفّف عن الجهلة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رحیم،و دین قویم،و إمام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بالأمس صاحبکم،و أنا الیوم عبرة لکم،و غدا مفارقکم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لی و لکم</w:t>
      </w:r>
      <w:r>
        <w:rPr>
          <w:rFonts w:eastAsia="IRNazanin" w:cs="IRNazanin"/>
          <w:color w:val="111111"/>
          <w:sz w:val="28"/>
          <w:szCs w:val="28"/>
          <w:rtl w:val="true"/>
          <w:lang w:bidi="fa-IR"/>
        </w:rPr>
        <w:t>!</w:t>
      </w:r>
    </w:p>
    <w:p>
      <w:pPr>
        <w:pStyle w:val="Heading4"/>
        <w:numPr>
          <w:ilvl w:val="3"/>
          <w:numId w:val="1"/>
        </w:numPr>
        <w:rPr/>
      </w:pPr>
      <w:bookmarkStart w:id="1395" w:name="__RefHeading___Toc403438_3381743652"/>
      <w:bookmarkStart w:id="1396" w:name="_Toc533"/>
      <w:bookmarkEnd w:id="1395"/>
      <w:r>
        <w:rPr>
          <w:rtl w:val="true"/>
        </w:rPr>
        <w:t>ترجمه</w:t>
      </w:r>
      <w:bookmarkEnd w:id="1396"/>
    </w:p>
    <w:p>
      <w:pPr>
        <w:pStyle w:val="BookText"/>
        <w:rPr/>
      </w:pPr>
      <w:r>
        <w:rPr>
          <w:rFonts w:ascii="IRNazanin" w:hAnsi="IRNazanin" w:eastAsia="IRNazanin"/>
          <w:color w:val="111111"/>
          <w:sz w:val="28"/>
          <w:sz w:val="28"/>
          <w:szCs w:val="28"/>
          <w:rtl w:val="true"/>
          <w:lang w:bidi="fa-IR"/>
        </w:rPr>
        <w:t>اما وصیّت من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همتای خدا قرار ندهید،و سنّت و شریعت محمّد صلّی اللّه علیه و آله را ضایع نکنید،این دو ستون را محکم بر پا دارید،و این دو چراغ پر فروغ را فروزان نگهدارید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نکوهشی بر شما نخواهد بود،مادام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اندازه توانایی‌اش،وظیفه دارد،و به جاهلان تخفیف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پروردگاری مهربان،و دینی استوار،و امام و پیشوایی آگاه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دیروز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بودم،و امروز مایه عبرت شما هستم،و فردا از شما جدا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 و شما را بیامرزد</w:t>
      </w:r>
      <w:r>
        <w:rPr>
          <w:rFonts w:eastAsia="IRNazanin" w:cs="IRNazanin"/>
          <w:color w:val="111111"/>
          <w:sz w:val="28"/>
          <w:szCs w:val="28"/>
          <w:rtl w:val="true"/>
          <w:lang w:bidi="fa-IR"/>
        </w:rPr>
        <w:t>.</w:t>
      </w:r>
    </w:p>
    <w:p>
      <w:pPr>
        <w:pStyle w:val="Heading4"/>
        <w:numPr>
          <w:ilvl w:val="3"/>
          <w:numId w:val="1"/>
        </w:numPr>
        <w:rPr/>
      </w:pPr>
      <w:bookmarkStart w:id="1397" w:name="__RefHeading___Toc403440_3381743652"/>
      <w:bookmarkStart w:id="1398" w:name="_Toc534"/>
      <w:bookmarkEnd w:id="1397"/>
      <w:r>
        <w:rPr>
          <w:rtl w:val="true"/>
        </w:rPr>
        <w:t>شرح و تفسیر</w:t>
      </w:r>
      <w:r>
        <w:rPr>
          <w:rtl w:val="true"/>
        </w:rPr>
        <w:t xml:space="preserve">: </w:t>
      </w:r>
      <w:r>
        <w:rPr>
          <w:rtl w:val="true"/>
        </w:rPr>
        <w:t>وصیّت نامه کوتاه و پر محتوا</w:t>
      </w:r>
      <w:bookmarkEnd w:id="1398"/>
    </w:p>
    <w:p>
      <w:pPr>
        <w:pStyle w:val="BookText"/>
        <w:rPr/>
      </w:pPr>
      <w:r>
        <w:rPr>
          <w:rFonts w:ascii="IRNazanin" w:hAnsi="IRNazanin" w:eastAsia="IRNazanin"/>
          <w:color w:val="111111"/>
          <w:sz w:val="28"/>
          <w:sz w:val="28"/>
          <w:szCs w:val="28"/>
          <w:rtl w:val="true"/>
          <w:lang w:bidi="fa-IR"/>
        </w:rPr>
        <w:t>وصیّت نامه کوتاه و پر محتوا</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از این سخن،امام علیه السّلام وصیّت تاریخی خود را بیان می‌کند و در آن لحظه‌های حساس و سختی که بر امام علیه السّلام در بستر شهادت می‌گذشت عصاره روح و فکر خود را در قالب این وصیّت‌نامه ریخته و برای پیروان مکتبش به تاریخ می‌سپارد،می‌فرماید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وصیّت من این </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راهنمای خدا قرار ندهید،و سنّت و شریعت محمّد صلّی اللّه علیه و آله را ضایع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ستون محکم را بر پا دارید،و این دو چراغ پر فروغ را فروزان نگهدارید،و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نکوهشی بر شما نخواهد بود مادام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وصیّتی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لا تشرکوا به شیئا،و محمّدا صلّی اللّه علیه و آله،فلا تضیّعوا 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أقیموا هذین العمودین،و أوقدوا هذین المصباحین،و خلاکم ذمّ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نیست چرا که وظیفه خود را انجام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نخستین کسی که این جمله را به</w:t>
      </w:r>
    </w:p>
    <w:p>
      <w:pPr>
        <w:pStyle w:val="BookText"/>
        <w:rPr/>
      </w:pPr>
      <w:r>
        <w:rPr>
          <w:rFonts w:ascii="IRNazanin" w:hAnsi="IRNazanin" w:eastAsia="IRNazanin"/>
          <w:color w:val="111111"/>
          <w:sz w:val="28"/>
          <w:sz w:val="28"/>
          <w:szCs w:val="28"/>
          <w:rtl w:val="true"/>
          <w:lang w:bidi="fa-IR"/>
        </w:rPr>
        <w:t>کاربرد قصیر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شاهان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دست مردی به نام</w:t>
      </w:r>
    </w:p>
    <w:p>
      <w:pPr>
        <w:pStyle w:val="BookText"/>
        <w:rPr/>
      </w:pPr>
      <w:r>
        <w:rPr>
          <w:rFonts w:ascii="IRNazanin" w:hAnsi="IRNazanin" w:eastAsia="IRNazanin"/>
          <w:color w:val="111111"/>
          <w:sz w:val="28"/>
          <w:sz w:val="28"/>
          <w:szCs w:val="28"/>
          <w:rtl w:val="true"/>
          <w:lang w:bidi="fa-IR"/>
        </w:rPr>
        <w:t>ژیاه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خواهرزاده پادشاه گفت انتقام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 او در پاسخ</w:t>
      </w:r>
    </w:p>
    <w:p>
      <w:pPr>
        <w:pStyle w:val="BookText"/>
        <w:rPr/>
      </w:pPr>
      <w:r>
        <w:rPr>
          <w:rFonts w:ascii="IRNazanin" w:hAnsi="IRNazanin" w:eastAsia="IRNazanin"/>
          <w:color w:val="111111"/>
          <w:sz w:val="28"/>
          <w:sz w:val="28"/>
          <w:szCs w:val="28"/>
          <w:rtl w:val="true"/>
          <w:lang w:bidi="fa-IR"/>
        </w:rPr>
        <w:t>گفت من چگونه دسترسی به قاتل پیدا کنم او از عقاب آسمان هم گریزپاتر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و خلاف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مقام خونخواهی باش دیگر نکوهشی بر تو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چند دسترسی پیدا نکنی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بیهقی از علمای قرن ششم، صفحه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ذیل خطبه</w:t>
      </w:r>
    </w:p>
    <w:p>
      <w:pPr>
        <w:pStyle w:val="BookText"/>
        <w:rPr/>
      </w:pPr>
      <w:r>
        <w:rPr>
          <w:rFonts w:ascii="IRNazanin" w:hAnsi="IRNazanin" w:eastAsia="IRNazanin"/>
          <w:color w:val="111111"/>
          <w:sz w:val="28"/>
          <w:sz w:val="28"/>
          <w:szCs w:val="28"/>
          <w:rtl w:val="true"/>
          <w:lang w:bidi="fa-IR"/>
        </w:rPr>
        <w:t>مورد بحث</w:t>
      </w:r>
    </w:p>
    <w:p>
      <w:pPr>
        <w:pStyle w:val="BookText"/>
        <w:rPr/>
      </w:pPr>
      <w:r>
        <w:rPr>
          <w:rFonts w:ascii="IRNazanin" w:hAnsi="IRNazanin" w:eastAsia="IRNazanin"/>
          <w:color w:val="111111"/>
          <w:sz w:val="28"/>
          <w:sz w:val="28"/>
          <w:szCs w:val="28"/>
          <w:rtl w:val="true"/>
          <w:lang w:bidi="fa-IR"/>
        </w:rPr>
        <w:t>ما لم تشردوا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جمله بالا منظور این است که مادامی که از حق دور نشوید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به معنی وسیع کلمه،اراده شده،که هم شامل شرک در ذات و صفات می‌شود و هم شرک در افعال،و به تعبیر دیگر هر گونه گرایش به غیر خدا چه در اعتقاد باشد،چه در عمل،در این تعبیر وارد است،همان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معنی وسیع آن اراده شده که شامل تمام برنامه‌های عبادی و اخلاقی و سیاسی و اجتماعی می‌شود،در واقع تمام اسباب سعادت انسان در این دو جمله خلاصه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غیر خدا عشق نورزد،و جز رضای او نطلبد و هوای نفس و شیطان را بر </w:t>
      </w:r>
    </w:p>
    <w:p>
      <w:pPr>
        <w:pStyle w:val="BookText"/>
        <w:rPr/>
      </w:pPr>
      <w:r>
        <w:rPr>
          <w:rFonts w:ascii="IRNazanin" w:hAnsi="IRNazanin" w:eastAsia="IRNazanin"/>
          <w:color w:val="111111"/>
          <w:sz w:val="28"/>
          <w:sz w:val="28"/>
          <w:szCs w:val="28"/>
          <w:rtl w:val="true"/>
          <w:lang w:bidi="fa-IR"/>
        </w:rPr>
        <w:t>وجود خود حاکم نسازد،و تعلیمات پیغمبر گرامی اسلام صلّی اللّه علیه و آله را در تمام زمینه‌ها اجرا کند،به یقین خوشبخت و سعادتمند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امام علیه السّلام این دو را تشبیه به دو ستون خیمه کرده است که تا بر پا هستند،خیمه پناهگاهی است در برابر سوز گرما و سرما و حافظی است در مقابل بسیاری از خطرات،و نیز تشبیه به دو چراغ فروزان کرده،که در دو طرف انسان باشد،و تمام محیط و مسیر را روشن سازد،بدیهی است با وجود این دو چراغ روشن،گمراهی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ادامه 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این دو دستور عمل کنید،هیچ مذمت و نکوهشی نخواهید داشت،و کمبودی در دین و ایمان و زندگی شما نخواهد بود،ولی آن را مشروط به این می‌کند که در ادامه راه نیز منحرف نشوید و در همان مسیر توحید و عمل به سنّت باقی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تمام اصول و فروع اسلام در این دو جمله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اصول اعتقادی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شامل تمام دستورات عملی و اخلاقی،و اگر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اقامه این دو اصل ملامتی بر شما نیست به همین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ممکن است اقامه توحید و سنّت پیامبر در تمام ابعادش برای همگان میسّر نباشد چرا که توان فکری و جسمی همگان یکسان نیست به دنبال این سخن چنین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اندازه تواناییش وظیفه دارد،و به جاهلان تخفیف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کلّ امریء منکم مجهوده،و خفّف عن الجهلة</w:t>
      </w:r>
      <w:r>
        <w:rPr>
          <w:rFonts w:eastAsia="IRNazanin" w:cs="IRNazanin"/>
          <w:color w:val="111111"/>
          <w:sz w:val="28"/>
          <w:szCs w:val="28"/>
          <w:rtl w:val="true"/>
          <w:lang w:bidi="fa-IR"/>
        </w:rPr>
        <w:t>) .</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است که در آیات و روایات کرارا به آن اشاره شده است؛قرآن مجید در یکجا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 را جز به اندازه توانش تکلیف نمی‌کند</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 xml:space="preserve">و در جای دیگر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 جز به مقدار توانایی که به او داده،تکلیف نمی‌کند</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 از امام صادق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للجاهل سبعون ذنبا قبل ان یغفر للعالم ذنب واحد؛خداوند هفتاد گناه جاهل را می‌بخشد پیش از آن که یک گناه از عالم را ببخشد</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و در حدیث دیگری از امام باقر علیه السّلام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یداقّ العباد فی الحساب یوم القیامة علی قدر ما آتاهم من العقول فی الدّنیا؛خداوند به هنگام حساب اعمال،هر کس را به اندازه عقلی که به او در دنیا داده است حساب رسی می‌کند</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و در واقع مقتضای عدالت همین است که تواناییهای فکری و جسمانی افراد در سپردن مسئولیتها و حساب‌رسی در برابر تخلّفات منظور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دلیل،به دنبال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پروردگاری مهربان،و دینی استوار، و امام و پیشوایی آگاه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رحیم،و دین قویم،و إمام علیم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در سایه این سه،همه اسباب سعادت فراهم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رحیم، همه راههای سعادت را به روی انسان گشوده و دینی که پیامبر اسلام صلّی اللّه علیه و آله آورده است از استحکام و استواری بی‌نظیری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امامی که برای سرپرستی انسانها و اجرای احکام دین منصوب کرده،از هر نظر آگاه است</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امام در این جا می‌تواند اشاره به شخص پیامبر اکرم صلّی اللّه علیه و آله،یا شخص علی علیه السّلام و یا همه پیشوایان اسلام،از پیامبر خاتم صلّی اللّه علیه </w:t>
      </w:r>
    </w:p>
    <w:p>
      <w:pPr>
        <w:pStyle w:val="BookText"/>
        <w:rPr/>
      </w:pPr>
      <w:r>
        <w:rPr>
          <w:rFonts w:ascii="IRNazanin" w:hAnsi="IRNazanin" w:eastAsia="IRNazanin"/>
          <w:color w:val="111111"/>
          <w:sz w:val="28"/>
          <w:sz w:val="28"/>
          <w:szCs w:val="28"/>
          <w:rtl w:val="true"/>
          <w:lang w:bidi="fa-IR"/>
        </w:rPr>
        <w:t>و آله گرفته،تا وصیّ خاتم،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چنین خداوند و آیین و امامی،هیچ کس را جز به مقدار توانش تکلیف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پایان این فراز،امام علیه السّلام به نکته مهمی اشاره می‌کند و سخنان خود را در بخش اوّل و دوّم این فراز با این نکته تکمیل می‌نماید،می‌فرماید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دیروز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بودم،و امروز مایه عبرت شما هستم،و فردا از شما جدا می‌شوم،خداوند من و شما را بیامرزد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بالأمس صاحبکم،و أنا الیوم عبرة لکم،و غدا مفارقکم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لی و 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سه روز زندگی مرا در کنار هم قرار دهید،مطالب بسیاری به شما 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دیروز همچون شما،بلکه رهبر و فرمانده شما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بر خاک سیاه می‌غلطاندم،در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پنجه آهنین می‌گشودم،از رسول خدا صلّی اللّه علیه و آله در میدان جنگ در برابر انبوه دشمن به تنهایی دفاع می‌کردم،در میدان‌های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و صفّین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شمشیر به دست می‌گرفتم لشکر دشمن از برابر من فرار می‌کردند، ولی امروز با این فرق شکافته که در میان بستر افتاده‌ام،درس عبرتی برای شما هستم،و فردا می‌روم،تنها جای خالی مرا خواهید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سه روز بیانگر وضع دنیا و بی‌اعتباری آن برای همه شما نیست؟ به راستی سخنی به این کوتاهی و پر معنایی کمتر شنیده شده است</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منظور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مفارقکم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پیش‌بینی شهادتش در همان بستر است یا خبر از آینده‌های دور می‌دهد که در تعبیرات عادی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می‌شود،در میان شارحان نهج البلاغه گفتگوست ولی آنچه از قرائن مختلف و گفتگوهای دیگر امام علیه السّلام در آن حادثه دلخراش و قبل </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استفاده می‌شود این است که منظور خبر قطعی از همان آینده نزدیک است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تثبت الوطأة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از این ضربت نجات 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منافاتی با آن ندارد زیرا این گونه تعبیرات برای بیان مقاصد خاصی معمول است همان گونه که در قرآن مجید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فَإِنْ ماتَ أَوْ قُتِلَ انْقَلَبْتُمْ عَلی أَعْقابِکُمْ</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آیا هر گاه پیامبر صلّی اللّه علیه و آله بمیرد یا کشته شود شما به گذشته خود برمی‌گردید؟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خداوند عالم بوده که پیامبر صلّی اللّه علیه و آله به قتل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امام علیه السّلام نیز در این جا بیان این مطلب بوده است که من اگر می‌ماندم ای بسا ضارب خود را عفو می‌کردم</w:t>
      </w:r>
      <w:r>
        <w:rPr>
          <w:rFonts w:eastAsia="IRNazanin" w:cs="IRNazanin"/>
          <w:color w:val="111111"/>
          <w:sz w:val="28"/>
          <w:szCs w:val="28"/>
          <w:rtl w:val="true"/>
          <w:lang w:bidi="fa-IR"/>
        </w:rPr>
        <w:t xml:space="preserve">. </w:t>
      </w:r>
      <w:bookmarkStart w:id="1399" w:name="pg13944_163193"/>
    </w:p>
    <w:p>
      <w:pPr>
        <w:pStyle w:val="Heading3"/>
        <w:numPr>
          <w:ilvl w:val="2"/>
          <w:numId w:val="1"/>
        </w:numPr>
        <w:rPr/>
      </w:pPr>
      <w:bookmarkStart w:id="1400" w:name="__RefHeading___Toc403442_3381743652"/>
      <w:bookmarkStart w:id="1401" w:name="_Toc535"/>
      <w:bookmarkEnd w:id="1399"/>
      <w:bookmarkEnd w:id="1400"/>
      <w:r>
        <w:rPr>
          <w:rtl w:val="true"/>
        </w:rPr>
        <w:t>بخش سوّم</w:t>
      </w:r>
      <w:bookmarkEnd w:id="1401"/>
    </w:p>
    <w:p>
      <w:pPr>
        <w:pStyle w:val="Heading4"/>
        <w:numPr>
          <w:ilvl w:val="3"/>
          <w:numId w:val="1"/>
        </w:numPr>
        <w:rPr/>
      </w:pPr>
      <w:bookmarkStart w:id="1402" w:name="__RefHeading___Toc403444_3381743652"/>
      <w:bookmarkStart w:id="1403" w:name="_Toc536"/>
      <w:bookmarkEnd w:id="1402"/>
      <w:r>
        <w:rPr>
          <w:rtl w:val="true"/>
        </w:rPr>
        <w:t>اشاره</w:t>
      </w:r>
      <w:bookmarkEnd w:id="1403"/>
    </w:p>
    <w:p>
      <w:pPr>
        <w:pStyle w:val="BookText"/>
        <w:rPr/>
      </w:pPr>
      <w:r>
        <w:rPr>
          <w:rFonts w:ascii="IRNazanin" w:hAnsi="IRNazanin" w:eastAsia="IRNazanin"/>
          <w:color w:val="111111"/>
          <w:sz w:val="28"/>
          <w:sz w:val="28"/>
          <w:szCs w:val="28"/>
          <w:rtl w:val="true"/>
          <w:lang w:bidi="fa-IR"/>
        </w:rPr>
        <w:t>إن تثبت الوطأة فی هذه المزلّة فذاک،و إن تدحض القدم فإنّا کنّا فی أفیاء أغصان،و مهابّ ریاح،و تحت ظلّ غمام،اضمحلّ فی الجوّ متلفّقها،و عفا فی الأرض مخطّها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کنت جارا جاورکم بدنی أیّاما،و ستعقبون منّی جثّة 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ساکنة بعد حراک،و صامتة بعد 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لیعظکم هدوّی،و خفوت إطراقی،و سکون أطرافی،فإنّه أوعظ للمعتبرین من المنطق البلیغ و القول المسموع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داعی لکم وداع امریء مرصد للتّلاقی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ترون أیّامی، و یکشف لکم عن سرائری،و تعرفوننی بعد خلوّ مکانی و قیام غیری مقامی</w:t>
      </w:r>
      <w:r>
        <w:rPr>
          <w:rFonts w:eastAsia="IRNazanin" w:cs="IRNazanin"/>
          <w:color w:val="111111"/>
          <w:sz w:val="28"/>
          <w:szCs w:val="28"/>
          <w:rtl w:val="true"/>
          <w:lang w:bidi="fa-IR"/>
        </w:rPr>
        <w:t>.</w:t>
      </w:r>
    </w:p>
    <w:p>
      <w:pPr>
        <w:pStyle w:val="Heading4"/>
        <w:numPr>
          <w:ilvl w:val="3"/>
          <w:numId w:val="1"/>
        </w:numPr>
        <w:rPr/>
      </w:pPr>
      <w:bookmarkStart w:id="1404" w:name="__RefHeading___Toc403446_3381743652"/>
      <w:bookmarkStart w:id="1405" w:name="_Toc537"/>
      <w:bookmarkEnd w:id="1404"/>
      <w:r>
        <w:rPr>
          <w:rtl w:val="true"/>
        </w:rPr>
        <w:t>ترجمه</w:t>
      </w:r>
      <w:bookmarkEnd w:id="1405"/>
    </w:p>
    <w:p>
      <w:pPr>
        <w:pStyle w:val="BookText"/>
        <w:rPr/>
      </w:pPr>
      <w:r>
        <w:rPr>
          <w:rFonts w:ascii="IRNazanin" w:hAnsi="IRNazanin" w:eastAsia="IRNazanin"/>
          <w:color w:val="111111"/>
          <w:sz w:val="28"/>
          <w:sz w:val="28"/>
          <w:szCs w:val="28"/>
          <w:rtl w:val="true"/>
          <w:lang w:bidi="fa-IR"/>
        </w:rPr>
        <w:t>اگر 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لغزشگاه،ثابت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ضربت خطرناک رهایئی 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مطلوب ماست،و اگر گام بلغزد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جهان رخت بربندم جای تعجّب نیست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سایه شاخه‌ها،و مسیر وزش بادها و زیر سایه ابرهای متراکمی بودیم که در آسمان پراکنده شدند و آثارشان روی زمین محو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خواهیم رفت</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همسایه‌ای بودم که چند روزی در کنار شما زیستم و به زودی از من تنها جسدی بی‌روح و بی‌حرکت،بعد از آن همه حرکتها،و خاموش،بعد از آن همه گفتارها،باقی خواهید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حرکت ایستادن من،و از کار افتادن چشمهایم،و بی‌حرکتی اعضای پیکرم باید شما را پند و اندرز دهد،چرا که پند و اندرز آن برای عبرت گیرندگان از هر منطق رسا و گفتار شنیدنی مؤثّرتر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من با شما،وداع کسی است که آماده 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فردا ارزش زندگی با من را خواهید دانست و باطن من برای شما آشکار </w:t>
      </w:r>
      <w:bookmarkStart w:id="1406" w:name="pg13944_163194"/>
    </w:p>
    <w:p>
      <w:pPr>
        <w:pStyle w:val="BookText"/>
        <w:rPr/>
      </w:pPr>
      <w:bookmarkEnd w:id="1406"/>
      <w:r>
        <w:rPr>
          <w:rFonts w:ascii="IRNazanin" w:hAnsi="IRNazanin" w:eastAsia="IRNazanin"/>
          <w:color w:val="111111"/>
          <w:sz w:val="28"/>
          <w:sz w:val="28"/>
          <w:szCs w:val="28"/>
          <w:rtl w:val="true"/>
          <w:lang w:bidi="fa-IR"/>
        </w:rPr>
        <w:t>خواهد شد و آن زمان که جای خالی مرا ببینید و دیگری بر جای من نشیند،مرا خواهید شناخت</w:t>
      </w:r>
      <w:r>
        <w:rPr>
          <w:rFonts w:eastAsia="IRNazanin" w:cs="IRNazanin"/>
          <w:color w:val="111111"/>
          <w:sz w:val="28"/>
          <w:szCs w:val="28"/>
          <w:rtl w:val="true"/>
          <w:lang w:bidi="fa-IR"/>
        </w:rPr>
        <w:t>!</w:t>
      </w:r>
    </w:p>
    <w:p>
      <w:pPr>
        <w:pStyle w:val="Heading4"/>
        <w:numPr>
          <w:ilvl w:val="3"/>
          <w:numId w:val="1"/>
        </w:numPr>
        <w:rPr/>
      </w:pPr>
      <w:bookmarkStart w:id="1407" w:name="__RefHeading___Toc403448_3381743652"/>
      <w:bookmarkStart w:id="1408" w:name="_Toc538"/>
      <w:bookmarkEnd w:id="1407"/>
      <w:r>
        <w:rPr>
          <w:rtl w:val="true"/>
        </w:rPr>
        <w:t>شرح و تفسیر</w:t>
      </w:r>
      <w:r>
        <w:rPr>
          <w:rtl w:val="true"/>
        </w:rPr>
        <w:t xml:space="preserve">: </w:t>
      </w:r>
      <w:r>
        <w:rPr>
          <w:rtl w:val="true"/>
        </w:rPr>
        <w:t>آن زمان که رفتم مرا خواهید شناخت</w:t>
      </w:r>
      <w:r>
        <w:rPr>
          <w:rtl w:val="true"/>
        </w:rPr>
        <w:t>!</w:t>
      </w:r>
      <w:bookmarkEnd w:id="1408"/>
    </w:p>
    <w:p>
      <w:pPr>
        <w:pStyle w:val="BookText"/>
        <w:rPr/>
      </w:pPr>
      <w:r>
        <w:rPr>
          <w:rFonts w:ascii="IRNazanin" w:hAnsi="IRNazanin" w:eastAsia="IRNazanin"/>
          <w:color w:val="111111"/>
          <w:sz w:val="28"/>
          <w:sz w:val="28"/>
          <w:szCs w:val="28"/>
          <w:rtl w:val="true"/>
          <w:lang w:bidi="fa-IR"/>
        </w:rPr>
        <w:t>آن زمان که رفتم مرا خواهید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خطبه،سرنوشت آینده خود را در آن بستر شهادت، شرح می‌دهد و وضع مسلمین را بعد از خود نیز تبیین می‌کند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گام من در این لغزشگاه ثابت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ضربت خطرناک رهایی 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مطلوب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درباره ضاربم یا عفو او بر عهده خود من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گام بلغزد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جهان رخت بره‌بندم جای تعجب نیست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سایه شاخه‌ها و مسیر وزش بادها و زیر سایه ابرهای متراکمی بودیم که در آسمان پراکنده شدند و آثارشان روی زمین محو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تثبت الوطأة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المزلّة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فذاک،و إن تدحض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القدم فإنّا کنّا فی أفیاء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أغصان،و مهابّ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وزش بادهاست</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ریاح،</w:t>
      </w:r>
    </w:p>
    <w:p>
      <w:pPr>
        <w:pStyle w:val="BookText"/>
        <w:rPr/>
      </w:pPr>
      <w:r>
        <w:rPr>
          <w:rFonts w:ascii="Amiri" w:hAnsi="Amiri" w:eastAsia="Amiri" w:cs="Amiri"/>
          <w:color w:val="111111"/>
          <w:sz w:val="28"/>
          <w:sz w:val="28"/>
          <w:szCs w:val="28"/>
          <w:rtl w:val="true"/>
          <w:lang w:bidi="ar-SA"/>
        </w:rPr>
        <w:t xml:space="preserve">و تحت ظلّ غمام،اضمحلّ فی الجوّ متلفّقها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پیوستن قطعات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 پارچه، قطعات ابرها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ساختن چیزی سبب فرسودگی و پوسیدگی و اندراس می شود در خطبه بالا و مانند آن به</w:t>
      </w:r>
    </w:p>
    <w:p>
      <w:pPr>
        <w:pStyle w:val="BookText"/>
        <w:rPr/>
      </w:pPr>
      <w:r>
        <w:rPr>
          <w:rFonts w:ascii="IRNazanin" w:hAnsi="IRNazanin" w:eastAsia="IRNazanin"/>
          <w:color w:val="111111"/>
          <w:sz w:val="28"/>
          <w:sz w:val="28"/>
          <w:szCs w:val="28"/>
          <w:rtl w:val="true"/>
          <w:lang w:bidi="fa-IR"/>
        </w:rPr>
        <w:t xml:space="preserve">همین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فی الأرض مخطّها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تشبیهات زیبا،و تعبیرهای گویا،اشاره به این حقیقت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زادن و کشتن و پنهان کردن چرخ را رسم و ره دیرین است</w:t>
      </w:r>
    </w:p>
    <w:p>
      <w:pPr>
        <w:pStyle w:val="BookText"/>
        <w:rPr/>
      </w:pPr>
      <w:r>
        <w:rPr>
          <w:rFonts w:ascii="IRNazanin" w:hAnsi="IRNazanin" w:eastAsia="IRNazanin"/>
          <w:color w:val="111111"/>
          <w:sz w:val="28"/>
          <w:sz w:val="28"/>
          <w:szCs w:val="28"/>
          <w:rtl w:val="true"/>
          <w:lang w:bidi="fa-IR"/>
        </w:rPr>
        <w:t>یا به گفته شاعر نکته سنج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سیل متفق بکند روزی این درخت وین باد مختلف بکشد روزی این 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بشر و تجربیات روزمره همه ما،نیز این حقیقت را بر ملا ساخته است که زندگی‌ها همچون سایه‌های درختان و قدرتها،همچون سایه‌های ابرهاست به سرعت می‌گذرند و آثارشان برای همیشه برچیده می‌شود ولی عجب است که انسان با دیدن این همه نمونه‌ها،پند نمی‌گیرد،و گویی خود را از شمول این قانون برکنار می‌بیند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بزرگ معلّم آسمانی،به دنبال این سخن،با توجه به این که می‌داند به زودی از این جهان رخت برمی‌بندد درس‌های عبرتی از مرگ و شهادت خود برای دیگران بیان می‌کند و از آن برنامه‌ای می‌سازد که سبب بیداری همه انسانها باشد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همسایه‌ای بودم که چند روزی بدنم در کنار شما زیست،و به زودی از من تنها جسدی بی‌روح،و بی‌حرکت بعد </w:t>
      </w:r>
    </w:p>
    <w:p>
      <w:pPr>
        <w:pStyle w:val="BookText"/>
        <w:rPr/>
      </w:pPr>
      <w:r>
        <w:rPr>
          <w:rFonts w:ascii="IRNazanin" w:hAnsi="IRNazanin" w:eastAsia="IRNazanin"/>
          <w:color w:val="111111"/>
          <w:sz w:val="28"/>
          <w:sz w:val="28"/>
          <w:szCs w:val="28"/>
          <w:rtl w:val="true"/>
          <w:lang w:bidi="fa-IR"/>
        </w:rPr>
        <w:t>از آن همه حرکت‌ها،و خاموش بعد از آن همه گفتارها،باقی خواهید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إنّما کنت جارا جاورکم بدنی أیّاما،و ستعقبون منّی جثّة خلاء </w:t>
      </w:r>
      <w:r>
        <w:rPr>
          <w:rStyle w:val="FootnoteAnchor"/>
          <w:rtl w:val="true"/>
        </w:rPr>
        <w:footnoteReference w:id="663"/>
      </w:r>
      <w:r>
        <w:rPr>
          <w:rFonts w:ascii="IRNazanin" w:hAnsi="IRNazanin" w:eastAsia="IRNazanin"/>
          <w:color w:val="111111"/>
          <w:sz w:val="28"/>
          <w:sz w:val="28"/>
          <w:szCs w:val="28"/>
          <w:rtl w:val="true"/>
          <w:lang w:bidi="fa-IR"/>
        </w:rPr>
        <w:t xml:space="preserve">ساکنة بعد حراک </w:t>
      </w:r>
      <w:r>
        <w:rPr>
          <w:rStyle w:val="FootnoteAnchor"/>
          <w:rtl w:val="true"/>
        </w:rPr>
        <w:footnoteReference w:id="664"/>
      </w:r>
      <w:r>
        <w:rPr>
          <w:rFonts w:ascii="Amiri" w:hAnsi="Amiri" w:eastAsia="Amiri" w:cs="Amiri"/>
          <w:color w:val="111111"/>
          <w:sz w:val="28"/>
          <w:sz w:val="28"/>
          <w:szCs w:val="28"/>
          <w:rtl w:val="true"/>
          <w:lang w:bidi="ar-SA"/>
        </w:rPr>
        <w:t>،و صامتة بعد نطق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بلافاصله از آن نتیجه‌گیری کرده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حرکت ایستادن من و از کار افتادن چشمهایم،و بی‌حرکتی اعضای پیکرم باید شما را پند و اندرز دهد، چرا که پند و اندرز آن برای عبرت‌گیرندگان،از هر منطق رسا و گفتار شنیدنی،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لیعظکم هدوّی </w:t>
      </w:r>
      <w:r>
        <w:rPr>
          <w:rStyle w:val="FootnoteAnchor"/>
          <w:rtl w:val="true"/>
        </w:rPr>
        <w:footnoteReference w:id="665"/>
      </w:r>
      <w:r>
        <w:rPr>
          <w:rFonts w:ascii="IRNazanin" w:hAnsi="IRNazanin" w:eastAsia="IRNazanin"/>
          <w:color w:val="111111"/>
          <w:sz w:val="28"/>
          <w:sz w:val="28"/>
          <w:szCs w:val="28"/>
          <w:rtl w:val="true"/>
          <w:lang w:bidi="fa-IR"/>
        </w:rPr>
        <w:t xml:space="preserve">،و خفوت </w:t>
      </w:r>
      <w:r>
        <w:rPr>
          <w:rStyle w:val="FootnoteAnchor"/>
          <w:rtl w:val="true"/>
        </w:rPr>
        <w:footnoteReference w:id="666"/>
      </w:r>
      <w:r>
        <w:rPr>
          <w:rFonts w:ascii="IRNazanin" w:hAnsi="IRNazanin" w:eastAsia="IRNazanin"/>
          <w:color w:val="111111"/>
          <w:sz w:val="28"/>
          <w:sz w:val="28"/>
          <w:szCs w:val="28"/>
          <w:rtl w:val="true"/>
          <w:lang w:bidi="fa-IR"/>
        </w:rPr>
        <w:t xml:space="preserve">إطراقی </w:t>
      </w:r>
      <w:r>
        <w:rPr>
          <w:rStyle w:val="FootnoteAnchor"/>
          <w:rtl w:val="true"/>
        </w:rPr>
        <w:footnoteReference w:id="667"/>
      </w:r>
      <w:r>
        <w:rPr>
          <w:rFonts w:ascii="IRNazanin" w:hAnsi="IRNazanin" w:eastAsia="IRNazanin"/>
          <w:color w:val="111111"/>
          <w:sz w:val="28"/>
          <w:sz w:val="28"/>
          <w:szCs w:val="28"/>
          <w:rtl w:val="true"/>
          <w:lang w:bidi="fa-IR"/>
        </w:rPr>
        <w:t xml:space="preserve">،و سکون أطرافی </w:t>
      </w:r>
      <w:r>
        <w:rPr>
          <w:rStyle w:val="FootnoteAnchor"/>
          <w:rtl w:val="true"/>
        </w:rPr>
        <w:footnoteReference w:id="668"/>
      </w:r>
      <w:r>
        <w:rPr>
          <w:rFonts w:ascii="IRNazanin" w:hAnsi="IRNazanin" w:eastAsia="IRNazanin"/>
          <w:color w:val="111111"/>
          <w:sz w:val="28"/>
          <w:sz w:val="28"/>
          <w:szCs w:val="28"/>
          <w:rtl w:val="true"/>
          <w:lang w:bidi="fa-IR"/>
        </w:rPr>
        <w:t>،فإنّه أوعظ للمعتبرین من المنطق البلیغ و القول المسموع</w:t>
      </w:r>
      <w:r>
        <w:rPr>
          <w:rFonts w:eastAsia="IRNazanin" w:cs="IRNazanin"/>
          <w:color w:val="111111"/>
          <w:sz w:val="28"/>
          <w:szCs w:val="28"/>
          <w:rtl w:val="true"/>
          <w:lang w:bidi="fa-IR"/>
        </w:rPr>
        <w:t>) .</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هم،چنین است چرا که گویندگان هر چند فصیح و بلیغ و نکته‌سنج باشند،و شنوندگان هر قدر آماده شنیدن،ولی شنیدن کی بود مانند دیدن، هنگامی که انسان می‌بیند در یک لحظه مرد شجاع و نیرومندی که آوازه او همه جا را پر کرده بود،به جسم بی‌جانی تبدیل می‌شود که حتی پلکهای چشم او از گردش باز می‌ایستد،و لبهایش کمترین حرکتی ندارد،بزرگترین درس عبرت را فرا می‌گیرد و پایان زندگی و افول قوتها و قدرتها را با چشم خود مشاهده می‌کند،تکان می‌خورد و در فکر عمیقی فرو می‌رود،کدام واعظ توان یک چنین تأثیر گذاری را دارد؟ </w:t>
      </w:r>
    </w:p>
    <w:p>
      <w:pPr>
        <w:pStyle w:val="BookText"/>
        <w:rPr/>
      </w:pPr>
      <w:r>
        <w:rPr>
          <w:rFonts w:ascii="IRNazanin" w:hAnsi="IRNazanin" w:eastAsia="IRNazanin"/>
          <w:color w:val="111111"/>
          <w:sz w:val="28"/>
          <w:sz w:val="28"/>
          <w:szCs w:val="28"/>
          <w:rtl w:val="true"/>
          <w:lang w:bidi="fa-IR"/>
        </w:rPr>
        <w:t>سرانجام در پایان این خطبه با مردم وداع می‌گوید و خداحافظی می‌کند اما وداعی سوزناک و پر معنا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من با شما،وداع کسی است که آماده 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فردا ارزش ایّام زندگی با من را خواهید دانست،و باطن من،برای شما آشکار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زمان که جای خالی مرا ببینید،و دیگری بر جای من نشیند،مرا خواهید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وداعی لکم وداع امریء مرصد </w:t>
      </w:r>
      <w:r>
        <w:rPr>
          <w:rStyle w:val="FootnoteAnchor"/>
          <w:rtl w:val="true"/>
        </w:rPr>
        <w:footnoteReference w:id="669"/>
      </w:r>
      <w:r>
        <w:rPr>
          <w:rFonts w:ascii="IRNazanin" w:hAnsi="IRNazanin" w:eastAsia="IRNazanin"/>
          <w:color w:val="111111"/>
          <w:sz w:val="28"/>
          <w:sz w:val="28"/>
          <w:szCs w:val="28"/>
          <w:rtl w:val="true"/>
          <w:lang w:bidi="fa-IR"/>
        </w:rPr>
        <w:t>للتّلاقی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ترون أیّامی،و یکشف لکم عن سرائری، و تعرفوننی بعد خلوّ مکانی و قیام غیری مقامی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هنگامی که آن مظهر عدالت،از میان مردم رخت بر بست و آن رهبر دلسوز و مهربان جای خود را به دیگران سپرد،هنگامی که آن مخزن علوم الهی که به هنگام خواندن این خطبه‌ها،علم و دانش از زبانش فرو می‌ریخت،از میان مردم رفت و ظالمان و جباران بنی امیه که جز هوسهای شیطانی و غرایز حیوانی چیزی را به رسمیّت نمی‌شناختند بر جای او نشستند و سیل خون بی‌گناهان را جاری ساختند،مسلمانان فهمیدند،چه کسی را از دست داده‌اند،و چه خسارت عظیمی دامان آنها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ظاهر عبارت است نه اشاره به عالم برزخ است،نه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بعضی از شارحان پنداشته‌اند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اشاره به همان ایّام شوم و تلخ و تاریکی است که بعد از شهادت امیر مؤمنان علیه السّلام بر مسلمانان گذشت</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مرصد للتّلاقی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آماده و منتظر ملاقات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معنی ملاقات با فرشته مرگ باشد،یا پروردگار،نشان می‌دهد که روح مقدّس علی علیه السّلام پیوندی با این جهان مادی و زودگذر نداشت،بلکه پیوندش،با عالم بالا، با فرشتگان خدا و با ذات پاک پروردگار بود،و 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p>
    <w:p>
      <w:pPr>
        <w:pStyle w:val="BookText"/>
        <w:rPr/>
      </w:pPr>
      <w:r>
        <w:rPr>
          <w:rFonts w:ascii="IRNazanin" w:hAnsi="IRNazanin" w:eastAsia="IRNazanin"/>
          <w:color w:val="111111"/>
          <w:sz w:val="28"/>
          <w:sz w:val="28"/>
          <w:szCs w:val="28"/>
          <w:rtl w:val="true"/>
          <w:lang w:bidi="fa-IR"/>
        </w:rPr>
        <w:t>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مقدمه‌ای برای این فوز عظیم و لقای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گویای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چند روزی بر طبق حکمت پروردگار روح پاکش در این قفس تن، زندانی بود،و در کنار مردم دنیا می‌زیست،هنگامی که این قفس شکسته شد، پر و بال گشود و به هوای کوی دوست پرواز نمود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خنک آن روز که پرواز کنم تا بر دوست به هوای سر کویش پر و بالی بزنم</w:t>
      </w:r>
      <w:r>
        <w:rPr>
          <w:rFonts w:eastAsia="IRNazanin" w:cs="IRNazanin"/>
          <w:color w:val="111111"/>
          <w:sz w:val="28"/>
          <w:szCs w:val="28"/>
          <w:rtl w:val="true"/>
          <w:lang w:bidi="fa-IR"/>
        </w:rPr>
        <w:t xml:space="preserve">! </w:t>
      </w:r>
      <w:bookmarkStart w:id="1409" w:name="pg13944_163199"/>
    </w:p>
    <w:p>
      <w:pPr>
        <w:pStyle w:val="Heading2"/>
        <w:numPr>
          <w:ilvl w:val="1"/>
          <w:numId w:val="1"/>
        </w:numPr>
        <w:rPr/>
      </w:pPr>
      <w:bookmarkStart w:id="1410" w:name="__RefHeading___Toc403450_3381743652"/>
      <w:bookmarkStart w:id="1411" w:name="_Toc539"/>
      <w:bookmarkEnd w:id="1409"/>
      <w:bookmarkEnd w:id="1410"/>
      <w:r>
        <w:rPr>
          <w:rtl w:val="true"/>
        </w:rPr>
        <w:t xml:space="preserve">خطبۀ </w:t>
      </w:r>
      <w:r>
        <w:rPr/>
        <w:t>150</w:t>
      </w:r>
      <w:r>
        <w:rPr>
          <w:rtl w:val="true"/>
        </w:rPr>
        <w:t xml:space="preserve">: </w:t>
      </w:r>
      <w:r>
        <w:rPr>
          <w:rtl w:val="true"/>
        </w:rPr>
        <w:t>حوادث آینده و اوصاف گروهی از گمراهان</w:t>
      </w:r>
      <w:bookmarkEnd w:id="1411"/>
    </w:p>
    <w:p>
      <w:pPr>
        <w:pStyle w:val="Heading3"/>
        <w:numPr>
          <w:ilvl w:val="2"/>
          <w:numId w:val="1"/>
        </w:numPr>
        <w:rPr/>
      </w:pPr>
      <w:bookmarkStart w:id="1412" w:name="__RefHeading___Toc403452_3381743652"/>
      <w:bookmarkStart w:id="1413" w:name="_Toc540"/>
      <w:bookmarkEnd w:id="1412"/>
      <w:r>
        <w:rPr>
          <w:rtl w:val="true"/>
        </w:rPr>
        <w:t>اشاره</w:t>
      </w:r>
      <w:bookmarkEnd w:id="1413"/>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تنها سندی که در کتاب مصادر نهج البلاغه برای این خطبه آمده است کتاب المسترشد طبری</w:t>
      </w:r>
    </w:p>
    <w:p>
      <w:pPr>
        <w:pStyle w:val="BookText"/>
        <w:rPr/>
      </w:pPr>
      <w:r>
        <w:rPr>
          <w:rFonts w:ascii="IRNazanin" w:hAnsi="IRNazanin" w:eastAsia="IRNazanin"/>
          <w:color w:val="111111"/>
          <w:sz w:val="28"/>
          <w:sz w:val="28"/>
          <w:szCs w:val="28"/>
          <w:rtl w:val="true"/>
          <w:lang w:bidi="fa-IR"/>
        </w:rPr>
        <w:t>است که بخش هایی از آخر این خطبه را با تفاوت هایی نقل کرده و از روایت طبری چنین</w:t>
      </w:r>
    </w:p>
    <w:p>
      <w:pPr>
        <w:pStyle w:val="BookText"/>
        <w:rPr/>
      </w:pPr>
      <w:r>
        <w:rPr>
          <w:rFonts w:ascii="IRNazanin" w:hAnsi="IRNazanin" w:eastAsia="IRNazanin"/>
          <w:color w:val="111111"/>
          <w:sz w:val="28"/>
          <w:sz w:val="28"/>
          <w:szCs w:val="28"/>
          <w:rtl w:val="true"/>
          <w:lang w:bidi="fa-IR"/>
        </w:rPr>
        <w:t>بر می آید که این خطبه طولانی تر از آنچه مرحوم سید رضی نقل کرده، بوده است و مرحوم</w:t>
      </w:r>
    </w:p>
    <w:p>
      <w:pPr>
        <w:pStyle w:val="BookText"/>
        <w:rPr/>
      </w:pPr>
      <w:r>
        <w:rPr>
          <w:rFonts w:ascii="IRNazanin" w:hAnsi="IRNazanin" w:eastAsia="IRNazanin"/>
          <w:color w:val="111111"/>
          <w:sz w:val="28"/>
          <w:sz w:val="28"/>
          <w:szCs w:val="28"/>
          <w:rtl w:val="true"/>
          <w:lang w:bidi="fa-IR"/>
        </w:rPr>
        <w:t>سید طبق برنامه ای که دارد تنها به ذکر بخش هایی بسنده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مصادر نهج البلاغه، جلد</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خطبة له علیه السّلام یومی فیها إلی الملاحم و یصف فئة من أهل الضلال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خطبه‌های امام علیه السّلام است که در آن به حوادث آینده،اشاره می‌کند و اوصاف گروهی از گمراهان را بیان می‌دارد</w:t>
      </w:r>
      <w:r>
        <w:rPr>
          <w:rFonts w:eastAsia="IRNazanin" w:cs="IRNazanin"/>
          <w:color w:val="111111"/>
          <w:sz w:val="28"/>
          <w:szCs w:val="28"/>
          <w:rtl w:val="true"/>
          <w:lang w:bidi="fa-IR"/>
        </w:rPr>
        <w:t>.</w:t>
      </w:r>
    </w:p>
    <w:p>
      <w:pPr>
        <w:pStyle w:val="Heading3"/>
        <w:numPr>
          <w:ilvl w:val="2"/>
          <w:numId w:val="1"/>
        </w:numPr>
        <w:rPr/>
      </w:pPr>
      <w:bookmarkStart w:id="1414" w:name="__RefHeading___Toc403454_3381743652"/>
      <w:bookmarkStart w:id="1415" w:name="_Toc541"/>
      <w:bookmarkEnd w:id="1414"/>
      <w:r>
        <w:rPr>
          <w:rtl w:val="true"/>
        </w:rPr>
        <w:t>خطبه در یک نگاه</w:t>
      </w:r>
      <w:bookmarkEnd w:id="1415"/>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در واقع از سه بخش تشکیل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 از گروهی سخن می‌گوید،که راه راست را رها کرده و به انحراف کشیده شده‌اند،سپس درباره رهبری از اهل بیت علیهم السّلام سخن می‌گوید که با چراغی روشن در فتنه‌ها وارد می‌شود و هدایت مردم را بر عهده می‌گیرد،رهبری که گره‌ها را می‌گشاید و ملت‌ها را آزاد می‌سازد،کسی که مدت‌ها از دیده مردم پنهان خواهد گشت وکسی به او دست نمی‌یابد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دوّم این خطبه،سخن از افراد ضعیف الایمانی به میان می‌آورد که به خاطر پیروی از هوای نفس در گمراهی و فتنه‌ها غوطه‌ورند و گروه دیگری که دارای ایمانی راسخ بوده‌اند و با کفر و شرک و آلودگی پیکار کرده و به قرب الهی رسیده‌اند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به افرادی اشاره می‌کند،که بعد از رسول خدا صلّی اللّه علیه و آله به قهقرا برگشتند و رشته‌های ایمان را گسستند،از دوستان خدا بریدند و به دشمنان پیوستند،بنای ولایت را از اساس برداشتند و به جایی که کانون خطا بود، منتقل ساختند</w:t>
      </w:r>
      <w:r>
        <w:rPr>
          <w:rFonts w:eastAsia="IRNazanin" w:cs="IRNazanin"/>
          <w:color w:val="111111"/>
          <w:sz w:val="28"/>
          <w:szCs w:val="28"/>
          <w:rtl w:val="true"/>
          <w:lang w:bidi="fa-IR"/>
        </w:rPr>
        <w:t xml:space="preserve">. </w:t>
      </w:r>
      <w:bookmarkStart w:id="1416" w:name="pg13944_163201"/>
    </w:p>
    <w:p>
      <w:pPr>
        <w:pStyle w:val="Heading3"/>
        <w:numPr>
          <w:ilvl w:val="2"/>
          <w:numId w:val="1"/>
        </w:numPr>
        <w:rPr/>
      </w:pPr>
      <w:bookmarkStart w:id="1417" w:name="__RefHeading___Toc403456_3381743652"/>
      <w:bookmarkStart w:id="1418" w:name="_Toc542"/>
      <w:bookmarkEnd w:id="1416"/>
      <w:bookmarkEnd w:id="1417"/>
      <w:r>
        <w:rPr>
          <w:rtl w:val="true"/>
        </w:rPr>
        <w:t>بخش اوّل</w:t>
      </w:r>
      <w:bookmarkEnd w:id="1418"/>
    </w:p>
    <w:p>
      <w:pPr>
        <w:pStyle w:val="Heading4"/>
        <w:numPr>
          <w:ilvl w:val="3"/>
          <w:numId w:val="1"/>
        </w:numPr>
        <w:rPr/>
      </w:pPr>
      <w:bookmarkStart w:id="1419" w:name="__RefHeading___Toc403458_3381743652"/>
      <w:bookmarkStart w:id="1420" w:name="_Toc543"/>
      <w:bookmarkEnd w:id="1419"/>
      <w:r>
        <w:rPr>
          <w:rtl w:val="true"/>
        </w:rPr>
        <w:t>اشاره</w:t>
      </w:r>
      <w:bookmarkEnd w:id="1420"/>
    </w:p>
    <w:p>
      <w:pPr>
        <w:pStyle w:val="BookText"/>
        <w:rPr/>
      </w:pPr>
      <w:r>
        <w:rPr>
          <w:rFonts w:ascii="IRNazanin" w:hAnsi="IRNazanin" w:eastAsia="IRNazanin"/>
          <w:color w:val="111111"/>
          <w:sz w:val="28"/>
          <w:sz w:val="28"/>
          <w:szCs w:val="28"/>
          <w:rtl w:val="true"/>
          <w:lang w:bidi="fa-IR"/>
        </w:rPr>
        <w:t>و أخذوا یمینا و شمالا ظعنا فی مسالک الغیّ،و ترکا لمذاهب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تستعجلوا ما هو کائن مرصد،و لا تستبطئوا ما یجیء به 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مستعجل بما إن أدرکه ودّ أنّه لم یدرکه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أقرب الیوم من تباشیر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قوم،هذا إبّان ورود کلّ موعود،و دنوّ من طلعة ما لا تعرفون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من أدرکها منّا یسری فیها بسراج منیر،و یحذو فیها علی مثال الصّالحین، لیحلّ فیها ربقا،و یعتق فیها رقّا،و یصدع شعبا،و یشعب صدعا،فی سترة عن النّاس لا یبصر القائف أثره و لو تابع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لیشحذنّ فیها قوم شحذ القین النّصل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بالتّنزیل أبصارهم،و یرمی بالتّفسیر فی مسامعهم، و یغبقون کأس الحکمة بعد الصّبوح</w:t>
      </w:r>
      <w:r>
        <w:rPr>
          <w:rFonts w:eastAsia="IRNazanin" w:cs="IRNazanin"/>
          <w:color w:val="111111"/>
          <w:sz w:val="28"/>
          <w:szCs w:val="28"/>
          <w:rtl w:val="true"/>
          <w:lang w:bidi="fa-IR"/>
        </w:rPr>
        <w:t>!</w:t>
      </w:r>
    </w:p>
    <w:p>
      <w:pPr>
        <w:pStyle w:val="Heading4"/>
        <w:numPr>
          <w:ilvl w:val="3"/>
          <w:numId w:val="1"/>
        </w:numPr>
        <w:rPr/>
      </w:pPr>
      <w:bookmarkStart w:id="1421" w:name="__RefHeading___Toc403460_3381743652"/>
      <w:bookmarkStart w:id="1422" w:name="_Toc544"/>
      <w:bookmarkEnd w:id="1421"/>
      <w:r>
        <w:rPr>
          <w:rtl w:val="true"/>
        </w:rPr>
        <w:t>ترجمه</w:t>
      </w:r>
      <w:bookmarkEnd w:id="1422"/>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چپ و راست متمایل شده،در مسیر ضلالت و گمراهی گام نهاده و راههای مستقیم را رها کرده‌اند،درباره آنچه باید رخ دهد و مورد انتظار است،عجله مکنید و آنچه را فردا با خود می‌آورد،دور مشمرید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بسیارند کسانی که برای چیزی عجله می‌کنند که اگر آن را به دست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می‌شوند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دارند که به آن نمی‌رسیدند و چه نزدیک است امروز به آغاز فردا</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هنگام فرا رسیدن تمام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داده شده است،می‌باشد،و نیز هنگام نزدیک شدن طلوع چیزی است که از آن آگاهی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فتنه‌ها را دریابد،با چراغ روشنی بخش،در آن گام می‌نهد و به سیره و روش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می‌آید تا در آن میان </w:t>
      </w:r>
      <w:bookmarkStart w:id="1423" w:name="pg13944_163202"/>
    </w:p>
    <w:p>
      <w:pPr>
        <w:pStyle w:val="BookText"/>
        <w:rPr/>
      </w:pPr>
      <w:bookmarkEnd w:id="1423"/>
      <w:r>
        <w:rPr>
          <w:rFonts w:ascii="IRNazanin" w:hAnsi="IRNazanin" w:eastAsia="IRNazanin"/>
          <w:color w:val="111111"/>
          <w:sz w:val="28"/>
          <w:sz w:val="28"/>
          <w:szCs w:val="28"/>
          <w:rtl w:val="true"/>
          <w:lang w:bidi="fa-IR"/>
        </w:rPr>
        <w:t>گره‌ها را بگشاید،بردگان را آزاد سازد،گمراهان و ستمگران متحد را پراکنده کند،و حق جویان متفرّق را گرد هم آورد،او مدتی در پنهانی از مردم به سر می‌برد آن گونه که پی جویان اثر قدمش را نبینند،هر چند برای یافتن او بسیار جستجو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می‌شوند همچون آماده شدن شمشیر به دست آهنگر تیزگر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آنان با قرآن روشنی می‌گیرد و تفسیر آیاتش به گوش آنها افکنده می‌شود و هر صبح و شام از جام حکمت سیراب می‌شوند</w:t>
      </w:r>
      <w:r>
        <w:rPr>
          <w:rFonts w:eastAsia="IRNazanin" w:cs="IRNazanin"/>
          <w:color w:val="111111"/>
          <w:sz w:val="28"/>
          <w:szCs w:val="28"/>
          <w:rtl w:val="true"/>
          <w:lang w:bidi="fa-IR"/>
        </w:rPr>
        <w:t>!</w:t>
      </w:r>
    </w:p>
    <w:p>
      <w:pPr>
        <w:pStyle w:val="Heading4"/>
        <w:numPr>
          <w:ilvl w:val="3"/>
          <w:numId w:val="1"/>
        </w:numPr>
        <w:rPr/>
      </w:pPr>
      <w:bookmarkStart w:id="1424" w:name="__RefHeading___Toc403462_3381743652"/>
      <w:bookmarkStart w:id="1425" w:name="_Toc545"/>
      <w:bookmarkEnd w:id="1424"/>
      <w:r>
        <w:rPr>
          <w:rtl w:val="true"/>
        </w:rPr>
        <w:t>شرح و تفسیر</w:t>
      </w:r>
      <w:r>
        <w:rPr>
          <w:rtl w:val="true"/>
        </w:rPr>
        <w:t xml:space="preserve">: </w:t>
      </w:r>
      <w:r>
        <w:rPr>
          <w:rtl w:val="true"/>
        </w:rPr>
        <w:t>نابسامانی‌ها در پرتو وجودش سامان می‌یابد</w:t>
      </w:r>
      <w:bookmarkEnd w:id="1425"/>
    </w:p>
    <w:p>
      <w:pPr>
        <w:pStyle w:val="BookText"/>
        <w:rPr/>
      </w:pPr>
      <w:r>
        <w:rPr>
          <w:rFonts w:ascii="IRNazanin" w:hAnsi="IRNazanin" w:eastAsia="IRNazanin"/>
          <w:color w:val="111111"/>
          <w:sz w:val="28"/>
          <w:sz w:val="28"/>
          <w:szCs w:val="28"/>
          <w:rtl w:val="true"/>
          <w:lang w:bidi="fa-IR"/>
        </w:rPr>
        <w:t>نابسامانی‌ها در پرتو وجودش سامان می‌یابد</w:t>
      </w:r>
    </w:p>
    <w:p>
      <w:pPr>
        <w:pStyle w:val="BookText"/>
        <w:rPr/>
      </w:pPr>
      <w:r>
        <w:rPr>
          <w:rFonts w:ascii="IRNazanin" w:hAnsi="IRNazanin" w:eastAsia="IRNazanin"/>
          <w:color w:val="111111"/>
          <w:sz w:val="28"/>
          <w:sz w:val="28"/>
          <w:szCs w:val="28"/>
          <w:rtl w:val="true"/>
          <w:lang w:bidi="fa-IR"/>
        </w:rPr>
        <w:t>همان گونه که در بالا آمد این خطبه در مجموع پیش‌گویی از حوادث آینده، می‌کند و قرائن و تعبیرات موجود در خطبه،به خوبی نشان می‌دهد که سخنان امام علیه السّلام در این خطبه اشاره به حوادث پیش از قیام مهدی علیه السّلام و سپس قیام مبارک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چپ و راست متمایل شده در مسیر ضلالت و گمراهی گام نهاده،و راه‌های مستقیم را رها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أخذوا یمینا و شمالا ظعنا فی مسالک الغیّ،و ترکا لمذاهب الرّشد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آنچه باید رخ دهد و مورد انتظار است عجله مکنید و آنچه را فردا با خود می‌آورد،دور مشمرید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تستعجلوا ما هو کائن مرصد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به چیزی گفته می شود که مورد مراقبت و انتظار قرار گرفته است</w:t>
      </w:r>
    </w:p>
    <w:p>
      <w:pPr>
        <w:pStyle w:val="BookText"/>
        <w:rPr/>
      </w:pPr>
      <w:r>
        <w:rPr>
          <w:rFonts w:ascii="IRNazanin" w:hAnsi="IRNazanin" w:eastAsia="IRNazanin"/>
          <w:color w:val="111111"/>
          <w:sz w:val="28"/>
          <w:sz w:val="28"/>
          <w:szCs w:val="28"/>
          <w:rtl w:val="true"/>
          <w:lang w:bidi="fa-IR"/>
        </w:rPr>
        <w:t>،و لا تستبطئوا ما یجیء به الغد</w:t>
      </w:r>
      <w:r>
        <w:rPr>
          <w:rFonts w:eastAsia="IRNazanin" w:cs="IRNazanin"/>
          <w:color w:val="111111"/>
          <w:sz w:val="28"/>
          <w:szCs w:val="28"/>
          <w:rtl w:val="true"/>
          <w:lang w:bidi="fa-IR"/>
        </w:rPr>
        <w:t>) .</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ذکر دلیل برای ترک شتاب پرداخته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بسیارند کسانی که برای چیزی عجله می‌کنند که اگر آن را 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پشیمان </w:t>
      </w:r>
    </w:p>
    <w:p>
      <w:pPr>
        <w:pStyle w:val="BookText"/>
        <w:rPr/>
      </w:pPr>
      <w:r>
        <w:rPr>
          <w:rFonts w:ascii="IRNazanin" w:hAnsi="IRNazanin" w:eastAsia="IRNazanin"/>
          <w:color w:val="111111"/>
          <w:sz w:val="28"/>
          <w:sz w:val="28"/>
          <w:szCs w:val="28"/>
          <w:rtl w:val="true"/>
          <w:lang w:bidi="fa-IR"/>
        </w:rPr>
        <w:t>می‌شوند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به آن نمی‌رسیدند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نزدیک است امروز به آغاز فردا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مستعجل بما إن أدرکه ودّ أنّه لم یدرکه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أقرب الیوم من تباشیر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ثباشیر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اوایل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تباشیر را جمع نبشیر می دانند ولی از تعبرات</w:t>
      </w:r>
    </w:p>
    <w:p>
      <w:pPr>
        <w:pStyle w:val="BookText"/>
        <w:rPr/>
      </w:pPr>
      <w:r>
        <w:rPr>
          <w:rFonts w:ascii="IRNazanin" w:hAnsi="IRNazanin" w:eastAsia="IRNazanin"/>
          <w:color w:val="111111"/>
          <w:sz w:val="28"/>
          <w:sz w:val="28"/>
          <w:szCs w:val="28"/>
          <w:rtl w:val="true"/>
          <w:lang w:bidi="fa-IR"/>
        </w:rPr>
        <w:t>عده ای استفاده می شود که مقرد است با جمعی است که مفرد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این که،برای پیروزیهایی که بعد از فتنه‌ها وعده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ظهور مهدی که در عصر خود پیامبر وعده‌های صریح درباره اقامه عدل و داد در سراسر جهان به وسیله او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مکنید چرا که هر چیز، زمانی دارد و شرایطی،و تا شرایط آن حاصل نشود،همچون میوه خامی است که آن را از درخت بچینند که موجب پشیمانی و ندامت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گاه،مردم را مخاطب قرار داده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اکنون،هنگام فرا رسیدن تمام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داده شده است،می‌باشد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ظهور فتنه‌ها و آشوبها و سلطه ظالمان و تحت فشار قرار گرفتن مظلومان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هنگام نزدیک شدن طلوع چیزی است که از آن آگاهی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حکومت عدل و داد و برچیده شدن ظلم و 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قوم،هذا إبّان </w:t>
      </w:r>
      <w:r>
        <w:rPr>
          <w:rStyle w:val="FootnoteAnchor"/>
          <w:rtl w:val="true"/>
        </w:rPr>
        <w:footnoteReference w:id="673"/>
      </w:r>
      <w:r>
        <w:rPr>
          <w:rFonts w:ascii="IRNazanin" w:hAnsi="IRNazanin" w:eastAsia="IRNazanin"/>
          <w:color w:val="111111"/>
          <w:sz w:val="28"/>
          <w:sz w:val="28"/>
          <w:szCs w:val="28"/>
          <w:rtl w:val="true"/>
          <w:lang w:bidi="fa-IR"/>
        </w:rPr>
        <w:t>ورود کلّ موعود،و دنوّ من طلعة ما لا تعرفون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با بیان روشن‌تری از این ظهور بزرگ،سخن می‌گوید و می‌فرماید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فتنه‌ها را دریابد با چراغ روشنی بخش،در آن گام می‌نهد و به سیره و روش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و ائمه </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إنّ من أدرکها منّا یسری فیها بسراج منیر، و یحذو </w:t>
      </w:r>
      <w:r>
        <w:rPr>
          <w:rStyle w:val="FootnoteAnchor"/>
          <w:rtl w:val="true"/>
        </w:rPr>
        <w:footnoteReference w:id="674"/>
      </w:r>
      <w:r>
        <w:rPr>
          <w:rFonts w:ascii="IRNazanin" w:hAnsi="IRNazanin" w:eastAsia="IRNazanin"/>
          <w:color w:val="111111"/>
          <w:sz w:val="28"/>
          <w:sz w:val="28"/>
          <w:szCs w:val="28"/>
          <w:rtl w:val="true"/>
          <w:lang w:bidi="fa-IR"/>
        </w:rPr>
        <w:t>فیها علی مثال الصّالحین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ادامه این سخن برنامه‌های آن مصلح بزرگ را در چند جمله کوتاه و پر معنی بیان می‌کند،می‌گوید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می‌آید تا در آن میان گره‌ها را بگشاید، بردگان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 و افراد 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آزاد سازد،گمراهان و ستمگران متحد را پراکنده کند و حق جویان متفرق را گرد هم آورد،او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پنهانی از مردم به سر می‌برد آن گونه که پی جویان اثر قدمش را نبینند،هر چند برای یافتن او بسیار جستجو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لیحلّ فیها ربقا </w:t>
      </w:r>
      <w:r>
        <w:rPr>
          <w:rStyle w:val="FootnoteAnchor"/>
          <w:rtl w:val="true"/>
        </w:rPr>
        <w:footnoteReference w:id="675"/>
      </w:r>
      <w:r>
        <w:rPr>
          <w:rFonts w:ascii="IRNazanin" w:hAnsi="IRNazanin" w:eastAsia="IRNazanin"/>
          <w:color w:val="111111"/>
          <w:sz w:val="28"/>
          <w:sz w:val="28"/>
          <w:szCs w:val="28"/>
          <w:rtl w:val="true"/>
          <w:lang w:bidi="fa-IR"/>
        </w:rPr>
        <w:t xml:space="preserve">،و یعتق فیها رقّا،و یصدع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است و از آن جا که با شکافتن چیزی درونش آشکار می شود این کلمه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و افشا</w:t>
      </w:r>
    </w:p>
    <w:p>
      <w:pPr>
        <w:pStyle w:val="BookText"/>
        <w:rPr/>
      </w:pPr>
      <w:r>
        <w:rPr>
          <w:rFonts w:ascii="IRNazanin" w:hAnsi="IRNazanin" w:eastAsia="IRNazanin"/>
          <w:color w:val="111111"/>
          <w:sz w:val="28"/>
          <w:sz w:val="28"/>
          <w:szCs w:val="28"/>
          <w:rtl w:val="true"/>
          <w:lang w:bidi="fa-IR"/>
        </w:rPr>
        <w:t>و آشکار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یشعب صدعا،فی سترة عن النّاس لا یبصر القائف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می گویند که جستجوگری در آثار اشیا یا افراد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شناسی هم در اصل به</w:t>
      </w:r>
    </w:p>
    <w:p>
      <w:pPr>
        <w:pStyle w:val="BookText"/>
        <w:rPr/>
      </w:pPr>
      <w:r>
        <w:rPr>
          <w:rFonts w:ascii="IRNazanin" w:hAnsi="IRNazanin" w:eastAsia="IRNazanin"/>
          <w:color w:val="111111"/>
          <w:sz w:val="28"/>
          <w:sz w:val="28"/>
          <w:szCs w:val="28"/>
          <w:rtl w:val="true"/>
          <w:lang w:bidi="fa-IR"/>
        </w:rPr>
        <w:t>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أثره و لو تابع نظره</w:t>
      </w:r>
      <w:r>
        <w:rPr>
          <w:rFonts w:eastAsia="IRNazanin" w:cs="IRNazanin"/>
          <w:color w:val="111111"/>
          <w:sz w:val="28"/>
          <w:szCs w:val="28"/>
          <w:rtl w:val="true"/>
          <w:lang w:bidi="fa-IR"/>
        </w:rPr>
        <w:t>) .</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تعبیرات کاملا بر مسأله ظهور مهدی علیه السّلام تطبیق می‌کند زیرا او زنجیرهای اسارت را پاره می‌کند و مظلومان در بند را آزاد می‌سازد،شوکت ظالمان را در هم می‌شکند و جمع آنها را پراکنده می‌سازد،سال‌ها در خفا </w:t>
      </w:r>
    </w:p>
    <w:p>
      <w:pPr>
        <w:pStyle w:val="BookText"/>
        <w:rPr/>
      </w:pPr>
      <w:r>
        <w:rPr>
          <w:rFonts w:ascii="IRNazanin" w:hAnsi="IRNazanin" w:eastAsia="IRNazanin"/>
          <w:color w:val="111111"/>
          <w:sz w:val="28"/>
          <w:sz w:val="28"/>
          <w:szCs w:val="28"/>
          <w:rtl w:val="true"/>
          <w:lang w:bidi="fa-IR"/>
        </w:rPr>
        <w:t>زندگی می‌کند بی آن که تیزبین‌ترین جستجوگران بتوانند جای او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در تفسیر جمله‌های بالا احتمالات دیگری داده‌اند،که چون شایان توجه نبود از ذکر آن صرف نظر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تعصب خاصی که در بسیاری از مسائل مربوط به امامت دارد در شرح عبارات فوق تصریح می‌کند که منظور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أدرکها منّا یسری فیها بسراج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آل محمّد صلّی اللّه علیه و آله است و اوصاف بعد را نیز منطبق بر او می‌داند هر چند طبق عقیده‌ای که اهل سنّت درباره مهدی علیه السّلام دارند می‌گوید او در آخر الزمان متولد می‌شود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این بخش به اصحاب و یاران آن حضرت و اوصاف آنها اشاره کرده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می‌شوند همچون مهیّا شدن شمشیر به دست آهنگر تیزگر،چشم آنان با قرآن روشنی می‌گیرد و تفسیر آیاتش به گوش آنها افکنده می‌شود،و هر صبح و شام از جام حکمت سیراب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لیشحذنّ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تیز کردن هوش و آماده ساختن نیز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قوم شحذ القین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مرتب ساختن</w:t>
      </w:r>
    </w:p>
    <w:p>
      <w:pPr>
        <w:pStyle w:val="BookText"/>
        <w:rPr/>
      </w:pPr>
      <w:r>
        <w:rPr>
          <w:rFonts w:ascii="IRNazanin" w:hAnsi="IRNazanin" w:eastAsia="IRNazanin"/>
          <w:color w:val="111111"/>
          <w:sz w:val="28"/>
          <w:sz w:val="28"/>
          <w:szCs w:val="28"/>
          <w:rtl w:val="true"/>
          <w:lang w:bidi="fa-IR"/>
        </w:rPr>
        <w:t>النّصل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بالتّنزیل أبصارهم،و یرمی بالتّفسیر فی مسامعهم،و یغبقون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نوشابه صبح است و مصدر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کأس الحکمة بعد الصّبوح</w:t>
      </w:r>
      <w:r>
        <w:rPr>
          <w:rFonts w:eastAsia="IRNazanin" w:cs="IRNazanin"/>
          <w:color w:val="111111"/>
          <w:sz w:val="28"/>
          <w:szCs w:val="28"/>
          <w:rtl w:val="true"/>
          <w:lang w:bidi="fa-IR"/>
        </w:rPr>
        <w:t>) .</w:t>
      </w:r>
      <w:bookmarkStart w:id="1426" w:name="pg13944_163206"/>
    </w:p>
    <w:p>
      <w:pPr>
        <w:pStyle w:val="BookText"/>
        <w:rPr/>
      </w:pPr>
      <w:bookmarkEnd w:id="1426"/>
      <w:r>
        <w:rPr>
          <w:rFonts w:ascii="IRNazanin" w:hAnsi="IRNazanin" w:eastAsia="IRNazanin"/>
          <w:color w:val="111111"/>
          <w:sz w:val="28"/>
          <w:sz w:val="28"/>
          <w:szCs w:val="28"/>
          <w:rtl w:val="true"/>
          <w:lang w:bidi="fa-IR"/>
        </w:rPr>
        <w:t>از این تعبیرات پر معنا به خوبی استفاده می‌شود که یاران آن پیشوای بزرگ و دادگر،مردانی شجاع و بیدار و آگاهند که از قبل ساخته شده‌اند و سازندگی درباره آنها همچنان ادامه دارد،قلبشان با آیات قرآن و تفسیر کلمات الهی، روشن شده و صبح و شام آموزشهای تازه‌ای می‌بینند و هر زمان بر آمادگی آنها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کسی اینها را از قبل ساخته است؟آیا خودشان یا معلّمان و استادانی که مأموریت شکوفا کردن این استعدادها را دارند؟و یا ارتباط معنوی آنها با امام علیه السّلام و رهبر غایبشان؟درست بر ما روشن نیست ولی به هر حال آنها افرادی هستند که لباس همکاری در این انقلاب بزرگ،بر قامتشان دوخته شده است و شایستگی آن را دارند و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عارفانی هستند که زهد و حکمت و شجاعت را در وجود خود جمع کرده‌اند و امثال آنها باید یاران ولی اللهی باشند که خدا او را برگزیده است</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آنچه در این بخش از خطبه گذشت،به خوبی برمی‌آید که امام آینده بسیار روشنی را بعد از بروز تاریکی‌ها و آشکار شدن ظلمتها به مسلمین نوید می‌دهد،آینده‌ای که به دست توانای فرزند رشیدش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می‌خورد،و با طلوع خورشید جمالش،تاریکها و ظلمتها رخت بر می‌بندد</w:t>
      </w:r>
      <w:r>
        <w:rPr>
          <w:rFonts w:eastAsia="IRNazanin" w:cs="IRNazanin"/>
          <w:color w:val="111111"/>
          <w:sz w:val="28"/>
          <w:szCs w:val="28"/>
          <w:rtl w:val="true"/>
          <w:lang w:bidi="fa-IR"/>
        </w:rPr>
        <w:t>.</w:t>
      </w:r>
    </w:p>
    <w:p>
      <w:pPr>
        <w:pStyle w:val="Heading4"/>
        <w:numPr>
          <w:ilvl w:val="3"/>
          <w:numId w:val="1"/>
        </w:numPr>
        <w:rPr/>
      </w:pPr>
      <w:bookmarkStart w:id="1427" w:name="__RefHeading___Toc403464_3381743652"/>
      <w:bookmarkStart w:id="1428" w:name="_Toc546"/>
      <w:bookmarkEnd w:id="1427"/>
      <w:r>
        <w:rPr>
          <w:rtl w:val="true"/>
        </w:rPr>
        <w:t>نکته</w:t>
      </w:r>
      <w:r>
        <w:rPr>
          <w:rtl w:val="true"/>
        </w:rPr>
        <w:t xml:space="preserve">: </w:t>
      </w:r>
      <w:r>
        <w:rPr>
          <w:rtl w:val="true"/>
        </w:rPr>
        <w:t>قیام مهدی موعود علیه السّلام قطعی است</w:t>
      </w:r>
      <w:bookmarkEnd w:id="1428"/>
    </w:p>
    <w:p>
      <w:pPr>
        <w:pStyle w:val="BookText"/>
        <w:rPr/>
      </w:pPr>
      <w:r>
        <w:rPr>
          <w:rFonts w:ascii="IRNazanin" w:hAnsi="IRNazanin" w:eastAsia="IRNazanin"/>
          <w:color w:val="111111"/>
          <w:sz w:val="28"/>
          <w:sz w:val="28"/>
          <w:szCs w:val="28"/>
          <w:rtl w:val="true"/>
          <w:lang w:bidi="fa-IR"/>
        </w:rPr>
        <w:t>قیام مهدی موعود علیه السّلام قطعی است</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شریفه در فصلی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چندین خطبه دیگر از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بشارتی که در روایات متواتر از پیامبر اکرم صلّی اللّه علیه و آله به ما رسیده است و به همین دلیل هم </w:t>
      </w:r>
    </w:p>
    <w:p>
      <w:pPr>
        <w:pStyle w:val="BookText"/>
        <w:rPr/>
      </w:pPr>
      <w:r>
        <w:rPr>
          <w:rFonts w:ascii="IRNazanin" w:hAnsi="IRNazanin" w:eastAsia="IRNazanin"/>
          <w:color w:val="111111"/>
          <w:sz w:val="28"/>
          <w:sz w:val="28"/>
          <w:szCs w:val="28"/>
          <w:rtl w:val="true"/>
          <w:lang w:bidi="fa-IR"/>
        </w:rPr>
        <w:t xml:space="preserve">علمای اسلام اعم از شیعه و اهل سنّت بر آن اتفاق نظر دارند و جز افراد بسیار معدودی که گرفتار نوعی انحراف فکری هستند آن را انکار نکرده‌اند و حتی بعضی از علمای معروف اهل سنّت کتاب و یا کتابهایی تحت عنوان تواتر روایات مهدی علیه السّلام نگاشته‌اند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برای توضیح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صفحه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مراجعه</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خطبه مورد بحث مانند بسیاری از روایاتی که پیامبر اکرم صلّی اللّه علیه و آله و ائمه اهل بیت نقل شده دو امر مهم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ظهور مقدّس که برای برچیدن بساط ظلم و گسترش توحید و عدل،صورت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خواهد بود که فساد صحنه جهان را گرفته باشد،یعنی انسانها از ظلم و جور و ستم خسته می‌شوند و راههای اصلاح بسته می‌شود و تمام مکتبها و قانونهای بشری ناکار آمدی خود را عملا ثابت می‌کنند و همین امر آمادگی برای پذیرش آن حکومت الهی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علیه السّلام و اصحاب او برای پیاده کردن این طرح عظیم جهان انسانی افرادی هستند آگاه و دانشمند،شجاع با شهامت و دلسوز و مهربان و همواره گوش به فرمان</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کوتاه با حدیثی از صحابی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پایان می‌دهیم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تمتلأ الارض ظلما و عدوانا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یخرج رجل من عترتی أو من أهل بیتی یملأها قسطا و عدلا کما ملئت ظلما و عدوانا؛قیامت بر پا نمی‌شود تا آن زمانی </w:t>
      </w:r>
    </w:p>
    <w:p>
      <w:pPr>
        <w:pStyle w:val="BookText"/>
        <w:rPr/>
      </w:pPr>
      <w:r>
        <w:rPr>
          <w:rFonts w:ascii="IRNazanin" w:hAnsi="IRNazanin" w:eastAsia="IRNazanin"/>
          <w:color w:val="111111"/>
          <w:sz w:val="28"/>
          <w:sz w:val="28"/>
          <w:szCs w:val="28"/>
          <w:rtl w:val="true"/>
          <w:lang w:bidi="fa-IR"/>
        </w:rPr>
        <w:t>که زمین پر از ظلم و ستم گردد، سپس مردی از عترت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اهل 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می‌کند و زمین را پر از عدل و داد می‌کند آن گونه که از ظلم و ستم پر شده است</w:t>
      </w:r>
      <w:r>
        <w:rPr>
          <w:rFonts w:eastAsia="IRNazanin" w:cs="IRNazanin"/>
          <w:color w:val="111111"/>
          <w:sz w:val="28"/>
          <w:szCs w:val="28"/>
          <w:rtl w:val="true"/>
          <w:lang w:bidi="fa-IR"/>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معنا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با مختصر تفاوتی نقل شده است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1429" w:name="pg13944_163209"/>
    </w:p>
    <w:p>
      <w:pPr>
        <w:pStyle w:val="Heading3"/>
        <w:numPr>
          <w:ilvl w:val="2"/>
          <w:numId w:val="1"/>
        </w:numPr>
        <w:rPr/>
      </w:pPr>
      <w:bookmarkStart w:id="1430" w:name="__RefHeading___Toc403466_3381743652"/>
      <w:bookmarkStart w:id="1431" w:name="_Toc547"/>
      <w:bookmarkEnd w:id="1429"/>
      <w:bookmarkEnd w:id="1430"/>
      <w:r>
        <w:rPr>
          <w:rtl w:val="true"/>
        </w:rPr>
        <w:t>بخش دوّم</w:t>
      </w:r>
      <w:bookmarkEnd w:id="1431"/>
    </w:p>
    <w:p>
      <w:pPr>
        <w:pStyle w:val="Heading4"/>
        <w:numPr>
          <w:ilvl w:val="3"/>
          <w:numId w:val="1"/>
        </w:numPr>
        <w:rPr/>
      </w:pPr>
      <w:bookmarkStart w:id="1432" w:name="__RefHeading___Toc403468_3381743652"/>
      <w:bookmarkStart w:id="1433" w:name="_Toc548"/>
      <w:bookmarkEnd w:id="1432"/>
      <w:r>
        <w:rPr>
          <w:rtl w:val="true"/>
        </w:rPr>
        <w:t>اشاره</w:t>
      </w:r>
      <w:bookmarkEnd w:id="143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وطال الأمد بهم لیستکملوا الخزی،و یستوجبوا الغیر؛حتّی إذا اخلولق الأجل،و استراح قوم إلی الفتن،و أشالوا عن لقاح حربهم،لم یمنّوا علی اللّه بالصّبر،و لم یستعظموا بذل أنفسهم فی الحقّ؛حتّی إذا وافق وارد القضاء انقطاع مدّة البلاء،حملوا بصائرهم علی أسیافهم،و دانوا لربّهم بأمر و اعظهم</w:t>
      </w:r>
      <w:r>
        <w:rPr>
          <w:rFonts w:eastAsia="IRNazanin" w:cs="IRNazanin"/>
          <w:color w:val="111111"/>
          <w:sz w:val="28"/>
          <w:szCs w:val="28"/>
          <w:rtl w:val="true"/>
          <w:lang w:bidi="fa-IR"/>
        </w:rPr>
        <w:t>.</w:t>
      </w:r>
    </w:p>
    <w:p>
      <w:pPr>
        <w:pStyle w:val="Heading4"/>
        <w:numPr>
          <w:ilvl w:val="3"/>
          <w:numId w:val="1"/>
        </w:numPr>
        <w:rPr/>
      </w:pPr>
      <w:bookmarkStart w:id="1434" w:name="__RefHeading___Toc403470_3381743652"/>
      <w:bookmarkStart w:id="1435" w:name="_Toc549"/>
      <w:bookmarkEnd w:id="1434"/>
      <w:r>
        <w:rPr>
          <w:rtl w:val="true"/>
        </w:rPr>
        <w:t>ترجمه</w:t>
      </w:r>
      <w:bookmarkEnd w:id="1435"/>
    </w:p>
    <w:p>
      <w:pPr>
        <w:pStyle w:val="BookText"/>
        <w:rPr/>
      </w:pPr>
      <w:r>
        <w:rPr>
          <w:rFonts w:ascii="IRNazanin" w:hAnsi="IRNazanin" w:eastAsia="IRNazanin"/>
          <w:color w:val="111111"/>
          <w:sz w:val="28"/>
          <w:sz w:val="28"/>
          <w:szCs w:val="28"/>
          <w:rtl w:val="true"/>
          <w:lang w:bidi="fa-IR"/>
        </w:rPr>
        <w:t>مدتی طولانی به آنان مهلت داده شد،تا رسوایی را به حدّ نهایی برسانند و مستحق دگرگونی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الهی و مجازات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گردند و هنگامی که اجل آنها به سر رسد،گروه دیگری با فتنه‌ها مماشات کردند و دست از مبارزه با آن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گروه دیگری از مسلمانان راستین به پا خاستند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صبر و استقامتشان منّتی بر خدا نمی‌نهادند و بذل جان در راه حق را بزرگ نمی‌شمردند،تا آن که به فرمان خدا دوران آزمایش به پایان رسد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مبارز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بینایی خود را بر شمشیرها حمل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آگاهانه با دشمن به مبارزه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واعظ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 پروردگارشان پرداختند</w:t>
      </w:r>
      <w:r>
        <w:rPr>
          <w:rFonts w:eastAsia="IRNazanin" w:cs="IRNazanin"/>
          <w:color w:val="111111"/>
          <w:sz w:val="28"/>
          <w:szCs w:val="28"/>
          <w:rtl w:val="true"/>
          <w:lang w:bidi="fa-IR"/>
        </w:rPr>
        <w:t>.</w:t>
      </w:r>
    </w:p>
    <w:p>
      <w:pPr>
        <w:pStyle w:val="Heading4"/>
        <w:numPr>
          <w:ilvl w:val="3"/>
          <w:numId w:val="1"/>
        </w:numPr>
        <w:rPr/>
      </w:pPr>
      <w:bookmarkStart w:id="1436" w:name="__RefHeading___Toc403472_3381743652"/>
      <w:bookmarkStart w:id="1437" w:name="_Toc550"/>
      <w:bookmarkEnd w:id="1436"/>
      <w:r>
        <w:rPr>
          <w:rtl w:val="true"/>
        </w:rPr>
        <w:t>شرح و تفسیر</w:t>
      </w:r>
      <w:r>
        <w:rPr>
          <w:rtl w:val="true"/>
        </w:rPr>
        <w:t xml:space="preserve">: </w:t>
      </w:r>
      <w:r>
        <w:rPr>
          <w:rtl w:val="true"/>
        </w:rPr>
        <w:t>ویژگیهای یاران مخلص پیامبر صلّی اللّه علیه و آله</w:t>
      </w:r>
      <w:bookmarkEnd w:id="1437"/>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یاران مخلص پیامبر صلّی اللّه علیه و آله </w:t>
      </w:r>
    </w:p>
    <w:p>
      <w:pPr>
        <w:pStyle w:val="BookText"/>
        <w:rPr/>
      </w:pPr>
      <w:r>
        <w:rPr>
          <w:rFonts w:ascii="IRNazanin" w:hAnsi="IRNazanin" w:eastAsia="IRNazanin"/>
          <w:color w:val="111111"/>
          <w:sz w:val="28"/>
          <w:sz w:val="28"/>
          <w:szCs w:val="28"/>
          <w:rtl w:val="true"/>
          <w:lang w:bidi="fa-IR"/>
        </w:rPr>
        <w:t>در این بخش از خطبه شارحان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راههای مختلفی را پیموده‌اند زیرا اوصافی که در این بخش آمده و ضمایری که در آن وجود دارد، هماهنگ به نظر نمی‌رسد،به همین جهت بعضی از شارحان،جمله‌هایی را در تقدیر گرفته‌اند و این ناهماهنگی را مربوط به جداسازی و گزینش‌های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که اگر آن مرحوم تمام خطبه را نقل کرده بود،چه بسا این ناهماهنگی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مناسب‌تر در تفسیر این بخش به نظر می‌رسد این است که امام علیه السّلام نظر به مردم عصر جاهلیّت و سپس دوران ظهور پیامبر اسلام صلّی اللّه علیه و آله دارد و در این رابطه اهل آن زمان را به سه گروه تقسیم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گمراهان،افراد ضعیف الایمان و مؤمنان شجاع و قوی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گروه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طولانی به آنها مهلت داده شد تا رسوایی را به سر حد نهایی برسانند و مستحق دگرگونی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الهی و مجازات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طال الأمد بهم لیستکملوا الخزی،و یستوجبوا الغیر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موجب تغییراتی در نعمتها می شود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است نه 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آری گاه می‌شود که خداوند کسانی را که در راه عصیان و طغیان اصرار دارند به حال خود وامی‌گذارد تا رسوایی را به حد اعلا برسانند و مستوجب کیفر الهی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قرآن نیز در موارد مختلفی به آنها اشاره کرده و مجازات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گروه دوّم و سوّم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اجل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 رسد گروهی با فتنه‌ها مماشات کردند و دست از مبارزه با آن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گروه دیگری از مومنان راستین به پا 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خاطر صبر و استقامتشان منّتی بر خدا نمی‌نهادند و بذل جان را در راه حق بزرگ </w:t>
      </w:r>
    </w:p>
    <w:p>
      <w:pPr>
        <w:pStyle w:val="BookText"/>
        <w:rPr/>
      </w:pPr>
      <w:r>
        <w:rPr>
          <w:rFonts w:ascii="IRNazanin" w:hAnsi="IRNazanin" w:eastAsia="IRNazanin"/>
          <w:color w:val="111111"/>
          <w:sz w:val="28"/>
          <w:sz w:val="28"/>
          <w:szCs w:val="28"/>
          <w:rtl w:val="true"/>
          <w:lang w:bidi="fa-IR"/>
        </w:rPr>
        <w:t>نمی‌شمردند تا آن که به فرمان خدا دوران آزمایش به پایان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مبارز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بینایی خود را بر شمشیرها حمل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آگاهانه با دشمن به مبارزه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واعظ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اخلولق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معنی پایان یافتن و به انتها رسیدن است زیرا لازمه کهنگی پایان یافتن عمر چیزی است</w:t>
      </w:r>
    </w:p>
    <w:p>
      <w:pPr>
        <w:pStyle w:val="BookText"/>
        <w:rPr/>
      </w:pPr>
      <w:r>
        <w:rPr>
          <w:rFonts w:ascii="IRNazanin" w:hAnsi="IRNazanin" w:eastAsia="IRNazanin"/>
          <w:color w:val="111111"/>
          <w:sz w:val="28"/>
          <w:sz w:val="28"/>
          <w:szCs w:val="28"/>
          <w:rtl w:val="true"/>
          <w:lang w:bidi="fa-IR"/>
        </w:rPr>
        <w:t>الأجل، و استراح قوم إلی الفتن،و أشالوا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مانند بالا بردن حیوان دم خود را، و در این جا به معنی دست برداشتن از مبارزه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لقاح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حربهم،لم یمنّوا علی اللّه بالصّبر،و لم یستعظموا بذل أنفسهم فی الحقّ؛حتّی إذا وافق وارد القضاء انقطاع مدّة البلاء،حملوا بصائرهم علی أسیافهم،و دانوا لربّهم بأمر واعظهم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ترتیب صفوف این سه گروه که در هر جامعه‌ای نظیر آنها پیدا می‌شود از یکدیگر جدا می‌گردد و هر یک به راه خود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شارحان نهج البلاغه آنها را به دو گروه تقسیم کرده‌اند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 قوم إلی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صالحانی دانسته‌اند که در مقطع خاصی در برابر فتنه‌ها خاموش می‌نشینند و تقیّه می‌کنند تا زمان لازم برای قیام فرا رسد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معطوف بر آن می‌دانند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این قوم و گروه چه کسانی هستند و کی قیام می‌کنند و رهبر آنها در چه زمانی ظهور می‌کند همان گونه که اشاره شد شارحان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مختلفی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را ناظر به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می‌دانند که نخست،آنها بر تمام کشور اسلامی سلطه پیدا می‌کنند و نیکان و پاکان را از صحنه اجتماع دور می‌سازند و صدای مظلومان را خاموش </w:t>
      </w:r>
    </w:p>
    <w:p>
      <w:pPr>
        <w:pStyle w:val="BookText"/>
        <w:rPr/>
      </w:pPr>
      <w:r>
        <w:rPr>
          <w:rFonts w:ascii="IRNazanin" w:hAnsi="IRNazanin" w:eastAsia="IRNazanin"/>
          <w:color w:val="111111"/>
          <w:sz w:val="28"/>
          <w:sz w:val="28"/>
          <w:szCs w:val="28"/>
          <w:rtl w:val="true"/>
          <w:lang w:bidi="fa-IR"/>
        </w:rPr>
        <w:t>می‌کنند ولی چیزی نمی‌گذرد که گروهی بر ضد آنها قیام می‌کنند و سلطه آنها را در هم می‌پیچنند و آنها را به زباله‌دان تاریخ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معتقدند که آنها یاران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بعد از یک دوران ظلم و فساد و تباهی و بیگانگی از خدا،به فرمان پیشوایشان قیام می‌کنند و آن را پر از عدل و داد می‌سازد پس از آن که ظلم و جور همه جا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آنچه در بخش بعد می‌آید چنین به نظر می‌رسد که این گروهها اشاره به مردمی هستند که در عصر جاهلیّت می‌زیستند گروهی راه فساد را پیمودند و گروهی بی‌تفاوت بودند و سرانجام گروهی از صالحان مخلص به پا خاستند و به حمایت پیامبر اکرم صلّی اللّه علیه و آله پرداختند و جان و مال خویش را نثار او کردند و اسلام در همه جا حاکم شد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حملوا بصائرهم علی أسیافهم ؛آگاهی خود را بر شمشیرها حمل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بسیار زیبایی است که نشان می‌دهد مبارزات اسلامی باید بر اساس آگاهی‌ها باشد و مبارزه فرهنگی بر مبارزه نظامی مقدّم است</w:t>
      </w:r>
      <w:r>
        <w:rPr>
          <w:rFonts w:eastAsia="IRNazanin" w:cs="IRNazanin"/>
          <w:color w:val="111111"/>
          <w:sz w:val="28"/>
          <w:szCs w:val="28"/>
          <w:rtl w:val="true"/>
          <w:lang w:bidi="fa-IR"/>
        </w:rPr>
        <w:t xml:space="preserve">. </w:t>
      </w:r>
      <w:bookmarkStart w:id="1438" w:name="pg13944_163213"/>
    </w:p>
    <w:p>
      <w:pPr>
        <w:pStyle w:val="Heading3"/>
        <w:numPr>
          <w:ilvl w:val="2"/>
          <w:numId w:val="1"/>
        </w:numPr>
        <w:rPr/>
      </w:pPr>
      <w:bookmarkStart w:id="1439" w:name="__RefHeading___Toc403474_3381743652"/>
      <w:bookmarkStart w:id="1440" w:name="_Toc551"/>
      <w:bookmarkEnd w:id="1438"/>
      <w:bookmarkEnd w:id="1439"/>
      <w:r>
        <w:rPr>
          <w:rtl w:val="true"/>
        </w:rPr>
        <w:t>بخش سوّم</w:t>
      </w:r>
      <w:bookmarkEnd w:id="1440"/>
    </w:p>
    <w:p>
      <w:pPr>
        <w:pStyle w:val="Heading4"/>
        <w:numPr>
          <w:ilvl w:val="3"/>
          <w:numId w:val="1"/>
        </w:numPr>
        <w:rPr/>
      </w:pPr>
      <w:bookmarkStart w:id="1441" w:name="__RefHeading___Toc403476_3381743652"/>
      <w:bookmarkStart w:id="1442" w:name="_Toc552"/>
      <w:bookmarkEnd w:id="1441"/>
      <w:r>
        <w:rPr>
          <w:rtl w:val="true"/>
        </w:rPr>
        <w:t>اشاره</w:t>
      </w:r>
      <w:bookmarkEnd w:id="1442"/>
    </w:p>
    <w:p>
      <w:pPr>
        <w:pStyle w:val="BookText"/>
        <w:rPr/>
      </w:pPr>
      <w:r>
        <w:rPr>
          <w:rFonts w:ascii="IRNazanin" w:hAnsi="IRNazanin" w:eastAsia="IRNazanin"/>
          <w:color w:val="111111"/>
          <w:sz w:val="28"/>
          <w:sz w:val="28"/>
          <w:szCs w:val="28"/>
          <w:rtl w:val="true"/>
          <w:lang w:bidi="fa-IR"/>
        </w:rPr>
        <w:t>حتّی إذا قبض اللّه رسوله صلّی اللّه علیه و آله،رجع قوم علی الأعقاب، و غالتهم السّبل،و اتّکلوا علی الولائج،و وصلوا غیر الرّحم،و هجروا السّبب الّذی أمروا بمودّته،و نقلوا البناء عن رصّ أساسه،فبنوه فی غیر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کلّ خطیئة،و أبواب کلّ ضارب فی 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ماروا فی الحیرة،و ذهلوا فی السّکرة،علی سنّة 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منقطع إلی الدّنیا راکن،أو مفارق للدّین مباین</w:t>
      </w:r>
      <w:r>
        <w:rPr>
          <w:rFonts w:eastAsia="IRNazanin" w:cs="IRNazanin"/>
          <w:color w:val="111111"/>
          <w:sz w:val="28"/>
          <w:szCs w:val="28"/>
          <w:rtl w:val="true"/>
          <w:lang w:bidi="fa-IR"/>
        </w:rPr>
        <w:t>.</w:t>
      </w:r>
    </w:p>
    <w:p>
      <w:pPr>
        <w:pStyle w:val="Heading4"/>
        <w:numPr>
          <w:ilvl w:val="3"/>
          <w:numId w:val="1"/>
        </w:numPr>
        <w:rPr/>
      </w:pPr>
      <w:bookmarkStart w:id="1443" w:name="__RefHeading___Toc403478_3381743652"/>
      <w:bookmarkStart w:id="1444" w:name="_Toc553"/>
      <w:bookmarkEnd w:id="1443"/>
      <w:r>
        <w:rPr>
          <w:rtl w:val="true"/>
        </w:rPr>
        <w:t>ترجمه</w:t>
      </w:r>
      <w:bookmarkEnd w:id="1444"/>
    </w:p>
    <w:p>
      <w:pPr>
        <w:pStyle w:val="BookText"/>
        <w:rPr/>
      </w:pPr>
      <w:r>
        <w:rPr>
          <w:rFonts w:ascii="IRNazanin" w:hAnsi="IRNazanin" w:eastAsia="IRNazanin"/>
          <w:color w:val="111111"/>
          <w:sz w:val="28"/>
          <w:sz w:val="28"/>
          <w:szCs w:val="28"/>
          <w:rtl w:val="true"/>
          <w:lang w:bidi="fa-IR"/>
        </w:rPr>
        <w:t>هنگامی که خداوند پیامبرش را بر گرفت و قبض روح کرد،گروهی به قهقرا برگشتند و اختلاف و پراکندگی،آنها را هلاک ساخت،تکیه بر غیر خدا کردند،و با غیر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عترت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بر قرار ساختند،و از وسیله‌ای که مأمور به مودّت آن بودند دوری 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خلافت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اساس و محل اصلی آن برداشته در غیر جایگاهش نصب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معدن تمام خطاها،و درهای هر گونه گمراهی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حیرت و سرگردانی غوطه‌ور شدند و در مستی و غرور از حق بیگانه گشتند و بر روش آل فرعون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دنیا پرداختند و بر آن تکیه نمودند و گروهی از دین جدا گشتند</w:t>
      </w:r>
      <w:r>
        <w:rPr>
          <w:rFonts w:eastAsia="IRNazanin" w:cs="IRNazanin"/>
          <w:color w:val="111111"/>
          <w:sz w:val="28"/>
          <w:szCs w:val="28"/>
          <w:rtl w:val="true"/>
          <w:lang w:bidi="fa-IR"/>
        </w:rPr>
        <w:t>.</w:t>
      </w:r>
    </w:p>
    <w:p>
      <w:pPr>
        <w:pStyle w:val="Heading4"/>
        <w:numPr>
          <w:ilvl w:val="3"/>
          <w:numId w:val="1"/>
        </w:numPr>
        <w:rPr/>
      </w:pPr>
      <w:bookmarkStart w:id="1445" w:name="__RefHeading___Toc403480_3381743652"/>
      <w:bookmarkStart w:id="1446" w:name="_Toc554"/>
      <w:bookmarkEnd w:id="1445"/>
      <w:r>
        <w:rPr>
          <w:rtl w:val="true"/>
        </w:rPr>
        <w:t>شرح و تفسیر</w:t>
      </w:r>
      <w:r>
        <w:rPr>
          <w:rtl w:val="true"/>
        </w:rPr>
        <w:t xml:space="preserve">: </w:t>
      </w:r>
      <w:r>
        <w:rPr>
          <w:rtl w:val="true"/>
        </w:rPr>
        <w:t>بازگشت به ارزشهای جاهلی</w:t>
      </w:r>
      <w:bookmarkEnd w:id="1446"/>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به ارزشهای جاهلی </w:t>
      </w:r>
    </w:p>
    <w:p>
      <w:pPr>
        <w:pStyle w:val="BookText"/>
        <w:rPr/>
      </w:pPr>
      <w:r>
        <w:rPr>
          <w:rFonts w:ascii="IRNazanin" w:hAnsi="IRNazanin" w:eastAsia="IRNazanin"/>
          <w:color w:val="111111"/>
          <w:sz w:val="28"/>
          <w:sz w:val="28"/>
          <w:szCs w:val="28"/>
          <w:rtl w:val="true"/>
          <w:lang w:bidi="fa-IR"/>
        </w:rPr>
        <w:t>در ادامه بحث قبل،که سخن از عصر جاهلیّت و سپس زمان قیام پیامبر اکرم صلّی اللّه علیه و آله و ظهور اسلام بود،امام علیه السّلام در این بخش به دوران بعد از پیامبر اکرم صلّی اللّه علیه و آله اشاره کرده و ترسیم دقیق و گویایی از آن را ارائه می‌دهد،پرده‌ها را کنار می‌زند و واقعیت‌ها را روشن می‌سازد،می‌فرماید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صالحان به پیشوایی پیغمبر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ادامه داشت تا خداوند پیامبرش را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خویش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گروهی به قهقرا برگشتند و اختلاف و پراکندگی آنها را هلاک ساخت،تکیه بر غیر خدا کردند و با غیر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برقرار ساختند،و از وسیله‌ای که مأمور به مودّت آن بودند،دوری گزیدند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قبض اللّه رسوله صلّی اللّه علیه و آله،رجع قوم علی الأعقاب،و غالتهم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چیزی نفوذ می کند و لذا به قتل های مخفی و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غیلة،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معنی</w:t>
      </w:r>
    </w:p>
    <w:p>
      <w:pPr>
        <w:pStyle w:val="BookText"/>
        <w:rPr/>
      </w:pPr>
      <w:r>
        <w:rPr>
          <w:rFonts w:ascii="IRNazanin" w:hAnsi="IRNazanin" w:eastAsia="IRNazanin"/>
          <w:color w:val="111111"/>
          <w:sz w:val="28"/>
          <w:sz w:val="28"/>
          <w:szCs w:val="28"/>
          <w:rtl w:val="true"/>
          <w:lang w:bidi="fa-IR"/>
        </w:rPr>
        <w:t>هلاک کردن و نابود ساختن با عوامل پنهانی می آید و از آن جا که گمراهی، هلاکت معنوی</w:t>
      </w:r>
    </w:p>
    <w:p>
      <w:pPr>
        <w:pStyle w:val="BookText"/>
        <w:rPr/>
      </w:pPr>
      <w:r>
        <w:rPr>
          <w:rFonts w:ascii="IRNazanin" w:hAnsi="IRNazanin" w:eastAsia="IRNazanin"/>
          <w:color w:val="111111"/>
          <w:sz w:val="28"/>
          <w:sz w:val="28"/>
          <w:szCs w:val="28"/>
          <w:rtl w:val="true"/>
          <w:lang w:bidi="fa-IR"/>
        </w:rPr>
        <w:t>است به این معنی نیز آمده است و در خطبه بالا به همین معنا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السّبل،و اتّکلوا علی الولائج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وصلوا غیر الرّحم،و هجروا السّبب الّذی أمروا بمودّته</w:t>
      </w:r>
      <w:r>
        <w:rPr>
          <w:rFonts w:eastAsia="IRNazanin" w:cs="IRNazanin"/>
          <w:color w:val="111111"/>
          <w:sz w:val="28"/>
          <w:szCs w:val="28"/>
          <w:rtl w:val="true"/>
          <w:lang w:bidi="fa-IR"/>
        </w:rPr>
        <w:t>) .</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قوم علی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عصر جاهلیّت، و زنده کردن ارزشهای آن زمان است که با نهایت تأسف،پس از پیامبر اکرم صلّی اللّه علیه و آله در جامعه اسلامی ظاهر شد،ناصالحان پستهای مختلف جامعه را در اختیار گرفتند و صالحان کنار گذارده شدند،و دنیاپرستی آشکار گشت،و بیت المال اسلامی که به همه تعلق داشت تدریجا در اختیار قشر خاصی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غالتهم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اختلاف آرایی است که پس از پیامبر صلّی اللّه علیه و آله به وجود آمد و بسیاری از افراد،محکمات اسلام را مطابق سلیقه شخصی خود و منافع خویش تفسیر کردند،و این کار موجب گمراهی بسیاری از مردم شد، همان گمراهی که امام علیه السّلام از آن،به هلاکت تعبیر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اتّکلوا علی الولائج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جمعی از مسلمانان،محرم اسرار خود را از بیگانگان و منافقان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 غیر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در برابر رسالتم پاداشی جز مودت خاندانم را از شما نمی‌طلبم </w:t>
      </w:r>
      <w:r>
        <w:rPr>
          <w:rStyle w:val="FootnoteAnchor"/>
          <w:rtl w:val="true"/>
        </w:rPr>
        <w:footnoteReference w:id="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می‌باشد،که گروهی آن را رها کردند و به غیر آنها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دیگری بر همین معناست که آنها مأمور به مودّت اهل بیت علیهم السّلام و پیمودن راه ایشان شده بودند،ولی آن را رها ساختند و پیرو دیگران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پرده را بالاتر زده و با صراحت بیشتری در مسأله خلافت و تغییر اساس آن،سخن می‌گویند،می‌فرماید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خلافت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اساس و محل اصلی آن،برداشته در غیر جایگاهش،نصب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نقلوا البناء عن رصّ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می شود، در جمله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رصه به معنی مرصوص است و 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w:t>
      </w:r>
    </w:p>
    <w:p>
      <w:pPr>
        <w:pStyle w:val="BookText"/>
        <w:rPr/>
      </w:pPr>
      <w:r>
        <w:rPr>
          <w:rFonts w:ascii="IRNazanin" w:hAnsi="IRNazanin" w:eastAsia="IRNazanin"/>
          <w:color w:val="111111"/>
          <w:sz w:val="28"/>
          <w:sz w:val="28"/>
          <w:szCs w:val="28"/>
          <w:rtl w:val="true"/>
          <w:lang w:bidi="fa-IR"/>
        </w:rPr>
        <w:t>أساسه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اضافه صفت به موصوف می باشد یعنی اساس محکم ولایت</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أساسه،فبنوه فی غیر موضعه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پیامبر اکرم صلّی اللّه علیه و آله بارها گاه با صراحت و گاه با کنایه،جانشین خود را تعیین کرده بود و فرموده بود بعد از من دست از دامان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ندارید،ولی با نهایت تأسف این بنای محکم را ویران کردند و در جایی دیگر بناهای لرزانی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علیه السّلام در قسمت‌های پایانی این خطبه به اوصاف گروهی که عامل اصلی این تغییر و دگرگونی بوده،پرداخته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معدن تمام خطاها،و درهای هر گونه گمراهی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حیرت و سرگردانی غوطه‌ور شدند و در مستی و غرور از حق بیگانه گشتند و بر روش آل فرعون حرکت کردند، گروهی به دنیا پرداختند و بر آن تکیه نمودند و گروهی از دین خدا،جدا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معادن کلّ خطیئة،و أبواب کلّ ضارب فی غمرة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آب فراوانی که چیزی را بپوشاند و آثار آن را از بین ببرد اطلاق شده است و در خطبه بالا</w:t>
      </w:r>
    </w:p>
    <w:p>
      <w:pPr>
        <w:pStyle w:val="BookText"/>
        <w:rPr/>
      </w:pPr>
      <w:r>
        <w:rPr>
          <w:rFonts w:ascii="IRNazanin" w:hAnsi="IRNazanin" w:eastAsia="IRNazanin"/>
          <w:color w:val="111111"/>
          <w:sz w:val="28"/>
          <w:sz w:val="28"/>
          <w:szCs w:val="28"/>
          <w:rtl w:val="true"/>
          <w:lang w:bidi="fa-IR"/>
        </w:rPr>
        <w:t>اشاره به کسانی است که در غفلت و گمراهی فرورفته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الحیرة،و ذهلوا فی السّکرة،علی سنّة 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منقطع إلی الدّنیا راکن،أو مفارق للدّین مباین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اوصاف پنج‌گانه برای آنها بیان می‌فرماید تا نشان دهد که افکار و اعمال آنها از ریشه خراب بوده است؛افرادی فاسد و مفسد،مست و مغرور و دنیاپرست و بیگانه از آیین حق</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توصیف بالا امام علیه السّلام آنها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می‌کند؛یکی از ویژگیهای آل فرعون این بود که مردم را به دو گروه تقسیم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bookmarkStart w:id="1447" w:name="pg13944_163217"/>
    </w:p>
    <w:p>
      <w:pPr>
        <w:pStyle w:val="BookText"/>
        <w:rPr/>
      </w:pPr>
      <w:bookmarkEnd w:id="1447"/>
      <w:r>
        <w:rPr>
          <w:rFonts w:ascii="IRNazanin" w:hAnsi="IRNazanin" w:eastAsia="IRNazanin"/>
          <w:color w:val="111111"/>
          <w:sz w:val="28"/>
          <w:sz w:val="28"/>
          <w:szCs w:val="28"/>
          <w:rtl w:val="true"/>
          <w:lang w:bidi="fa-IR"/>
        </w:rPr>
        <w:t>گروه اوّل همه امتیازات را در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خود ساختند و گروه دوّم را به خاک سیاه نشاندند؛مردانشان را می‌کشتند و زنانشان را به اسارت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فساد در زمین را به حدّ اعلا رساندند إنّ فرعون علا فی الأرض و جعل أهلها شیعا یستضعف طائفة منهم یذبّح ابناءهم و یستحی نساءهم إنّه کان من المفسدین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خط نفاق جاهلیّت بعد از رسول خدا صلّی اللّه علیه و آله،نیز همین سنّت فرعونی را به کار بست،در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امتیازات کشور اسلامی،مخصوص آنها بود و شیعیان علی علیه السّلام و مخلصان اهل بیت را هر جا 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کلّ حجر و مدر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می‌کشتند یا به سیاه چالهای زندان می‌افکندند و صحنه جهانی اسلامی را پر از فساد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إلی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گروهی از آنان رسما به دنیاپرستی روی آوردند،کاخهای پر زرق و برق آنها سر به آسمان کشید و زندگی اشرافی آنها یادآور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 و 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بود،ولی در میان اطرافیان آنها زهد فروشانی بودند که ظاهرا علاقه به دنیا نداشتند ولی دین خود را به دنیای دگران فروخته بودند،به نفع آنها حدیث جعل می‌کردند و به پیامبر گرامی اسلام صلّی اللّه علیه و آله نسبت می‌دادند،و توجیه‌گر اعمال زشت و ننگین آنها بودند که مصداقهای آن بر همه روشن است</w:t>
      </w:r>
      <w:r>
        <w:rPr>
          <w:rFonts w:eastAsia="IRNazanin" w:cs="IRNazanin"/>
          <w:color w:val="111111"/>
          <w:sz w:val="28"/>
          <w:szCs w:val="28"/>
          <w:rtl w:val="true"/>
          <w:lang w:bidi="fa-IR"/>
        </w:rPr>
        <w:t>.</w:t>
      </w:r>
    </w:p>
    <w:p>
      <w:pPr>
        <w:pStyle w:val="Heading4"/>
        <w:numPr>
          <w:ilvl w:val="3"/>
          <w:numId w:val="1"/>
        </w:numPr>
        <w:rPr/>
      </w:pPr>
      <w:bookmarkStart w:id="1448" w:name="__RefHeading___Toc403482_3381743652"/>
      <w:bookmarkStart w:id="1449" w:name="_Toc555"/>
      <w:bookmarkEnd w:id="1448"/>
      <w:r>
        <w:rPr>
          <w:rtl w:val="true"/>
        </w:rPr>
        <w:t>نکته</w:t>
      </w:r>
      <w:r>
        <w:rPr>
          <w:rtl w:val="true"/>
        </w:rPr>
        <w:t xml:space="preserve">: </w:t>
      </w:r>
      <w:r>
        <w:rPr>
          <w:rtl w:val="true"/>
        </w:rPr>
        <w:t>سرنوشت منحرفان از ولایت</w:t>
      </w:r>
      <w:bookmarkEnd w:id="1449"/>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سرنوشت منحرفان از ولایت </w:t>
      </w:r>
    </w:p>
    <w:p>
      <w:pPr>
        <w:pStyle w:val="BookText"/>
        <w:rPr/>
      </w:pPr>
      <w:r>
        <w:rPr>
          <w:rFonts w:ascii="IRNazanin" w:hAnsi="IRNazanin" w:eastAsia="IRNazanin"/>
          <w:color w:val="111111"/>
          <w:sz w:val="28"/>
          <w:sz w:val="28"/>
          <w:szCs w:val="28"/>
          <w:rtl w:val="true"/>
          <w:lang w:bidi="fa-IR"/>
        </w:rPr>
        <w:t>این خطبه در زمره قوی‌ترین خطبه‌هایی است که از مسأله ولایت اهل بیت دفاع می‌کند،هر چند بعضی از شارحان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سادگی از کنار آن 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صریحا در این خطبه بیان می‌کند که بعد از رحلت رسول خدا صلّی اللّه علیه و آله یک حرکت ارتجاعی بوجود آمد و اساس آن جدا کردن ولایت از اهل بیت و پشت کردن به توصیه‌های مؤکّد پیامبر صلّی اللّه علیه و آله در این زمینه بود،که خوش بینانه‌ترین قضاوت،این است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مقابل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و انجام وصایای پیامبر صلّی اللّه علیه و آله را به مصلحت مسلمین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ولی،به هر حال آتش بیاران این معرکه،مهره‌های شناخته شده عصر جاهلیّت و دشمنان قسم خورده‌ای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 و دسته او بودند که به تدریج در خلافت اسلامی نفوذ کردند،در آغاز پشت صحنه بودند و سرانجام روی صحنه آمدند و همه چیز را در اختیار خود گرفتند،و فجایعی به بار آوردند که در تاریخ بشریّت بی‌سابقه یا کم سابقه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خطبه بالا خط سیر آنها را دقیقا ترسیم می‌کند و سرانجام کارشان را بیان می‌فرماید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تعصّب خاصی در مسأله خلافت بعد از پیامبر اکرم صلّی اللّه علیه و آله و خلفای نخستین دارد،با صراحت اعتراف می‌کند که نظر امام علیه السّلام در این خطبه،به مسأله خلافت و ولایت است،منتها با تکلّف زیاد سعی دارد آن را مخصوص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قبض اللّه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قوم علی الأعقاب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سازد </w:t>
      </w:r>
    </w:p>
    <w:p>
      <w:pPr>
        <w:pStyle w:val="BookText"/>
        <w:rPr/>
      </w:pPr>
      <w:r>
        <w:rPr>
          <w:rFonts w:ascii="IRNazanin" w:hAnsi="IRNazanin" w:eastAsia="IRNazanin"/>
          <w:color w:val="111111"/>
          <w:sz w:val="28"/>
          <w:sz w:val="28"/>
          <w:szCs w:val="28"/>
          <w:rtl w:val="true"/>
          <w:lang w:bidi="fa-IR"/>
        </w:rPr>
        <w:t xml:space="preserve">و به چهل سال بعد از آن پرتاب کند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نهج البلاغه او صفحه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به بعد مطالعه فرمایید</w:t>
      </w:r>
    </w:p>
    <w:p>
      <w:pPr>
        <w:pStyle w:val="BookText"/>
        <w:rPr/>
      </w:pPr>
      <w:r>
        <w:rPr>
          <w:rFonts w:ascii="IRNazanin" w:hAnsi="IRNazanin" w:eastAsia="IRNazanin"/>
          <w:color w:val="111111"/>
          <w:sz w:val="28"/>
          <w:sz w:val="28"/>
          <w:szCs w:val="28"/>
          <w:rtl w:val="true"/>
          <w:lang w:bidi="fa-IR"/>
        </w:rPr>
        <w:t>همان توجیهی که سستی آن بر هر کس نمایان است؛چرا که ظاهر یا صریح کلام امام علیه السّلام این است که حرکت به قهقرا بعد از پیامبر اکرم صلّی اللّه علیه و آله بلافاصله شروع شد،و تاریخ هم نشان می‌دهد که جنایات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ریشه‌هایی در عصر خلفا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معتبرترین کتاب روایی اهل سنّت است به همین نکته اشاره شده که پیامبر اکرم صلّی اللّه علیه و آله از حوادث دردناک بعد از خود خبر داد؛در حدیثی می‌خوانیم که 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الحوض رجال من أصحابی فیحلّون عنه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أصحابی،فیقول إنّک لا علم لک بما أحدثوا بعدک إنّهم ارتدّوا علی أدبارهم القهقری؛ گروهی از یاران من روز قیامت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بر من وارد شوند ولی جلوی آنها را می‌گیرند،می‌گویم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اینها اصحاب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نمی‌دانی بعد از تو چه‌ها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عقب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سنن جاهلیّت روی آوردند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دقّت است</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روایت در همین زمینه و در همین باب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نشان می‌دهد پیغمبر اکرم صلّی اللّه علیه و آله از اعمال گروهی از اصحاب خود بعد از رحلتش نگران بود و این تایید روشنی است بر آنچه در خطبه بالا پیرامون حوادث دردناک بعد از رحلت پیامبر صلّی اللّه علیه و آله آمده است</w:t>
      </w:r>
      <w:r>
        <w:rPr>
          <w:rFonts w:eastAsia="IRNazanin" w:cs="IRNazanin"/>
          <w:color w:val="111111"/>
          <w:sz w:val="28"/>
          <w:szCs w:val="28"/>
          <w:rtl w:val="true"/>
          <w:lang w:bidi="fa-IR"/>
        </w:rPr>
        <w:t xml:space="preserve">. </w:t>
      </w:r>
      <w:bookmarkStart w:id="1450" w:name="pg13944_163220"/>
    </w:p>
    <w:p>
      <w:pPr>
        <w:pStyle w:val="BookText"/>
        <w:rPr/>
      </w:pPr>
      <w:bookmarkEnd w:id="1450"/>
      <w:r>
        <w:rPr>
          <w:rFonts w:ascii="IRNazanin" w:hAnsi="IRNazanin" w:eastAsia="IRNazanin"/>
          <w:color w:val="111111"/>
          <w:sz w:val="28"/>
          <w:sz w:val="28"/>
          <w:szCs w:val="28"/>
          <w:rtl w:val="true"/>
          <w:lang w:bidi="fa-IR"/>
        </w:rPr>
        <w:t>در واقع پیامبر اکرم صلّی اللّه علیه و آله با این بیان می‌خواهد به یاران خود هشدار دهد که مراقب باشند هر گونه تخلفی،در قیامت مجازات دارد و سعی کنند جزء آن گروه متخلف نباشند</w:t>
      </w:r>
      <w:r>
        <w:rPr>
          <w:rFonts w:eastAsia="IRNazanin" w:cs="IRNazanin"/>
          <w:color w:val="111111"/>
          <w:sz w:val="28"/>
          <w:szCs w:val="28"/>
          <w:rtl w:val="true"/>
          <w:lang w:bidi="fa-IR"/>
        </w:rPr>
        <w:t>.</w:t>
      </w:r>
    </w:p>
    <w:p>
      <w:pPr>
        <w:pStyle w:val="Heading2"/>
        <w:numPr>
          <w:ilvl w:val="1"/>
          <w:numId w:val="1"/>
        </w:numPr>
        <w:rPr/>
      </w:pPr>
      <w:bookmarkStart w:id="1451" w:name="__RefHeading___Toc403484_3381743652"/>
      <w:bookmarkStart w:id="1452" w:name="_Toc556"/>
      <w:bookmarkEnd w:id="1451"/>
      <w:r>
        <w:rPr>
          <w:rtl w:val="true"/>
        </w:rPr>
        <w:t>حسن ختام</w:t>
      </w:r>
      <w:r>
        <w:rPr>
          <w:rtl w:val="true"/>
        </w:rPr>
        <w:t>:</w:t>
      </w:r>
      <w:bookmarkEnd w:id="1452"/>
    </w:p>
    <w:p>
      <w:pPr>
        <w:pStyle w:val="BookText"/>
        <w:rPr/>
      </w:pPr>
      <w:r>
        <w:rPr>
          <w:rFonts w:ascii="IRNazanin" w:hAnsi="IRNazanin" w:eastAsia="IRNazanin"/>
          <w:color w:val="111111"/>
          <w:sz w:val="28"/>
          <w:sz w:val="28"/>
          <w:szCs w:val="28"/>
          <w:rtl w:val="true"/>
          <w:lang w:bidi="fa-IR"/>
        </w:rPr>
        <w:t>جلد پنجم این کتاب با خطبه صد و پنجاهم پایان می‌یابد،پایانی جالب و زیبا چرا که در ایّام ولایت از مسأله ولایت اهل بیت علیهم السّلام سخن می‌گوید همان ولایتی که صراط مستقیم و طریق نجات و باز دارنده از هر گونه انحراف و خطاست</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بر ولایت آنها پایدار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ولایت آنها محشور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رهروان راستین راه آنها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حمید مجید و بالاجابة جدیر 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جلد پنجم محرم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سند خطبه</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راقته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ذوق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سرور ساختن و در شگفتی فرو بردن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 حدید، آیه </w:t>
      </w:r>
      <w:r>
        <w:rPr>
          <w:rFonts w:ascii="IRNazanin" w:hAnsi="IRNazanin" w:eastAsia="IRNazanin"/>
          <w:b w:val="false"/>
          <w:b w:val="false"/>
          <w:bCs w:val="false"/>
          <w:i w:val="false"/>
          <w:i w:val="false"/>
          <w:iCs w:val="false"/>
          <w:color w:val="333333"/>
          <w:sz w:val="20"/>
          <w:sz w:val="20"/>
          <w:szCs w:val="20"/>
        </w:rPr>
        <w:t>۲۰</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آیه </w:t>
      </w:r>
      <w:r>
        <w:rPr>
          <w:rFonts w:ascii="IRNazanin" w:hAnsi="IRNazanin" w:eastAsia="IRNazanin"/>
          <w:b w:val="false"/>
          <w:b w:val="false"/>
          <w:bCs w:val="false"/>
          <w:i w:val="false"/>
          <w:i w:val="false"/>
          <w:iCs w:val="false"/>
          <w:color w:val="333333"/>
          <w:sz w:val="20"/>
          <w:sz w:val="20"/>
          <w:szCs w:val="20"/>
        </w:rPr>
        <w:t>۲۷</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اثر مطلوب و جالب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قول گرفته شده و به معنی متغیر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نافدة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فنا و نابودی و پایان یافتن گرفته شده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به معنی هلاکت و نابودی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به معنی ترور و هلاک کردن غافلگیرانه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هشیمه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خشم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شکستن اشیاء سست است لذا به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مذح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عطا و بخشش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تطهه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باران نرم و ملایم است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أعذوذب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گوارائی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احلولی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شیرینی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بیماری و هلاکت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غضارة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نذر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معنی فراوان ساختن 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فراوانی نعمت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نبوغ، به معنی هلاکت است بنابراین پویق یعنی</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ابهة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معنی عظمت و بزرگی است و 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ایر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زیرکی</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طبری،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۳۰۵</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چیزی است که دست به دست می گردد و از آن جا که حکومتها پیوسته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موفور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شخص یا چیزی است که کامل و فراوان شده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منکوب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زده است 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غارت زده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جنگ و غارت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گاه به معنی شبیه و مانند نیز آمده و در خطبه بالا به همان</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بخشش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ارهقته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ارهاق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پوشانیدن چیزی با قهر و غلبه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آفت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أوهقت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به معنی طوقی است که بر گردن</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است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أخلد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گرسنگی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سالهای قطحی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مغیه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چرا که مردم</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۱۲۸</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۳۱۹</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ظعن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دفن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معنای کوچ کردن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ascii="IRNazanin" w:hAnsi="IRNazanin" w:eastAsia="IRNazanin"/>
          <w:b w:val="false"/>
          <w:b w:val="false"/>
          <w:bCs w:val="false"/>
          <w:i w:val="false"/>
          <w:i w:val="false"/>
          <w:iCs w:val="false"/>
          <w:color w:val="333333"/>
          <w:sz w:val="20"/>
          <w:sz w:val="20"/>
          <w:szCs w:val="20"/>
        </w:rPr>
        <w:t>۵۷</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آیه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ascii="IRNazanin" w:hAnsi="IRNazanin" w:eastAsia="IRNazanin"/>
          <w:b w:val="false"/>
          <w:b w:val="false"/>
          <w:bCs w:val="false"/>
          <w:i w:val="false"/>
          <w:i w:val="false"/>
          <w:iCs w:val="false"/>
          <w:color w:val="333333"/>
          <w:sz w:val="20"/>
          <w:sz w:val="20"/>
          <w:szCs w:val="20"/>
        </w:rPr>
        <w:t>۹۹</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ascii="IRNazanin" w:hAnsi="IRNazanin" w:eastAsia="IRNazanin"/>
          <w:b w:val="false"/>
          <w:b w:val="false"/>
          <w:bCs w:val="false"/>
          <w:i w:val="false"/>
          <w:i w:val="false"/>
          <w:iCs w:val="false"/>
          <w:color w:val="333333"/>
          <w:sz w:val="20"/>
          <w:sz w:val="20"/>
          <w:szCs w:val="20"/>
        </w:rPr>
        <w:t>۱۵</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شارحان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که عادت عرب بر این بوده، کسانی را که</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است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هر چیز کهنه و پوسیده و متلاشی شده است و به استخوانهای پوسیده و</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مصدری و اسم مصدری دارد و به معنی ظلم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مندبه که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گریه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ریزش فراوان باران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ریزش فراوان باران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البراعه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در پاورقی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اشعار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این قسمت از کلام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شارحان نهج البلاغه احتمالات متعدد داده اند</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طه، آیه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 الأنوار،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۲۶۸</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سند خطبه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نهج البلاغه، صفحه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وزن 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ورود و دخول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زمر، آیه </w:t>
      </w:r>
      <w:r>
        <w:rPr>
          <w:rFonts w:ascii="IRNazanin" w:hAnsi="IRNazanin" w:eastAsia="IRNazanin"/>
          <w:b w:val="false"/>
          <w:b w:val="false"/>
          <w:bCs w:val="false"/>
          <w:i w:val="false"/>
          <w:i w:val="false"/>
          <w:iCs w:val="false"/>
          <w:color w:val="333333"/>
          <w:sz w:val="20"/>
          <w:sz w:val="20"/>
          <w:szCs w:val="20"/>
        </w:rPr>
        <w:t>۴۲</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حدیثی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معنا اشاره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صفحه</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خطبه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آنگونه که در نسخ دیگر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هانت علی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یصفها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مخصوص گردانیدن، گرفته شده است اشاره به این که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مهیا و فراهم شدن است و گاه به معنی</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شارحان نهج البلاغه جمله تبطوا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طبق بعضی از نسخه ها به صورت</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توازرون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تعاون و همکاری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جمع کردن و گرفتن و بردن و دور کردن است</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لیسیدن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مقدار مختصری</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۲۵۲</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بطیئه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کند و غیر سریع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ترک گفتن چیزی است به همین جهت کسی که عهد و پیمان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بنا به نقل شرح نهج البلاغه خویی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حدیث نخستین</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یوسف، آیه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ascii="IRNazanin" w:hAnsi="IRNazanin" w:eastAsia="IRNazanin"/>
          <w:b w:val="false"/>
          <w:b w:val="false"/>
          <w:bCs w:val="false"/>
          <w:i w:val="false"/>
          <w:i w:val="false"/>
          <w:iCs w:val="false"/>
          <w:color w:val="333333"/>
          <w:sz w:val="20"/>
          <w:sz w:val="20"/>
          <w:szCs w:val="20"/>
        </w:rPr>
        <w:t>۲۳</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بازداشتن و جلوگیری کردن است لذا به کسانی که از</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رنج و تعب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سیراب شدن آمده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زه کمان گرفته شده است و موتر به معنی کسی</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هلاکت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سیراب کردن و سیراب شدن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لغزیدن و سقوط کردن یا سریع گذشتن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سیراب شدن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جمله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جمله أن الذی أمرتم په اشاره به احکام خمسه تکلیفیه است و جمله ما أحل لکم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حج، آیه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نحل، آیه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جمعی از شارحان نهج البلاغه معتقدند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 بالا نایب فاعل</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گونه موارد به معنی فاسد شدن داخل چیزی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بر</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چیزی است که ناگهانی رخ می دهد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۱۶۰</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۱۴۰</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۱۴۰</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جلد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خطبه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صوما به معنی شکافتن گرفته شده و گاه گفته اند به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ثکالی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زن فرزند مرده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ناله سردادن گرفته شده و معمولا آنه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گوسفندی گفته</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مدخل چیزی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اعتکرت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مکر، به معنی حمله کردن شدید گرفته شده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جمع است و به معنی سالها می آید ولی معمولا در تعبیراتی مثل جمله بالا به معنی خشکسالی و قحطی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قاموس اللغه برای دسته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معنی ذکر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سال و دیگری قحطی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تخلف کردن گرفته شده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ابری است که انسان امید باران از آن دارد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جیم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باران پرپشت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جیم به معنی بخشش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قرص به معنی فقر و شدت حاجت گرفته شده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کفایت و حل مشکل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حیوانی است که در بیابان چرا می کند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نوح،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ascii="IRNazanin" w:hAnsi="IRNazanin" w:eastAsia="IRNazanin"/>
          <w:b w:val="false"/>
          <w:b w:val="false"/>
          <w:bCs w:val="false"/>
          <w:i w:val="false"/>
          <w:i w:val="false"/>
          <w:iCs w:val="false"/>
          <w:color w:val="333333"/>
          <w:sz w:val="20"/>
          <w:sz w:val="20"/>
          <w:szCs w:val="20"/>
        </w:rPr>
        <w:t>۹۶</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منبعق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انشقاق گرفته شده و از آن جا که به هنگام بارش باران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 معنی پر گیاه شدن گرفته شده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ثمره و دارای میوه می باشد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نضره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دارای خرمی و طراوت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برانگیختن و پرپاداشتن گرفته شده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رویش گیاه گرفته شده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مرتفع شدن است و عرب سرزمین مرتفع را</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عمل، به معنی رطوبت گرفته شده است و به عنوان کنایه</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فریبنده،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فریبندگی گرفته شده است و در این جا</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الذی ینزل الغیث من بعد ما قنطوا وینشر رحمته وهو الولی</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ارباب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معنی بیماری عطش که به شتر عارض می شود که گویی</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نماز باران در بسیاری از منابع فقهی و حدیثی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۱۲</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 بحار الأنوار، جلد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۳۲۹</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ascii="IRNazanin" w:hAnsi="IRNazanin" w:eastAsia="IRNazanin"/>
          <w:b w:val="false"/>
          <w:b w:val="false"/>
          <w:bCs w:val="false"/>
          <w:i w:val="false"/>
          <w:i w:val="false"/>
          <w:iCs w:val="false"/>
          <w:color w:val="333333"/>
          <w:sz w:val="20"/>
          <w:sz w:val="20"/>
          <w:szCs w:val="20"/>
        </w:rPr>
        <w:t>۹۴</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خطیه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ضعف و فتور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در نور دیدن و کتمان کردن گرفته شده است و در این جا به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جانشین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وقوف،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به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جانشین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وقوف،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به</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مبارک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 معنی کسی است که صاحب حلم و بردباری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متراک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موک، به معنی کسی است که چیزی را کاملا ترک</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۹۷</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۷۰</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۲۷</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دامنه و آخر هر چیزی، گرفته شده و به کسانی که دامان پیراهن</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در متن خواهد آمد به معنی پشکل یا پول گوسفند است که به پشم او</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۲۷۹</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۱۲۵</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الذهبه 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خطبه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نهج البلاغه، صفحه </w:t>
      </w:r>
      <w:r>
        <w:rPr>
          <w:rFonts w:ascii="IRNazanin" w:hAnsi="IRNazanin" w:eastAsia="IRNazanin"/>
          <w:b w:val="false"/>
          <w:b w:val="false"/>
          <w:bCs w:val="false"/>
          <w:i w:val="false"/>
          <w:i w:val="false"/>
          <w:iCs w:val="false"/>
          <w:color w:val="333333"/>
          <w:sz w:val="20"/>
          <w:sz w:val="20"/>
          <w:szCs w:val="20"/>
        </w:rPr>
        <w:t>۶۵۹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تکرمون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فعل معلوم ثلاثی مجرد، ذکر شده است که به معنی گرامی داشتن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خطبه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سپر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شخص رازدار و صاحب سر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۳۷۱</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خطبه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آیا جمله بالا، جمله خبری است و از وضع حال جمعیت شست و بی اراده کوفه</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گروهی از لشکر گفته می شود که به قول بعضی از ارباب لغت، عدد آنها بین صد</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تحیر و حیرت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حیران شدن است و به ابرهای سنگینی گفته</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مقدر ساختن چیزی است بنابراین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حم</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شارحان نهج البلاغه تا آن جا که ما دیده ایم وارد این بحث وجواب گویی از این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انحراف گرفته شده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۶۲۷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مصادر و منابع این حدیث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۷۱</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ascii="IRNazanin" w:hAnsi="IRNazanin" w:eastAsia="IRNazanin"/>
          <w:b w:val="false"/>
          <w:b w:val="false"/>
          <w:bCs w:val="false"/>
          <w:i w:val="false"/>
          <w:i w:val="false"/>
          <w:iCs w:val="false"/>
          <w:color w:val="333333"/>
          <w:sz w:val="20"/>
          <w:sz w:val="20"/>
          <w:szCs w:val="20"/>
        </w:rPr>
        <w:t>۹۶</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آیه </w:t>
      </w:r>
      <w:r>
        <w:rPr>
          <w:rFonts w:ascii="IRNazanin" w:hAnsi="IRNazanin" w:eastAsia="IRNazanin"/>
          <w:b w:val="false"/>
          <w:b w:val="false"/>
          <w:bCs w:val="false"/>
          <w:i w:val="false"/>
          <w:i w:val="false"/>
          <w:iCs w:val="false"/>
          <w:color w:val="333333"/>
          <w:sz w:val="20"/>
          <w:sz w:val="20"/>
          <w:szCs w:val="20"/>
        </w:rPr>
        <w:t>۹</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دور شدن گرفته شده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دور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کمیاب و نایاب شدن چیزی به هنگام</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آب جوشان و نیز به معنی چرک و خونی که از زخم خارج می شود آمده است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آیات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خطبه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گره است و در این جا به معنای رأی صحیح و پیمان بر اطاعت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ضلع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تمایل پیدا کردن به چیزی گرفته شده، و در</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داءدوی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بیماری شدید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ضعف و ناتوانی گرفته شده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کشیدن یا برکندن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نازع به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مجهول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این جا مفهومش این است که آنها را به</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راه رفتن توأم با سنگینی است و به حرکت لشکر انبوه و هر</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کسی است که چشمش بیماری یا ناراحتی دارد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کسی است که شکمش تهی و لاغر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خشک و بی طراوت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زرد و رنگ پریده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شب زنده داری و شب بیداری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روشنایی است و هنگامی که به پاپ تفعیل برود به معنی</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اصدفوا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عطف، به معنی اعراض کردن و منصرف شدن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فریب دادن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نفثات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معنی وسوسه کردن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بستن پای شتر است، سپس به نگهداری هر</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خطبه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صدا زدن و سؤال کردن و طلب نمودن است و</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این جمله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یا کلام راوی این خطبه،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نقل</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نیرنگ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استقالة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درخواست پس گرفتن چیزی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گشایش و آزاد نمودن و دست کشیدن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خطبه مورد بحث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درد و سوزش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یلمه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جمع آوری کردن است و گاه به معنی جمع آوری</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را به صورت پراکنده در کتب دیگر، می توان یافت از جمله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محکم بستن چیزی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قلب</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حثیث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سریع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برانگیختن و تحریک کردن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مرگ حتمی و معلق در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همین کتاب صفحه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بحث کافی کرده ایم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میتة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کسر میم، به معنی چگونگی و کیفیت مردن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فتح میم، به معنی</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حدیث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صدایی است که زیاد بلند نباشد، و به صدای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قورباغه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ظلم و کم گذاردن حق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انتظار کشیدن و امروز و فردا کردن، و سستی نمودن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کسی است که زره پوشیده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زره گرفته</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حرص گاه به معنی دندان و گاه به معنی خصوص</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التوراه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پیچیدن یا به این طرف و آن طرف مائل شدن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گاه به معنی جریان سریع و گاه به معنی رفت و آمد</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أربط للجأش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 قبل تفسیر شد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جلد اول وقایع سال دوم هجری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به معنی خالی کردن و رها نمودن است بنابراین</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حقایق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حادثه شدید و سخت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طرف چیزی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 تفسیر 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غایه المرام صفحه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علامه تستری،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هماورد و کسی که همطراز انسان در شجاعت در میدان نبرد و گاه به هر</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اللهامیم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حلقوم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انسانهای با شخصیت و اسبهای چابک و پیشتاز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کوهان شتر است و بعد به هر چیز برجسته ای اطلاق شده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تجد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خشم و غضب و گاه به معنی اندوه آمده</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منع کردن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با سرعت دنبال چیزی رفتن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نوک نیزه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 به تمام نیزه اطلاق می شود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نامه ها، شماره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لجنة تحت ظلال الیوف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بحار الانوار،</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حظ به معنی شکستن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نگاهداری و منع کردن از چیزی با قهر و غلبه</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چیزی است که پی در پی بوده باشد و گویی یکی از آنها</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گروهی از لشکر است که در پیشاپیش لشکر</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کثیبه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گروهی از لشکر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جمعیتی است که از هر سو گرد هم می آیند و به</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سند خطبه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معروف در حوادث سال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هجری این خطبه را با شأن صدور مشروحی پیان</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روشنی دارد که به معنی شئ پنهان است ولی در بعضی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مسطور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در آغاز همین خطبه در بحث سند خطبه آمد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الشهید،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در اصل از مقتل الحسین مقرم نقل شده و</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تحقیق کردن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هدنه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سکون و آرامش گرفته شده و معمولا به</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البراعه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شدت و مشقت و به زحمت افتادن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شوشتری، جلد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تاریخ طبری،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سرگردانی و حیرانی است و به بیابانهایی که انسان</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موزعین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تشویقی و ایجاد عشق و علاقه نسبت به چیزی است و</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 اقرهه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تاله کردن و فریاد کشیدن است و</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ناراحتی شدید و خشم و غضب آمده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در گوشی گفتن و چیزی را به طور سری با دیگری در میان</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تواریخ آمده است که کاتبان لشکر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امیر مؤمنین را در</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این عهدنامه در تاریخ طبری،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با</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عهدنامه در تاریخ طبری،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با</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آیه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 و کمی نقل به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داستان در</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سند خطبه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وزن غور، به معنی گردش در اطراف چیزی است 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دوستی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درباره این ماجرای غم انگیز را در شرح خطبه شقشقیه خطبه سوم گذشت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خطبه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مراجعه شود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 الرحمن 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معارف تابعین است و جزء صحابه نبود و بعضی گفته اند و در</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منتخب ذیل المذیل صفحه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بنا به نقل علامه شوشتری در شرح نهج البلاغه اش</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عبارتی از معاویه نقل شده است که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لأنتیل بالأموال أهل ثقات علی</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سند خطبه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قسمتی از بدن است که در میان گردن و شانه قرار دارد و در</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باب وجوه الکفر، حدیث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دوم همین کتاب صفحه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به بعد مراجعه فرمایید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آیات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۱۰۴</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۳۶</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مغنیه بر نهج البلاغه،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روایات متعددی در زمینه شناختن مؤمنان با محبت علی و منافقان با بغض علی از منابع معتبر اهل سنت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گروهی از مردم است که دارای هدف واحدی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گاهی به معنی روش و طریق نیز استعمال شده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سیاهی است ولی از آن جا که جمعیت انبوه با درختان انبوه و فشرده از دور سیاهی می زنند این واژه در این دو معنا نیز به کار رفته است و در خطبه بالا به معنی جماعت و گروه است</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کم و نادر بودن گرفته شده و به کسانی که از جمعیت جدا می شوند و تک روی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می شود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۱۲۳</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100</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خوارج</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ذیل واژه خوارج</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سبحانی، الملل و النحل،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۲۴۹</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۳۸</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شر و حادثه 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معنی بزرگ شدن شکم یا پر شدن آن نیز آمده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قتل به معنی فریب دادن و غافلگیر کردن، گرفته شده است</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مکان بلند و ناهموار است، و به معنی قصد کردن و اعتماد نمودن نیز آمده است و در خطبه بالا به همین معناست</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مفتوح و مفعول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در اول جمله آمده است و مفهوم جمله این است ؛ پیش از آن که آنها رأی خلاف و ظالمانه اظهار کنند ما با آنها شرط کرده بودیم که در صورت انحراف از حق رأی شما را نخواهیم پذیرفت</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همین معنا در خطبه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با اندکی تفاوت آمده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است نزدیک حکمیت انتخاب شد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با کمی تلخیص</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حوادث و فتنه های است که غالبا به واسطه جنگها به وجود می آید و گروه کثیری در آن کشته می شوند 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لقمه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که به معنی نخهایی است که تارهای پارچه را هم پیوند می دهد و در فارسی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و این اشاره به جنگهای تن به تن و مغلوبه است که همه با هم درگیر می شوند همانند تار و پود یک پارچه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این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أحنف بن قیسه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بزرگان بصره بود و از صحابه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حدیثی آمده است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تقاضای آمرزش از پیشگاه خداوند کرد و با این که مردی نیکوکار و پاک و سخاوتمند بود</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سر و صداست و گاه به خصوص سر و صدای اسپان و جنگجویان گفته می شود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صدایی است که از به هم خوردن اشیا خشک برمی خیزد مانند لجام که در خطبه بالا آمده است</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صدای اسب است که به اندازه شیهه بلند نباشد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شتر مرغ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سکه به معنی راه و کوچه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اشیای زینت شده است 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اصل به معنی هر گونه زینت و تجمل توأم با نقش و نگار است گرفته شده و گاه به طلا نیز گفته می شود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بال است و در خطبه بالا اشاره به بالکن ها و سایبان هایی است که همچون بال در کنار ساختمان ها قرار می گیرد</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نسور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قصر، به معنی کرکس است که پرنده ای قوی الجثه و شکارچی و خطرناک می باشد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خراطیم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خرطوم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معنی آن واضح می باشد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افکندن چیزی به صورت بر روی زمین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ascii="IRNazanin" w:hAnsi="IRNazanin" w:eastAsia="IRNazanin"/>
          <w:b w:val="false"/>
          <w:b w:val="false"/>
          <w:bCs w:val="false"/>
          <w:i w:val="false"/>
          <w:i w:val="false"/>
          <w:iCs w:val="false"/>
          <w:color w:val="333333"/>
          <w:sz w:val="20"/>
          <w:sz w:val="20"/>
          <w:szCs w:val="20"/>
        </w:rPr>
        <w:t>۷۷</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۱۲۰</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والألقاب،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۴۰۲</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۱۲۸</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سپر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کوبیدن چیزی با چکش است با کوبیدن به طور مطلق بنابر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چکش خورده می باشد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حریر گران قیمت با حریر سفید رنگ است و غالب ارباب لغت گفته اند اصل آن فارسی است و از سره که به معنی خوب و خالص است گرفته شده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دییاج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پارچه های ابریشمین رنگین است و گاه به معنی هرگونه پارچه خوش نقش و نگار نیز استعمال می شود اصل آن نیز فارسی است و از کلمه دیبا گرفته شده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نگهداری چیزی است و در این جا اشاره به نگهداری و یدک کشیدن اسبان چابک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هر چیز خوب و گرانبهاست و در مورد اسبهای خوب و پرارزش بکار می رود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گرما گرفته شده و در این جا به معنی شدت و حدت است</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وزن فرد به معنی رها شدن و فرار کردن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گفته می شود که از تنگنایی رهایی یافته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اسیر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۲۱۸</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و لغت نامه دهخدا واژه مغول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نگهداری چیزی در قلب یا به تعبیر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یادگرفتن و به حافظه سپردن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جمع کردن چیزی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جمع می کند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دنده های اطراف سینه است و 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تمایل و انحنا گرفته شده و از آن جا که دنده ها مخصوصا دنده های فوقانی دارای انحنا می باشد واژه جانحه بر آن اطلاق شده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اقل هفت روایت در ذیل آیه فوق در این زمینه نقل شده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از باب نادر فیه ذکر الغیب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اثویاء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میهمان است و 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به معنی اقامت در مکانی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۲۴۷</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دؤوب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استمرار در انجام کاری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سعی و کوشش توأم با رنج و تعب در انجام کاری است</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وزن قرض، به معنی شکار کردن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شکار است</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در بالا آمد عصاره و خلاصه ای از حدیث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به معنی چشم آمده و گاه به معنی حرکت پلک چشم ها و از آن جا که هنگام نگاه کردن، پلکها به حرکت در می آید این واژه به معنی نگاه کردن نیز استعمال شده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کیک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تحمل رنج و مشقت است و به معنی مشقت افکندن نیز آمده است، و در خطبه بالا معنی اول مقصود است</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فراوانی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سنگینی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شخص بخشنده و صاحب کرم است و بعضی گفته اند به معنی کسی است که هم در فراوانی نعمت و هم در تنگ دستی بذل و بخشش می کند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پرهیز از گناه و شبهات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کوچ کردن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معنی کدر کردن و ناصاف کردن آب آشامیدنی است سپس به معنی ناگوار کردن زندگی و ایجاد تواع ناراحتیها بکار رفته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عیش منغص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زندگی ناگوار است</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شرح های نهج البلاغه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تفاوت چندانی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معنی دردی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ته مانده و تقاله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روغن است سپس در مورد افراد اراذل و بی شخصیت جامعه بکار رفته است</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ascii="IRNazanin" w:hAnsi="IRNazanin" w:eastAsia="IRNazanin"/>
          <w:b w:val="false"/>
          <w:b w:val="false"/>
          <w:bCs w:val="false"/>
          <w:i w:val="false"/>
          <w:i w:val="false"/>
          <w:iCs w:val="false"/>
          <w:color w:val="333333"/>
          <w:sz w:val="20"/>
          <w:sz w:val="20"/>
          <w:szCs w:val="20"/>
        </w:rPr>
        <w:t>۵۵۲۲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۲۵۲</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موصوله به معنی دین است زیرا آنها می خواستند از دین ابوذر برای دنیای خود بهره بگیرند ولی ابو ذر مانع این کار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نیز وجود دارد که منظور از ماه دین به طور مطلق است ولی در عبارت تقدیر وجود دارد و معنا چنین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چقدر نیازمند به دینند همان دینی که تو آنها را از فاسد کردن آن بر حذر داشتی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پیوستن چیزی به چیز دیگر است و در خطبه بالا به معنی فروبسته شدن کارها و نبودن راه خلاص و قرار است</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آیات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معنی بریدن و قطع کردن چیزی است ولذا به قیچی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و وام دادن را از این جهت قرض می گویند که مقداری از مال خود را جدا می کند رقرض، می دهد و در جمله بالا به معنی جدا کردن سهمی برای خود از اموال دنیا و کنار آمدن با ظالمان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و جناده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ضم جیم نقل کرده اند و کتپه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آن است که فرزندی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۳۹۸</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ascii="IRNazanin" w:hAnsi="IRNazanin" w:eastAsia="IRNazanin"/>
          <w:b w:val="false"/>
          <w:b w:val="false"/>
          <w:bCs w:val="false"/>
          <w:i w:val="false"/>
          <w:i w:val="false"/>
          <w:iCs w:val="false"/>
          <w:color w:val="333333"/>
          <w:sz w:val="20"/>
          <w:sz w:val="20"/>
          <w:szCs w:val="20"/>
        </w:rPr>
        <w:t>۳۴</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۳۹۸</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قرای اطراف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سه روز با آن فاصله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کیلومتر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بالا از کتب معروف متعددی تلخیت شده است مانند شرح نهج البلاغه ابن أبی الحدید، شرح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نهج البلاغه و بحار الأنوار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جندب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به بعد</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ascii="IRNazanin" w:hAnsi="IRNazanin" w:eastAsia="IRNazanin"/>
          <w:b w:val="false"/>
          <w:b w:val="false"/>
          <w:bCs w:val="false"/>
          <w:i w:val="false"/>
          <w:i w:val="false"/>
          <w:iCs w:val="false"/>
          <w:color w:val="333333"/>
          <w:sz w:val="20"/>
          <w:sz w:val="20"/>
          <w:szCs w:val="20"/>
        </w:rPr>
        <w:t>۳۳</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ascii="IRNazanin" w:hAnsi="IRNazanin" w:eastAsia="IRNazanin"/>
          <w:b w:val="false"/>
          <w:b w:val="false"/>
          <w:bCs w:val="false"/>
          <w:i w:val="false"/>
          <w:i w:val="false"/>
          <w:iCs w:val="false"/>
          <w:color w:val="333333"/>
          <w:sz w:val="20"/>
          <w:sz w:val="20"/>
          <w:szCs w:val="20"/>
        </w:rPr>
        <w:t>۳۴</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 صفحه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۱۴۰</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۱۵۷</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۳۰۱</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با تلخیص، و شرح نهج البلاغه ابن ابی الحدید،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۱۳۱</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معنی توجه کردن و مراقبت نمودن از چیزی است و از آن جا که کار دابه شیر دادن و توجه به نوزاد است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بکار می رود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فریاد، نعره و ضجه است و به صداهایی که در هم می شود نیز وعوعه اطلاق می گردد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معنی لازم دارد به معنی طلوع کردن و ظاهر گشتن و هم معنی متعدی، و در این جا با توجه به 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مفعول آن است به معنی متعدی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 استعانت یا سبیه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معنی آخرین شب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محاق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معنی ظلمت و تاریکی شدید اطلاق می گردد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تلاش در تان است که هر کدام می خواهد چیز نفیسی که دیگری دارد نصیب او نیز بشود در واقع یک نوع رقابت و مسابقه سالم در انسان در رسیدن به کمالی از کمالات است ولی این واژه گاه در موارد منفی نیز بکار برده می شوند و در مورد کسانی که برای غلبه بر مال و مقامی با یکدیگر رقابت می کنند استعمال می گردد و در خطبه مورد بحث، معنی دوم اراده شده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چه در نسخه نهج البلاغه صبحی صالح این جمله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ماده ورود آمده، ولی ظاهرة غلط و اشتباه است و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ماده زد به معنی بازگرداندن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همان گونه که در غالب نسخ نهج البلاغه دیده می شود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آیه </w:t>
      </w:r>
      <w:r>
        <w:rPr>
          <w:rFonts w:eastAsia="IRNazanin" w:cs="IRNazanin"/>
          <w:b w:val="false"/>
          <w:bCs w:val="false"/>
          <w:i w:val="false"/>
          <w:iCs w:val="false"/>
          <w:color w:val="333333"/>
          <w:sz w:val="20"/>
          <w:szCs w:val="20"/>
        </w:rPr>
        <w:t>2</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ascii="IRNazanin" w:hAnsi="IRNazanin" w:eastAsia="IRNazanin"/>
          <w:b w:val="false"/>
          <w:b w:val="false"/>
          <w:bCs w:val="false"/>
          <w:i w:val="false"/>
          <w:i w:val="false"/>
          <w:iCs w:val="false"/>
          <w:color w:val="333333"/>
          <w:sz w:val="20"/>
          <w:sz w:val="20"/>
          <w:szCs w:val="20"/>
        </w:rPr>
        <w:t>۲۵</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و مدارک و روایات فراوانی که در زمینه اسلام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اولین مسلمان از مردان در منابع مختلف آمده و پاسخ به بهانه جویی ها را در جلد سوم همین کتاب صفحه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به بعد و در جلد نهم پیام قرآن صفحه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مطالعه فرمایید</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اصل به معنی نیاز و علاقه شدید به چیزی داشتن است و حرص و ولع نسبت به آن نشان دادن</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خشونت و دوز ساختن و برداشتن چیزی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جور و ستم است و به گفته راغب در اصل به معنی انحراف در حکم و تبعیض است</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مال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آخر هر چیزی است که وقتی به آن جا برسد قطع می شود این واژه گاه به حدود الهی اطلاق می گردد که به جرم مجرمین پایان می دهد و در خطبه بالا در همین معنا به کار 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که هر گاه قاضی رشوه خوار باشد اجازه نمی دهد حدود الهی جاری شود</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خفیة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سریرة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شیء یا انسان برگزیده و نفیس و برتر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مبعوث شده است</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وضمیر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می گردد و مفعول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جمیع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محذوف می باشد یعنی دعوت کننده و منادی مرگ صدای خود را به گوش همگان رسانده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کسی است که با آواز مخصوص خود شتران را سرگرم می کند و به حرکت سریع وا می دارد و این جمله نیز شامل فعل و فاعل و همچنین مفعول محذوف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جمله سابق</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ده نوع تأکید عبارت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ضمیر شأن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بپذیریم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شأن است، جمله اسمیه، قسم جلاله، جدّ، الف و لامی که بر سر آن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اللعب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استفاده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إلا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ازعاج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از جا کندن و بیرون راندن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 معنا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 به معنی ارتفاع و دیگری به معنی گچ، از همین رو به قصرهای مرتفع و بلند و سر به آسمان کشیده قصر مشید می گویند و همچنین به قصرهایی که بسیار محکم می سازند تا از حوادث روزگار مصون بماند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مقابل خانه های مستضعفین که غالبا از گل ساخته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مشید گفته می شود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ظهور و آشکار شدن و به معنی پیشی گرفتن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که این واژه، گاه به صورت ثلاثی مجرد ایرز بر وزن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آشکار شدن و گاه به صورت باب تفعیل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 بر وزن صرفا به معنی پیشی گرفتن آمده است و در متن بالا به صورت دوم بکار رفته است هر چند در بعضی از نسخ به صورت ثلاثی مجرد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اسم مصدری دارد و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ومدار است این واژه در معنی فرصت برای انجام عمل صالح نیز بکار می رود</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معنی هلاکت و از دست دادن چیزی است و گاه به معنی غنیمت آمده، و اهتبال گاه به معنی خدعه کردن و گاه به معنی غنیمت گرفتن و به چنگ آوردن چیزی است و در خطبه بالا به معنی دوم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نبض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سرعت کردن و عجله نمودن و آماده سفر گشتن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قربوا الظهور للزیال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مفهومش این است که مرکبها را آماده کنید برای کوچ کردن از دنیا و لازمه آن انجام اعمال صالح و توبه از گناه وادای حقوق خلق و خالق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مهار و افسار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غالب ارباب لغت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گفته بعضی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معنی کلید می باشد، و به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العربه اصل آن از کلمه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است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صبحگاه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نیز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معنی عصر و أخر روز می آید و بعضی از ارباب لغت آصال و اصل هر دو را جمع اصیل دانسته اند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آیه </w:t>
      </w:r>
      <w:r>
        <w:rPr>
          <w:rFonts w:ascii="IRNazanin" w:hAnsi="IRNazanin" w:eastAsia="IRNazanin"/>
          <w:b w:val="false"/>
          <w:b w:val="false"/>
          <w:bCs w:val="false"/>
          <w:i w:val="false"/>
          <w:i w:val="false"/>
          <w:iCs w:val="false"/>
          <w:color w:val="333333"/>
          <w:sz w:val="20"/>
          <w:sz w:val="20"/>
          <w:szCs w:val="20"/>
        </w:rPr>
        <w:t>۶</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زدن سنگ و چخماق به یکدیگر برای تولید جرقه آتش است، که در قدیم معمول بوده است سپس به معنی بر افروختن آتش آمده است</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شاخه درخت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نبض، به معنی میوه های بوته ای نیز آمده است</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رسیدن و شاداب شدن میوه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ascii="IRNazanin" w:hAnsi="IRNazanin" w:eastAsia="IRNazanin"/>
          <w:b w:val="false"/>
          <w:b w:val="false"/>
          <w:bCs w:val="false"/>
          <w:i w:val="false"/>
          <w:i w:val="false"/>
          <w:iCs w:val="false"/>
          <w:color w:val="333333"/>
          <w:sz w:val="20"/>
          <w:sz w:val="20"/>
          <w:szCs w:val="20"/>
        </w:rPr>
        <w:t>۷۰</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63</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18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80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پشت هر چیزی است و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اظهر 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موارد به معنی دفاع کردن از چیزی بکار می رود، چرا که هنگامی که افراد، بخواهند مثلا از شهری دفاع کنند پشت به آن شهر کرده و اطراف آن حلقه می زنند و رو به سوی دشمن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این تعبیر در مواردی که شخص یا چیزی در میان جمعیتی قرار دارد اعم از این که پشتیبان او باشند یا نباشند بکار رفته است و در خطبه بالا به همین معناست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خسته شدن و ناتوان گشتن است و به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ناتوانی و عجزی است که بر اثر راه رفتن زیاد به جسم انسان عارض می شود سپس به هر نوع عجز و ناتوانی و تعب اطلاق شده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در حدیثی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فی کل زمان جدید وعند کل قوم غض إلی یوم القیامة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۱۶۰</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فترة وفتور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سکون و آرامش است و گاه به معنی ضعف و شتی می آید و به فاصله میان دو حرکت یا دو حادثه یا دو انقلاب نیز گفته می شود و به همین مناسبت از فاصله های میان ظهور انبیای بزرگ به دوران فترت تعبیر می کنند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پشت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در مورد پشت سر چیز دیگری در آمدن به کار می رود</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وزن 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معنی معادل و شبیه و همتا قرار دادن می باشد و هر گاه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وزن تظم، گرفته شود به معنی عدالت و دادگری است و اگر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به معنی منحرف شدن و بازگشت از چیزی است بنابراین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سه معنا به کار می رود ولی در خطبه بالا به همان معنی اول یعنی همتا قرار دادن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توجه کنید معنی اول معمولا به 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متعدی می شود و معنی سوم به 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۱۹۷</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۳۸۳</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آیه </w:t>
      </w:r>
      <w:r>
        <w:rPr>
          <w:rFonts w:eastAsia="IRNazanin" w:cs="IRNazanin"/>
          <w:b w:val="false"/>
          <w:bCs w:val="false"/>
          <w:i w:val="false"/>
          <w:iCs w:val="false"/>
          <w:color w:val="333333"/>
          <w:sz w:val="20"/>
          <w:szCs w:val="20"/>
        </w:rPr>
        <w:t>6</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آیات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۶۹</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مصدری دارد و به معنی سیراب شدن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تشنه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ascii="IRNazanin" w:hAnsi="IRNazanin" w:eastAsia="IRNazanin"/>
          <w:b w:val="false"/>
          <w:b w:val="false"/>
          <w:bCs w:val="false"/>
          <w:i w:val="false"/>
          <w:i w:val="false"/>
          <w:iCs w:val="false"/>
          <w:color w:val="333333"/>
          <w:sz w:val="20"/>
          <w:sz w:val="20"/>
          <w:szCs w:val="20"/>
        </w:rPr>
        <w:t>۴۵۷</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۲۶۹</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شارح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اند</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خبر میتدای محذوف است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بقره، آیات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آل عمران، آیات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ascii="IRNazanin" w:hAnsi="IRNazanin" w:eastAsia="IRNazanin"/>
          <w:b w:val="false"/>
          <w:b w:val="false"/>
          <w:bCs w:val="false"/>
          <w:i w:val="false"/>
          <w:i w:val="false"/>
          <w:iCs w:val="false"/>
          <w:color w:val="333333"/>
          <w:sz w:val="20"/>
          <w:sz w:val="20"/>
          <w:szCs w:val="20"/>
        </w:rPr>
        <w:t>۱۰۴</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ascii="IRNazanin" w:hAnsi="IRNazanin" w:eastAsia="IRNazanin"/>
          <w:b w:val="false"/>
          <w:b w:val="false"/>
          <w:bCs w:val="false"/>
          <w:i w:val="false"/>
          <w:i w:val="false"/>
          <w:iCs w:val="false"/>
          <w:color w:val="333333"/>
          <w:sz w:val="20"/>
          <w:sz w:val="20"/>
          <w:szCs w:val="20"/>
        </w:rPr>
        <w:t>۸۲</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افول و 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معنی نفوذ تدریجی و مخفیانه آب در ریشه درختان است، سپس از آن جا که خیانت به صورت مخفیانه و تدریجی حاصل می شود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معنی اسم مصدری دارد، اطلاق می شود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وزن فتنه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سرگین و مزیله است و به کینه های درونی و قدیمی نیز اطلاق می شود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سرگردانی است 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هلاکت است و معنی دوم در عبارت بالا مناسب تر به نظر می رسد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ضم غین خواند شود به معنی فریب و نیرنگ است و اگر به فتح خوانده شود مفهوم وصفی دارد و به معنی شخص فریب کار است که در آیات قرآن بر شیطان اطلاق شده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ascii="IRNazanin" w:hAnsi="IRNazanin" w:eastAsia="IRNazanin"/>
          <w:b w:val="false"/>
          <w:b w:val="false"/>
          <w:bCs w:val="false"/>
          <w:i w:val="false"/>
          <w:i w:val="false"/>
          <w:iCs w:val="false"/>
          <w:color w:val="333333"/>
          <w:sz w:val="20"/>
          <w:sz w:val="20"/>
          <w:szCs w:val="20"/>
        </w:rPr>
        <w:t>۲۱</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ascii="IRNazanin" w:hAnsi="IRNazanin" w:eastAsia="IRNazanin"/>
          <w:b w:val="false"/>
          <w:b w:val="false"/>
          <w:bCs w:val="false"/>
          <w:i w:val="false"/>
          <w:i w:val="false"/>
          <w:iCs w:val="false"/>
          <w:color w:val="333333"/>
          <w:sz w:val="20"/>
          <w:sz w:val="20"/>
          <w:szCs w:val="20"/>
        </w:rPr>
        <w:t>۸۳</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بحرانی،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۱۶۲</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۲۹۸</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شوشتری،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جمع آوری کردن و به هم پیوستن و در اختیار گرفتن است و معمولا به هر مجموعه ای حوزه گفته می شود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ascii="IRNazanin" w:hAnsi="IRNazanin" w:eastAsia="IRNazanin"/>
          <w:b w:val="false"/>
          <w:b w:val="false"/>
          <w:bCs w:val="false"/>
          <w:i w:val="false"/>
          <w:i w:val="false"/>
          <w:iCs w:val="false"/>
          <w:color w:val="333333"/>
          <w:sz w:val="20"/>
          <w:sz w:val="20"/>
          <w:szCs w:val="20"/>
        </w:rPr>
        <w:t>۳۳</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بالا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والذی نصرهم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مبتداست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لایموت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آن می باشد</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انحراف از مسیر است ولی در عبارت بالا کنایه از شکست خوردن و کشته شدن است</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وزن ظرف، به معنی حفظ کردن آمده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شخص یا چیزی می گویند که پناهگاه باشد و افرادی را حفظ کند</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کسی است که جنگ جو و شجاع باشد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نبض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فرستادن با سرعت و شدت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آزمایش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افراد آزموده و مجرب می باشد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کمک کردن گرفته شده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معین و یاور و کمک کار و پشتیبان است</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وزن قوم، به معنی باز گشتن چیزی به حالت نخستین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مرجع و کسی که به سوی او باز می گردند می باشد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خطبه</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 فتوح ابن اعثم کوفی، جلد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مطابق نقل شرح نهج البلاغه مرحوم تستری،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۲۶۱</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عداوت و کینه این خانواده نسبت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یافت، تا آن جا</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از جا برخاستن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افعال په</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نواه گرفته شده و کاف ضمیر به آن متصل گشته است و در اصل به معنی</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چاپ دار النشر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جلد </w:t>
      </w:r>
      <w:r>
        <w:rPr>
          <w:rFonts w:ascii="IRNazanin" w:hAnsi="IRNazanin" w:eastAsia="IRNazanin"/>
          <w:b w:val="false"/>
          <w:b w:val="false"/>
          <w:bCs w:val="false"/>
          <w:i w:val="false"/>
          <w:i w:val="false"/>
          <w:iCs w:val="false"/>
          <w:color w:val="333333"/>
          <w:sz w:val="20"/>
          <w:sz w:val="20"/>
          <w:szCs w:val="20"/>
        </w:rPr>
        <w:t>۲</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مناقب ابن شهر آشوب،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 ای است که در بینی شتر می کنند و طنایی به آن می شدند که با کشیدن آن،</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نون و به ضم آن به معنی انصاف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توضیح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معی بصیرتی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مشروحی ذیل خطبه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داشتیم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است و به معنی به راه انداختن شر و فساد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داستان پارس کردن سگهای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فریاد</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طبع بیروت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طبع</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تجاوز از حد است ولی گاه به معنی انجام</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حیوان با انسانی که تازه فرزند آورده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انسان با حیوانی است که دارای فرزند است</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تحریک و افساد و شوراندن مردم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بازگشت بیمار به تندرستی است و مفهوم</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الأمامه والسیاسه،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 تاریخ طبری،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شرح خطبه سیزدهم،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شرح خطبه های سی ام و سی و یکم و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تمایل پیدا کردن یا مایل ساختن به چیزی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دندانهای آسیاب که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جلف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توک پستان شتر ماده است و گاه به معنای</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خویی،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۱۳۹۰</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صدا کردن کلاغ و یا صدایی که چوپان</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وزن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جستجو کردن است و گاه به معنی</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دندان گذاردن بر چیزی و فشار دادن</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فقرا به معنی گشودن دهان است و در این جا کنایه از حرص</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حرکت کردن و گردش گرد مکانی است این</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حمله کردن در جنگ و یا پریدن بر چیزی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لیشر دنکم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تبعید کردن و طرد نمودن و پراکنده ساختن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بازگشت از سفر و یا هر گونه بازگشت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عازیه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لقمه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به</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سرو، در اصل به معنی سیراب کردن زمین از سوی ابرها</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آیه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نضو و نضی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کشیدن شمشیر از غلاف است و یا به</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 بحار الانوار، جلد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۲۵۷</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السعادت،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گفتار و عمل صحیح است این واژه گاه به معنی مصدری و گاه اسم مصدری</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قاموس به هرگونه تغییر یا حرکتی که از استقامت و درستی</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معنی ستایش است ضد مذمت که به معنی نکوهش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جلد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رنج و تعب گرفته شده بعضی از مقران نهج البلاغه آن را</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شائبه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در بالا گفته شد به معنی حوادث دردناک است که برای</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بحار الانوار، جلد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۴۳۳</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ascii="IRNazanin" w:hAnsi="IRNazanin" w:eastAsia="IRNazanin"/>
          <w:b w:val="false"/>
          <w:b w:val="false"/>
          <w:bCs w:val="false"/>
          <w:i w:val="false"/>
          <w:i w:val="false"/>
          <w:iCs w:val="false"/>
          <w:color w:val="333333"/>
          <w:sz w:val="20"/>
          <w:sz w:val="20"/>
          <w:szCs w:val="20"/>
        </w:rPr>
        <w:t>۱۲۶۱۱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حمل کردن و برداشتن چیزی گرفته شده است و از آن جا</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معناست که شخصی را که زمین خورده کمک کنند تا</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با کمی تلخیص</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ascii="IRNazanin" w:hAnsi="IRNazanin" w:eastAsia="IRNazanin"/>
          <w:b w:val="false"/>
          <w:b w:val="false"/>
          <w:bCs w:val="false"/>
          <w:i w:val="false"/>
          <w:i w:val="false"/>
          <w:iCs w:val="false"/>
          <w:color w:val="333333"/>
          <w:sz w:val="20"/>
          <w:sz w:val="20"/>
          <w:szCs w:val="20"/>
        </w:rPr>
        <w:t>۹۶</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آیه </w:t>
      </w:r>
      <w:r>
        <w:rPr>
          <w:rFonts w:ascii="IRNazanin" w:hAnsi="IRNazanin" w:eastAsia="IRNazanin"/>
          <w:b w:val="false"/>
          <w:b w:val="false"/>
          <w:bCs w:val="false"/>
          <w:i w:val="false"/>
          <w:i w:val="false"/>
          <w:iCs w:val="false"/>
          <w:color w:val="333333"/>
          <w:sz w:val="20"/>
          <w:sz w:val="20"/>
          <w:szCs w:val="20"/>
        </w:rPr>
        <w:t>۱۶</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جلد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وسیله حفظ و پوشش و نگهداری است بهمین</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آداب نماز باران به طور مشروح ذیل خطبه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بحث کرده ایم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سال است ولی هنگامی که با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سنگلاخ است ولی بطور کنایه به تنگناهای سخت زندگی نیز اطلاق</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تجم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حزن و اندوه شدیدی است که انسان را به</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این که هنگام نوشتن این سطور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دهم رمضان </w:t>
      </w:r>
      <w:r>
        <w:rPr>
          <w:rFonts w:ascii="IRNazanin" w:hAnsi="IRNazanin" w:eastAsia="IRNazanin"/>
          <w:b w:val="false"/>
          <w:b w:val="false"/>
          <w:bCs w:val="false"/>
          <w:i w:val="false"/>
          <w:i w:val="false"/>
          <w:iCs w:val="false"/>
          <w:color w:val="333333"/>
          <w:sz w:val="20"/>
          <w:sz w:val="20"/>
          <w:szCs w:val="20"/>
        </w:rPr>
        <w:t>۱۴۲۳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پاراتی پربرکت بعد از خشکی</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باران و فزونی نعمت است</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زمین گسترده و صاف است و گاه به زمینهائی که آب</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باب افعال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اتمام حجت است</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باز گشت کردن و منزل گرفتن است پس به کیفر و مجازات مستمر</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کلمه </w:t>
      </w:r>
      <w:r>
        <w:rPr>
          <w:rFonts w:ascii="IRNazanin" w:hAnsi="IRNazanin" w:eastAsia="IRNazanin"/>
          <w:b w:val="false"/>
          <w:b w:val="false"/>
          <w:bCs w:val="false"/>
          <w:i w:val="false"/>
          <w:i w:val="false"/>
          <w:iCs w:val="false"/>
          <w:color w:val="333333"/>
          <w:sz w:val="20"/>
          <w:sz w:val="20"/>
          <w:szCs w:val="20"/>
        </w:rPr>
        <w:t>۹۳</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از ابواب مقدمة العبادات، حدیث </w:t>
      </w:r>
      <w:r>
        <w:rPr>
          <w:rFonts w:ascii="IRNazanin" w:hAnsi="IRNazanin" w:eastAsia="IRNazanin"/>
          <w:b w:val="false"/>
          <w:b w:val="false"/>
          <w:bCs w:val="false"/>
          <w:i w:val="false"/>
          <w:i w:val="false"/>
          <w:iCs w:val="false"/>
          <w:color w:val="333333"/>
          <w:sz w:val="20"/>
          <w:sz w:val="20"/>
          <w:szCs w:val="20"/>
        </w:rPr>
        <w:t>۶</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والمفسرون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عباس چنین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أخذت</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جمعی از حقاظ اهل سنت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ascii="IRNazanin" w:hAnsi="IRNazanin" w:eastAsia="IRNazanin"/>
          <w:b w:val="false"/>
          <w:b w:val="false"/>
          <w:bCs w:val="false"/>
          <w:i w:val="false"/>
          <w:i w:val="false"/>
          <w:iCs w:val="false"/>
          <w:color w:val="333333"/>
          <w:sz w:val="20"/>
          <w:sz w:val="20"/>
          <w:szCs w:val="20"/>
        </w:rPr>
        <w:t>۳۶۳۷۲</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این حدیث را از کتب اهل سنت در احقاق الحق،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مطالعه فرمایید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همین کتاب در ذیل خطبه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آورده ایم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تعبیرات را از کتب اهل سنت با مدارک دقیق نقل فرموده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والمفسرون،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۸۹</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طبع بیروت دار التراث العربی</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جزء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طبع دار الجیل بیروت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طبع دار التراث الاحیاء العربی بیروت</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ابی داود،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المهدیا۔</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۱۰۱</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منتخب الاثر صفحه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احقاق الحق جلد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مراجعه شود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جلد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حدیث </w:t>
      </w:r>
      <w:r>
        <w:rPr>
          <w:rFonts w:ascii="IRNazanin" w:hAnsi="IRNazanin" w:eastAsia="IRNazanin"/>
          <w:b w:val="false"/>
          <w:b w:val="false"/>
          <w:bCs w:val="false"/>
          <w:i w:val="false"/>
          <w:i w:val="false"/>
          <w:iCs w:val="false"/>
          <w:color w:val="333333"/>
          <w:sz w:val="20"/>
          <w:sz w:val="20"/>
          <w:szCs w:val="20"/>
        </w:rPr>
        <w:t>۱۰۷۳</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تغییر کردن بو و رنگ و طعم آب است</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بسئ په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تس گرفتن و هماهنگ شدن یا چیزی 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مخلوق است و گاه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خلق و خو</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کف روی آب و مانند آن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آن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امواج شدیدی است که آب را به بیرون دریا پرتاب می کند و گاه به</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لمس، در اصل به معنی درخشیدن برق است سپس به معنی</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چیز شکسته و بی ارزش است و اموال دنیا را به دلیل بی ارزش بودن</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دورشدن و فرار کردن از چیزی است</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سند خطبه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چیزی است که به سوی آن تیراندازی می کنند و به فارسی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کهنه شدن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آفریدن</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گسترده شدن روی زمین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مهیع</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صفحه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همین معنا با کمی تفاوت در منابع اهل سنت نیز آمده است</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به بعد</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صفحه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با کمی تلخیص</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 چه یک مفهوم کلی شناخته شده ای دارد ولی در این جا به معنی ریسمانی است که در</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ورود در آتش یا سوختن در آن است و</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خلوص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خارج شدن از منزل یا شهر</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اذیت و آزار 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شهرهای غربی ایران بود که میان آن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چندانی نبود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معروفی است در غرب ایران که در حال حاضر جزء استان همدان بوده و</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 تاریخ طبری،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ظهور و بروز گرفته شده و</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می گوید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محو شدن کامل و نابودی یا از بین رفتن</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متاع و کالاست</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شدت کساد بودن چیزی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زمین خالی از</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فراموش کردن چیزی است</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راندن است و طرید به معنی رانده شده</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نوشتن یا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 معنی مصدری آمده و هم اسم مصدر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به معنی مجازات کردن و شکنجه</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مرحوم علامه حلی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۱۲۴</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کوبیدن چیزی بر چیز دیگری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قارعهه</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دارای دو معناست نخست آفریدن و ایجاد کردن</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آیه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۱۷۹</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کشیدن طناب و مانند آن است و از</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متعددی دارد از جمله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کشیدن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سوسمار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کار برای خدا انجام دادن و اجر و پاداش تنها از او</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بسیاری از منابع اهل سنت آمده است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جلد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طبع دار الفکر</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کوبیدن چیزی بر چیزی است با صدایی که شدید نباشد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معنا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 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جنگ جمل آمده است و مسعودی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خطبه را با کمی تفاوت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آورده و</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میمی با اسم مکان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معنی مقصدی است که انسان به</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میثم 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البرائه خویی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کنار زدن است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طردت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مفهومش این است</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جلد اول باب أن الأمة یعلمون متی یموتون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خلاکم 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المثلی است در میان عرب، و مفهومش این است که نکوهشی پر شما</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ascii="IRNazanin" w:hAnsi="IRNazanin" w:eastAsia="IRNazanin"/>
          <w:b w:val="false"/>
          <w:b w:val="false"/>
          <w:bCs w:val="false"/>
          <w:i w:val="false"/>
          <w:i w:val="false"/>
          <w:iCs w:val="false"/>
          <w:color w:val="333333"/>
          <w:sz w:val="20"/>
          <w:sz w:val="20"/>
          <w:szCs w:val="20"/>
        </w:rPr>
        <w:t>۲۸۶</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جای پا و محل قدم است و گاه به صورت کتابی به معنی فشار شدید بکار</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قطعات به هم پیوسته است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به هم</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خالی بودن است</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حرکت به یک معناست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سکون و آرامش و یا عدم قدرت بر حرکت است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خفوت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سکون و باز ایستادن از حرکت است</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پایین انداختن چشم، به جهت ضعف پلکهاست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اعضای بدن است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آماده و منتظر شدن گرفته شده است</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خطبه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مرصده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معنی مراقبت از چیزی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مرصد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بشارت و آغاز هر چیزی است که در واقع بشارت ورود آن را می دهد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آغاز و ابتدا و وقت هر چیزی است</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پیروی و همانند ساختن گرفته شده است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طلایی است که در آن گره های متعددی باشد و هر گرهی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گویند و در جمله بالا به معنی گره های مشکلات است</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یصدع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معنی شکافتن به طور مطلق و یا شکافتن اجسام محکم</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لیشحذن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نیز کردن چاقو ست ولی این واژه به معنی</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کتابی است که دانشمند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شوکاتی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التوضبح فی تواتر ما جاء فی</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صفحه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سیر جمع 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دگرگونی ها و حوادث روزگار است که</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اخلولق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یکی از معانی آن کهنگی است گرفته شده، و در این جا به</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فسادی است که به طور پنهانی در</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چسباندن چیزی به چیز دیگر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بنای محکمی اطلاق</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امر به معنی از بین بردن آثار چیزی گرفته شده سپس به</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ascii="IRNazanin" w:hAnsi="IRNazanin" w:eastAsia="IRNazanin"/>
          <w:b w:val="false"/>
          <w:b w:val="false"/>
          <w:bCs w:val="false"/>
          <w:i w:val="false"/>
          <w:i w:val="false"/>
          <w:iCs w:val="false"/>
          <w:color w:val="333333"/>
          <w:sz w:val="20"/>
          <w:sz w:val="20"/>
          <w:szCs w:val="20"/>
        </w:rPr>
        <w:t>۴</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اعترافات و توجیهات ضعیف او را می توانید در جلد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شرح</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 جاء فی حوض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image" Target="media/image9.jpeg"/><Relationship Id="rId27" Type="http://schemas.openxmlformats.org/officeDocument/2006/relationships/image" Target="media/image9.jpeg"/><Relationship Id="rId28" Type="http://schemas.openxmlformats.org/officeDocument/2006/relationships/footer" Target="footer9.xml"/><Relationship Id="rId29" Type="http://schemas.openxmlformats.org/officeDocument/2006/relationships/image" Target="media/image10.jpeg"/><Relationship Id="rId30" Type="http://schemas.openxmlformats.org/officeDocument/2006/relationships/image" Target="media/image10.jpeg"/><Relationship Id="rId31" Type="http://schemas.openxmlformats.org/officeDocument/2006/relationships/footer" Target="footer10.xml"/><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footer" Target="footer11.xml"/><Relationship Id="rId35" Type="http://schemas.openxmlformats.org/officeDocument/2006/relationships/image" Target="media/image12.jpeg"/><Relationship Id="rId36" Type="http://schemas.openxmlformats.org/officeDocument/2006/relationships/image" Target="media/image12.jpeg"/><Relationship Id="rId37" Type="http://schemas.openxmlformats.org/officeDocument/2006/relationships/footer" Target="footer12.xml"/><Relationship Id="rId38" Type="http://schemas.openxmlformats.org/officeDocument/2006/relationships/image" Target="media/image13.jpeg"/><Relationship Id="rId39" Type="http://schemas.openxmlformats.org/officeDocument/2006/relationships/image" Target="media/image13.jpeg"/><Relationship Id="rId40" Type="http://schemas.openxmlformats.org/officeDocument/2006/relationships/footer" Target="footer13.xml"/><Relationship Id="rId41" Type="http://schemas.openxmlformats.org/officeDocument/2006/relationships/image" Target="media/image14.jpeg"/><Relationship Id="rId42" Type="http://schemas.openxmlformats.org/officeDocument/2006/relationships/image" Target="media/image14.jpeg"/><Relationship Id="rId43" Type="http://schemas.openxmlformats.org/officeDocument/2006/relationships/footer" Target="footer14.xml"/><Relationship Id="rId44" Type="http://schemas.openxmlformats.org/officeDocument/2006/relationships/image" Target="media/image15.jpeg"/><Relationship Id="rId45" Type="http://schemas.openxmlformats.org/officeDocument/2006/relationships/image" Target="media/image15.jpeg"/><Relationship Id="rId46" Type="http://schemas.openxmlformats.org/officeDocument/2006/relationships/footer" Target="footer15.xml"/><Relationship Id="rId47" Type="http://schemas.openxmlformats.org/officeDocument/2006/relationships/image" Target="media/image16.jpeg"/><Relationship Id="rId48" Type="http://schemas.openxmlformats.org/officeDocument/2006/relationships/image" Target="media/image16.jpeg"/><Relationship Id="rId49" Type="http://schemas.openxmlformats.org/officeDocument/2006/relationships/footer" Target="footer16.xml"/><Relationship Id="rId50" Type="http://schemas.openxmlformats.org/officeDocument/2006/relationships/image" Target="media/image17.jpeg"/><Relationship Id="rId51" Type="http://schemas.openxmlformats.org/officeDocument/2006/relationships/image" Target="media/image17.jpeg"/><Relationship Id="rId52" Type="http://schemas.openxmlformats.org/officeDocument/2006/relationships/footer" Target="footer17.xml"/><Relationship Id="rId53" Type="http://schemas.openxmlformats.org/officeDocument/2006/relationships/image" Target="media/image18.jpeg"/><Relationship Id="rId54" Type="http://schemas.openxmlformats.org/officeDocument/2006/relationships/image" Target="media/image18.jpeg"/><Relationship Id="rId55" Type="http://schemas.openxmlformats.org/officeDocument/2006/relationships/footer" Target="footer18.xml"/><Relationship Id="rId56" Type="http://schemas.openxmlformats.org/officeDocument/2006/relationships/image" Target="media/image19.jpeg"/><Relationship Id="rId57" Type="http://schemas.openxmlformats.org/officeDocument/2006/relationships/image" Target="media/image19.jpeg"/><Relationship Id="rId58" Type="http://schemas.openxmlformats.org/officeDocument/2006/relationships/footer" Target="footer19.xml"/><Relationship Id="rId59" Type="http://schemas.openxmlformats.org/officeDocument/2006/relationships/footer" Target="footer20.xml"/><Relationship Id="rId60" Type="http://schemas.openxmlformats.org/officeDocument/2006/relationships/footer" Target="footer21.xml"/><Relationship Id="rId61" Type="http://schemas.openxmlformats.org/officeDocument/2006/relationships/footer" Target="footer22.xml"/><Relationship Id="rId62" Type="http://schemas.openxmlformats.org/officeDocument/2006/relationships/footer" Target="footer23.xml"/><Relationship Id="rId63" Type="http://schemas.openxmlformats.org/officeDocument/2006/relationships/footer" Target="footer24.xml"/><Relationship Id="rId64" Type="http://schemas.openxmlformats.org/officeDocument/2006/relationships/footer" Target="footer25.xml"/><Relationship Id="rId65" Type="http://schemas.openxmlformats.org/officeDocument/2006/relationships/footer" Target="footer26.xml"/><Relationship Id="rId66" Type="http://schemas.openxmlformats.org/officeDocument/2006/relationships/footer" Target="footer27.xml"/><Relationship Id="rId67" Type="http://schemas.openxmlformats.org/officeDocument/2006/relationships/footer" Target="footer28.xml"/><Relationship Id="rId68" Type="http://schemas.openxmlformats.org/officeDocument/2006/relationships/footer" Target="footer29.xml"/><Relationship Id="rId69" Type="http://schemas.openxmlformats.org/officeDocument/2006/relationships/footer" Target="footer30.xml"/><Relationship Id="rId70" Type="http://schemas.openxmlformats.org/officeDocument/2006/relationships/footer" Target="footer31.xml"/><Relationship Id="rId71" Type="http://schemas.openxmlformats.org/officeDocument/2006/relationships/footer" Target="footer32.xml"/><Relationship Id="rId72" Type="http://schemas.openxmlformats.org/officeDocument/2006/relationships/footer" Target="footer33.xml"/><Relationship Id="rId73" Type="http://schemas.openxmlformats.org/officeDocument/2006/relationships/footer" Target="footer34.xml"/><Relationship Id="rId74" Type="http://schemas.openxmlformats.org/officeDocument/2006/relationships/footer" Target="footer35.xml"/><Relationship Id="rId75" Type="http://schemas.openxmlformats.org/officeDocument/2006/relationships/footer" Target="footer36.xml"/><Relationship Id="rId76" Type="http://schemas.openxmlformats.org/officeDocument/2006/relationships/footer" Target="footer37.xml"/><Relationship Id="rId77" Type="http://schemas.openxmlformats.org/officeDocument/2006/relationships/footer" Target="footer38.xml"/><Relationship Id="rId78" Type="http://schemas.openxmlformats.org/officeDocument/2006/relationships/footer" Target="footer39.xml"/><Relationship Id="rId79" Type="http://schemas.openxmlformats.org/officeDocument/2006/relationships/footer" Target="footer40.xml"/><Relationship Id="rId80" Type="http://schemas.openxmlformats.org/officeDocument/2006/relationships/footer" Target="footer41.xml"/><Relationship Id="rId81" Type="http://schemas.openxmlformats.org/officeDocument/2006/relationships/footer" Target="footer42.xml"/><Relationship Id="rId82" Type="http://schemas.openxmlformats.org/officeDocument/2006/relationships/footer" Target="footer43.xml"/><Relationship Id="rId83" Type="http://schemas.openxmlformats.org/officeDocument/2006/relationships/footer" Target="footer44.xml"/><Relationship Id="rId84" Type="http://schemas.openxmlformats.org/officeDocument/2006/relationships/footer" Target="footer45.xml"/><Relationship Id="rId85" Type="http://schemas.openxmlformats.org/officeDocument/2006/relationships/footer" Target="footer46.xml"/><Relationship Id="rId86" Type="http://schemas.openxmlformats.org/officeDocument/2006/relationships/footer" Target="footer47.xml"/><Relationship Id="rId87" Type="http://schemas.openxmlformats.org/officeDocument/2006/relationships/footer" Target="footer48.xml"/><Relationship Id="rId88" Type="http://schemas.openxmlformats.org/officeDocument/2006/relationships/footer" Target="footer49.xml"/><Relationship Id="rId89" Type="http://schemas.openxmlformats.org/officeDocument/2006/relationships/footer" Target="footer50.xml"/><Relationship Id="rId90" Type="http://schemas.openxmlformats.org/officeDocument/2006/relationships/footer" Target="footer51.xml"/><Relationship Id="rId91" Type="http://schemas.openxmlformats.org/officeDocument/2006/relationships/footer" Target="footer52.xml"/><Relationship Id="rId92" Type="http://schemas.openxmlformats.org/officeDocument/2006/relationships/footer" Target="footer53.xml"/><Relationship Id="rId93" Type="http://schemas.openxmlformats.org/officeDocument/2006/relationships/footer" Target="footer54.xml"/><Relationship Id="rId94" Type="http://schemas.openxmlformats.org/officeDocument/2006/relationships/footer" Target="footer55.xml"/><Relationship Id="rId95" Type="http://schemas.openxmlformats.org/officeDocument/2006/relationships/footer" Target="footer56.xml"/><Relationship Id="rId96" Type="http://schemas.openxmlformats.org/officeDocument/2006/relationships/footer" Target="footer57.xml"/><Relationship Id="rId97" Type="http://schemas.openxmlformats.org/officeDocument/2006/relationships/footer" Target="footer58.xml"/><Relationship Id="rId98" Type="http://schemas.openxmlformats.org/officeDocument/2006/relationships/footer" Target="footer59.xml"/><Relationship Id="rId99" Type="http://schemas.openxmlformats.org/officeDocument/2006/relationships/footer" Target="footer60.xml"/><Relationship Id="rId100" Type="http://schemas.openxmlformats.org/officeDocument/2006/relationships/footer" Target="footer61.xml"/><Relationship Id="rId101" Type="http://schemas.openxmlformats.org/officeDocument/2006/relationships/footer" Target="footer62.xml"/><Relationship Id="rId102" Type="http://schemas.openxmlformats.org/officeDocument/2006/relationships/footer" Target="footer63.xml"/><Relationship Id="rId103" Type="http://schemas.openxmlformats.org/officeDocument/2006/relationships/footer" Target="footer64.xml"/><Relationship Id="rId104" Type="http://schemas.openxmlformats.org/officeDocument/2006/relationships/footer" Target="footer65.xml"/><Relationship Id="rId105" Type="http://schemas.openxmlformats.org/officeDocument/2006/relationships/footer" Target="footer66.xml"/><Relationship Id="rId106" Type="http://schemas.openxmlformats.org/officeDocument/2006/relationships/footer" Target="footer67.xml"/><Relationship Id="rId107" Type="http://schemas.openxmlformats.org/officeDocument/2006/relationships/footer" Target="footer68.xml"/><Relationship Id="rId108" Type="http://schemas.openxmlformats.org/officeDocument/2006/relationships/footer" Target="footer69.xml"/><Relationship Id="rId109" Type="http://schemas.openxmlformats.org/officeDocument/2006/relationships/footer" Target="footer70.xml"/><Relationship Id="rId110" Type="http://schemas.openxmlformats.org/officeDocument/2006/relationships/footer" Target="footer71.xml"/><Relationship Id="rId111" Type="http://schemas.openxmlformats.org/officeDocument/2006/relationships/footer" Target="footer72.xml"/><Relationship Id="rId112" Type="http://schemas.openxmlformats.org/officeDocument/2006/relationships/footer" Target="footer73.xml"/><Relationship Id="rId113" Type="http://schemas.openxmlformats.org/officeDocument/2006/relationships/footer" Target="footer74.xml"/><Relationship Id="rId114" Type="http://schemas.openxmlformats.org/officeDocument/2006/relationships/footer" Target="footer75.xml"/><Relationship Id="rId115" Type="http://schemas.openxmlformats.org/officeDocument/2006/relationships/footer" Target="footer76.xml"/><Relationship Id="rId116" Type="http://schemas.openxmlformats.org/officeDocument/2006/relationships/footer" Target="footer77.xml"/><Relationship Id="rId117" Type="http://schemas.openxmlformats.org/officeDocument/2006/relationships/footer" Target="footer78.xml"/><Relationship Id="rId118" Type="http://schemas.openxmlformats.org/officeDocument/2006/relationships/footer" Target="footer79.xml"/><Relationship Id="rId119" Type="http://schemas.openxmlformats.org/officeDocument/2006/relationships/footer" Target="footer80.xml"/><Relationship Id="rId120" Type="http://schemas.openxmlformats.org/officeDocument/2006/relationships/footer" Target="footer81.xml"/><Relationship Id="rId121" Type="http://schemas.openxmlformats.org/officeDocument/2006/relationships/footer" Target="footer82.xml"/><Relationship Id="rId122" Type="http://schemas.openxmlformats.org/officeDocument/2006/relationships/footer" Target="footer83.xml"/><Relationship Id="rId123" Type="http://schemas.openxmlformats.org/officeDocument/2006/relationships/footer" Target="footer84.xml"/><Relationship Id="rId124" Type="http://schemas.openxmlformats.org/officeDocument/2006/relationships/footer" Target="footer85.xml"/><Relationship Id="rId125" Type="http://schemas.openxmlformats.org/officeDocument/2006/relationships/footer" Target="footer86.xml"/><Relationship Id="rId126" Type="http://schemas.openxmlformats.org/officeDocument/2006/relationships/footer" Target="footer87.xml"/><Relationship Id="rId127" Type="http://schemas.openxmlformats.org/officeDocument/2006/relationships/footer" Target="footer88.xml"/><Relationship Id="rId128" Type="http://schemas.openxmlformats.org/officeDocument/2006/relationships/footer" Target="footer89.xml"/><Relationship Id="rId129" Type="http://schemas.openxmlformats.org/officeDocument/2006/relationships/footer" Target="footer90.xml"/><Relationship Id="rId130" Type="http://schemas.openxmlformats.org/officeDocument/2006/relationships/footer" Target="footer91.xml"/><Relationship Id="rId131" Type="http://schemas.openxmlformats.org/officeDocument/2006/relationships/footer" Target="footer92.xml"/><Relationship Id="rId132" Type="http://schemas.openxmlformats.org/officeDocument/2006/relationships/footer" Target="footer93.xml"/><Relationship Id="rId133" Type="http://schemas.openxmlformats.org/officeDocument/2006/relationships/footer" Target="footer94.xml"/><Relationship Id="rId134" Type="http://schemas.openxmlformats.org/officeDocument/2006/relationships/footer" Target="footer95.xml"/><Relationship Id="rId135" Type="http://schemas.openxmlformats.org/officeDocument/2006/relationships/footer" Target="footer96.xml"/><Relationship Id="rId136" Type="http://schemas.openxmlformats.org/officeDocument/2006/relationships/footer" Target="footer97.xml"/><Relationship Id="rId137" Type="http://schemas.openxmlformats.org/officeDocument/2006/relationships/footer" Target="footer98.xml"/><Relationship Id="rId138" Type="http://schemas.openxmlformats.org/officeDocument/2006/relationships/footer" Target="footer99.xml"/><Relationship Id="rId139" Type="http://schemas.openxmlformats.org/officeDocument/2006/relationships/footer" Target="footer100.xml"/><Relationship Id="rId140" Type="http://schemas.openxmlformats.org/officeDocument/2006/relationships/footer" Target="footer101.xml"/><Relationship Id="rId141" Type="http://schemas.openxmlformats.org/officeDocument/2006/relationships/footer" Target="footer102.xml"/><Relationship Id="rId142" Type="http://schemas.openxmlformats.org/officeDocument/2006/relationships/footer" Target="footer103.xml"/><Relationship Id="rId143" Type="http://schemas.openxmlformats.org/officeDocument/2006/relationships/footer" Target="footer104.xml"/><Relationship Id="rId144" Type="http://schemas.openxmlformats.org/officeDocument/2006/relationships/footer" Target="footer105.xml"/><Relationship Id="rId145" Type="http://schemas.openxmlformats.org/officeDocument/2006/relationships/footer" Target="footer106.xml"/><Relationship Id="rId146" Type="http://schemas.openxmlformats.org/officeDocument/2006/relationships/footer" Target="footer107.xml"/><Relationship Id="rId147" Type="http://schemas.openxmlformats.org/officeDocument/2006/relationships/footer" Target="footer108.xml"/><Relationship Id="rId148" Type="http://schemas.openxmlformats.org/officeDocument/2006/relationships/footer" Target="footer109.xml"/><Relationship Id="rId149" Type="http://schemas.openxmlformats.org/officeDocument/2006/relationships/footer" Target="footer110.xml"/><Relationship Id="rId150" Type="http://schemas.openxmlformats.org/officeDocument/2006/relationships/footer" Target="footer111.xml"/><Relationship Id="rId151" Type="http://schemas.openxmlformats.org/officeDocument/2006/relationships/footer" Target="footer112.xml"/><Relationship Id="rId152" Type="http://schemas.openxmlformats.org/officeDocument/2006/relationships/footer" Target="footer113.xml"/><Relationship Id="rId153" Type="http://schemas.openxmlformats.org/officeDocument/2006/relationships/footer" Target="footer114.xml"/><Relationship Id="rId154" Type="http://schemas.openxmlformats.org/officeDocument/2006/relationships/footer" Target="footer115.xml"/><Relationship Id="rId155" Type="http://schemas.openxmlformats.org/officeDocument/2006/relationships/footer" Target="footer116.xml"/><Relationship Id="rId156" Type="http://schemas.openxmlformats.org/officeDocument/2006/relationships/footer" Target="footer117.xml"/><Relationship Id="rId157" Type="http://schemas.openxmlformats.org/officeDocument/2006/relationships/footer" Target="footer118.xml"/><Relationship Id="rId158" Type="http://schemas.openxmlformats.org/officeDocument/2006/relationships/footer" Target="footer119.xml"/><Relationship Id="rId159" Type="http://schemas.openxmlformats.org/officeDocument/2006/relationships/footer" Target="footer120.xml"/><Relationship Id="rId160" Type="http://schemas.openxmlformats.org/officeDocument/2006/relationships/footer" Target="footer121.xml"/><Relationship Id="rId161" Type="http://schemas.openxmlformats.org/officeDocument/2006/relationships/footer" Target="footer122.xml"/><Relationship Id="rId162" Type="http://schemas.openxmlformats.org/officeDocument/2006/relationships/footer" Target="footer123.xml"/><Relationship Id="rId163" Type="http://schemas.openxmlformats.org/officeDocument/2006/relationships/footer" Target="footer124.xml"/><Relationship Id="rId164" Type="http://schemas.openxmlformats.org/officeDocument/2006/relationships/footer" Target="footer125.xml"/><Relationship Id="rId165" Type="http://schemas.openxmlformats.org/officeDocument/2006/relationships/footer" Target="footer126.xml"/><Relationship Id="rId166" Type="http://schemas.openxmlformats.org/officeDocument/2006/relationships/footer" Target="footer127.xml"/><Relationship Id="rId167" Type="http://schemas.openxmlformats.org/officeDocument/2006/relationships/footer" Target="footer128.xml"/><Relationship Id="rId168" Type="http://schemas.openxmlformats.org/officeDocument/2006/relationships/footer" Target="footer129.xml"/><Relationship Id="rId169" Type="http://schemas.openxmlformats.org/officeDocument/2006/relationships/footer" Target="footer130.xml"/><Relationship Id="rId170" Type="http://schemas.openxmlformats.org/officeDocument/2006/relationships/footer" Target="footer131.xml"/><Relationship Id="rId171" Type="http://schemas.openxmlformats.org/officeDocument/2006/relationships/footer" Target="footer132.xml"/><Relationship Id="rId172" Type="http://schemas.openxmlformats.org/officeDocument/2006/relationships/footer" Target="footer133.xml"/><Relationship Id="rId173" Type="http://schemas.openxmlformats.org/officeDocument/2006/relationships/footer" Target="footer134.xml"/><Relationship Id="rId174" Type="http://schemas.openxmlformats.org/officeDocument/2006/relationships/footer" Target="footer135.xml"/><Relationship Id="rId175" Type="http://schemas.openxmlformats.org/officeDocument/2006/relationships/footer" Target="footer136.xml"/><Relationship Id="rId176" Type="http://schemas.openxmlformats.org/officeDocument/2006/relationships/footer" Target="footer137.xml"/><Relationship Id="rId177" Type="http://schemas.openxmlformats.org/officeDocument/2006/relationships/footer" Target="footer138.xml"/><Relationship Id="rId178" Type="http://schemas.openxmlformats.org/officeDocument/2006/relationships/footer" Target="footer139.xml"/><Relationship Id="rId179" Type="http://schemas.openxmlformats.org/officeDocument/2006/relationships/footer" Target="footer140.xml"/><Relationship Id="rId180" Type="http://schemas.openxmlformats.org/officeDocument/2006/relationships/footer" Target="footer141.xml"/><Relationship Id="rId181" Type="http://schemas.openxmlformats.org/officeDocument/2006/relationships/footer" Target="footer142.xml"/><Relationship Id="rId182" Type="http://schemas.openxmlformats.org/officeDocument/2006/relationships/footer" Target="footer143.xml"/><Relationship Id="rId183" Type="http://schemas.openxmlformats.org/officeDocument/2006/relationships/footer" Target="footer144.xml"/><Relationship Id="rId184" Type="http://schemas.openxmlformats.org/officeDocument/2006/relationships/footer" Target="footer145.xml"/><Relationship Id="rId185" Type="http://schemas.openxmlformats.org/officeDocument/2006/relationships/footer" Target="footer146.xml"/><Relationship Id="rId186" Type="http://schemas.openxmlformats.org/officeDocument/2006/relationships/footer" Target="footer147.xml"/><Relationship Id="rId187" Type="http://schemas.openxmlformats.org/officeDocument/2006/relationships/footer" Target="footer148.xml"/><Relationship Id="rId188" Type="http://schemas.openxmlformats.org/officeDocument/2006/relationships/footer" Target="footer149.xml"/><Relationship Id="rId189" Type="http://schemas.openxmlformats.org/officeDocument/2006/relationships/footer" Target="footer150.xml"/><Relationship Id="rId190" Type="http://schemas.openxmlformats.org/officeDocument/2006/relationships/footer" Target="footer151.xml"/><Relationship Id="rId191" Type="http://schemas.openxmlformats.org/officeDocument/2006/relationships/footer" Target="footer152.xml"/><Relationship Id="rId192" Type="http://schemas.openxmlformats.org/officeDocument/2006/relationships/footer" Target="footer153.xml"/><Relationship Id="rId193" Type="http://schemas.openxmlformats.org/officeDocument/2006/relationships/footer" Target="footer154.xml"/><Relationship Id="rId194" Type="http://schemas.openxmlformats.org/officeDocument/2006/relationships/footer" Target="footer155.xml"/><Relationship Id="rId195" Type="http://schemas.openxmlformats.org/officeDocument/2006/relationships/footer" Target="footer156.xml"/><Relationship Id="rId196" Type="http://schemas.openxmlformats.org/officeDocument/2006/relationships/footer" Target="footer157.xml"/><Relationship Id="rId197" Type="http://schemas.openxmlformats.org/officeDocument/2006/relationships/footer" Target="footer158.xml"/><Relationship Id="rId198" Type="http://schemas.openxmlformats.org/officeDocument/2006/relationships/footer" Target="footer159.xml"/><Relationship Id="rId199" Type="http://schemas.openxmlformats.org/officeDocument/2006/relationships/footer" Target="footer160.xml"/><Relationship Id="rId200" Type="http://schemas.openxmlformats.org/officeDocument/2006/relationships/footer" Target="footer161.xml"/><Relationship Id="rId201" Type="http://schemas.openxmlformats.org/officeDocument/2006/relationships/footer" Target="footer162.xml"/><Relationship Id="rId202" Type="http://schemas.openxmlformats.org/officeDocument/2006/relationships/footer" Target="footer163.xml"/><Relationship Id="rId203" Type="http://schemas.openxmlformats.org/officeDocument/2006/relationships/footer" Target="footer164.xml"/><Relationship Id="rId204" Type="http://schemas.openxmlformats.org/officeDocument/2006/relationships/footer" Target="footer165.xml"/><Relationship Id="rId205" Type="http://schemas.openxmlformats.org/officeDocument/2006/relationships/footer" Target="footer166.xml"/><Relationship Id="rId206" Type="http://schemas.openxmlformats.org/officeDocument/2006/relationships/footer" Target="footer167.xml"/><Relationship Id="rId207" Type="http://schemas.openxmlformats.org/officeDocument/2006/relationships/footer" Target="footer168.xml"/><Relationship Id="rId208" Type="http://schemas.openxmlformats.org/officeDocument/2006/relationships/footer" Target="footer169.xml"/><Relationship Id="rId209" Type="http://schemas.openxmlformats.org/officeDocument/2006/relationships/footer" Target="footer170.xml"/><Relationship Id="rId210" Type="http://schemas.openxmlformats.org/officeDocument/2006/relationships/footer" Target="footer171.xml"/><Relationship Id="rId211" Type="http://schemas.openxmlformats.org/officeDocument/2006/relationships/footer" Target="footer172.xml"/><Relationship Id="rId212" Type="http://schemas.openxmlformats.org/officeDocument/2006/relationships/footer" Target="footer173.xml"/><Relationship Id="rId213" Type="http://schemas.openxmlformats.org/officeDocument/2006/relationships/footer" Target="footer174.xml"/><Relationship Id="rId214" Type="http://schemas.openxmlformats.org/officeDocument/2006/relationships/footer" Target="footer175.xml"/><Relationship Id="rId215" Type="http://schemas.openxmlformats.org/officeDocument/2006/relationships/footer" Target="footer176.xml"/><Relationship Id="rId216" Type="http://schemas.openxmlformats.org/officeDocument/2006/relationships/footer" Target="footer177.xml"/><Relationship Id="rId217" Type="http://schemas.openxmlformats.org/officeDocument/2006/relationships/footer" Target="footer178.xml"/><Relationship Id="rId218" Type="http://schemas.openxmlformats.org/officeDocument/2006/relationships/footer" Target="footer179.xml"/><Relationship Id="rId219" Type="http://schemas.openxmlformats.org/officeDocument/2006/relationships/footer" Target="footer180.xml"/><Relationship Id="rId220" Type="http://schemas.openxmlformats.org/officeDocument/2006/relationships/footer" Target="footer181.xml"/><Relationship Id="rId221" Type="http://schemas.openxmlformats.org/officeDocument/2006/relationships/footer" Target="footer182.xml"/><Relationship Id="rId222" Type="http://schemas.openxmlformats.org/officeDocument/2006/relationships/footer" Target="footer183.xml"/><Relationship Id="rId223" Type="http://schemas.openxmlformats.org/officeDocument/2006/relationships/footer" Target="footer184.xml"/><Relationship Id="rId224" Type="http://schemas.openxmlformats.org/officeDocument/2006/relationships/footer" Target="footer185.xml"/><Relationship Id="rId225" Type="http://schemas.openxmlformats.org/officeDocument/2006/relationships/footer" Target="footer186.xml"/><Relationship Id="rId226" Type="http://schemas.openxmlformats.org/officeDocument/2006/relationships/footer" Target="footer187.xml"/><Relationship Id="rId227" Type="http://schemas.openxmlformats.org/officeDocument/2006/relationships/footer" Target="footer188.xml"/><Relationship Id="rId228" Type="http://schemas.openxmlformats.org/officeDocument/2006/relationships/footer" Target="footer189.xml"/><Relationship Id="rId229" Type="http://schemas.openxmlformats.org/officeDocument/2006/relationships/footer" Target="footer190.xml"/><Relationship Id="rId230" Type="http://schemas.openxmlformats.org/officeDocument/2006/relationships/footer" Target="footer191.xml"/><Relationship Id="rId231" Type="http://schemas.openxmlformats.org/officeDocument/2006/relationships/footer" Target="footer192.xml"/><Relationship Id="rId232" Type="http://schemas.openxmlformats.org/officeDocument/2006/relationships/footer" Target="footer193.xml"/><Relationship Id="rId233" Type="http://schemas.openxmlformats.org/officeDocument/2006/relationships/footer" Target="footer194.xml"/><Relationship Id="rId234" Type="http://schemas.openxmlformats.org/officeDocument/2006/relationships/footer" Target="footer195.xml"/><Relationship Id="rId235" Type="http://schemas.openxmlformats.org/officeDocument/2006/relationships/footer" Target="footer196.xml"/><Relationship Id="rId236" Type="http://schemas.openxmlformats.org/officeDocument/2006/relationships/footer" Target="footer197.xml"/><Relationship Id="rId237" Type="http://schemas.openxmlformats.org/officeDocument/2006/relationships/footer" Target="footer198.xml"/><Relationship Id="rId238" Type="http://schemas.openxmlformats.org/officeDocument/2006/relationships/footer" Target="footer199.xml"/><Relationship Id="rId239" Type="http://schemas.openxmlformats.org/officeDocument/2006/relationships/footer" Target="footer200.xml"/><Relationship Id="rId240" Type="http://schemas.openxmlformats.org/officeDocument/2006/relationships/footer" Target="footer201.xml"/><Relationship Id="rId241" Type="http://schemas.openxmlformats.org/officeDocument/2006/relationships/footer" Target="footer202.xml"/><Relationship Id="rId242" Type="http://schemas.openxmlformats.org/officeDocument/2006/relationships/footer" Target="footer203.xml"/><Relationship Id="rId243" Type="http://schemas.openxmlformats.org/officeDocument/2006/relationships/footer" Target="footer204.xml"/><Relationship Id="rId244" Type="http://schemas.openxmlformats.org/officeDocument/2006/relationships/footer" Target="footer205.xml"/><Relationship Id="rId245" Type="http://schemas.openxmlformats.org/officeDocument/2006/relationships/footer" Target="footer206.xml"/><Relationship Id="rId246" Type="http://schemas.openxmlformats.org/officeDocument/2006/relationships/footer" Target="footer207.xml"/><Relationship Id="rId247" Type="http://schemas.openxmlformats.org/officeDocument/2006/relationships/footer" Target="footer208.xml"/><Relationship Id="rId248" Type="http://schemas.openxmlformats.org/officeDocument/2006/relationships/footer" Target="footer209.xml"/><Relationship Id="rId249" Type="http://schemas.openxmlformats.org/officeDocument/2006/relationships/footer" Target="footer210.xml"/><Relationship Id="rId250" Type="http://schemas.openxmlformats.org/officeDocument/2006/relationships/footer" Target="footer211.xml"/><Relationship Id="rId251" Type="http://schemas.openxmlformats.org/officeDocument/2006/relationships/footer" Target="footer212.xml"/><Relationship Id="rId252" Type="http://schemas.openxmlformats.org/officeDocument/2006/relationships/footer" Target="footer213.xml"/><Relationship Id="rId253" Type="http://schemas.openxmlformats.org/officeDocument/2006/relationships/footer" Target="footer214.xml"/><Relationship Id="rId254" Type="http://schemas.openxmlformats.org/officeDocument/2006/relationships/footer" Target="footer215.xml"/><Relationship Id="rId255" Type="http://schemas.openxmlformats.org/officeDocument/2006/relationships/footer" Target="footer216.xml"/><Relationship Id="rId256" Type="http://schemas.openxmlformats.org/officeDocument/2006/relationships/footer" Target="footer217.xml"/><Relationship Id="rId257" Type="http://schemas.openxmlformats.org/officeDocument/2006/relationships/footer" Target="footer218.xml"/><Relationship Id="rId258" Type="http://schemas.openxmlformats.org/officeDocument/2006/relationships/footer" Target="footer219.xml"/><Relationship Id="rId259" Type="http://schemas.openxmlformats.org/officeDocument/2006/relationships/footer" Target="footer220.xml"/><Relationship Id="rId260" Type="http://schemas.openxmlformats.org/officeDocument/2006/relationships/footer" Target="footer221.xml"/><Relationship Id="rId261" Type="http://schemas.openxmlformats.org/officeDocument/2006/relationships/footer" Target="footer222.xml"/><Relationship Id="rId262" Type="http://schemas.openxmlformats.org/officeDocument/2006/relationships/footer" Target="footer223.xml"/><Relationship Id="rId263" Type="http://schemas.openxmlformats.org/officeDocument/2006/relationships/footer" Target="footer224.xml"/><Relationship Id="rId264" Type="http://schemas.openxmlformats.org/officeDocument/2006/relationships/footer" Target="footer225.xml"/><Relationship Id="rId265" Type="http://schemas.openxmlformats.org/officeDocument/2006/relationships/footer" Target="footer226.xml"/><Relationship Id="rId266" Type="http://schemas.openxmlformats.org/officeDocument/2006/relationships/footer" Target="footer227.xml"/><Relationship Id="rId267" Type="http://schemas.openxmlformats.org/officeDocument/2006/relationships/footer" Target="footer228.xml"/><Relationship Id="rId268" Type="http://schemas.openxmlformats.org/officeDocument/2006/relationships/footer" Target="footer229.xml"/><Relationship Id="rId269" Type="http://schemas.openxmlformats.org/officeDocument/2006/relationships/footer" Target="footer230.xml"/><Relationship Id="rId270" Type="http://schemas.openxmlformats.org/officeDocument/2006/relationships/footer" Target="footer231.xml"/><Relationship Id="rId271" Type="http://schemas.openxmlformats.org/officeDocument/2006/relationships/footer" Target="footer232.xml"/><Relationship Id="rId272" Type="http://schemas.openxmlformats.org/officeDocument/2006/relationships/footer" Target="footer233.xml"/><Relationship Id="rId273" Type="http://schemas.openxmlformats.org/officeDocument/2006/relationships/footer" Target="footer234.xml"/><Relationship Id="rId274" Type="http://schemas.openxmlformats.org/officeDocument/2006/relationships/footer" Target="footer235.xml"/><Relationship Id="rId275" Type="http://schemas.openxmlformats.org/officeDocument/2006/relationships/footer" Target="footer236.xml"/><Relationship Id="rId276" Type="http://schemas.openxmlformats.org/officeDocument/2006/relationships/footer" Target="footer237.xml"/><Relationship Id="rId277" Type="http://schemas.openxmlformats.org/officeDocument/2006/relationships/footer" Target="footer238.xml"/><Relationship Id="rId278" Type="http://schemas.openxmlformats.org/officeDocument/2006/relationships/footer" Target="footer239.xml"/><Relationship Id="rId279" Type="http://schemas.openxmlformats.org/officeDocument/2006/relationships/footer" Target="footer240.xml"/><Relationship Id="rId280" Type="http://schemas.openxmlformats.org/officeDocument/2006/relationships/footer" Target="footer241.xml"/><Relationship Id="rId281" Type="http://schemas.openxmlformats.org/officeDocument/2006/relationships/footer" Target="footer242.xml"/><Relationship Id="rId282" Type="http://schemas.openxmlformats.org/officeDocument/2006/relationships/footer" Target="footer243.xml"/><Relationship Id="rId283" Type="http://schemas.openxmlformats.org/officeDocument/2006/relationships/footer" Target="footer244.xml"/><Relationship Id="rId284" Type="http://schemas.openxmlformats.org/officeDocument/2006/relationships/footer" Target="footer245.xml"/><Relationship Id="rId285" Type="http://schemas.openxmlformats.org/officeDocument/2006/relationships/footer" Target="footer246.xml"/><Relationship Id="rId286" Type="http://schemas.openxmlformats.org/officeDocument/2006/relationships/footer" Target="footer247.xml"/><Relationship Id="rId287" Type="http://schemas.openxmlformats.org/officeDocument/2006/relationships/footer" Target="footer248.xml"/><Relationship Id="rId288" Type="http://schemas.openxmlformats.org/officeDocument/2006/relationships/footer" Target="footer249.xml"/><Relationship Id="rId289" Type="http://schemas.openxmlformats.org/officeDocument/2006/relationships/footer" Target="footer250.xml"/><Relationship Id="rId290" Type="http://schemas.openxmlformats.org/officeDocument/2006/relationships/footer" Target="footer251.xml"/><Relationship Id="rId291" Type="http://schemas.openxmlformats.org/officeDocument/2006/relationships/footer" Target="footer252.xml"/><Relationship Id="rId292" Type="http://schemas.openxmlformats.org/officeDocument/2006/relationships/footer" Target="footer253.xml"/><Relationship Id="rId293" Type="http://schemas.openxmlformats.org/officeDocument/2006/relationships/footer" Target="footer254.xml"/><Relationship Id="rId294" Type="http://schemas.openxmlformats.org/officeDocument/2006/relationships/footer" Target="footer255.xml"/><Relationship Id="rId295" Type="http://schemas.openxmlformats.org/officeDocument/2006/relationships/footer" Target="footer256.xml"/><Relationship Id="rId296" Type="http://schemas.openxmlformats.org/officeDocument/2006/relationships/footer" Target="footer257.xml"/><Relationship Id="rId297" Type="http://schemas.openxmlformats.org/officeDocument/2006/relationships/footer" Target="footer258.xml"/><Relationship Id="rId298" Type="http://schemas.openxmlformats.org/officeDocument/2006/relationships/footer" Target="footer259.xml"/><Relationship Id="rId299" Type="http://schemas.openxmlformats.org/officeDocument/2006/relationships/footer" Target="footer260.xml"/><Relationship Id="rId300" Type="http://schemas.openxmlformats.org/officeDocument/2006/relationships/footer" Target="footer261.xml"/><Relationship Id="rId301" Type="http://schemas.openxmlformats.org/officeDocument/2006/relationships/footer" Target="footer262.xml"/><Relationship Id="rId302" Type="http://schemas.openxmlformats.org/officeDocument/2006/relationships/footer" Target="footer263.xml"/><Relationship Id="rId303" Type="http://schemas.openxmlformats.org/officeDocument/2006/relationships/footer" Target="footer264.xml"/><Relationship Id="rId304" Type="http://schemas.openxmlformats.org/officeDocument/2006/relationships/footer" Target="footer265.xml"/><Relationship Id="rId305" Type="http://schemas.openxmlformats.org/officeDocument/2006/relationships/footer" Target="footer266.xml"/><Relationship Id="rId306" Type="http://schemas.openxmlformats.org/officeDocument/2006/relationships/footer" Target="footer267.xml"/><Relationship Id="rId307" Type="http://schemas.openxmlformats.org/officeDocument/2006/relationships/footer" Target="footer268.xml"/><Relationship Id="rId308" Type="http://schemas.openxmlformats.org/officeDocument/2006/relationships/footer" Target="footer269.xml"/><Relationship Id="rId309" Type="http://schemas.openxmlformats.org/officeDocument/2006/relationships/footer" Target="footer270.xml"/><Relationship Id="rId310" Type="http://schemas.openxmlformats.org/officeDocument/2006/relationships/footer" Target="footer271.xml"/><Relationship Id="rId311" Type="http://schemas.openxmlformats.org/officeDocument/2006/relationships/footer" Target="footer272.xml"/><Relationship Id="rId312" Type="http://schemas.openxmlformats.org/officeDocument/2006/relationships/footer" Target="footer273.xml"/><Relationship Id="rId313" Type="http://schemas.openxmlformats.org/officeDocument/2006/relationships/footer" Target="footer274.xml"/><Relationship Id="rId314" Type="http://schemas.openxmlformats.org/officeDocument/2006/relationships/footer" Target="footer275.xml"/><Relationship Id="rId315" Type="http://schemas.openxmlformats.org/officeDocument/2006/relationships/footer" Target="footer276.xml"/><Relationship Id="rId316" Type="http://schemas.openxmlformats.org/officeDocument/2006/relationships/footer" Target="footer277.xml"/><Relationship Id="rId317" Type="http://schemas.openxmlformats.org/officeDocument/2006/relationships/footer" Target="footer278.xml"/><Relationship Id="rId318" Type="http://schemas.openxmlformats.org/officeDocument/2006/relationships/footer" Target="footer279.xml"/><Relationship Id="rId319" Type="http://schemas.openxmlformats.org/officeDocument/2006/relationships/footer" Target="footer280.xml"/><Relationship Id="rId320" Type="http://schemas.openxmlformats.org/officeDocument/2006/relationships/footer" Target="footer281.xml"/><Relationship Id="rId321" Type="http://schemas.openxmlformats.org/officeDocument/2006/relationships/footer" Target="footer282.xml"/><Relationship Id="rId322" Type="http://schemas.openxmlformats.org/officeDocument/2006/relationships/footer" Target="footer283.xml"/><Relationship Id="rId323" Type="http://schemas.openxmlformats.org/officeDocument/2006/relationships/footer" Target="footer284.xml"/><Relationship Id="rId324" Type="http://schemas.openxmlformats.org/officeDocument/2006/relationships/footer" Target="footer285.xml"/><Relationship Id="rId325" Type="http://schemas.openxmlformats.org/officeDocument/2006/relationships/footer" Target="footer286.xml"/><Relationship Id="rId326" Type="http://schemas.openxmlformats.org/officeDocument/2006/relationships/footer" Target="footer287.xml"/><Relationship Id="rId327" Type="http://schemas.openxmlformats.org/officeDocument/2006/relationships/footer" Target="footer288.xml"/><Relationship Id="rId328" Type="http://schemas.openxmlformats.org/officeDocument/2006/relationships/footer" Target="footer289.xml"/><Relationship Id="rId329" Type="http://schemas.openxmlformats.org/officeDocument/2006/relationships/footer" Target="footer290.xml"/><Relationship Id="rId330" Type="http://schemas.openxmlformats.org/officeDocument/2006/relationships/footer" Target="footer291.xml"/><Relationship Id="rId331" Type="http://schemas.openxmlformats.org/officeDocument/2006/relationships/footer" Target="footer292.xml"/><Relationship Id="rId332" Type="http://schemas.openxmlformats.org/officeDocument/2006/relationships/footer" Target="footer293.xml"/><Relationship Id="rId333" Type="http://schemas.openxmlformats.org/officeDocument/2006/relationships/footer" Target="footer294.xml"/><Relationship Id="rId334" Type="http://schemas.openxmlformats.org/officeDocument/2006/relationships/footer" Target="footer295.xml"/><Relationship Id="rId335" Type="http://schemas.openxmlformats.org/officeDocument/2006/relationships/footer" Target="footer296.xml"/><Relationship Id="rId336" Type="http://schemas.openxmlformats.org/officeDocument/2006/relationships/footer" Target="footer297.xml"/><Relationship Id="rId337" Type="http://schemas.openxmlformats.org/officeDocument/2006/relationships/footer" Target="footer298.xml"/><Relationship Id="rId338" Type="http://schemas.openxmlformats.org/officeDocument/2006/relationships/footer" Target="footer299.xml"/><Relationship Id="rId339" Type="http://schemas.openxmlformats.org/officeDocument/2006/relationships/footer" Target="footer300.xml"/><Relationship Id="rId340" Type="http://schemas.openxmlformats.org/officeDocument/2006/relationships/footer" Target="footer301.xml"/><Relationship Id="rId341" Type="http://schemas.openxmlformats.org/officeDocument/2006/relationships/footer" Target="footer302.xml"/><Relationship Id="rId342" Type="http://schemas.openxmlformats.org/officeDocument/2006/relationships/footer" Target="footer303.xml"/><Relationship Id="rId343" Type="http://schemas.openxmlformats.org/officeDocument/2006/relationships/footer" Target="footer304.xml"/><Relationship Id="rId344" Type="http://schemas.openxmlformats.org/officeDocument/2006/relationships/footer" Target="footer305.xml"/><Relationship Id="rId345" Type="http://schemas.openxmlformats.org/officeDocument/2006/relationships/footer" Target="footer306.xml"/><Relationship Id="rId346" Type="http://schemas.openxmlformats.org/officeDocument/2006/relationships/footer" Target="footer307.xml"/><Relationship Id="rId347" Type="http://schemas.openxmlformats.org/officeDocument/2006/relationships/footer" Target="footer308.xml"/><Relationship Id="rId348" Type="http://schemas.openxmlformats.org/officeDocument/2006/relationships/footer" Target="footer309.xml"/><Relationship Id="rId349" Type="http://schemas.openxmlformats.org/officeDocument/2006/relationships/footer" Target="footer310.xml"/><Relationship Id="rId350" Type="http://schemas.openxmlformats.org/officeDocument/2006/relationships/footer" Target="footer311.xml"/><Relationship Id="rId351" Type="http://schemas.openxmlformats.org/officeDocument/2006/relationships/footer" Target="footer312.xml"/><Relationship Id="rId352" Type="http://schemas.openxmlformats.org/officeDocument/2006/relationships/footer" Target="footer313.xml"/><Relationship Id="rId353" Type="http://schemas.openxmlformats.org/officeDocument/2006/relationships/footer" Target="footer314.xml"/><Relationship Id="rId354" Type="http://schemas.openxmlformats.org/officeDocument/2006/relationships/footer" Target="footer315.xml"/><Relationship Id="rId355" Type="http://schemas.openxmlformats.org/officeDocument/2006/relationships/footer" Target="footer316.xml"/><Relationship Id="rId356" Type="http://schemas.openxmlformats.org/officeDocument/2006/relationships/footer" Target="footer317.xml"/><Relationship Id="rId357" Type="http://schemas.openxmlformats.org/officeDocument/2006/relationships/footer" Target="footer318.xml"/><Relationship Id="rId358" Type="http://schemas.openxmlformats.org/officeDocument/2006/relationships/footer" Target="footer319.xml"/><Relationship Id="rId359" Type="http://schemas.openxmlformats.org/officeDocument/2006/relationships/footer" Target="footer320.xml"/><Relationship Id="rId360" Type="http://schemas.openxmlformats.org/officeDocument/2006/relationships/footer" Target="footer321.xml"/><Relationship Id="rId361" Type="http://schemas.openxmlformats.org/officeDocument/2006/relationships/footer" Target="footer322.xml"/><Relationship Id="rId362" Type="http://schemas.openxmlformats.org/officeDocument/2006/relationships/footer" Target="footer323.xml"/><Relationship Id="rId363" Type="http://schemas.openxmlformats.org/officeDocument/2006/relationships/footer" Target="footer324.xml"/><Relationship Id="rId364" Type="http://schemas.openxmlformats.org/officeDocument/2006/relationships/footer" Target="footer325.xml"/><Relationship Id="rId365" Type="http://schemas.openxmlformats.org/officeDocument/2006/relationships/footer" Target="footer326.xml"/><Relationship Id="rId366" Type="http://schemas.openxmlformats.org/officeDocument/2006/relationships/footer" Target="footer327.xml"/><Relationship Id="rId367" Type="http://schemas.openxmlformats.org/officeDocument/2006/relationships/footer" Target="footer328.xml"/><Relationship Id="rId368" Type="http://schemas.openxmlformats.org/officeDocument/2006/relationships/footer" Target="footer329.xml"/><Relationship Id="rId369" Type="http://schemas.openxmlformats.org/officeDocument/2006/relationships/footer" Target="footer330.xml"/><Relationship Id="rId370" Type="http://schemas.openxmlformats.org/officeDocument/2006/relationships/footer" Target="footer331.xml"/><Relationship Id="rId371" Type="http://schemas.openxmlformats.org/officeDocument/2006/relationships/footer" Target="footer332.xml"/><Relationship Id="rId372" Type="http://schemas.openxmlformats.org/officeDocument/2006/relationships/footer" Target="footer333.xml"/><Relationship Id="rId373" Type="http://schemas.openxmlformats.org/officeDocument/2006/relationships/footer" Target="footer334.xml"/><Relationship Id="rId374" Type="http://schemas.openxmlformats.org/officeDocument/2006/relationships/footer" Target="footer335.xml"/><Relationship Id="rId375" Type="http://schemas.openxmlformats.org/officeDocument/2006/relationships/footer" Target="footer336.xml"/><Relationship Id="rId376" Type="http://schemas.openxmlformats.org/officeDocument/2006/relationships/footer" Target="footer337.xml"/><Relationship Id="rId377" Type="http://schemas.openxmlformats.org/officeDocument/2006/relationships/footer" Target="footer338.xml"/><Relationship Id="rId378" Type="http://schemas.openxmlformats.org/officeDocument/2006/relationships/footer" Target="footer339.xml"/><Relationship Id="rId379" Type="http://schemas.openxmlformats.org/officeDocument/2006/relationships/footer" Target="footer340.xml"/><Relationship Id="rId380" Type="http://schemas.openxmlformats.org/officeDocument/2006/relationships/footer" Target="footer341.xml"/><Relationship Id="rId381" Type="http://schemas.openxmlformats.org/officeDocument/2006/relationships/footer" Target="footer342.xml"/><Relationship Id="rId382" Type="http://schemas.openxmlformats.org/officeDocument/2006/relationships/footer" Target="footer343.xml"/><Relationship Id="rId383" Type="http://schemas.openxmlformats.org/officeDocument/2006/relationships/footer" Target="footer344.xml"/><Relationship Id="rId384" Type="http://schemas.openxmlformats.org/officeDocument/2006/relationships/footer" Target="footer345.xml"/><Relationship Id="rId385" Type="http://schemas.openxmlformats.org/officeDocument/2006/relationships/footer" Target="footer346.xml"/><Relationship Id="rId386" Type="http://schemas.openxmlformats.org/officeDocument/2006/relationships/footer" Target="footer347.xml"/><Relationship Id="rId387" Type="http://schemas.openxmlformats.org/officeDocument/2006/relationships/footer" Target="footer348.xml"/><Relationship Id="rId388" Type="http://schemas.openxmlformats.org/officeDocument/2006/relationships/footer" Target="footer349.xml"/><Relationship Id="rId389" Type="http://schemas.openxmlformats.org/officeDocument/2006/relationships/footer" Target="footer350.xml"/><Relationship Id="rId390" Type="http://schemas.openxmlformats.org/officeDocument/2006/relationships/footer" Target="footer351.xml"/><Relationship Id="rId391" Type="http://schemas.openxmlformats.org/officeDocument/2006/relationships/footer" Target="footer352.xml"/><Relationship Id="rId392" Type="http://schemas.openxmlformats.org/officeDocument/2006/relationships/footer" Target="footer353.xml"/><Relationship Id="rId393" Type="http://schemas.openxmlformats.org/officeDocument/2006/relationships/footer" Target="footer354.xml"/><Relationship Id="rId394" Type="http://schemas.openxmlformats.org/officeDocument/2006/relationships/footer" Target="footer355.xml"/><Relationship Id="rId395" Type="http://schemas.openxmlformats.org/officeDocument/2006/relationships/footer" Target="footer356.xml"/><Relationship Id="rId396" Type="http://schemas.openxmlformats.org/officeDocument/2006/relationships/footer" Target="footer357.xml"/><Relationship Id="rId397" Type="http://schemas.openxmlformats.org/officeDocument/2006/relationships/footer" Target="footer358.xml"/><Relationship Id="rId398" Type="http://schemas.openxmlformats.org/officeDocument/2006/relationships/footer" Target="footer359.xml"/><Relationship Id="rId399" Type="http://schemas.openxmlformats.org/officeDocument/2006/relationships/footer" Target="footer360.xml"/><Relationship Id="rId400" Type="http://schemas.openxmlformats.org/officeDocument/2006/relationships/footer" Target="footer361.xml"/><Relationship Id="rId401" Type="http://schemas.openxmlformats.org/officeDocument/2006/relationships/footer" Target="footer362.xml"/><Relationship Id="rId402" Type="http://schemas.openxmlformats.org/officeDocument/2006/relationships/footer" Target="footer363.xml"/><Relationship Id="rId403" Type="http://schemas.openxmlformats.org/officeDocument/2006/relationships/footer" Target="footer364.xml"/><Relationship Id="rId404" Type="http://schemas.openxmlformats.org/officeDocument/2006/relationships/footer" Target="footer365.xml"/><Relationship Id="rId405" Type="http://schemas.openxmlformats.org/officeDocument/2006/relationships/footer" Target="footer366.xml"/><Relationship Id="rId406" Type="http://schemas.openxmlformats.org/officeDocument/2006/relationships/footer" Target="footer367.xml"/><Relationship Id="rId407" Type="http://schemas.openxmlformats.org/officeDocument/2006/relationships/footer" Target="footer368.xml"/><Relationship Id="rId408" Type="http://schemas.openxmlformats.org/officeDocument/2006/relationships/footer" Target="footer369.xml"/><Relationship Id="rId409" Type="http://schemas.openxmlformats.org/officeDocument/2006/relationships/footer" Target="footer370.xml"/><Relationship Id="rId410" Type="http://schemas.openxmlformats.org/officeDocument/2006/relationships/footer" Target="footer371.xml"/><Relationship Id="rId411" Type="http://schemas.openxmlformats.org/officeDocument/2006/relationships/footer" Target="footer372.xml"/><Relationship Id="rId412" Type="http://schemas.openxmlformats.org/officeDocument/2006/relationships/footer" Target="footer373.xml"/><Relationship Id="rId413" Type="http://schemas.openxmlformats.org/officeDocument/2006/relationships/footer" Target="footer374.xml"/><Relationship Id="rId414" Type="http://schemas.openxmlformats.org/officeDocument/2006/relationships/footer" Target="footer375.xml"/><Relationship Id="rId415" Type="http://schemas.openxmlformats.org/officeDocument/2006/relationships/footer" Target="footer376.xml"/><Relationship Id="rId416" Type="http://schemas.openxmlformats.org/officeDocument/2006/relationships/footer" Target="footer377.xml"/><Relationship Id="rId417" Type="http://schemas.openxmlformats.org/officeDocument/2006/relationships/footer" Target="footer378.xml"/><Relationship Id="rId418" Type="http://schemas.openxmlformats.org/officeDocument/2006/relationships/footer" Target="footer379.xml"/><Relationship Id="rId419" Type="http://schemas.openxmlformats.org/officeDocument/2006/relationships/footer" Target="footer380.xml"/><Relationship Id="rId420" Type="http://schemas.openxmlformats.org/officeDocument/2006/relationships/footer" Target="footer381.xml"/><Relationship Id="rId421" Type="http://schemas.openxmlformats.org/officeDocument/2006/relationships/footer" Target="footer382.xml"/><Relationship Id="rId422" Type="http://schemas.openxmlformats.org/officeDocument/2006/relationships/footer" Target="footer383.xml"/><Relationship Id="rId423" Type="http://schemas.openxmlformats.org/officeDocument/2006/relationships/footer" Target="footer384.xml"/><Relationship Id="rId424" Type="http://schemas.openxmlformats.org/officeDocument/2006/relationships/footer" Target="footer385.xml"/><Relationship Id="rId425" Type="http://schemas.openxmlformats.org/officeDocument/2006/relationships/footer" Target="footer386.xml"/><Relationship Id="rId426" Type="http://schemas.openxmlformats.org/officeDocument/2006/relationships/footer" Target="footer387.xml"/><Relationship Id="rId427" Type="http://schemas.openxmlformats.org/officeDocument/2006/relationships/footer" Target="footer388.xml"/><Relationship Id="rId428" Type="http://schemas.openxmlformats.org/officeDocument/2006/relationships/footer" Target="footer389.xml"/><Relationship Id="rId429" Type="http://schemas.openxmlformats.org/officeDocument/2006/relationships/footer" Target="footer390.xml"/><Relationship Id="rId430" Type="http://schemas.openxmlformats.org/officeDocument/2006/relationships/footer" Target="footer391.xml"/><Relationship Id="rId431" Type="http://schemas.openxmlformats.org/officeDocument/2006/relationships/footer" Target="footer392.xml"/><Relationship Id="rId432" Type="http://schemas.openxmlformats.org/officeDocument/2006/relationships/footer" Target="footer393.xml"/><Relationship Id="rId433" Type="http://schemas.openxmlformats.org/officeDocument/2006/relationships/footer" Target="footer394.xml"/><Relationship Id="rId434" Type="http://schemas.openxmlformats.org/officeDocument/2006/relationships/footer" Target="footer395.xml"/><Relationship Id="rId435" Type="http://schemas.openxmlformats.org/officeDocument/2006/relationships/footer" Target="footer396.xml"/><Relationship Id="rId436" Type="http://schemas.openxmlformats.org/officeDocument/2006/relationships/footer" Target="footer397.xml"/><Relationship Id="rId437" Type="http://schemas.openxmlformats.org/officeDocument/2006/relationships/footer" Target="footer398.xml"/><Relationship Id="rId438" Type="http://schemas.openxmlformats.org/officeDocument/2006/relationships/footer" Target="footer399.xml"/><Relationship Id="rId439" Type="http://schemas.openxmlformats.org/officeDocument/2006/relationships/footer" Target="footer400.xml"/><Relationship Id="rId440" Type="http://schemas.openxmlformats.org/officeDocument/2006/relationships/footer" Target="footer401.xml"/><Relationship Id="rId441" Type="http://schemas.openxmlformats.org/officeDocument/2006/relationships/footer" Target="footer402.xml"/><Relationship Id="rId442" Type="http://schemas.openxmlformats.org/officeDocument/2006/relationships/footer" Target="footer403.xml"/><Relationship Id="rId443" Type="http://schemas.openxmlformats.org/officeDocument/2006/relationships/footer" Target="footer404.xml"/><Relationship Id="rId444" Type="http://schemas.openxmlformats.org/officeDocument/2006/relationships/footer" Target="footer405.xml"/><Relationship Id="rId445" Type="http://schemas.openxmlformats.org/officeDocument/2006/relationships/footer" Target="footer406.xml"/><Relationship Id="rId446" Type="http://schemas.openxmlformats.org/officeDocument/2006/relationships/footer" Target="footer407.xml"/><Relationship Id="rId447" Type="http://schemas.openxmlformats.org/officeDocument/2006/relationships/footer" Target="footer408.xml"/><Relationship Id="rId448" Type="http://schemas.openxmlformats.org/officeDocument/2006/relationships/footer" Target="footer409.xml"/><Relationship Id="rId449" Type="http://schemas.openxmlformats.org/officeDocument/2006/relationships/footer" Target="footer410.xml"/><Relationship Id="rId450" Type="http://schemas.openxmlformats.org/officeDocument/2006/relationships/footer" Target="footer411.xml"/><Relationship Id="rId451" Type="http://schemas.openxmlformats.org/officeDocument/2006/relationships/footer" Target="footer412.xml"/><Relationship Id="rId452" Type="http://schemas.openxmlformats.org/officeDocument/2006/relationships/footer" Target="footer413.xml"/><Relationship Id="rId453" Type="http://schemas.openxmlformats.org/officeDocument/2006/relationships/footer" Target="footer414.xml"/><Relationship Id="rId454" Type="http://schemas.openxmlformats.org/officeDocument/2006/relationships/footer" Target="footer415.xml"/><Relationship Id="rId455" Type="http://schemas.openxmlformats.org/officeDocument/2006/relationships/footer" Target="footer416.xml"/><Relationship Id="rId456" Type="http://schemas.openxmlformats.org/officeDocument/2006/relationships/footer" Target="footer417.xml"/><Relationship Id="rId457" Type="http://schemas.openxmlformats.org/officeDocument/2006/relationships/footer" Target="footer418.xml"/><Relationship Id="rId458" Type="http://schemas.openxmlformats.org/officeDocument/2006/relationships/footer" Target="footer419.xml"/><Relationship Id="rId459" Type="http://schemas.openxmlformats.org/officeDocument/2006/relationships/footer" Target="footer420.xml"/><Relationship Id="rId460" Type="http://schemas.openxmlformats.org/officeDocument/2006/relationships/footer" Target="footer421.xml"/><Relationship Id="rId461" Type="http://schemas.openxmlformats.org/officeDocument/2006/relationships/footer" Target="footer422.xml"/><Relationship Id="rId462" Type="http://schemas.openxmlformats.org/officeDocument/2006/relationships/footer" Target="footer423.xml"/><Relationship Id="rId463" Type="http://schemas.openxmlformats.org/officeDocument/2006/relationships/footer" Target="footer424.xml"/><Relationship Id="rId464" Type="http://schemas.openxmlformats.org/officeDocument/2006/relationships/footer" Target="footer425.xml"/><Relationship Id="rId465" Type="http://schemas.openxmlformats.org/officeDocument/2006/relationships/footer" Target="footer426.xml"/><Relationship Id="rId466" Type="http://schemas.openxmlformats.org/officeDocument/2006/relationships/footer" Target="footer427.xml"/><Relationship Id="rId467" Type="http://schemas.openxmlformats.org/officeDocument/2006/relationships/footer" Target="footer428.xml"/><Relationship Id="rId468" Type="http://schemas.openxmlformats.org/officeDocument/2006/relationships/footer" Target="footer429.xml"/><Relationship Id="rId469" Type="http://schemas.openxmlformats.org/officeDocument/2006/relationships/footer" Target="footer430.xml"/><Relationship Id="rId470" Type="http://schemas.openxmlformats.org/officeDocument/2006/relationships/footer" Target="footer431.xml"/><Relationship Id="rId471" Type="http://schemas.openxmlformats.org/officeDocument/2006/relationships/footer" Target="footer432.xml"/><Relationship Id="rId472" Type="http://schemas.openxmlformats.org/officeDocument/2006/relationships/footer" Target="footer433.xml"/><Relationship Id="rId473" Type="http://schemas.openxmlformats.org/officeDocument/2006/relationships/footer" Target="footer434.xml"/><Relationship Id="rId474" Type="http://schemas.openxmlformats.org/officeDocument/2006/relationships/footer" Target="footer435.xml"/><Relationship Id="rId475" Type="http://schemas.openxmlformats.org/officeDocument/2006/relationships/footer" Target="footer436.xml"/><Relationship Id="rId476" Type="http://schemas.openxmlformats.org/officeDocument/2006/relationships/footer" Target="footer437.xml"/><Relationship Id="rId477" Type="http://schemas.openxmlformats.org/officeDocument/2006/relationships/footer" Target="footer438.xml"/><Relationship Id="rId478" Type="http://schemas.openxmlformats.org/officeDocument/2006/relationships/footer" Target="footer439.xml"/><Relationship Id="rId479" Type="http://schemas.openxmlformats.org/officeDocument/2006/relationships/footer" Target="footer440.xml"/><Relationship Id="rId480" Type="http://schemas.openxmlformats.org/officeDocument/2006/relationships/footer" Target="footer441.xml"/><Relationship Id="rId481" Type="http://schemas.openxmlformats.org/officeDocument/2006/relationships/footer" Target="footer442.xml"/><Relationship Id="rId482" Type="http://schemas.openxmlformats.org/officeDocument/2006/relationships/footer" Target="footer443.xml"/><Relationship Id="rId483" Type="http://schemas.openxmlformats.org/officeDocument/2006/relationships/footer" Target="footer444.xml"/><Relationship Id="rId484" Type="http://schemas.openxmlformats.org/officeDocument/2006/relationships/footer" Target="footer445.xml"/><Relationship Id="rId485" Type="http://schemas.openxmlformats.org/officeDocument/2006/relationships/footer" Target="footer446.xml"/><Relationship Id="rId486" Type="http://schemas.openxmlformats.org/officeDocument/2006/relationships/footer" Target="footer447.xml"/><Relationship Id="rId487" Type="http://schemas.openxmlformats.org/officeDocument/2006/relationships/footer" Target="footer448.xml"/><Relationship Id="rId488" Type="http://schemas.openxmlformats.org/officeDocument/2006/relationships/footer" Target="footer449.xml"/><Relationship Id="rId489" Type="http://schemas.openxmlformats.org/officeDocument/2006/relationships/footer" Target="footer450.xml"/><Relationship Id="rId490" Type="http://schemas.openxmlformats.org/officeDocument/2006/relationships/footer" Target="footer451.xml"/><Relationship Id="rId491" Type="http://schemas.openxmlformats.org/officeDocument/2006/relationships/footer" Target="footer452.xml"/><Relationship Id="rId492" Type="http://schemas.openxmlformats.org/officeDocument/2006/relationships/footer" Target="footer453.xml"/><Relationship Id="rId493" Type="http://schemas.openxmlformats.org/officeDocument/2006/relationships/footer" Target="footer454.xml"/><Relationship Id="rId494" Type="http://schemas.openxmlformats.org/officeDocument/2006/relationships/footer" Target="footer455.xml"/><Relationship Id="rId495" Type="http://schemas.openxmlformats.org/officeDocument/2006/relationships/footer" Target="footer456.xml"/><Relationship Id="rId496" Type="http://schemas.openxmlformats.org/officeDocument/2006/relationships/footer" Target="footer457.xml"/><Relationship Id="rId497" Type="http://schemas.openxmlformats.org/officeDocument/2006/relationships/footer" Target="footer458.xml"/><Relationship Id="rId498" Type="http://schemas.openxmlformats.org/officeDocument/2006/relationships/footer" Target="footer459.xml"/><Relationship Id="rId499" Type="http://schemas.openxmlformats.org/officeDocument/2006/relationships/footer" Target="footer460.xml"/><Relationship Id="rId500" Type="http://schemas.openxmlformats.org/officeDocument/2006/relationships/footer" Target="footer461.xml"/><Relationship Id="rId501" Type="http://schemas.openxmlformats.org/officeDocument/2006/relationships/footer" Target="footer462.xml"/><Relationship Id="rId502" Type="http://schemas.openxmlformats.org/officeDocument/2006/relationships/footer" Target="footer463.xml"/><Relationship Id="rId503" Type="http://schemas.openxmlformats.org/officeDocument/2006/relationships/footer" Target="footer464.xml"/><Relationship Id="rId504" Type="http://schemas.openxmlformats.org/officeDocument/2006/relationships/footer" Target="footer465.xml"/><Relationship Id="rId505" Type="http://schemas.openxmlformats.org/officeDocument/2006/relationships/footer" Target="footer466.xml"/><Relationship Id="rId506" Type="http://schemas.openxmlformats.org/officeDocument/2006/relationships/footer" Target="footer467.xml"/><Relationship Id="rId507" Type="http://schemas.openxmlformats.org/officeDocument/2006/relationships/footer" Target="footer468.xml"/><Relationship Id="rId508" Type="http://schemas.openxmlformats.org/officeDocument/2006/relationships/footer" Target="footer469.xml"/><Relationship Id="rId509" Type="http://schemas.openxmlformats.org/officeDocument/2006/relationships/footer" Target="footer470.xml"/><Relationship Id="rId510" Type="http://schemas.openxmlformats.org/officeDocument/2006/relationships/footer" Target="footer471.xml"/><Relationship Id="rId511" Type="http://schemas.openxmlformats.org/officeDocument/2006/relationships/footer" Target="footer472.xml"/><Relationship Id="rId512" Type="http://schemas.openxmlformats.org/officeDocument/2006/relationships/footer" Target="footer473.xml"/><Relationship Id="rId513" Type="http://schemas.openxmlformats.org/officeDocument/2006/relationships/footer" Target="footer474.xml"/><Relationship Id="rId514" Type="http://schemas.openxmlformats.org/officeDocument/2006/relationships/footer" Target="footer475.xml"/><Relationship Id="rId515" Type="http://schemas.openxmlformats.org/officeDocument/2006/relationships/footer" Target="footer476.xml"/><Relationship Id="rId516" Type="http://schemas.openxmlformats.org/officeDocument/2006/relationships/footer" Target="footer477.xml"/><Relationship Id="rId517" Type="http://schemas.openxmlformats.org/officeDocument/2006/relationships/footer" Target="footer478.xml"/><Relationship Id="rId518" Type="http://schemas.openxmlformats.org/officeDocument/2006/relationships/footer" Target="footer479.xml"/><Relationship Id="rId519" Type="http://schemas.openxmlformats.org/officeDocument/2006/relationships/footer" Target="footer480.xml"/><Relationship Id="rId520" Type="http://schemas.openxmlformats.org/officeDocument/2006/relationships/footer" Target="footer481.xml"/><Relationship Id="rId521" Type="http://schemas.openxmlformats.org/officeDocument/2006/relationships/footer" Target="footer482.xml"/><Relationship Id="rId522" Type="http://schemas.openxmlformats.org/officeDocument/2006/relationships/footer" Target="footer483.xml"/><Relationship Id="rId523" Type="http://schemas.openxmlformats.org/officeDocument/2006/relationships/footer" Target="footer484.xml"/><Relationship Id="rId524" Type="http://schemas.openxmlformats.org/officeDocument/2006/relationships/footer" Target="footer485.xml"/><Relationship Id="rId525" Type="http://schemas.openxmlformats.org/officeDocument/2006/relationships/footer" Target="footer486.xml"/><Relationship Id="rId526" Type="http://schemas.openxmlformats.org/officeDocument/2006/relationships/footer" Target="footer487.xml"/><Relationship Id="rId527" Type="http://schemas.openxmlformats.org/officeDocument/2006/relationships/footer" Target="footer488.xml"/><Relationship Id="rId528" Type="http://schemas.openxmlformats.org/officeDocument/2006/relationships/footer" Target="footer489.xml"/><Relationship Id="rId529" Type="http://schemas.openxmlformats.org/officeDocument/2006/relationships/footer" Target="footer490.xml"/><Relationship Id="rId530" Type="http://schemas.openxmlformats.org/officeDocument/2006/relationships/footer" Target="footer491.xml"/><Relationship Id="rId531" Type="http://schemas.openxmlformats.org/officeDocument/2006/relationships/footer" Target="footer492.xml"/><Relationship Id="rId532" Type="http://schemas.openxmlformats.org/officeDocument/2006/relationships/footer" Target="footer493.xml"/><Relationship Id="rId533" Type="http://schemas.openxmlformats.org/officeDocument/2006/relationships/footer" Target="footer494.xml"/><Relationship Id="rId534" Type="http://schemas.openxmlformats.org/officeDocument/2006/relationships/footer" Target="footer495.xml"/><Relationship Id="rId535" Type="http://schemas.openxmlformats.org/officeDocument/2006/relationships/footer" Target="footer496.xml"/><Relationship Id="rId536" Type="http://schemas.openxmlformats.org/officeDocument/2006/relationships/footer" Target="footer497.xml"/><Relationship Id="rId537" Type="http://schemas.openxmlformats.org/officeDocument/2006/relationships/footer" Target="footer498.xml"/><Relationship Id="rId538" Type="http://schemas.openxmlformats.org/officeDocument/2006/relationships/footer" Target="footer499.xml"/><Relationship Id="rId539" Type="http://schemas.openxmlformats.org/officeDocument/2006/relationships/footer" Target="footer500.xml"/><Relationship Id="rId540" Type="http://schemas.openxmlformats.org/officeDocument/2006/relationships/footer" Target="footer501.xml"/><Relationship Id="rId541" Type="http://schemas.openxmlformats.org/officeDocument/2006/relationships/footer" Target="footer502.xml"/><Relationship Id="rId542" Type="http://schemas.openxmlformats.org/officeDocument/2006/relationships/footer" Target="footer503.xml"/><Relationship Id="rId543" Type="http://schemas.openxmlformats.org/officeDocument/2006/relationships/footer" Target="footer504.xml"/><Relationship Id="rId544" Type="http://schemas.openxmlformats.org/officeDocument/2006/relationships/footer" Target="footer505.xml"/><Relationship Id="rId545" Type="http://schemas.openxmlformats.org/officeDocument/2006/relationships/footer" Target="footer506.xml"/><Relationship Id="rId546" Type="http://schemas.openxmlformats.org/officeDocument/2006/relationships/footer" Target="footer507.xml"/><Relationship Id="rId547" Type="http://schemas.openxmlformats.org/officeDocument/2006/relationships/footer" Target="footer508.xml"/><Relationship Id="rId548" Type="http://schemas.openxmlformats.org/officeDocument/2006/relationships/footer" Target="footer509.xml"/><Relationship Id="rId549" Type="http://schemas.openxmlformats.org/officeDocument/2006/relationships/footer" Target="footer510.xml"/><Relationship Id="rId550" Type="http://schemas.openxmlformats.org/officeDocument/2006/relationships/footer" Target="footer511.xml"/><Relationship Id="rId551" Type="http://schemas.openxmlformats.org/officeDocument/2006/relationships/footer" Target="footer512.xml"/><Relationship Id="rId552" Type="http://schemas.openxmlformats.org/officeDocument/2006/relationships/footer" Target="footer513.xml"/><Relationship Id="rId553" Type="http://schemas.openxmlformats.org/officeDocument/2006/relationships/footer" Target="footer514.xml"/><Relationship Id="rId554" Type="http://schemas.openxmlformats.org/officeDocument/2006/relationships/footer" Target="footer515.xml"/><Relationship Id="rId555" Type="http://schemas.openxmlformats.org/officeDocument/2006/relationships/footer" Target="footer516.xml"/><Relationship Id="rId556" Type="http://schemas.openxmlformats.org/officeDocument/2006/relationships/footer" Target="footer517.xml"/><Relationship Id="rId557" Type="http://schemas.openxmlformats.org/officeDocument/2006/relationships/footer" Target="footer518.xml"/><Relationship Id="rId558" Type="http://schemas.openxmlformats.org/officeDocument/2006/relationships/footer" Target="footer519.xml"/><Relationship Id="rId559" Type="http://schemas.openxmlformats.org/officeDocument/2006/relationships/footer" Target="footer520.xml"/><Relationship Id="rId560" Type="http://schemas.openxmlformats.org/officeDocument/2006/relationships/footer" Target="footer521.xml"/><Relationship Id="rId561" Type="http://schemas.openxmlformats.org/officeDocument/2006/relationships/footer" Target="footer522.xml"/><Relationship Id="rId562" Type="http://schemas.openxmlformats.org/officeDocument/2006/relationships/footer" Target="footer523.xml"/><Relationship Id="rId563" Type="http://schemas.openxmlformats.org/officeDocument/2006/relationships/footer" Target="footer524.xml"/><Relationship Id="rId564" Type="http://schemas.openxmlformats.org/officeDocument/2006/relationships/footer" Target="footer525.xml"/><Relationship Id="rId565" Type="http://schemas.openxmlformats.org/officeDocument/2006/relationships/footer" Target="footer526.xml"/><Relationship Id="rId566" Type="http://schemas.openxmlformats.org/officeDocument/2006/relationships/footer" Target="footer527.xml"/><Relationship Id="rId567" Type="http://schemas.openxmlformats.org/officeDocument/2006/relationships/footer" Target="footer528.xml"/><Relationship Id="rId568" Type="http://schemas.openxmlformats.org/officeDocument/2006/relationships/footer" Target="footer529.xml"/><Relationship Id="rId569" Type="http://schemas.openxmlformats.org/officeDocument/2006/relationships/footer" Target="footer530.xml"/><Relationship Id="rId570" Type="http://schemas.openxmlformats.org/officeDocument/2006/relationships/footer" Target="footer531.xml"/><Relationship Id="rId571" Type="http://schemas.openxmlformats.org/officeDocument/2006/relationships/footer" Target="footer532.xml"/><Relationship Id="rId572" Type="http://schemas.openxmlformats.org/officeDocument/2006/relationships/footer" Target="footer533.xml"/><Relationship Id="rId573" Type="http://schemas.openxmlformats.org/officeDocument/2006/relationships/footer" Target="footer534.xml"/><Relationship Id="rId574" Type="http://schemas.openxmlformats.org/officeDocument/2006/relationships/footer" Target="footer535.xml"/><Relationship Id="rId575" Type="http://schemas.openxmlformats.org/officeDocument/2006/relationships/footer" Target="footer536.xml"/><Relationship Id="rId576" Type="http://schemas.openxmlformats.org/officeDocument/2006/relationships/footer" Target="footer537.xml"/><Relationship Id="rId577" Type="http://schemas.openxmlformats.org/officeDocument/2006/relationships/footer" Target="footer538.xml"/><Relationship Id="rId578" Type="http://schemas.openxmlformats.org/officeDocument/2006/relationships/footer" Target="footer539.xml"/><Relationship Id="rId579" Type="http://schemas.openxmlformats.org/officeDocument/2006/relationships/footer" Target="footer540.xml"/><Relationship Id="rId580" Type="http://schemas.openxmlformats.org/officeDocument/2006/relationships/footer" Target="footer541.xml"/><Relationship Id="rId581" Type="http://schemas.openxmlformats.org/officeDocument/2006/relationships/footer" Target="footer542.xml"/><Relationship Id="rId582" Type="http://schemas.openxmlformats.org/officeDocument/2006/relationships/footer" Target="footer543.xml"/><Relationship Id="rId583" Type="http://schemas.openxmlformats.org/officeDocument/2006/relationships/footer" Target="footer544.xml"/><Relationship Id="rId584" Type="http://schemas.openxmlformats.org/officeDocument/2006/relationships/footer" Target="footer545.xml"/><Relationship Id="rId585" Type="http://schemas.openxmlformats.org/officeDocument/2006/relationships/footer" Target="footer546.xml"/><Relationship Id="rId586" Type="http://schemas.openxmlformats.org/officeDocument/2006/relationships/footer" Target="footer547.xml"/><Relationship Id="rId587" Type="http://schemas.openxmlformats.org/officeDocument/2006/relationships/footer" Target="footer548.xml"/><Relationship Id="rId588" Type="http://schemas.openxmlformats.org/officeDocument/2006/relationships/footer" Target="footer549.xml"/><Relationship Id="rId589" Type="http://schemas.openxmlformats.org/officeDocument/2006/relationships/footer" Target="footer550.xml"/><Relationship Id="rId590" Type="http://schemas.openxmlformats.org/officeDocument/2006/relationships/footer" Target="footer551.xml"/><Relationship Id="rId591" Type="http://schemas.openxmlformats.org/officeDocument/2006/relationships/footer" Target="footer552.xml"/><Relationship Id="rId592" Type="http://schemas.openxmlformats.org/officeDocument/2006/relationships/footer" Target="footer553.xml"/><Relationship Id="rId593" Type="http://schemas.openxmlformats.org/officeDocument/2006/relationships/footer" Target="footer554.xml"/><Relationship Id="rId594" Type="http://schemas.openxmlformats.org/officeDocument/2006/relationships/footer" Target="footer555.xml"/><Relationship Id="rId595" Type="http://schemas.openxmlformats.org/officeDocument/2006/relationships/footer" Target="footer556.xml"/><Relationship Id="rId596" Type="http://schemas.openxmlformats.org/officeDocument/2006/relationships/footer" Target="footer557.xml"/><Relationship Id="rId597" Type="http://schemas.openxmlformats.org/officeDocument/2006/relationships/footer" Target="footer558.xml"/><Relationship Id="rId598" Type="http://schemas.openxmlformats.org/officeDocument/2006/relationships/footer" Target="footer559.xml"/><Relationship Id="rId599" Type="http://schemas.openxmlformats.org/officeDocument/2006/relationships/footer" Target="footer560.xml"/><Relationship Id="rId600" Type="http://schemas.openxmlformats.org/officeDocument/2006/relationships/footer" Target="footer561.xml"/><Relationship Id="rId601" Type="http://schemas.openxmlformats.org/officeDocument/2006/relationships/footer" Target="footer562.xml"/><Relationship Id="rId602" Type="http://schemas.openxmlformats.org/officeDocument/2006/relationships/footer" Target="footer563.xml"/><Relationship Id="rId603" Type="http://schemas.openxmlformats.org/officeDocument/2006/relationships/footer" Target="footer564.xml"/><Relationship Id="rId604" Type="http://schemas.openxmlformats.org/officeDocument/2006/relationships/footer" Target="footer565.xml"/><Relationship Id="rId605" Type="http://schemas.openxmlformats.org/officeDocument/2006/relationships/footer" Target="footer566.xml"/><Relationship Id="rId606" Type="http://schemas.openxmlformats.org/officeDocument/2006/relationships/footer" Target="footer567.xml"/><Relationship Id="rId607" Type="http://schemas.openxmlformats.org/officeDocument/2006/relationships/footer" Target="footer568.xml"/><Relationship Id="rId608" Type="http://schemas.openxmlformats.org/officeDocument/2006/relationships/footer" Target="footer569.xml"/><Relationship Id="rId609" Type="http://schemas.openxmlformats.org/officeDocument/2006/relationships/footer" Target="footer570.xml"/><Relationship Id="rId610" Type="http://schemas.openxmlformats.org/officeDocument/2006/relationships/footer" Target="footer571.xml"/><Relationship Id="rId611" Type="http://schemas.openxmlformats.org/officeDocument/2006/relationships/footer" Target="footer572.xml"/><Relationship Id="rId612" Type="http://schemas.openxmlformats.org/officeDocument/2006/relationships/footer" Target="footer573.xml"/><Relationship Id="rId613" Type="http://schemas.openxmlformats.org/officeDocument/2006/relationships/footer" Target="footer574.xml"/><Relationship Id="rId614" Type="http://schemas.openxmlformats.org/officeDocument/2006/relationships/footer" Target="footer575.xml"/><Relationship Id="rId615" Type="http://schemas.openxmlformats.org/officeDocument/2006/relationships/footer" Target="footer576.xml"/><Relationship Id="rId616" Type="http://schemas.openxmlformats.org/officeDocument/2006/relationships/footer" Target="footer577.xml"/><Relationship Id="rId617" Type="http://schemas.openxmlformats.org/officeDocument/2006/relationships/footer" Target="footer578.xml"/><Relationship Id="rId618" Type="http://schemas.openxmlformats.org/officeDocument/2006/relationships/footer" Target="footer579.xml"/><Relationship Id="rId619" Type="http://schemas.openxmlformats.org/officeDocument/2006/relationships/footer" Target="footer580.xml"/><Relationship Id="rId620" Type="http://schemas.openxmlformats.org/officeDocument/2006/relationships/footer" Target="footer581.xml"/><Relationship Id="rId621" Type="http://schemas.openxmlformats.org/officeDocument/2006/relationships/footer" Target="footer582.xml"/><Relationship Id="rId622" Type="http://schemas.openxmlformats.org/officeDocument/2006/relationships/footer" Target="footer583.xml"/><Relationship Id="rId623" Type="http://schemas.openxmlformats.org/officeDocument/2006/relationships/footer" Target="footer584.xml"/><Relationship Id="rId624" Type="http://schemas.openxmlformats.org/officeDocument/2006/relationships/footer" Target="footer585.xml"/><Relationship Id="rId625" Type="http://schemas.openxmlformats.org/officeDocument/2006/relationships/footer" Target="footer586.xml"/><Relationship Id="rId626" Type="http://schemas.openxmlformats.org/officeDocument/2006/relationships/footer" Target="footer587.xml"/><Relationship Id="rId627" Type="http://schemas.openxmlformats.org/officeDocument/2006/relationships/footer" Target="footer588.xml"/><Relationship Id="rId628" Type="http://schemas.openxmlformats.org/officeDocument/2006/relationships/footer" Target="footer589.xml"/><Relationship Id="rId629" Type="http://schemas.openxmlformats.org/officeDocument/2006/relationships/footer" Target="footer590.xml"/><Relationship Id="rId630" Type="http://schemas.openxmlformats.org/officeDocument/2006/relationships/footer" Target="footer591.xml"/><Relationship Id="rId631" Type="http://schemas.openxmlformats.org/officeDocument/2006/relationships/footer" Target="footer592.xml"/><Relationship Id="rId632" Type="http://schemas.openxmlformats.org/officeDocument/2006/relationships/footer" Target="footer593.xml"/><Relationship Id="rId633" Type="http://schemas.openxmlformats.org/officeDocument/2006/relationships/footer" Target="footer594.xml"/><Relationship Id="rId634" Type="http://schemas.openxmlformats.org/officeDocument/2006/relationships/footer" Target="footer595.xml"/><Relationship Id="rId635" Type="http://schemas.openxmlformats.org/officeDocument/2006/relationships/footer" Target="footer596.xml"/><Relationship Id="rId636" Type="http://schemas.openxmlformats.org/officeDocument/2006/relationships/footer" Target="footer597.xml"/><Relationship Id="rId637" Type="http://schemas.openxmlformats.org/officeDocument/2006/relationships/footer" Target="footer598.xml"/><Relationship Id="rId638" Type="http://schemas.openxmlformats.org/officeDocument/2006/relationships/footer" Target="footer599.xml"/><Relationship Id="rId639" Type="http://schemas.openxmlformats.org/officeDocument/2006/relationships/footer" Target="footer600.xml"/><Relationship Id="rId640" Type="http://schemas.openxmlformats.org/officeDocument/2006/relationships/footer" Target="footer601.xml"/><Relationship Id="rId641" Type="http://schemas.openxmlformats.org/officeDocument/2006/relationships/footer" Target="footer602.xml"/><Relationship Id="rId642" Type="http://schemas.openxmlformats.org/officeDocument/2006/relationships/footer" Target="footer603.xml"/><Relationship Id="rId643" Type="http://schemas.openxmlformats.org/officeDocument/2006/relationships/footer" Target="footer604.xml"/><Relationship Id="rId644" Type="http://schemas.openxmlformats.org/officeDocument/2006/relationships/footer" Target="footer605.xml"/><Relationship Id="rId645" Type="http://schemas.openxmlformats.org/officeDocument/2006/relationships/footer" Target="footer606.xml"/><Relationship Id="rId646" Type="http://schemas.openxmlformats.org/officeDocument/2006/relationships/footer" Target="footer607.xml"/><Relationship Id="rId647" Type="http://schemas.openxmlformats.org/officeDocument/2006/relationships/footer" Target="footer608.xml"/><Relationship Id="rId648" Type="http://schemas.openxmlformats.org/officeDocument/2006/relationships/footer" Target="footer609.xml"/><Relationship Id="rId649" Type="http://schemas.openxmlformats.org/officeDocument/2006/relationships/footer" Target="footer610.xml"/><Relationship Id="rId650" Type="http://schemas.openxmlformats.org/officeDocument/2006/relationships/footer" Target="footer611.xml"/><Relationship Id="rId651" Type="http://schemas.openxmlformats.org/officeDocument/2006/relationships/footer" Target="footer612.xml"/><Relationship Id="rId652" Type="http://schemas.openxmlformats.org/officeDocument/2006/relationships/footer" Target="footer613.xml"/><Relationship Id="rId653" Type="http://schemas.openxmlformats.org/officeDocument/2006/relationships/footer" Target="footer614.xml"/><Relationship Id="rId654" Type="http://schemas.openxmlformats.org/officeDocument/2006/relationships/footer" Target="footer615.xml"/><Relationship Id="rId655" Type="http://schemas.openxmlformats.org/officeDocument/2006/relationships/footer" Target="footer616.xml"/><Relationship Id="rId656" Type="http://schemas.openxmlformats.org/officeDocument/2006/relationships/footer" Target="footer617.xml"/><Relationship Id="rId657" Type="http://schemas.openxmlformats.org/officeDocument/2006/relationships/footer" Target="footer618.xml"/><Relationship Id="rId658" Type="http://schemas.openxmlformats.org/officeDocument/2006/relationships/footer" Target="footer619.xml"/><Relationship Id="rId659" Type="http://schemas.openxmlformats.org/officeDocument/2006/relationships/footer" Target="footer620.xml"/><Relationship Id="rId660" Type="http://schemas.openxmlformats.org/officeDocument/2006/relationships/footer" Target="footer621.xml"/><Relationship Id="rId661" Type="http://schemas.openxmlformats.org/officeDocument/2006/relationships/footer" Target="footer622.xml"/><Relationship Id="rId662" Type="http://schemas.openxmlformats.org/officeDocument/2006/relationships/footer" Target="footer623.xml"/><Relationship Id="rId663" Type="http://schemas.openxmlformats.org/officeDocument/2006/relationships/footer" Target="footer624.xml"/><Relationship Id="rId664" Type="http://schemas.openxmlformats.org/officeDocument/2006/relationships/footer" Target="footer625.xml"/><Relationship Id="rId665" Type="http://schemas.openxmlformats.org/officeDocument/2006/relationships/footer" Target="footer626.xml"/><Relationship Id="rId666" Type="http://schemas.openxmlformats.org/officeDocument/2006/relationships/footer" Target="footer627.xml"/><Relationship Id="rId667" Type="http://schemas.openxmlformats.org/officeDocument/2006/relationships/footer" Target="footer628.xml"/><Relationship Id="rId668" Type="http://schemas.openxmlformats.org/officeDocument/2006/relationships/footer" Target="footer629.xml"/><Relationship Id="rId669" Type="http://schemas.openxmlformats.org/officeDocument/2006/relationships/footer" Target="footer630.xml"/><Relationship Id="rId670" Type="http://schemas.openxmlformats.org/officeDocument/2006/relationships/footer" Target="footer631.xml"/><Relationship Id="rId671" Type="http://schemas.openxmlformats.org/officeDocument/2006/relationships/footer" Target="footer632.xml"/><Relationship Id="rId672" Type="http://schemas.openxmlformats.org/officeDocument/2006/relationships/footer" Target="footer633.xml"/><Relationship Id="rId673" Type="http://schemas.openxmlformats.org/officeDocument/2006/relationships/footer" Target="footer634.xml"/><Relationship Id="rId674" Type="http://schemas.openxmlformats.org/officeDocument/2006/relationships/footer" Target="footer635.xml"/><Relationship Id="rId675" Type="http://schemas.openxmlformats.org/officeDocument/2006/relationships/footer" Target="footer636.xml"/><Relationship Id="rId676" Type="http://schemas.openxmlformats.org/officeDocument/2006/relationships/footer" Target="footer637.xml"/><Relationship Id="rId677" Type="http://schemas.openxmlformats.org/officeDocument/2006/relationships/footer" Target="footer638.xml"/><Relationship Id="rId678" Type="http://schemas.openxmlformats.org/officeDocument/2006/relationships/footer" Target="footer639.xml"/><Relationship Id="rId679" Type="http://schemas.openxmlformats.org/officeDocument/2006/relationships/footer" Target="footer640.xml"/><Relationship Id="rId680" Type="http://schemas.openxmlformats.org/officeDocument/2006/relationships/footer" Target="footer641.xml"/><Relationship Id="rId681" Type="http://schemas.openxmlformats.org/officeDocument/2006/relationships/footer" Target="footer642.xml"/><Relationship Id="rId682" Type="http://schemas.openxmlformats.org/officeDocument/2006/relationships/footer" Target="footer643.xml"/><Relationship Id="rId683" Type="http://schemas.openxmlformats.org/officeDocument/2006/relationships/footer" Target="footer644.xml"/><Relationship Id="rId684" Type="http://schemas.openxmlformats.org/officeDocument/2006/relationships/footer" Target="footer645.xml"/><Relationship Id="rId685" Type="http://schemas.openxmlformats.org/officeDocument/2006/relationships/footer" Target="footer646.xml"/><Relationship Id="rId686" Type="http://schemas.openxmlformats.org/officeDocument/2006/relationships/footer" Target="footer647.xml"/><Relationship Id="rId687" Type="http://schemas.openxmlformats.org/officeDocument/2006/relationships/footer" Target="footer648.xml"/><Relationship Id="rId688" Type="http://schemas.openxmlformats.org/officeDocument/2006/relationships/footer" Target="footer649.xml"/><Relationship Id="rId689" Type="http://schemas.openxmlformats.org/officeDocument/2006/relationships/footer" Target="footer650.xml"/><Relationship Id="rId690" Type="http://schemas.openxmlformats.org/officeDocument/2006/relationships/footer" Target="footer651.xml"/><Relationship Id="rId691" Type="http://schemas.openxmlformats.org/officeDocument/2006/relationships/footer" Target="footer652.xml"/><Relationship Id="rId692" Type="http://schemas.openxmlformats.org/officeDocument/2006/relationships/footer" Target="footer653.xml"/><Relationship Id="rId693" Type="http://schemas.openxmlformats.org/officeDocument/2006/relationships/footer" Target="footer654.xml"/><Relationship Id="rId694" Type="http://schemas.openxmlformats.org/officeDocument/2006/relationships/footer" Target="footer655.xml"/><Relationship Id="rId695" Type="http://schemas.openxmlformats.org/officeDocument/2006/relationships/footer" Target="footer656.xml"/><Relationship Id="rId696" Type="http://schemas.openxmlformats.org/officeDocument/2006/relationships/footer" Target="footer657.xml"/><Relationship Id="rId697" Type="http://schemas.openxmlformats.org/officeDocument/2006/relationships/footer" Target="footer658.xml"/><Relationship Id="rId698" Type="http://schemas.openxmlformats.org/officeDocument/2006/relationships/footer" Target="footer659.xml"/><Relationship Id="rId699" Type="http://schemas.openxmlformats.org/officeDocument/2006/relationships/footer" Target="footer660.xml"/><Relationship Id="rId700" Type="http://schemas.openxmlformats.org/officeDocument/2006/relationships/footer" Target="footer661.xml"/><Relationship Id="rId701" Type="http://schemas.openxmlformats.org/officeDocument/2006/relationships/footer" Target="footer662.xml"/><Relationship Id="rId702" Type="http://schemas.openxmlformats.org/officeDocument/2006/relationships/footer" Target="footer663.xml"/><Relationship Id="rId703" Type="http://schemas.openxmlformats.org/officeDocument/2006/relationships/footer" Target="footer664.xml"/><Relationship Id="rId704" Type="http://schemas.openxmlformats.org/officeDocument/2006/relationships/footer" Target="footer665.xml"/><Relationship Id="rId705" Type="http://schemas.openxmlformats.org/officeDocument/2006/relationships/footer" Target="footer666.xml"/><Relationship Id="rId706" Type="http://schemas.openxmlformats.org/officeDocument/2006/relationships/footer" Target="footer667.xml"/><Relationship Id="rId707" Type="http://schemas.openxmlformats.org/officeDocument/2006/relationships/footer" Target="footer668.xml"/><Relationship Id="rId708" Type="http://schemas.openxmlformats.org/officeDocument/2006/relationships/footer" Target="footer669.xml"/><Relationship Id="rId709" Type="http://schemas.openxmlformats.org/officeDocument/2006/relationships/footer" Target="footer670.xml"/><Relationship Id="rId710" Type="http://schemas.openxmlformats.org/officeDocument/2006/relationships/footer" Target="footer671.xml"/><Relationship Id="rId711" Type="http://schemas.openxmlformats.org/officeDocument/2006/relationships/footer" Target="footer672.xml"/><Relationship Id="rId712" Type="http://schemas.openxmlformats.org/officeDocument/2006/relationships/footer" Target="footer673.xml"/><Relationship Id="rId713" Type="http://schemas.openxmlformats.org/officeDocument/2006/relationships/footer" Target="footer674.xml"/><Relationship Id="rId714" Type="http://schemas.openxmlformats.org/officeDocument/2006/relationships/footer" Target="footer675.xml"/><Relationship Id="rId715" Type="http://schemas.openxmlformats.org/officeDocument/2006/relationships/footer" Target="footer676.xml"/><Relationship Id="rId716" Type="http://schemas.openxmlformats.org/officeDocument/2006/relationships/footer" Target="footer677.xml"/><Relationship Id="rId717" Type="http://schemas.openxmlformats.org/officeDocument/2006/relationships/footer" Target="footer678.xml"/><Relationship Id="rId718" Type="http://schemas.openxmlformats.org/officeDocument/2006/relationships/footer" Target="footer679.xml"/><Relationship Id="rId719" Type="http://schemas.openxmlformats.org/officeDocument/2006/relationships/footer" Target="footer680.xml"/><Relationship Id="rId720" Type="http://schemas.openxmlformats.org/officeDocument/2006/relationships/footer" Target="footer681.xml"/><Relationship Id="rId721" Type="http://schemas.openxmlformats.org/officeDocument/2006/relationships/footer" Target="footer682.xml"/><Relationship Id="rId722" Type="http://schemas.openxmlformats.org/officeDocument/2006/relationships/footer" Target="footer683.xml"/><Relationship Id="rId723" Type="http://schemas.openxmlformats.org/officeDocument/2006/relationships/footer" Target="footer684.xml"/><Relationship Id="rId724" Type="http://schemas.openxmlformats.org/officeDocument/2006/relationships/footer" Target="footer685.xml"/><Relationship Id="rId725" Type="http://schemas.openxmlformats.org/officeDocument/2006/relationships/footer" Target="footer686.xml"/><Relationship Id="rId726" Type="http://schemas.openxmlformats.org/officeDocument/2006/relationships/footer" Target="footer687.xml"/><Relationship Id="rId727" Type="http://schemas.openxmlformats.org/officeDocument/2006/relationships/footer" Target="footer688.xml"/><Relationship Id="rId728" Type="http://schemas.openxmlformats.org/officeDocument/2006/relationships/footer" Target="footer689.xml"/><Relationship Id="rId729" Type="http://schemas.openxmlformats.org/officeDocument/2006/relationships/footer" Target="footer690.xml"/><Relationship Id="rId730" Type="http://schemas.openxmlformats.org/officeDocument/2006/relationships/footer" Target="footer691.xml"/><Relationship Id="rId731" Type="http://schemas.openxmlformats.org/officeDocument/2006/relationships/footer" Target="footer692.xml"/><Relationship Id="rId732" Type="http://schemas.openxmlformats.org/officeDocument/2006/relationships/footer" Target="footer693.xml"/><Relationship Id="rId733" Type="http://schemas.openxmlformats.org/officeDocument/2006/relationships/footer" Target="footer694.xml"/><Relationship Id="rId734" Type="http://schemas.openxmlformats.org/officeDocument/2006/relationships/footer" Target="footer695.xml"/><Relationship Id="rId735" Type="http://schemas.openxmlformats.org/officeDocument/2006/relationships/footer" Target="footer696.xml"/><Relationship Id="rId736" Type="http://schemas.openxmlformats.org/officeDocument/2006/relationships/footer" Target="footer697.xml"/><Relationship Id="rId737" Type="http://schemas.openxmlformats.org/officeDocument/2006/relationships/footer" Target="footer698.xml"/><Relationship Id="rId738" Type="http://schemas.openxmlformats.org/officeDocument/2006/relationships/footer" Target="footer699.xml"/><Relationship Id="rId739" Type="http://schemas.openxmlformats.org/officeDocument/2006/relationships/footer" Target="footer700.xml"/><Relationship Id="rId740" Type="http://schemas.openxmlformats.org/officeDocument/2006/relationships/footer" Target="footer701.xml"/><Relationship Id="rId741" Type="http://schemas.openxmlformats.org/officeDocument/2006/relationships/footer" Target="footer702.xml"/><Relationship Id="rId742" Type="http://schemas.openxmlformats.org/officeDocument/2006/relationships/footer" Target="footer703.xml"/><Relationship Id="rId743" Type="http://schemas.openxmlformats.org/officeDocument/2006/relationships/footer" Target="footer704.xml"/><Relationship Id="rId744" Type="http://schemas.openxmlformats.org/officeDocument/2006/relationships/footer" Target="footer705.xml"/><Relationship Id="rId745" Type="http://schemas.openxmlformats.org/officeDocument/2006/relationships/footer" Target="footer706.xml"/><Relationship Id="rId746" Type="http://schemas.openxmlformats.org/officeDocument/2006/relationships/footer" Target="footer707.xml"/><Relationship Id="rId747" Type="http://schemas.openxmlformats.org/officeDocument/2006/relationships/footer" Target="footer708.xml"/><Relationship Id="rId748" Type="http://schemas.openxmlformats.org/officeDocument/2006/relationships/footer" Target="footer709.xml"/><Relationship Id="rId749" Type="http://schemas.openxmlformats.org/officeDocument/2006/relationships/footer" Target="footer710.xml"/><Relationship Id="rId750" Type="http://schemas.openxmlformats.org/officeDocument/2006/relationships/footer" Target="footer711.xml"/><Relationship Id="rId751" Type="http://schemas.openxmlformats.org/officeDocument/2006/relationships/footer" Target="footer712.xml"/><Relationship Id="rId752" Type="http://schemas.openxmlformats.org/officeDocument/2006/relationships/footer" Target="footer713.xml"/><Relationship Id="rId753" Type="http://schemas.openxmlformats.org/officeDocument/2006/relationships/footer" Target="footer714.xml"/><Relationship Id="rId754" Type="http://schemas.openxmlformats.org/officeDocument/2006/relationships/footer" Target="footer715.xml"/><Relationship Id="rId755" Type="http://schemas.openxmlformats.org/officeDocument/2006/relationships/footer" Target="footer716.xml"/><Relationship Id="rId756" Type="http://schemas.openxmlformats.org/officeDocument/2006/relationships/footer" Target="footer717.xml"/><Relationship Id="rId757" Type="http://schemas.openxmlformats.org/officeDocument/2006/relationships/footer" Target="footer718.xml"/><Relationship Id="rId758" Type="http://schemas.openxmlformats.org/officeDocument/2006/relationships/footer" Target="footer719.xml"/><Relationship Id="rId759" Type="http://schemas.openxmlformats.org/officeDocument/2006/relationships/footer" Target="footer720.xml"/><Relationship Id="rId760" Type="http://schemas.openxmlformats.org/officeDocument/2006/relationships/footer" Target="footer721.xml"/><Relationship Id="rId761" Type="http://schemas.openxmlformats.org/officeDocument/2006/relationships/footer" Target="footer722.xml"/><Relationship Id="rId762" Type="http://schemas.openxmlformats.org/officeDocument/2006/relationships/footer" Target="footer723.xml"/><Relationship Id="rId763" Type="http://schemas.openxmlformats.org/officeDocument/2006/relationships/footer" Target="footer724.xml"/><Relationship Id="rId764" Type="http://schemas.openxmlformats.org/officeDocument/2006/relationships/footer" Target="footer725.xml"/><Relationship Id="rId765" Type="http://schemas.openxmlformats.org/officeDocument/2006/relationships/footer" Target="footer726.xml"/><Relationship Id="rId766" Type="http://schemas.openxmlformats.org/officeDocument/2006/relationships/footer" Target="footer727.xml"/><Relationship Id="rId767" Type="http://schemas.openxmlformats.org/officeDocument/2006/relationships/footer" Target="footer728.xml"/><Relationship Id="rId768" Type="http://schemas.openxmlformats.org/officeDocument/2006/relationships/footer" Target="footer729.xml"/><Relationship Id="rId769" Type="http://schemas.openxmlformats.org/officeDocument/2006/relationships/footer" Target="footer730.xml"/><Relationship Id="rId770" Type="http://schemas.openxmlformats.org/officeDocument/2006/relationships/footer" Target="footer731.xml"/><Relationship Id="rId771" Type="http://schemas.openxmlformats.org/officeDocument/2006/relationships/footer" Target="footer732.xml"/><Relationship Id="rId772" Type="http://schemas.openxmlformats.org/officeDocument/2006/relationships/footer" Target="footer733.xml"/><Relationship Id="rId773" Type="http://schemas.openxmlformats.org/officeDocument/2006/relationships/footer" Target="footer734.xml"/><Relationship Id="rId774" Type="http://schemas.openxmlformats.org/officeDocument/2006/relationships/footer" Target="footer735.xml"/><Relationship Id="rId775" Type="http://schemas.openxmlformats.org/officeDocument/2006/relationships/footer" Target="footer736.xml"/><Relationship Id="rId776" Type="http://schemas.openxmlformats.org/officeDocument/2006/relationships/footer" Target="footer737.xml"/><Relationship Id="rId777" Type="http://schemas.openxmlformats.org/officeDocument/2006/relationships/footer" Target="footer738.xml"/><Relationship Id="rId778" Type="http://schemas.openxmlformats.org/officeDocument/2006/relationships/footer" Target="footer739.xml"/><Relationship Id="rId779" Type="http://schemas.openxmlformats.org/officeDocument/2006/relationships/footer" Target="footer740.xml"/><Relationship Id="rId780" Type="http://schemas.openxmlformats.org/officeDocument/2006/relationships/footer" Target="footer741.xml"/><Relationship Id="rId781" Type="http://schemas.openxmlformats.org/officeDocument/2006/relationships/image" Target="media/image2.jpeg"/><Relationship Id="rId782" Type="http://schemas.openxmlformats.org/officeDocument/2006/relationships/image" Target="media/image2.jpeg"/><Relationship Id="rId783" Type="http://schemas.openxmlformats.org/officeDocument/2006/relationships/footer" Target="footer742.xml"/><Relationship Id="rId784" Type="http://schemas.openxmlformats.org/officeDocument/2006/relationships/footnotes" Target="footnotes.xml"/><Relationship Id="rId785" Type="http://schemas.openxmlformats.org/officeDocument/2006/relationships/numbering" Target="numbering.xml"/><Relationship Id="rId786" Type="http://schemas.openxmlformats.org/officeDocument/2006/relationships/fontTable" Target="fontTable.xml"/><Relationship Id="rId787" Type="http://schemas.openxmlformats.org/officeDocument/2006/relationships/settings" Target="settings.xml"/><Relationship Id="rId7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756</Pages>
  <Words>61254</Words>
  <Characters>253415</Characters>
  <CharactersWithSpaces>312863</CharactersWithSpaces>
  <Paragraphs>2093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2026-08-28T11:47:12Z</dcterms:created>
  <dc:creator>ghaemiyeh.com</dc:creator>
  <dc:description/>
  <dc:language>en-US</dc:language>
  <cp:lastModifiedBy/>
  <dcterms:modified xsi:type="dcterms:W3CDTF">2026-08-28T15:18:04Z</dcterms:modified>
  <cp:revision>1</cp:revision>
  <dc:subject/>
  <dc:title>پیام امام امیرالمومنین علیه السلام شرح تازه و جامعی بر نهج البلاغه جلد 5</dc:title>
</cp:coreProperties>
</file>

<file path=docProps/custom.xml><?xml version="1.0" encoding="utf-8"?>
<Properties xmlns="http://schemas.openxmlformats.org/officeDocument/2006/custom-properties" xmlns:vt="http://schemas.openxmlformats.org/officeDocument/2006/docPropsVTypes"/>
</file>