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کسر الأصنام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50355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250357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250359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9250361_1051229030">
            <w:r>
              <w:rPr>
                <w:webHidden/>
                <w:rStyle w:val="IndexLink"/>
                <w:rtl w:val="true"/>
              </w:rPr>
              <w:t>مطلع کتاب</w:t>
            </w:r>
            <w:r>
              <w:rPr>
                <w:rStyle w:val="IndexLink"/>
                <w:rtl w:val="true"/>
              </w:rPr>
              <w:tab/>
            </w:r>
            <w:r>
              <w:rPr>
                <w:rStyle w:val="IndexLink"/>
              </w:rPr>
              <w:t>13</w:t>
            </w:r>
          </w:hyperlink>
        </w:p>
        <w:p>
          <w:pPr>
            <w:pStyle w:val="Contents2"/>
            <w:tabs>
              <w:tab w:val="clear" w:pos="8743"/>
              <w:tab w:val="right" w:pos="9026" w:leader="dot"/>
            </w:tabs>
            <w:rPr/>
          </w:pPr>
          <w:hyperlink w:anchor="__RefHeading___Toc9250363_1051229030">
            <w:r>
              <w:rPr>
                <w:webHidden/>
                <w:rStyle w:val="IndexLink"/>
                <w:rtl w:val="true"/>
              </w:rPr>
              <w:t>ابوبکر بن أبی قحافة</w:t>
            </w:r>
            <w:r>
              <w:rPr>
                <w:rStyle w:val="IndexLink"/>
                <w:rtl w:val="true"/>
              </w:rPr>
              <w:tab/>
            </w:r>
            <w:r>
              <w:rPr>
                <w:rStyle w:val="IndexLink"/>
              </w:rPr>
              <w:t>17</w:t>
            </w:r>
          </w:hyperlink>
        </w:p>
        <w:p>
          <w:pPr>
            <w:pStyle w:val="Contents3"/>
            <w:tabs>
              <w:tab w:val="clear" w:pos="8459"/>
              <w:tab w:val="right" w:pos="9026" w:leader="dot"/>
            </w:tabs>
            <w:rPr/>
          </w:pPr>
          <w:hyperlink w:anchor="__RefHeading___Toc9250365_105122903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9250367_1051229030">
            <w:r>
              <w:rPr>
                <w:webHidden/>
                <w:rStyle w:val="IndexLink"/>
                <w:rtl w:val="true"/>
              </w:rPr>
              <w:t>ثلب اوّل</w:t>
            </w:r>
            <w:r>
              <w:rPr>
                <w:rStyle w:val="IndexLink"/>
                <w:rtl w:val="true"/>
              </w:rPr>
              <w:t>:</w:t>
              <w:tab/>
            </w:r>
            <w:r>
              <w:rPr>
                <w:rStyle w:val="IndexLink"/>
              </w:rPr>
              <w:t>22</w:t>
            </w:r>
          </w:hyperlink>
        </w:p>
        <w:p>
          <w:pPr>
            <w:pStyle w:val="Contents3"/>
            <w:tabs>
              <w:tab w:val="clear" w:pos="8459"/>
              <w:tab w:val="right" w:pos="9026" w:leader="dot"/>
            </w:tabs>
            <w:rPr/>
          </w:pPr>
          <w:hyperlink w:anchor="__RefHeading___Toc9250369_1051229030">
            <w:r>
              <w:rPr>
                <w:webHidden/>
                <w:rStyle w:val="IndexLink"/>
                <w:rtl w:val="true"/>
              </w:rPr>
              <w:t>ثلب دوم</w:t>
            </w:r>
            <w:r>
              <w:rPr>
                <w:rStyle w:val="IndexLink"/>
                <w:rtl w:val="true"/>
              </w:rPr>
              <w:t>:</w:t>
              <w:tab/>
            </w:r>
            <w:r>
              <w:rPr>
                <w:rStyle w:val="IndexLink"/>
              </w:rPr>
              <w:t>23</w:t>
            </w:r>
          </w:hyperlink>
        </w:p>
        <w:p>
          <w:pPr>
            <w:pStyle w:val="Contents3"/>
            <w:tabs>
              <w:tab w:val="clear" w:pos="8459"/>
              <w:tab w:val="right" w:pos="9026" w:leader="dot"/>
            </w:tabs>
            <w:rPr/>
          </w:pPr>
          <w:hyperlink w:anchor="__RefHeading___Toc9250371_1051229030">
            <w:r>
              <w:rPr>
                <w:webHidden/>
                <w:rStyle w:val="IndexLink"/>
                <w:rtl w:val="true"/>
              </w:rPr>
              <w:t>ثلب سوم</w:t>
            </w:r>
            <w:r>
              <w:rPr>
                <w:rStyle w:val="IndexLink"/>
                <w:rtl w:val="true"/>
              </w:rPr>
              <w:t>:</w:t>
              <w:tab/>
            </w:r>
            <w:r>
              <w:rPr>
                <w:rStyle w:val="IndexLink"/>
              </w:rPr>
              <w:t>25</w:t>
            </w:r>
          </w:hyperlink>
        </w:p>
        <w:p>
          <w:pPr>
            <w:pStyle w:val="Contents3"/>
            <w:tabs>
              <w:tab w:val="clear" w:pos="8459"/>
              <w:tab w:val="right" w:pos="9026" w:leader="dot"/>
            </w:tabs>
            <w:rPr/>
          </w:pPr>
          <w:hyperlink w:anchor="__RefHeading___Toc9250373_1051229030">
            <w:r>
              <w:rPr>
                <w:webHidden/>
                <w:rStyle w:val="IndexLink"/>
                <w:rtl w:val="true"/>
              </w:rPr>
              <w:t>ثلب چهارم</w:t>
            </w:r>
            <w:r>
              <w:rPr>
                <w:rStyle w:val="IndexLink"/>
                <w:rtl w:val="true"/>
              </w:rPr>
              <w:t>:</w:t>
              <w:tab/>
            </w:r>
            <w:r>
              <w:rPr>
                <w:rStyle w:val="IndexLink"/>
              </w:rPr>
              <w:t>26</w:t>
            </w:r>
          </w:hyperlink>
        </w:p>
        <w:p>
          <w:pPr>
            <w:pStyle w:val="Contents3"/>
            <w:tabs>
              <w:tab w:val="clear" w:pos="8459"/>
              <w:tab w:val="right" w:pos="9026" w:leader="dot"/>
            </w:tabs>
            <w:rPr/>
          </w:pPr>
          <w:hyperlink w:anchor="__RefHeading___Toc9250375_1051229030">
            <w:r>
              <w:rPr>
                <w:webHidden/>
                <w:rStyle w:val="IndexLink"/>
                <w:rtl w:val="true"/>
              </w:rPr>
              <w:t>ثلب پنجم</w:t>
            </w:r>
            <w:r>
              <w:rPr>
                <w:rStyle w:val="IndexLink"/>
                <w:rtl w:val="true"/>
              </w:rPr>
              <w:t>:</w:t>
              <w:tab/>
            </w:r>
            <w:r>
              <w:rPr>
                <w:rStyle w:val="IndexLink"/>
              </w:rPr>
              <w:t>27</w:t>
            </w:r>
          </w:hyperlink>
        </w:p>
        <w:p>
          <w:pPr>
            <w:pStyle w:val="Contents3"/>
            <w:tabs>
              <w:tab w:val="clear" w:pos="8459"/>
              <w:tab w:val="right" w:pos="9026" w:leader="dot"/>
            </w:tabs>
            <w:rPr/>
          </w:pPr>
          <w:hyperlink w:anchor="__RefHeading___Toc9250377_1051229030">
            <w:r>
              <w:rPr>
                <w:webHidden/>
                <w:rStyle w:val="IndexLink"/>
                <w:rtl w:val="true"/>
              </w:rPr>
              <w:t>ثلب ششم</w:t>
            </w:r>
            <w:r>
              <w:rPr>
                <w:rStyle w:val="IndexLink"/>
                <w:rtl w:val="true"/>
              </w:rPr>
              <w:t>:</w:t>
              <w:tab/>
            </w:r>
            <w:r>
              <w:rPr>
                <w:rStyle w:val="IndexLink"/>
              </w:rPr>
              <w:t>28</w:t>
            </w:r>
          </w:hyperlink>
        </w:p>
        <w:p>
          <w:pPr>
            <w:pStyle w:val="Contents3"/>
            <w:tabs>
              <w:tab w:val="clear" w:pos="8459"/>
              <w:tab w:val="right" w:pos="9026" w:leader="dot"/>
            </w:tabs>
            <w:rPr/>
          </w:pPr>
          <w:hyperlink w:anchor="__RefHeading___Toc9250379_1051229030">
            <w:r>
              <w:rPr>
                <w:webHidden/>
                <w:rStyle w:val="IndexLink"/>
                <w:rtl w:val="true"/>
              </w:rPr>
              <w:t>ثلب هفتم</w:t>
            </w:r>
            <w:r>
              <w:rPr>
                <w:rStyle w:val="IndexLink"/>
                <w:rtl w:val="true"/>
              </w:rPr>
              <w:t>:</w:t>
              <w:tab/>
            </w:r>
            <w:r>
              <w:rPr>
                <w:rStyle w:val="IndexLink"/>
              </w:rPr>
              <w:t>29</w:t>
            </w:r>
          </w:hyperlink>
        </w:p>
        <w:p>
          <w:pPr>
            <w:pStyle w:val="Contents3"/>
            <w:tabs>
              <w:tab w:val="clear" w:pos="8459"/>
              <w:tab w:val="right" w:pos="9026" w:leader="dot"/>
            </w:tabs>
            <w:rPr/>
          </w:pPr>
          <w:hyperlink w:anchor="__RefHeading___Toc9250381_1051229030">
            <w:r>
              <w:rPr>
                <w:webHidden/>
                <w:rStyle w:val="IndexLink"/>
                <w:rtl w:val="true"/>
              </w:rPr>
              <w:t>ثلب هشتم</w:t>
            </w:r>
            <w:r>
              <w:rPr>
                <w:rStyle w:val="IndexLink"/>
                <w:rtl w:val="true"/>
              </w:rPr>
              <w:t>:</w:t>
              <w:tab/>
            </w:r>
            <w:r>
              <w:rPr>
                <w:rStyle w:val="IndexLink"/>
              </w:rPr>
              <w:t>30</w:t>
            </w:r>
          </w:hyperlink>
        </w:p>
        <w:p>
          <w:pPr>
            <w:pStyle w:val="Contents3"/>
            <w:tabs>
              <w:tab w:val="clear" w:pos="8459"/>
              <w:tab w:val="right" w:pos="9026" w:leader="dot"/>
            </w:tabs>
            <w:rPr/>
          </w:pPr>
          <w:hyperlink w:anchor="__RefHeading___Toc9250383_1051229030">
            <w:r>
              <w:rPr>
                <w:webHidden/>
                <w:rStyle w:val="IndexLink"/>
                <w:rtl w:val="true"/>
              </w:rPr>
              <w:t>ثلب نهم</w:t>
            </w:r>
            <w:r>
              <w:rPr>
                <w:rStyle w:val="IndexLink"/>
                <w:rtl w:val="true"/>
              </w:rPr>
              <w:t>:</w:t>
              <w:tab/>
            </w:r>
            <w:r>
              <w:rPr>
                <w:rStyle w:val="IndexLink"/>
              </w:rPr>
              <w:t>31</w:t>
            </w:r>
          </w:hyperlink>
        </w:p>
        <w:p>
          <w:pPr>
            <w:pStyle w:val="Contents3"/>
            <w:tabs>
              <w:tab w:val="clear" w:pos="8459"/>
              <w:tab w:val="right" w:pos="9026" w:leader="dot"/>
            </w:tabs>
            <w:rPr/>
          </w:pPr>
          <w:hyperlink w:anchor="__RefHeading___Toc9250385_1051229030">
            <w:r>
              <w:rPr>
                <w:webHidden/>
                <w:rStyle w:val="IndexLink"/>
                <w:rtl w:val="true"/>
              </w:rPr>
              <w:t>ثلب دهم</w:t>
            </w:r>
            <w:r>
              <w:rPr>
                <w:rStyle w:val="IndexLink"/>
                <w:rtl w:val="true"/>
              </w:rPr>
              <w:t>:</w:t>
              <w:tab/>
            </w:r>
            <w:r>
              <w:rPr>
                <w:rStyle w:val="IndexLink"/>
              </w:rPr>
              <w:t>32</w:t>
            </w:r>
          </w:hyperlink>
        </w:p>
        <w:p>
          <w:pPr>
            <w:pStyle w:val="Contents3"/>
            <w:tabs>
              <w:tab w:val="clear" w:pos="8459"/>
              <w:tab w:val="right" w:pos="9026" w:leader="dot"/>
            </w:tabs>
            <w:rPr/>
          </w:pPr>
          <w:hyperlink w:anchor="__RefHeading___Toc9250387_1051229030">
            <w:r>
              <w:rPr>
                <w:webHidden/>
                <w:rStyle w:val="IndexLink"/>
                <w:rtl w:val="true"/>
              </w:rPr>
              <w:t>ثلب یازدهم</w:t>
            </w:r>
            <w:r>
              <w:rPr>
                <w:rStyle w:val="IndexLink"/>
                <w:rtl w:val="true"/>
              </w:rPr>
              <w:t>:</w:t>
              <w:tab/>
            </w:r>
            <w:r>
              <w:rPr>
                <w:rStyle w:val="IndexLink"/>
              </w:rPr>
              <w:t>32</w:t>
            </w:r>
          </w:hyperlink>
        </w:p>
        <w:p>
          <w:pPr>
            <w:pStyle w:val="Contents3"/>
            <w:tabs>
              <w:tab w:val="clear" w:pos="8459"/>
              <w:tab w:val="right" w:pos="9026" w:leader="dot"/>
            </w:tabs>
            <w:rPr/>
          </w:pPr>
          <w:hyperlink w:anchor="__RefHeading___Toc9250389_1051229030">
            <w:r>
              <w:rPr>
                <w:webHidden/>
                <w:rStyle w:val="IndexLink"/>
                <w:rtl w:val="true"/>
              </w:rPr>
              <w:t>ثلب دوازدهم</w:t>
            </w:r>
            <w:r>
              <w:rPr>
                <w:rStyle w:val="IndexLink"/>
                <w:rtl w:val="true"/>
              </w:rPr>
              <w:t>:</w:t>
              <w:tab/>
            </w:r>
            <w:r>
              <w:rPr>
                <w:rStyle w:val="IndexLink"/>
              </w:rPr>
              <w:t>33</w:t>
            </w:r>
          </w:hyperlink>
        </w:p>
        <w:p>
          <w:pPr>
            <w:pStyle w:val="Contents3"/>
            <w:tabs>
              <w:tab w:val="clear" w:pos="8459"/>
              <w:tab w:val="right" w:pos="9026" w:leader="dot"/>
            </w:tabs>
            <w:rPr/>
          </w:pPr>
          <w:hyperlink w:anchor="__RefHeading___Toc9250391_1051229030">
            <w:r>
              <w:rPr>
                <w:webHidden/>
                <w:rStyle w:val="IndexLink"/>
                <w:rtl w:val="true"/>
              </w:rPr>
              <w:t>ثلب سیزدهم</w:t>
            </w:r>
            <w:r>
              <w:rPr>
                <w:rStyle w:val="IndexLink"/>
                <w:rtl w:val="true"/>
              </w:rPr>
              <w:t>:</w:t>
              <w:tab/>
            </w:r>
            <w:r>
              <w:rPr>
                <w:rStyle w:val="IndexLink"/>
              </w:rPr>
              <w:t>33</w:t>
            </w:r>
          </w:hyperlink>
        </w:p>
        <w:p>
          <w:pPr>
            <w:pStyle w:val="Contents3"/>
            <w:tabs>
              <w:tab w:val="clear" w:pos="8459"/>
              <w:tab w:val="right" w:pos="9026" w:leader="dot"/>
            </w:tabs>
            <w:rPr/>
          </w:pPr>
          <w:hyperlink w:anchor="__RefHeading___Toc9250393_1051229030">
            <w:r>
              <w:rPr>
                <w:webHidden/>
                <w:rStyle w:val="IndexLink"/>
                <w:rtl w:val="true"/>
              </w:rPr>
              <w:t>ثلب چهاردهم</w:t>
            </w:r>
            <w:r>
              <w:rPr>
                <w:rStyle w:val="IndexLink"/>
                <w:rtl w:val="true"/>
              </w:rPr>
              <w:t>:</w:t>
              <w:tab/>
            </w:r>
            <w:r>
              <w:rPr>
                <w:rStyle w:val="IndexLink"/>
              </w:rPr>
              <w:t>34</w:t>
            </w:r>
          </w:hyperlink>
        </w:p>
        <w:p>
          <w:pPr>
            <w:pStyle w:val="Contents3"/>
            <w:tabs>
              <w:tab w:val="clear" w:pos="8459"/>
              <w:tab w:val="right" w:pos="9026" w:leader="dot"/>
            </w:tabs>
            <w:rPr/>
          </w:pPr>
          <w:hyperlink w:anchor="__RefHeading___Toc9250395_1051229030">
            <w:r>
              <w:rPr>
                <w:webHidden/>
                <w:rStyle w:val="IndexLink"/>
                <w:rtl w:val="true"/>
              </w:rPr>
              <w:t>ثلب پانزدهم</w:t>
            </w:r>
            <w:r>
              <w:rPr>
                <w:rStyle w:val="IndexLink"/>
                <w:rtl w:val="true"/>
              </w:rPr>
              <w:t>:</w:t>
              <w:tab/>
            </w:r>
            <w:r>
              <w:rPr>
                <w:rStyle w:val="IndexLink"/>
              </w:rPr>
              <w:t>35</w:t>
            </w:r>
          </w:hyperlink>
        </w:p>
        <w:p>
          <w:pPr>
            <w:pStyle w:val="Contents3"/>
            <w:tabs>
              <w:tab w:val="clear" w:pos="8459"/>
              <w:tab w:val="right" w:pos="9026" w:leader="dot"/>
            </w:tabs>
            <w:rPr/>
          </w:pPr>
          <w:hyperlink w:anchor="__RefHeading___Toc9250397_1051229030">
            <w:r>
              <w:rPr>
                <w:webHidden/>
                <w:rStyle w:val="IndexLink"/>
                <w:rtl w:val="true"/>
              </w:rPr>
              <w:t>ثلب شانزدهم</w:t>
            </w:r>
            <w:r>
              <w:rPr>
                <w:rStyle w:val="IndexLink"/>
                <w:rtl w:val="true"/>
              </w:rPr>
              <w:t>:</w:t>
              <w:tab/>
            </w:r>
            <w:r>
              <w:rPr>
                <w:rStyle w:val="IndexLink"/>
              </w:rPr>
              <w:t>36</w:t>
            </w:r>
          </w:hyperlink>
        </w:p>
        <w:p>
          <w:pPr>
            <w:pStyle w:val="Contents3"/>
            <w:tabs>
              <w:tab w:val="clear" w:pos="8459"/>
              <w:tab w:val="right" w:pos="9026" w:leader="dot"/>
            </w:tabs>
            <w:rPr/>
          </w:pPr>
          <w:hyperlink w:anchor="__RefHeading___Toc9250399_1051229030">
            <w:r>
              <w:rPr>
                <w:webHidden/>
                <w:rStyle w:val="IndexLink"/>
                <w:rtl w:val="true"/>
              </w:rPr>
              <w:t>ثلب هفدهم</w:t>
            </w:r>
            <w:r>
              <w:rPr>
                <w:rStyle w:val="IndexLink"/>
                <w:rtl w:val="true"/>
              </w:rPr>
              <w:t>:</w:t>
              <w:tab/>
            </w:r>
            <w:r>
              <w:rPr>
                <w:rStyle w:val="IndexLink"/>
              </w:rPr>
              <w:t>36</w:t>
            </w:r>
          </w:hyperlink>
        </w:p>
        <w:p>
          <w:pPr>
            <w:pStyle w:val="Contents3"/>
            <w:tabs>
              <w:tab w:val="clear" w:pos="8459"/>
              <w:tab w:val="right" w:pos="9026" w:leader="dot"/>
            </w:tabs>
            <w:rPr/>
          </w:pPr>
          <w:hyperlink w:anchor="__RefHeading___Toc9250401_1051229030">
            <w:r>
              <w:rPr>
                <w:webHidden/>
                <w:rStyle w:val="IndexLink"/>
                <w:rtl w:val="true"/>
              </w:rPr>
              <w:t>ثلب هجدهم</w:t>
            </w:r>
            <w:r>
              <w:rPr>
                <w:rStyle w:val="IndexLink"/>
                <w:rtl w:val="true"/>
              </w:rPr>
              <w:t>:</w:t>
              <w:tab/>
            </w:r>
            <w:r>
              <w:rPr>
                <w:rStyle w:val="IndexLink"/>
              </w:rPr>
              <w:t>37</w:t>
            </w:r>
          </w:hyperlink>
        </w:p>
        <w:p>
          <w:pPr>
            <w:pStyle w:val="Contents3"/>
            <w:tabs>
              <w:tab w:val="clear" w:pos="8459"/>
              <w:tab w:val="right" w:pos="9026" w:leader="dot"/>
            </w:tabs>
            <w:rPr/>
          </w:pPr>
          <w:hyperlink w:anchor="__RefHeading___Toc9250403_1051229030">
            <w:r>
              <w:rPr>
                <w:webHidden/>
                <w:rStyle w:val="IndexLink"/>
                <w:rtl w:val="true"/>
              </w:rPr>
              <w:t>ثلب نوزدهم</w:t>
            </w:r>
            <w:r>
              <w:rPr>
                <w:rStyle w:val="IndexLink"/>
                <w:rtl w:val="true"/>
              </w:rPr>
              <w:t>:</w:t>
              <w:tab/>
            </w:r>
            <w:r>
              <w:rPr>
                <w:rStyle w:val="IndexLink"/>
              </w:rPr>
              <w:t>37</w:t>
            </w:r>
          </w:hyperlink>
        </w:p>
        <w:p>
          <w:pPr>
            <w:pStyle w:val="Contents3"/>
            <w:tabs>
              <w:tab w:val="clear" w:pos="8459"/>
              <w:tab w:val="right" w:pos="9026" w:leader="dot"/>
            </w:tabs>
            <w:rPr/>
          </w:pPr>
          <w:hyperlink w:anchor="__RefHeading___Toc9250405_1051229030">
            <w:r>
              <w:rPr>
                <w:webHidden/>
                <w:rStyle w:val="IndexLink"/>
                <w:rtl w:val="true"/>
              </w:rPr>
              <w:t>ثلب بیستم</w:t>
            </w:r>
            <w:r>
              <w:rPr>
                <w:rStyle w:val="IndexLink"/>
                <w:rtl w:val="true"/>
              </w:rPr>
              <w:t>:</w:t>
              <w:tab/>
            </w:r>
            <w:r>
              <w:rPr>
                <w:rStyle w:val="IndexLink"/>
              </w:rPr>
              <w:t>38</w:t>
            </w:r>
          </w:hyperlink>
        </w:p>
        <w:p>
          <w:pPr>
            <w:pStyle w:val="Contents2"/>
            <w:tabs>
              <w:tab w:val="clear" w:pos="8743"/>
              <w:tab w:val="right" w:pos="9026" w:leader="dot"/>
            </w:tabs>
            <w:rPr/>
          </w:pPr>
          <w:hyperlink w:anchor="__RefHeading___Toc9250407_1051229030">
            <w:r>
              <w:rPr>
                <w:webHidden/>
                <w:rStyle w:val="IndexLink"/>
                <w:rtl w:val="true"/>
              </w:rPr>
              <w:t>عائشة بنت أبی‌بکر</w:t>
            </w:r>
            <w:r>
              <w:rPr>
                <w:rStyle w:val="IndexLink"/>
                <w:rtl w:val="true"/>
              </w:rPr>
              <w:tab/>
            </w:r>
            <w:r>
              <w:rPr>
                <w:rStyle w:val="IndexLink"/>
              </w:rPr>
              <w:t>41</w:t>
            </w:r>
          </w:hyperlink>
        </w:p>
        <w:p>
          <w:pPr>
            <w:pStyle w:val="Contents3"/>
            <w:tabs>
              <w:tab w:val="clear" w:pos="8459"/>
              <w:tab w:val="right" w:pos="9026" w:leader="dot"/>
            </w:tabs>
            <w:rPr/>
          </w:pPr>
          <w:hyperlink w:anchor="__RefHeading___Toc9250409_105122903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9250411_1051229030">
            <w:r>
              <w:rPr>
                <w:webHidden/>
                <w:rStyle w:val="IndexLink"/>
                <w:rtl w:val="true"/>
              </w:rPr>
              <w:t>ثلب اوّل</w:t>
            </w:r>
            <w:r>
              <w:rPr>
                <w:rStyle w:val="IndexLink"/>
                <w:rtl w:val="true"/>
              </w:rPr>
              <w:t>:</w:t>
              <w:tab/>
            </w:r>
            <w:r>
              <w:rPr>
                <w:rStyle w:val="IndexLink"/>
              </w:rPr>
              <w:t>42</w:t>
            </w:r>
          </w:hyperlink>
        </w:p>
        <w:p>
          <w:pPr>
            <w:pStyle w:val="Contents3"/>
            <w:tabs>
              <w:tab w:val="clear" w:pos="8459"/>
              <w:tab w:val="right" w:pos="9026" w:leader="dot"/>
            </w:tabs>
            <w:rPr/>
          </w:pPr>
          <w:hyperlink w:anchor="__RefHeading___Toc9250413_1051229030">
            <w:r>
              <w:rPr>
                <w:webHidden/>
                <w:rStyle w:val="IndexLink"/>
                <w:rtl w:val="true"/>
              </w:rPr>
              <w:t>ثلب دوم</w:t>
            </w:r>
            <w:r>
              <w:rPr>
                <w:rStyle w:val="IndexLink"/>
                <w:rtl w:val="true"/>
              </w:rPr>
              <w:t>:</w:t>
              <w:tab/>
            </w:r>
            <w:r>
              <w:rPr>
                <w:rStyle w:val="IndexLink"/>
              </w:rPr>
              <w:t>43</w:t>
            </w:r>
          </w:hyperlink>
        </w:p>
        <w:p>
          <w:pPr>
            <w:pStyle w:val="Contents3"/>
            <w:tabs>
              <w:tab w:val="clear" w:pos="8459"/>
              <w:tab w:val="right" w:pos="9026" w:leader="dot"/>
            </w:tabs>
            <w:rPr/>
          </w:pPr>
          <w:hyperlink w:anchor="__RefHeading___Toc9250415_1051229030">
            <w:r>
              <w:rPr>
                <w:webHidden/>
                <w:rStyle w:val="IndexLink"/>
                <w:rtl w:val="true"/>
              </w:rPr>
              <w:t>ثلب سوّم</w:t>
            </w:r>
            <w:r>
              <w:rPr>
                <w:rStyle w:val="IndexLink"/>
                <w:rtl w:val="true"/>
              </w:rPr>
              <w:t>:</w:t>
              <w:tab/>
            </w:r>
            <w:r>
              <w:rPr>
                <w:rStyle w:val="IndexLink"/>
              </w:rPr>
              <w:t>43</w:t>
            </w:r>
          </w:hyperlink>
        </w:p>
        <w:p>
          <w:pPr>
            <w:pStyle w:val="Contents3"/>
            <w:tabs>
              <w:tab w:val="clear" w:pos="8459"/>
              <w:tab w:val="right" w:pos="9026" w:leader="dot"/>
            </w:tabs>
            <w:rPr/>
          </w:pPr>
          <w:hyperlink w:anchor="__RefHeading___Toc9250417_1051229030">
            <w:r>
              <w:rPr>
                <w:webHidden/>
                <w:rStyle w:val="IndexLink"/>
                <w:rtl w:val="true"/>
              </w:rPr>
              <w:t>ثلب چهارم</w:t>
            </w:r>
            <w:r>
              <w:rPr>
                <w:rStyle w:val="IndexLink"/>
                <w:rtl w:val="true"/>
              </w:rPr>
              <w:t>:</w:t>
              <w:tab/>
            </w:r>
            <w:r>
              <w:rPr>
                <w:rStyle w:val="IndexLink"/>
              </w:rPr>
              <w:t>45</w:t>
            </w:r>
          </w:hyperlink>
        </w:p>
        <w:p>
          <w:pPr>
            <w:pStyle w:val="Contents3"/>
            <w:tabs>
              <w:tab w:val="clear" w:pos="8459"/>
              <w:tab w:val="right" w:pos="9026" w:leader="dot"/>
            </w:tabs>
            <w:rPr/>
          </w:pPr>
          <w:hyperlink w:anchor="__RefHeading___Toc9250419_1051229030">
            <w:r>
              <w:rPr>
                <w:webHidden/>
                <w:rStyle w:val="IndexLink"/>
                <w:rtl w:val="true"/>
              </w:rPr>
              <w:t>ثلب پنجم</w:t>
            </w:r>
            <w:r>
              <w:rPr>
                <w:rStyle w:val="IndexLink"/>
                <w:rtl w:val="true"/>
              </w:rPr>
              <w:t>:</w:t>
              <w:tab/>
            </w:r>
            <w:r>
              <w:rPr>
                <w:rStyle w:val="IndexLink"/>
              </w:rPr>
              <w:t>45</w:t>
            </w:r>
          </w:hyperlink>
        </w:p>
        <w:p>
          <w:pPr>
            <w:pStyle w:val="Contents3"/>
            <w:tabs>
              <w:tab w:val="clear" w:pos="8459"/>
              <w:tab w:val="right" w:pos="9026" w:leader="dot"/>
            </w:tabs>
            <w:rPr/>
          </w:pPr>
          <w:hyperlink w:anchor="__RefHeading___Toc9250421_1051229030">
            <w:r>
              <w:rPr>
                <w:webHidden/>
                <w:rStyle w:val="IndexLink"/>
                <w:rtl w:val="true"/>
              </w:rPr>
              <w:t>ثلب ششم</w:t>
            </w:r>
            <w:r>
              <w:rPr>
                <w:rStyle w:val="IndexLink"/>
                <w:rtl w:val="true"/>
              </w:rPr>
              <w:t>:</w:t>
              <w:tab/>
            </w:r>
            <w:r>
              <w:rPr>
                <w:rStyle w:val="IndexLink"/>
              </w:rPr>
              <w:t>46</w:t>
            </w:r>
          </w:hyperlink>
        </w:p>
        <w:p>
          <w:pPr>
            <w:pStyle w:val="Contents3"/>
            <w:tabs>
              <w:tab w:val="clear" w:pos="8459"/>
              <w:tab w:val="right" w:pos="9026" w:leader="dot"/>
            </w:tabs>
            <w:rPr/>
          </w:pPr>
          <w:hyperlink w:anchor="__RefHeading___Toc9250423_1051229030">
            <w:r>
              <w:rPr>
                <w:webHidden/>
                <w:rStyle w:val="IndexLink"/>
                <w:rtl w:val="true"/>
              </w:rPr>
              <w:t>ثلب هفتم</w:t>
            </w:r>
            <w:r>
              <w:rPr>
                <w:rStyle w:val="IndexLink"/>
                <w:rtl w:val="true"/>
              </w:rPr>
              <w:t>:</w:t>
              <w:tab/>
            </w:r>
            <w:r>
              <w:rPr>
                <w:rStyle w:val="IndexLink"/>
              </w:rPr>
              <w:t>46</w:t>
            </w:r>
          </w:hyperlink>
        </w:p>
        <w:p>
          <w:pPr>
            <w:pStyle w:val="Contents3"/>
            <w:tabs>
              <w:tab w:val="clear" w:pos="8459"/>
              <w:tab w:val="right" w:pos="9026" w:leader="dot"/>
            </w:tabs>
            <w:rPr/>
          </w:pPr>
          <w:hyperlink w:anchor="__RefHeading___Toc9250425_1051229030">
            <w:r>
              <w:rPr>
                <w:webHidden/>
                <w:rStyle w:val="IndexLink"/>
                <w:rtl w:val="true"/>
              </w:rPr>
              <w:t>ثلب هشتم</w:t>
            </w:r>
            <w:r>
              <w:rPr>
                <w:rStyle w:val="IndexLink"/>
                <w:rtl w:val="true"/>
              </w:rPr>
              <w:t>:</w:t>
              <w:tab/>
            </w:r>
            <w:r>
              <w:rPr>
                <w:rStyle w:val="IndexLink"/>
              </w:rPr>
              <w:t>47</w:t>
            </w:r>
          </w:hyperlink>
        </w:p>
        <w:p>
          <w:pPr>
            <w:pStyle w:val="Contents3"/>
            <w:tabs>
              <w:tab w:val="clear" w:pos="8459"/>
              <w:tab w:val="right" w:pos="9026" w:leader="dot"/>
            </w:tabs>
            <w:rPr/>
          </w:pPr>
          <w:hyperlink w:anchor="__RefHeading___Toc9250427_1051229030">
            <w:r>
              <w:rPr>
                <w:webHidden/>
                <w:rStyle w:val="IndexLink"/>
                <w:rtl w:val="true"/>
              </w:rPr>
              <w:t>ثلب نهم</w:t>
            </w:r>
            <w:r>
              <w:rPr>
                <w:rStyle w:val="IndexLink"/>
                <w:rtl w:val="true"/>
              </w:rPr>
              <w:t>:</w:t>
              <w:tab/>
            </w:r>
            <w:r>
              <w:rPr>
                <w:rStyle w:val="IndexLink"/>
              </w:rPr>
              <w:t>48</w:t>
            </w:r>
          </w:hyperlink>
        </w:p>
        <w:p>
          <w:pPr>
            <w:pStyle w:val="Contents3"/>
            <w:tabs>
              <w:tab w:val="clear" w:pos="8459"/>
              <w:tab w:val="right" w:pos="9026" w:leader="dot"/>
            </w:tabs>
            <w:rPr/>
          </w:pPr>
          <w:hyperlink w:anchor="__RefHeading___Toc9250429_1051229030">
            <w:r>
              <w:rPr>
                <w:webHidden/>
                <w:rStyle w:val="IndexLink"/>
                <w:rtl w:val="true"/>
              </w:rPr>
              <w:t>ثلب دهم</w:t>
            </w:r>
            <w:r>
              <w:rPr>
                <w:rStyle w:val="IndexLink"/>
                <w:rtl w:val="true"/>
              </w:rPr>
              <w:t>:</w:t>
              <w:tab/>
            </w:r>
            <w:r>
              <w:rPr>
                <w:rStyle w:val="IndexLink"/>
              </w:rPr>
              <w:t>49</w:t>
            </w:r>
          </w:hyperlink>
        </w:p>
        <w:p>
          <w:pPr>
            <w:pStyle w:val="Contents3"/>
            <w:tabs>
              <w:tab w:val="clear" w:pos="8459"/>
              <w:tab w:val="right" w:pos="9026" w:leader="dot"/>
            </w:tabs>
            <w:rPr/>
          </w:pPr>
          <w:hyperlink w:anchor="__RefHeading___Toc9250431_1051229030">
            <w:r>
              <w:rPr>
                <w:webHidden/>
                <w:rStyle w:val="IndexLink"/>
                <w:rtl w:val="true"/>
              </w:rPr>
              <w:t>ثلب یازدهم</w:t>
            </w:r>
            <w:r>
              <w:rPr>
                <w:rStyle w:val="IndexLink"/>
                <w:rtl w:val="true"/>
              </w:rPr>
              <w:t>:</w:t>
              <w:tab/>
            </w:r>
            <w:r>
              <w:rPr>
                <w:rStyle w:val="IndexLink"/>
              </w:rPr>
              <w:t>50</w:t>
            </w:r>
          </w:hyperlink>
        </w:p>
        <w:p>
          <w:pPr>
            <w:pStyle w:val="Contents3"/>
            <w:tabs>
              <w:tab w:val="clear" w:pos="8459"/>
              <w:tab w:val="right" w:pos="9026" w:leader="dot"/>
            </w:tabs>
            <w:rPr/>
          </w:pPr>
          <w:hyperlink w:anchor="__RefHeading___Toc9250433_1051229030">
            <w:r>
              <w:rPr>
                <w:webHidden/>
                <w:rStyle w:val="IndexLink"/>
                <w:rtl w:val="true"/>
              </w:rPr>
              <w:t>ثلب دوازدهم</w:t>
            </w:r>
            <w:r>
              <w:rPr>
                <w:rStyle w:val="IndexLink"/>
                <w:rtl w:val="true"/>
              </w:rPr>
              <w:t>:</w:t>
              <w:tab/>
            </w:r>
            <w:r>
              <w:rPr>
                <w:rStyle w:val="IndexLink"/>
              </w:rPr>
              <w:t>52</w:t>
            </w:r>
          </w:hyperlink>
        </w:p>
        <w:p>
          <w:pPr>
            <w:pStyle w:val="Contents3"/>
            <w:tabs>
              <w:tab w:val="clear" w:pos="8459"/>
              <w:tab w:val="right" w:pos="9026" w:leader="dot"/>
            </w:tabs>
            <w:rPr/>
          </w:pPr>
          <w:hyperlink w:anchor="__RefHeading___Toc9250435_1051229030">
            <w:r>
              <w:rPr>
                <w:webHidden/>
                <w:rStyle w:val="IndexLink"/>
                <w:rtl w:val="true"/>
              </w:rPr>
              <w:t>ثلب سیزدهم</w:t>
            </w:r>
            <w:r>
              <w:rPr>
                <w:rStyle w:val="IndexLink"/>
                <w:rtl w:val="true"/>
              </w:rPr>
              <w:t>:</w:t>
              <w:tab/>
            </w:r>
            <w:r>
              <w:rPr>
                <w:rStyle w:val="IndexLink"/>
              </w:rPr>
              <w:t>52</w:t>
            </w:r>
          </w:hyperlink>
        </w:p>
        <w:p>
          <w:pPr>
            <w:pStyle w:val="Contents3"/>
            <w:tabs>
              <w:tab w:val="clear" w:pos="8459"/>
              <w:tab w:val="right" w:pos="9026" w:leader="dot"/>
            </w:tabs>
            <w:rPr/>
          </w:pPr>
          <w:hyperlink w:anchor="__RefHeading___Toc9250437_1051229030">
            <w:r>
              <w:rPr>
                <w:webHidden/>
                <w:rStyle w:val="IndexLink"/>
                <w:rtl w:val="true"/>
              </w:rPr>
              <w:t>ثلب چهاردهم</w:t>
            </w:r>
            <w:r>
              <w:rPr>
                <w:rStyle w:val="IndexLink"/>
                <w:rtl w:val="true"/>
              </w:rPr>
              <w:t>:</w:t>
              <w:tab/>
            </w:r>
            <w:r>
              <w:rPr>
                <w:rStyle w:val="IndexLink"/>
              </w:rPr>
              <w:t>53</w:t>
            </w:r>
          </w:hyperlink>
        </w:p>
        <w:p>
          <w:pPr>
            <w:pStyle w:val="Contents3"/>
            <w:tabs>
              <w:tab w:val="clear" w:pos="8459"/>
              <w:tab w:val="right" w:pos="9026" w:leader="dot"/>
            </w:tabs>
            <w:rPr/>
          </w:pPr>
          <w:hyperlink w:anchor="__RefHeading___Toc9250439_1051229030">
            <w:r>
              <w:rPr>
                <w:webHidden/>
                <w:rStyle w:val="IndexLink"/>
                <w:rtl w:val="true"/>
              </w:rPr>
              <w:t>ثلب پانزدهم</w:t>
            </w:r>
            <w:r>
              <w:rPr>
                <w:rStyle w:val="IndexLink"/>
                <w:rtl w:val="true"/>
              </w:rPr>
              <w:t>:</w:t>
              <w:tab/>
            </w:r>
            <w:r>
              <w:rPr>
                <w:rStyle w:val="IndexLink"/>
              </w:rPr>
              <w:t>56</w:t>
            </w:r>
          </w:hyperlink>
        </w:p>
        <w:p>
          <w:pPr>
            <w:pStyle w:val="Contents3"/>
            <w:tabs>
              <w:tab w:val="clear" w:pos="8459"/>
              <w:tab w:val="right" w:pos="9026" w:leader="dot"/>
            </w:tabs>
            <w:rPr/>
          </w:pPr>
          <w:hyperlink w:anchor="__RefHeading___Toc9250441_1051229030">
            <w:r>
              <w:rPr>
                <w:webHidden/>
                <w:rStyle w:val="IndexLink"/>
                <w:rtl w:val="true"/>
              </w:rPr>
              <w:t>ثلب شانزدهم</w:t>
            </w:r>
            <w:r>
              <w:rPr>
                <w:rStyle w:val="IndexLink"/>
                <w:rtl w:val="true"/>
              </w:rPr>
              <w:t>:</w:t>
              <w:tab/>
            </w:r>
            <w:r>
              <w:rPr>
                <w:rStyle w:val="IndexLink"/>
              </w:rPr>
              <w:t>57</w:t>
            </w:r>
          </w:hyperlink>
        </w:p>
        <w:p>
          <w:pPr>
            <w:pStyle w:val="Contents3"/>
            <w:tabs>
              <w:tab w:val="clear" w:pos="8459"/>
              <w:tab w:val="right" w:pos="9026" w:leader="dot"/>
            </w:tabs>
            <w:rPr/>
          </w:pPr>
          <w:hyperlink w:anchor="__RefHeading___Toc9250443_1051229030">
            <w:r>
              <w:rPr>
                <w:webHidden/>
                <w:rStyle w:val="IndexLink"/>
                <w:rtl w:val="true"/>
              </w:rPr>
              <w:t>ثلب هفدهم</w:t>
            </w:r>
            <w:r>
              <w:rPr>
                <w:rStyle w:val="IndexLink"/>
                <w:rtl w:val="true"/>
              </w:rPr>
              <w:t>:</w:t>
              <w:tab/>
            </w:r>
            <w:r>
              <w:rPr>
                <w:rStyle w:val="IndexLink"/>
              </w:rPr>
              <w:t>58</w:t>
            </w:r>
          </w:hyperlink>
        </w:p>
        <w:p>
          <w:pPr>
            <w:pStyle w:val="Contents3"/>
            <w:tabs>
              <w:tab w:val="clear" w:pos="8459"/>
              <w:tab w:val="right" w:pos="9026" w:leader="dot"/>
            </w:tabs>
            <w:rPr/>
          </w:pPr>
          <w:hyperlink w:anchor="__RefHeading___Toc9250445_1051229030">
            <w:r>
              <w:rPr>
                <w:webHidden/>
                <w:rStyle w:val="IndexLink"/>
                <w:rtl w:val="true"/>
              </w:rPr>
              <w:t>ثلب هجدهم</w:t>
            </w:r>
            <w:r>
              <w:rPr>
                <w:rStyle w:val="IndexLink"/>
                <w:rtl w:val="true"/>
              </w:rPr>
              <w:t>:</w:t>
              <w:tab/>
            </w:r>
            <w:r>
              <w:rPr>
                <w:rStyle w:val="IndexLink"/>
              </w:rPr>
              <w:t>60</w:t>
            </w:r>
          </w:hyperlink>
        </w:p>
        <w:p>
          <w:pPr>
            <w:pStyle w:val="Contents3"/>
            <w:tabs>
              <w:tab w:val="clear" w:pos="8459"/>
              <w:tab w:val="right" w:pos="9026" w:leader="dot"/>
            </w:tabs>
            <w:rPr/>
          </w:pPr>
          <w:hyperlink w:anchor="__RefHeading___Toc9250447_1051229030">
            <w:r>
              <w:rPr>
                <w:webHidden/>
                <w:rStyle w:val="IndexLink"/>
                <w:rtl w:val="true"/>
              </w:rPr>
              <w:t>ثلب نوزدهم</w:t>
            </w:r>
            <w:r>
              <w:rPr>
                <w:rStyle w:val="IndexLink"/>
                <w:rtl w:val="true"/>
              </w:rPr>
              <w:t>:</w:t>
              <w:tab/>
            </w:r>
            <w:r>
              <w:rPr>
                <w:rStyle w:val="IndexLink"/>
              </w:rPr>
              <w:t>61</w:t>
            </w:r>
          </w:hyperlink>
        </w:p>
        <w:p>
          <w:pPr>
            <w:pStyle w:val="Contents3"/>
            <w:tabs>
              <w:tab w:val="clear" w:pos="8459"/>
              <w:tab w:val="right" w:pos="9026" w:leader="dot"/>
            </w:tabs>
            <w:rPr/>
          </w:pPr>
          <w:hyperlink w:anchor="__RefHeading___Toc9250449_1051229030">
            <w:r>
              <w:rPr>
                <w:webHidden/>
                <w:rStyle w:val="IndexLink"/>
                <w:rtl w:val="true"/>
              </w:rPr>
              <w:t>ثلب بیستم</w:t>
            </w:r>
            <w:r>
              <w:rPr>
                <w:rStyle w:val="IndexLink"/>
                <w:rtl w:val="true"/>
              </w:rPr>
              <w:t>:</w:t>
              <w:tab/>
            </w:r>
            <w:r>
              <w:rPr>
                <w:rStyle w:val="IndexLink"/>
              </w:rPr>
              <w:t>67</w:t>
            </w:r>
          </w:hyperlink>
        </w:p>
        <w:p>
          <w:pPr>
            <w:pStyle w:val="Contents2"/>
            <w:tabs>
              <w:tab w:val="clear" w:pos="8743"/>
              <w:tab w:val="right" w:pos="9026" w:leader="dot"/>
            </w:tabs>
            <w:rPr/>
          </w:pPr>
          <w:hyperlink w:anchor="__RefHeading___Toc9250451_1051229030">
            <w:r>
              <w:rPr>
                <w:webHidden/>
                <w:rStyle w:val="IndexLink"/>
                <w:rtl w:val="true"/>
              </w:rPr>
              <w:t>حفصة بنت عمر</w:t>
            </w:r>
            <w:r>
              <w:rPr>
                <w:rStyle w:val="IndexLink"/>
                <w:rtl w:val="true"/>
              </w:rPr>
              <w:tab/>
            </w:r>
            <w:r>
              <w:rPr>
                <w:rStyle w:val="IndexLink"/>
              </w:rPr>
              <w:t>73</w:t>
            </w:r>
          </w:hyperlink>
        </w:p>
        <w:p>
          <w:pPr>
            <w:pStyle w:val="Contents3"/>
            <w:tabs>
              <w:tab w:val="clear" w:pos="8459"/>
              <w:tab w:val="right" w:pos="9026" w:leader="dot"/>
            </w:tabs>
            <w:rPr/>
          </w:pPr>
          <w:hyperlink w:anchor="__RefHeading___Toc9250453_105122903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9250455_1051229030">
            <w:r>
              <w:rPr>
                <w:webHidden/>
                <w:rStyle w:val="IndexLink"/>
                <w:rtl w:val="true"/>
              </w:rPr>
              <w:t>ثلب اوّل</w:t>
            </w:r>
            <w:r>
              <w:rPr>
                <w:rStyle w:val="IndexLink"/>
                <w:rtl w:val="true"/>
              </w:rPr>
              <w:t>:</w:t>
              <w:tab/>
            </w:r>
            <w:r>
              <w:rPr>
                <w:rStyle w:val="IndexLink"/>
              </w:rPr>
              <w:t>73</w:t>
            </w:r>
          </w:hyperlink>
        </w:p>
        <w:p>
          <w:pPr>
            <w:pStyle w:val="Contents3"/>
            <w:tabs>
              <w:tab w:val="clear" w:pos="8459"/>
              <w:tab w:val="right" w:pos="9026" w:leader="dot"/>
            </w:tabs>
            <w:rPr/>
          </w:pPr>
          <w:hyperlink w:anchor="__RefHeading___Toc9250457_1051229030">
            <w:r>
              <w:rPr>
                <w:webHidden/>
                <w:rStyle w:val="IndexLink"/>
                <w:rtl w:val="true"/>
              </w:rPr>
              <w:t>ثلب دوّم</w:t>
            </w:r>
            <w:r>
              <w:rPr>
                <w:rStyle w:val="IndexLink"/>
                <w:rtl w:val="true"/>
              </w:rPr>
              <w:t>:</w:t>
              <w:tab/>
            </w:r>
            <w:r>
              <w:rPr>
                <w:rStyle w:val="IndexLink"/>
              </w:rPr>
              <w:t>77</w:t>
            </w:r>
          </w:hyperlink>
        </w:p>
        <w:p>
          <w:pPr>
            <w:pStyle w:val="Contents3"/>
            <w:tabs>
              <w:tab w:val="clear" w:pos="8459"/>
              <w:tab w:val="right" w:pos="9026" w:leader="dot"/>
            </w:tabs>
            <w:rPr/>
          </w:pPr>
          <w:hyperlink w:anchor="__RefHeading___Toc9250459_1051229030">
            <w:r>
              <w:rPr>
                <w:webHidden/>
                <w:rStyle w:val="IndexLink"/>
                <w:rtl w:val="true"/>
              </w:rPr>
              <w:t>ثلب سوّم</w:t>
            </w:r>
            <w:r>
              <w:rPr>
                <w:rStyle w:val="IndexLink"/>
                <w:rtl w:val="true"/>
              </w:rPr>
              <w:t>:</w:t>
              <w:tab/>
            </w:r>
            <w:r>
              <w:rPr>
                <w:rStyle w:val="IndexLink"/>
              </w:rPr>
              <w:t>78</w:t>
            </w:r>
          </w:hyperlink>
        </w:p>
        <w:p>
          <w:pPr>
            <w:pStyle w:val="Contents3"/>
            <w:tabs>
              <w:tab w:val="clear" w:pos="8459"/>
              <w:tab w:val="right" w:pos="9026" w:leader="dot"/>
            </w:tabs>
            <w:rPr/>
          </w:pPr>
          <w:hyperlink w:anchor="__RefHeading___Toc9250461_1051229030">
            <w:r>
              <w:rPr>
                <w:webHidden/>
                <w:rStyle w:val="IndexLink"/>
                <w:rtl w:val="true"/>
              </w:rPr>
              <w:t>ثلب چهارم</w:t>
            </w:r>
            <w:r>
              <w:rPr>
                <w:rStyle w:val="IndexLink"/>
                <w:rtl w:val="true"/>
              </w:rPr>
              <w:t>:</w:t>
              <w:tab/>
            </w:r>
            <w:r>
              <w:rPr>
                <w:rStyle w:val="IndexLink"/>
              </w:rPr>
              <w:t>79</w:t>
            </w:r>
          </w:hyperlink>
        </w:p>
        <w:p>
          <w:pPr>
            <w:pStyle w:val="Contents3"/>
            <w:tabs>
              <w:tab w:val="clear" w:pos="8459"/>
              <w:tab w:val="right" w:pos="9026" w:leader="dot"/>
            </w:tabs>
            <w:rPr/>
          </w:pPr>
          <w:hyperlink w:anchor="__RefHeading___Toc9250463_1051229030">
            <w:r>
              <w:rPr>
                <w:webHidden/>
                <w:rStyle w:val="IndexLink"/>
                <w:rtl w:val="true"/>
              </w:rPr>
              <w:t>ثلب پنجم</w:t>
            </w:r>
            <w:r>
              <w:rPr>
                <w:rStyle w:val="IndexLink"/>
                <w:rtl w:val="true"/>
              </w:rPr>
              <w:t>:</w:t>
              <w:tab/>
            </w:r>
            <w:r>
              <w:rPr>
                <w:rStyle w:val="IndexLink"/>
              </w:rPr>
              <w:t>80</w:t>
            </w:r>
          </w:hyperlink>
        </w:p>
        <w:p>
          <w:pPr>
            <w:pStyle w:val="Contents3"/>
            <w:tabs>
              <w:tab w:val="clear" w:pos="8459"/>
              <w:tab w:val="right" w:pos="9026" w:leader="dot"/>
            </w:tabs>
            <w:rPr/>
          </w:pPr>
          <w:hyperlink w:anchor="__RefHeading___Toc9250465_1051229030">
            <w:r>
              <w:rPr>
                <w:webHidden/>
                <w:rStyle w:val="IndexLink"/>
                <w:rtl w:val="true"/>
              </w:rPr>
              <w:t>ثلب ششم</w:t>
            </w:r>
            <w:r>
              <w:rPr>
                <w:rStyle w:val="IndexLink"/>
                <w:rtl w:val="true"/>
              </w:rPr>
              <w:t>:</w:t>
              <w:tab/>
            </w:r>
            <w:r>
              <w:rPr>
                <w:rStyle w:val="IndexLink"/>
              </w:rPr>
              <w:t>82</w:t>
            </w:r>
          </w:hyperlink>
        </w:p>
        <w:p>
          <w:pPr>
            <w:pStyle w:val="Contents3"/>
            <w:tabs>
              <w:tab w:val="clear" w:pos="8459"/>
              <w:tab w:val="right" w:pos="9026" w:leader="dot"/>
            </w:tabs>
            <w:rPr/>
          </w:pPr>
          <w:hyperlink w:anchor="__RefHeading___Toc9250467_1051229030">
            <w:r>
              <w:rPr>
                <w:webHidden/>
                <w:rStyle w:val="IndexLink"/>
                <w:rtl w:val="true"/>
              </w:rPr>
              <w:t>ثلب هفتم</w:t>
            </w:r>
            <w:r>
              <w:rPr>
                <w:rStyle w:val="IndexLink"/>
                <w:rtl w:val="true"/>
              </w:rPr>
              <w:t>:</w:t>
              <w:tab/>
            </w:r>
            <w:r>
              <w:rPr>
                <w:rStyle w:val="IndexLink"/>
              </w:rPr>
              <w:t>84</w:t>
            </w:r>
          </w:hyperlink>
        </w:p>
        <w:p>
          <w:pPr>
            <w:pStyle w:val="Contents3"/>
            <w:tabs>
              <w:tab w:val="clear" w:pos="8459"/>
              <w:tab w:val="right" w:pos="9026" w:leader="dot"/>
            </w:tabs>
            <w:rPr/>
          </w:pPr>
          <w:hyperlink w:anchor="__RefHeading___Toc9250469_1051229030">
            <w:r>
              <w:rPr>
                <w:webHidden/>
                <w:rStyle w:val="IndexLink"/>
                <w:rtl w:val="true"/>
              </w:rPr>
              <w:t>ثلب هشتم</w:t>
            </w:r>
            <w:r>
              <w:rPr>
                <w:rStyle w:val="IndexLink"/>
                <w:rtl w:val="true"/>
              </w:rPr>
              <w:t>:</w:t>
              <w:tab/>
            </w:r>
            <w:r>
              <w:rPr>
                <w:rStyle w:val="IndexLink"/>
              </w:rPr>
              <w:t>84</w:t>
            </w:r>
          </w:hyperlink>
        </w:p>
        <w:p>
          <w:pPr>
            <w:pStyle w:val="Contents2"/>
            <w:tabs>
              <w:tab w:val="clear" w:pos="8743"/>
              <w:tab w:val="right" w:pos="9026" w:leader="dot"/>
            </w:tabs>
            <w:rPr/>
          </w:pPr>
          <w:hyperlink w:anchor="__RefHeading___Toc9250471_1051229030">
            <w:r>
              <w:rPr>
                <w:webHidden/>
                <w:rStyle w:val="IndexLink"/>
                <w:rtl w:val="true"/>
              </w:rPr>
              <w:t>عمربن الخطّاب</w:t>
            </w:r>
            <w:r>
              <w:rPr>
                <w:rStyle w:val="IndexLink"/>
                <w:rtl w:val="true"/>
              </w:rPr>
              <w:tab/>
            </w:r>
            <w:r>
              <w:rPr>
                <w:rStyle w:val="IndexLink"/>
              </w:rPr>
              <w:t>85</w:t>
            </w:r>
          </w:hyperlink>
        </w:p>
        <w:p>
          <w:pPr>
            <w:pStyle w:val="Contents3"/>
            <w:tabs>
              <w:tab w:val="clear" w:pos="8459"/>
              <w:tab w:val="right" w:pos="9026" w:leader="dot"/>
            </w:tabs>
            <w:rPr/>
          </w:pPr>
          <w:hyperlink w:anchor="__RefHeading___Toc9250473_105122903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9250475_1051229030">
            <w:r>
              <w:rPr>
                <w:webHidden/>
                <w:rStyle w:val="IndexLink"/>
                <w:rtl w:val="true"/>
              </w:rPr>
              <w:t>ثلب اوّل</w:t>
            </w:r>
            <w:r>
              <w:rPr>
                <w:rStyle w:val="IndexLink"/>
                <w:rtl w:val="true"/>
              </w:rPr>
              <w:t>:</w:t>
              <w:tab/>
            </w:r>
            <w:r>
              <w:rPr>
                <w:rStyle w:val="IndexLink"/>
              </w:rPr>
              <w:t>90</w:t>
            </w:r>
          </w:hyperlink>
        </w:p>
        <w:p>
          <w:pPr>
            <w:pStyle w:val="Contents3"/>
            <w:tabs>
              <w:tab w:val="clear" w:pos="8459"/>
              <w:tab w:val="right" w:pos="9026" w:leader="dot"/>
            </w:tabs>
            <w:rPr/>
          </w:pPr>
          <w:hyperlink w:anchor="__RefHeading___Toc9250477_1051229030">
            <w:r>
              <w:rPr>
                <w:webHidden/>
                <w:rStyle w:val="IndexLink"/>
                <w:rtl w:val="true"/>
              </w:rPr>
              <w:t>ثلب دوّم</w:t>
            </w:r>
            <w:r>
              <w:rPr>
                <w:rStyle w:val="IndexLink"/>
                <w:rtl w:val="true"/>
              </w:rPr>
              <w:t>:</w:t>
              <w:tab/>
            </w:r>
            <w:r>
              <w:rPr>
                <w:rStyle w:val="IndexLink"/>
              </w:rPr>
              <w:t>91</w:t>
            </w:r>
          </w:hyperlink>
        </w:p>
        <w:p>
          <w:pPr>
            <w:pStyle w:val="Contents3"/>
            <w:tabs>
              <w:tab w:val="clear" w:pos="8459"/>
              <w:tab w:val="right" w:pos="9026" w:leader="dot"/>
            </w:tabs>
            <w:rPr/>
          </w:pPr>
          <w:hyperlink w:anchor="__RefHeading___Toc9250479_1051229030">
            <w:r>
              <w:rPr>
                <w:webHidden/>
                <w:rStyle w:val="IndexLink"/>
                <w:rtl w:val="true"/>
              </w:rPr>
              <w:t>ثلب سوّم</w:t>
            </w:r>
            <w:r>
              <w:rPr>
                <w:rStyle w:val="IndexLink"/>
                <w:rtl w:val="true"/>
              </w:rPr>
              <w:t>:</w:t>
              <w:tab/>
            </w:r>
            <w:r>
              <w:rPr>
                <w:rStyle w:val="IndexLink"/>
              </w:rPr>
              <w:t>92</w:t>
            </w:r>
          </w:hyperlink>
        </w:p>
        <w:p>
          <w:pPr>
            <w:pStyle w:val="Contents3"/>
            <w:tabs>
              <w:tab w:val="clear" w:pos="8459"/>
              <w:tab w:val="right" w:pos="9026" w:leader="dot"/>
            </w:tabs>
            <w:rPr/>
          </w:pPr>
          <w:hyperlink w:anchor="__RefHeading___Toc9250481_1051229030">
            <w:r>
              <w:rPr>
                <w:webHidden/>
                <w:rStyle w:val="IndexLink"/>
                <w:rtl w:val="true"/>
              </w:rPr>
              <w:t>ثلب چهارم</w:t>
            </w:r>
            <w:r>
              <w:rPr>
                <w:rStyle w:val="IndexLink"/>
                <w:rtl w:val="true"/>
              </w:rPr>
              <w:t>:</w:t>
              <w:tab/>
            </w:r>
            <w:r>
              <w:rPr>
                <w:rStyle w:val="IndexLink"/>
              </w:rPr>
              <w:t>92</w:t>
            </w:r>
          </w:hyperlink>
        </w:p>
        <w:p>
          <w:pPr>
            <w:pStyle w:val="Contents3"/>
            <w:tabs>
              <w:tab w:val="clear" w:pos="8459"/>
              <w:tab w:val="right" w:pos="9026" w:leader="dot"/>
            </w:tabs>
            <w:rPr/>
          </w:pPr>
          <w:hyperlink w:anchor="__RefHeading___Toc9250483_1051229030">
            <w:r>
              <w:rPr>
                <w:webHidden/>
                <w:rStyle w:val="IndexLink"/>
                <w:rtl w:val="true"/>
              </w:rPr>
              <w:t>ثلب پنجم</w:t>
            </w:r>
            <w:r>
              <w:rPr>
                <w:rStyle w:val="IndexLink"/>
                <w:rtl w:val="true"/>
              </w:rPr>
              <w:t>:</w:t>
              <w:tab/>
            </w:r>
            <w:r>
              <w:rPr>
                <w:rStyle w:val="IndexLink"/>
              </w:rPr>
              <w:t>93</w:t>
            </w:r>
          </w:hyperlink>
        </w:p>
        <w:p>
          <w:pPr>
            <w:pStyle w:val="Contents3"/>
            <w:tabs>
              <w:tab w:val="clear" w:pos="8459"/>
              <w:tab w:val="right" w:pos="9026" w:leader="dot"/>
            </w:tabs>
            <w:rPr/>
          </w:pPr>
          <w:hyperlink w:anchor="__RefHeading___Toc9250485_1051229030">
            <w:r>
              <w:rPr>
                <w:webHidden/>
                <w:rStyle w:val="IndexLink"/>
                <w:rtl w:val="true"/>
              </w:rPr>
              <w:t>ثلب ششم</w:t>
            </w:r>
            <w:r>
              <w:rPr>
                <w:rStyle w:val="IndexLink"/>
                <w:rtl w:val="true"/>
              </w:rPr>
              <w:t>:</w:t>
              <w:tab/>
            </w:r>
            <w:r>
              <w:rPr>
                <w:rStyle w:val="IndexLink"/>
              </w:rPr>
              <w:t>97</w:t>
            </w:r>
          </w:hyperlink>
        </w:p>
        <w:p>
          <w:pPr>
            <w:pStyle w:val="Contents3"/>
            <w:tabs>
              <w:tab w:val="clear" w:pos="8459"/>
              <w:tab w:val="right" w:pos="9026" w:leader="dot"/>
            </w:tabs>
            <w:rPr/>
          </w:pPr>
          <w:hyperlink w:anchor="__RefHeading___Toc9250487_1051229030">
            <w:r>
              <w:rPr>
                <w:webHidden/>
                <w:rStyle w:val="IndexLink"/>
                <w:rtl w:val="true"/>
              </w:rPr>
              <w:t>ثلب هفتم</w:t>
            </w:r>
            <w:r>
              <w:rPr>
                <w:rStyle w:val="IndexLink"/>
                <w:rtl w:val="true"/>
              </w:rPr>
              <w:t>:</w:t>
              <w:tab/>
            </w:r>
            <w:r>
              <w:rPr>
                <w:rStyle w:val="IndexLink"/>
              </w:rPr>
              <w:t>98</w:t>
            </w:r>
          </w:hyperlink>
        </w:p>
        <w:p>
          <w:pPr>
            <w:pStyle w:val="Contents3"/>
            <w:tabs>
              <w:tab w:val="clear" w:pos="8459"/>
              <w:tab w:val="right" w:pos="9026" w:leader="dot"/>
            </w:tabs>
            <w:rPr/>
          </w:pPr>
          <w:hyperlink w:anchor="__RefHeading___Toc9250489_1051229030">
            <w:r>
              <w:rPr>
                <w:webHidden/>
                <w:rStyle w:val="IndexLink"/>
                <w:rtl w:val="true"/>
              </w:rPr>
              <w:t>ثلب هشتم</w:t>
            </w:r>
            <w:r>
              <w:rPr>
                <w:rStyle w:val="IndexLink"/>
                <w:rtl w:val="true"/>
              </w:rPr>
              <w:t>:</w:t>
              <w:tab/>
            </w:r>
            <w:r>
              <w:rPr>
                <w:rStyle w:val="IndexLink"/>
              </w:rPr>
              <w:t>99</w:t>
            </w:r>
          </w:hyperlink>
        </w:p>
        <w:p>
          <w:pPr>
            <w:pStyle w:val="Contents3"/>
            <w:tabs>
              <w:tab w:val="clear" w:pos="8459"/>
              <w:tab w:val="right" w:pos="9026" w:leader="dot"/>
            </w:tabs>
            <w:rPr/>
          </w:pPr>
          <w:hyperlink w:anchor="__RefHeading___Toc9250491_1051229030">
            <w:r>
              <w:rPr>
                <w:webHidden/>
                <w:rStyle w:val="IndexLink"/>
                <w:rtl w:val="true"/>
              </w:rPr>
              <w:t>ثلب نهم</w:t>
            </w:r>
            <w:r>
              <w:rPr>
                <w:rStyle w:val="IndexLink"/>
                <w:rtl w:val="true"/>
              </w:rPr>
              <w:t>:</w:t>
              <w:tab/>
            </w:r>
            <w:r>
              <w:rPr>
                <w:rStyle w:val="IndexLink"/>
              </w:rPr>
              <w:t>100</w:t>
            </w:r>
          </w:hyperlink>
        </w:p>
        <w:p>
          <w:pPr>
            <w:pStyle w:val="Contents3"/>
            <w:tabs>
              <w:tab w:val="clear" w:pos="8459"/>
              <w:tab w:val="right" w:pos="9026" w:leader="dot"/>
            </w:tabs>
            <w:rPr/>
          </w:pPr>
          <w:hyperlink w:anchor="__RefHeading___Toc9250493_1051229030">
            <w:r>
              <w:rPr>
                <w:webHidden/>
                <w:rStyle w:val="IndexLink"/>
                <w:rtl w:val="true"/>
              </w:rPr>
              <w:t>ثلب دهم</w:t>
            </w:r>
            <w:r>
              <w:rPr>
                <w:rStyle w:val="IndexLink"/>
                <w:rtl w:val="true"/>
              </w:rPr>
              <w:t>:</w:t>
              <w:tab/>
            </w:r>
            <w:r>
              <w:rPr>
                <w:rStyle w:val="IndexLink"/>
              </w:rPr>
              <w:t>102</w:t>
            </w:r>
          </w:hyperlink>
        </w:p>
        <w:p>
          <w:pPr>
            <w:pStyle w:val="Contents3"/>
            <w:tabs>
              <w:tab w:val="clear" w:pos="8459"/>
              <w:tab w:val="right" w:pos="9026" w:leader="dot"/>
            </w:tabs>
            <w:rPr/>
          </w:pPr>
          <w:hyperlink w:anchor="__RefHeading___Toc9250495_1051229030">
            <w:r>
              <w:rPr>
                <w:webHidden/>
                <w:rStyle w:val="IndexLink"/>
                <w:rtl w:val="true"/>
              </w:rPr>
              <w:t>ثلب یازدهم</w:t>
            </w:r>
            <w:r>
              <w:rPr>
                <w:rStyle w:val="IndexLink"/>
                <w:rtl w:val="true"/>
              </w:rPr>
              <w:t>:</w:t>
              <w:tab/>
            </w:r>
            <w:r>
              <w:rPr>
                <w:rStyle w:val="IndexLink"/>
              </w:rPr>
              <w:t>103</w:t>
            </w:r>
          </w:hyperlink>
        </w:p>
        <w:p>
          <w:pPr>
            <w:pStyle w:val="Contents3"/>
            <w:tabs>
              <w:tab w:val="clear" w:pos="8459"/>
              <w:tab w:val="right" w:pos="9026" w:leader="dot"/>
            </w:tabs>
            <w:rPr/>
          </w:pPr>
          <w:hyperlink w:anchor="__RefHeading___Toc9250497_1051229030">
            <w:r>
              <w:rPr>
                <w:webHidden/>
                <w:rStyle w:val="IndexLink"/>
                <w:rtl w:val="true"/>
              </w:rPr>
              <w:t>ثلب دوازدهم</w:t>
            </w:r>
            <w:r>
              <w:rPr>
                <w:rStyle w:val="IndexLink"/>
                <w:rtl w:val="true"/>
              </w:rPr>
              <w:t>:</w:t>
              <w:tab/>
            </w:r>
            <w:r>
              <w:rPr>
                <w:rStyle w:val="IndexLink"/>
              </w:rPr>
              <w:t>104</w:t>
            </w:r>
          </w:hyperlink>
        </w:p>
        <w:p>
          <w:pPr>
            <w:pStyle w:val="Contents3"/>
            <w:tabs>
              <w:tab w:val="clear" w:pos="8459"/>
              <w:tab w:val="right" w:pos="9026" w:leader="dot"/>
            </w:tabs>
            <w:rPr/>
          </w:pPr>
          <w:hyperlink w:anchor="__RefHeading___Toc9250499_1051229030">
            <w:r>
              <w:rPr>
                <w:webHidden/>
                <w:rStyle w:val="IndexLink"/>
                <w:rtl w:val="true"/>
              </w:rPr>
              <w:t>ثلب سیزدهم</w:t>
            </w:r>
            <w:r>
              <w:rPr>
                <w:rStyle w:val="IndexLink"/>
                <w:rtl w:val="true"/>
              </w:rPr>
              <w:t>:</w:t>
              <w:tab/>
            </w:r>
            <w:r>
              <w:rPr>
                <w:rStyle w:val="IndexLink"/>
              </w:rPr>
              <w:t>106</w:t>
            </w:r>
          </w:hyperlink>
        </w:p>
        <w:p>
          <w:pPr>
            <w:pStyle w:val="Contents3"/>
            <w:tabs>
              <w:tab w:val="clear" w:pos="8459"/>
              <w:tab w:val="right" w:pos="9026" w:leader="dot"/>
            </w:tabs>
            <w:rPr/>
          </w:pPr>
          <w:hyperlink w:anchor="__RefHeading___Toc9250501_1051229030">
            <w:r>
              <w:rPr>
                <w:webHidden/>
                <w:rStyle w:val="IndexLink"/>
                <w:rtl w:val="true"/>
              </w:rPr>
              <w:t>ثلب چهاردهم</w:t>
            </w:r>
            <w:r>
              <w:rPr>
                <w:rStyle w:val="IndexLink"/>
                <w:rtl w:val="true"/>
              </w:rPr>
              <w:t>:</w:t>
              <w:tab/>
            </w:r>
            <w:r>
              <w:rPr>
                <w:rStyle w:val="IndexLink"/>
              </w:rPr>
              <w:t>107</w:t>
            </w:r>
          </w:hyperlink>
        </w:p>
        <w:p>
          <w:pPr>
            <w:pStyle w:val="Contents3"/>
            <w:tabs>
              <w:tab w:val="clear" w:pos="8459"/>
              <w:tab w:val="right" w:pos="9026" w:leader="dot"/>
            </w:tabs>
            <w:rPr/>
          </w:pPr>
          <w:hyperlink w:anchor="__RefHeading___Toc9250503_1051229030">
            <w:r>
              <w:rPr>
                <w:webHidden/>
                <w:rStyle w:val="IndexLink"/>
                <w:rtl w:val="true"/>
              </w:rPr>
              <w:t>ثلب پانزدهم</w:t>
            </w:r>
            <w:r>
              <w:rPr>
                <w:rStyle w:val="IndexLink"/>
                <w:rtl w:val="true"/>
              </w:rPr>
              <w:t>:</w:t>
              <w:tab/>
            </w:r>
            <w:r>
              <w:rPr>
                <w:rStyle w:val="IndexLink"/>
              </w:rPr>
              <w:t>107</w:t>
            </w:r>
          </w:hyperlink>
        </w:p>
        <w:p>
          <w:pPr>
            <w:pStyle w:val="Contents3"/>
            <w:tabs>
              <w:tab w:val="clear" w:pos="8459"/>
              <w:tab w:val="right" w:pos="9026" w:leader="dot"/>
            </w:tabs>
            <w:rPr/>
          </w:pPr>
          <w:hyperlink w:anchor="__RefHeading___Toc9250505_1051229030">
            <w:r>
              <w:rPr>
                <w:webHidden/>
                <w:rStyle w:val="IndexLink"/>
                <w:rtl w:val="true"/>
              </w:rPr>
              <w:t>ثلب شانزدهم</w:t>
            </w:r>
            <w:r>
              <w:rPr>
                <w:rStyle w:val="IndexLink"/>
                <w:rtl w:val="true"/>
              </w:rPr>
              <w:t>:</w:t>
              <w:tab/>
            </w:r>
            <w:r>
              <w:rPr>
                <w:rStyle w:val="IndexLink"/>
              </w:rPr>
              <w:t>108</w:t>
            </w:r>
          </w:hyperlink>
        </w:p>
        <w:p>
          <w:pPr>
            <w:pStyle w:val="Contents3"/>
            <w:tabs>
              <w:tab w:val="clear" w:pos="8459"/>
              <w:tab w:val="right" w:pos="9026" w:leader="dot"/>
            </w:tabs>
            <w:rPr/>
          </w:pPr>
          <w:hyperlink w:anchor="__RefHeading___Toc9250507_1051229030">
            <w:r>
              <w:rPr>
                <w:webHidden/>
                <w:rStyle w:val="IndexLink"/>
                <w:rtl w:val="true"/>
              </w:rPr>
              <w:t>ثلب هفدهم</w:t>
            </w:r>
            <w:r>
              <w:rPr>
                <w:rStyle w:val="IndexLink"/>
                <w:rtl w:val="true"/>
              </w:rPr>
              <w:t>:</w:t>
              <w:tab/>
            </w:r>
            <w:r>
              <w:rPr>
                <w:rStyle w:val="IndexLink"/>
              </w:rPr>
              <w:t>110</w:t>
            </w:r>
          </w:hyperlink>
        </w:p>
        <w:p>
          <w:pPr>
            <w:pStyle w:val="Contents3"/>
            <w:tabs>
              <w:tab w:val="clear" w:pos="8459"/>
              <w:tab w:val="right" w:pos="9026" w:leader="dot"/>
            </w:tabs>
            <w:rPr/>
          </w:pPr>
          <w:hyperlink w:anchor="__RefHeading___Toc9250509_1051229030">
            <w:r>
              <w:rPr>
                <w:webHidden/>
                <w:rStyle w:val="IndexLink"/>
                <w:rtl w:val="true"/>
              </w:rPr>
              <w:t>ثلب هیجدهم</w:t>
            </w:r>
            <w:r>
              <w:rPr>
                <w:rStyle w:val="IndexLink"/>
                <w:rtl w:val="true"/>
              </w:rPr>
              <w:t>:</w:t>
              <w:tab/>
            </w:r>
            <w:r>
              <w:rPr>
                <w:rStyle w:val="IndexLink"/>
              </w:rPr>
              <w:t>112</w:t>
            </w:r>
          </w:hyperlink>
        </w:p>
        <w:p>
          <w:pPr>
            <w:pStyle w:val="Contents3"/>
            <w:tabs>
              <w:tab w:val="clear" w:pos="8459"/>
              <w:tab w:val="right" w:pos="9026" w:leader="dot"/>
            </w:tabs>
            <w:rPr/>
          </w:pPr>
          <w:hyperlink w:anchor="__RefHeading___Toc9250511_1051229030">
            <w:r>
              <w:rPr>
                <w:webHidden/>
                <w:rStyle w:val="IndexLink"/>
                <w:rtl w:val="true"/>
              </w:rPr>
              <w:t>ثلب نوزدهم</w:t>
            </w:r>
            <w:r>
              <w:rPr>
                <w:rStyle w:val="IndexLink"/>
                <w:rtl w:val="true"/>
              </w:rPr>
              <w:t>:</w:t>
              <w:tab/>
            </w:r>
            <w:r>
              <w:rPr>
                <w:rStyle w:val="IndexLink"/>
              </w:rPr>
              <w:t>113</w:t>
            </w:r>
          </w:hyperlink>
        </w:p>
        <w:p>
          <w:pPr>
            <w:pStyle w:val="Contents3"/>
            <w:tabs>
              <w:tab w:val="clear" w:pos="8459"/>
              <w:tab w:val="right" w:pos="9026" w:leader="dot"/>
            </w:tabs>
            <w:rPr/>
          </w:pPr>
          <w:hyperlink w:anchor="__RefHeading___Toc9250513_1051229030">
            <w:r>
              <w:rPr>
                <w:webHidden/>
                <w:rStyle w:val="IndexLink"/>
                <w:rtl w:val="true"/>
              </w:rPr>
              <w:t>ثلب بیستم</w:t>
            </w:r>
            <w:r>
              <w:rPr>
                <w:rStyle w:val="IndexLink"/>
                <w:rtl w:val="true"/>
              </w:rPr>
              <w:t>:</w:t>
              <w:tab/>
            </w:r>
            <w:r>
              <w:rPr>
                <w:rStyle w:val="IndexLink"/>
              </w:rPr>
              <w:t>114</w:t>
            </w:r>
          </w:hyperlink>
        </w:p>
        <w:p>
          <w:pPr>
            <w:pStyle w:val="Contents2"/>
            <w:tabs>
              <w:tab w:val="clear" w:pos="8743"/>
              <w:tab w:val="right" w:pos="9026" w:leader="dot"/>
            </w:tabs>
            <w:rPr/>
          </w:pPr>
          <w:hyperlink w:anchor="__RefHeading___Toc9250515_1051229030">
            <w:r>
              <w:rPr>
                <w:webHidden/>
                <w:rStyle w:val="IndexLink"/>
                <w:rtl w:val="true"/>
              </w:rPr>
              <w:t>ابولؤلؤة</w:t>
            </w:r>
            <w:r>
              <w:rPr>
                <w:rStyle w:val="IndexLink"/>
                <w:rtl w:val="true"/>
              </w:rPr>
              <w:t xml:space="preserve">... </w:t>
            </w:r>
            <w:r>
              <w:rPr>
                <w:rStyle w:val="IndexLink"/>
                <w:rtl w:val="true"/>
              </w:rPr>
              <w:t>هرگز تو را از یاد نخواهم برد</w:t>
            </w:r>
            <w:r>
              <w:rPr>
                <w:rStyle w:val="IndexLink"/>
                <w:rtl w:val="true"/>
              </w:rPr>
              <w:tab/>
            </w:r>
            <w:r>
              <w:rPr>
                <w:rStyle w:val="IndexLink"/>
              </w:rPr>
              <w:t>121</w:t>
            </w:r>
          </w:hyperlink>
        </w:p>
        <w:p>
          <w:pPr>
            <w:pStyle w:val="Contents2"/>
            <w:tabs>
              <w:tab w:val="clear" w:pos="8743"/>
              <w:tab w:val="right" w:pos="9026" w:leader="dot"/>
            </w:tabs>
            <w:rPr/>
          </w:pPr>
          <w:hyperlink w:anchor="__RefHeading___Toc9250517_1051229030">
            <w:r>
              <w:rPr>
                <w:webHidden/>
                <w:rStyle w:val="IndexLink"/>
                <w:rtl w:val="true"/>
              </w:rPr>
              <w:t>منابع</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43_101529"/>
      <w:bookmarkStart w:id="1" w:name="pg8243_101529"/>
      <w:bookmarkEnd w:id="1"/>
    </w:p>
    <w:p>
      <w:pPr>
        <w:pStyle w:val="Heading2"/>
        <w:numPr>
          <w:ilvl w:val="1"/>
          <w:numId w:val="1"/>
        </w:numPr>
        <w:rPr/>
      </w:pPr>
      <w:bookmarkStart w:id="2" w:name="pg8243_101529"/>
      <w:bookmarkStart w:id="3" w:name="__RefHeading___Toc925035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امامی شيرازی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ديجيتالی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w:t>
      </w:r>
      <w:r>
        <w:rPr>
          <w:rFonts w:ascii="IRNazanin" w:hAnsi="IRNazanin" w:eastAsia="IRNazanin"/>
          <w:color w:val="111111"/>
          <w:sz w:val="28"/>
          <w:sz w:val="28"/>
          <w:szCs w:val="28"/>
          <w:lang w:bidi="fa-IR"/>
        </w:rPr>
        <w:t>۱۴۰</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 رايانه و كتاب</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هشتم،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Ziyaratnameh</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زيارتنامه جواديه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Javadiyah prayer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رده بندي ديويی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50357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243_101535"/>
      <w:bookmarkStart w:id="8" w:name="pg8243_101535"/>
      <w:bookmarkEnd w:id="8"/>
    </w:p>
    <w:p>
      <w:pPr>
        <w:pStyle w:val="Heading2"/>
        <w:numPr>
          <w:ilvl w:val="1"/>
          <w:numId w:val="1"/>
        </w:numPr>
        <w:rPr/>
      </w:pPr>
      <w:bookmarkStart w:id="9" w:name="pg8243_101535"/>
      <w:bookmarkStart w:id="10" w:name="__RefHeading___Toc9250359_1051229030"/>
      <w:bookmarkStart w:id="11" w:name="_Toc3"/>
      <w:bookmarkEnd w:id="9"/>
      <w:bookmarkEnd w:id="10"/>
      <w:r>
        <w:rPr>
          <w:rtl w:val="true"/>
        </w:rPr>
        <w:t>فهرست مطالب</w:t>
      </w:r>
      <w:bookmarkEnd w:id="1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243_101537"/>
      <w:bookmarkStart w:id="13" w:name="pg8243_101537"/>
      <w:bookmarkEnd w:id="13"/>
    </w:p>
    <w:p>
      <w:pPr>
        <w:pStyle w:val="Heading2"/>
        <w:numPr>
          <w:ilvl w:val="1"/>
          <w:numId w:val="1"/>
        </w:numPr>
        <w:rPr/>
      </w:pPr>
      <w:bookmarkStart w:id="14" w:name="pg8243_101537"/>
      <w:bookmarkStart w:id="15" w:name="__RefHeading___Toc9250361_1051229030"/>
      <w:bookmarkStart w:id="16" w:name="_Toc4"/>
      <w:bookmarkEnd w:id="14"/>
      <w:bookmarkEnd w:id="15"/>
      <w:r>
        <w:rPr>
          <w:rtl w:val="true"/>
        </w:rPr>
        <w:t>مطلع کتاب</w:t>
      </w:r>
      <w:bookmarkEnd w:id="1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باقر علوم انبیاء حضرت محمدبن‌علی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یَعْرِف سُوءَ مٰا أَتیٰ اِلَیْنٰا مِن ظُلْمِنا وَ ذِهٰاب حَقِّنٰا و مٰا رَکَبنٰا بِه فَهُو شَریٖکُ مَن أتیٰ اِلَیْنٰا فیٖمٰا وُلیّنٰا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آنکس، از بدی ظلم‌هایی که به ما روا شده، و سلب حقوقی که از ما نمودند، و اموری که به ما تحمیل گشته، آگاهی و شناخت کامل نداشته باشد، شریک آن ظالمین در آن ظلم‌ها خواهد بود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 بر آن شدیم تا لمحه‌ای از لمحات، و شعله‌ای از شعله‌های آتشی که، دشمنان این خاندان برپا نمودند را، در این اوراق به نظر خوانندگان این کتاب برسانیم، تا خود در حدّ جنایات و قدر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خباثت‌های آنان، تأملی نموده و برائت از آن فجّار لعین را وجدان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مثالب‌نامه را، به کسرالأصنام مسمّی نموده، تا با نقل هر یک از خباثت‌های آن ملعونین، حیثیّتی را که از برای خود مهیّا نموده، و مع‌الأسف تا زمان ظهور چونان بت، از طرف یک عدّه جاهل و یا متجاهل پرستیده می‌شوند، چنانچه در روایتی امام صادق عَلَيْه اَلسَّلاَمُ بدان اشاره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این دین و ظهورش را، به واسطه عدّه‌ای نصرت می‌دهد که، هیچ ارتباطی با آن نداشته، و از اهل آن نمی‌باشند</w:t>
      </w:r>
      <w:r>
        <w:rPr>
          <w:rStyle w:val="FootnoteAnchor"/>
          <w:rtl w:val="true"/>
        </w:rPr>
        <w:footnoteReference w:id="3"/>
      </w:r>
      <w:r>
        <w:rPr>
          <w:rFonts w:ascii="IRNazanin" w:hAnsi="IRNazanin" w:eastAsia="IRNazanin"/>
          <w:color w:val="111111"/>
          <w:sz w:val="28"/>
          <w:sz w:val="28"/>
          <w:szCs w:val="28"/>
          <w:rtl w:val="true"/>
          <w:lang w:bidi="fa-IR"/>
        </w:rPr>
        <w:t>، و زمانی که ظهور اتفاق می‌افتد، از آن دین کسانی خارج شده که، بر عبادت اوثان و پرستش بت‌ها روزگار می‌گذرانند</w:t>
      </w:r>
      <w:r>
        <w:rPr>
          <w:rStyle w:val="FootnoteAnchor"/>
          <w:rtl w:val="true"/>
        </w:rPr>
        <w:footnoteReference w:id="4"/>
      </w:r>
      <w:r>
        <w:rPr>
          <w:rFonts w:ascii="IRNazanin" w:hAnsi="IRNazanin" w:eastAsia="IRNazanin"/>
          <w:color w:val="111111"/>
          <w:sz w:val="28"/>
          <w:sz w:val="28"/>
          <w:szCs w:val="28"/>
          <w:rtl w:val="true"/>
          <w:lang w:bidi="fa-IR"/>
        </w:rPr>
        <w:t>، در هم شکسته و نابود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مجالسمان را به ذکر معایب و مطاعن آنان زینت بخشیده، تا به فرمایش جوادالائمة عَلَيْه اَلسَّلاَمُ عمل کرده</w:t>
      </w:r>
      <w:r>
        <w:rPr>
          <w:rStyle w:val="FootnoteAnchor"/>
          <w:rtl w:val="true"/>
        </w:rPr>
        <w:footnoteReference w:id="5"/>
      </w:r>
      <w:r>
        <w:rPr>
          <w:rFonts w:ascii="IRNazanin" w:hAnsi="IRNazanin" w:eastAsia="IRNazanin"/>
          <w:color w:val="111111"/>
          <w:sz w:val="28"/>
          <w:sz w:val="28"/>
          <w:szCs w:val="28"/>
          <w:rtl w:val="true"/>
          <w:lang w:bidi="fa-IR"/>
        </w:rPr>
        <w:t>، و بدان سبب نفرت درونیمان را تعالی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است که مقبول درگاه مقدّس حضرات آل‌اللّه عَلَيْهِمُ اَلسَّلاَمُ افتد و سببی برای شادی قلبی‌شان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امامی شیرازی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سالروز ولادت حضرت فاطمه زهراء عَلَيْهَا اَلسَّلاَمُ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243_101541"/>
      <w:bookmarkStart w:id="18" w:name="pg8243_101541"/>
      <w:bookmarkEnd w:id="18"/>
    </w:p>
    <w:p>
      <w:pPr>
        <w:pStyle w:val="Heading2"/>
        <w:numPr>
          <w:ilvl w:val="1"/>
          <w:numId w:val="1"/>
        </w:numPr>
        <w:rPr/>
      </w:pPr>
      <w:bookmarkStart w:id="19" w:name="pg8243_101541"/>
      <w:bookmarkStart w:id="20" w:name="__RefHeading___Toc9250363_1051229030"/>
      <w:bookmarkStart w:id="21" w:name="_Toc5"/>
      <w:bookmarkEnd w:id="19"/>
      <w:bookmarkEnd w:id="20"/>
      <w:r>
        <w:rPr>
          <w:rtl w:val="true"/>
        </w:rPr>
        <w:t>ابوبکر بن أبی قحافة</w:t>
      </w:r>
      <w:bookmarkEnd w:id="21"/>
    </w:p>
    <w:p>
      <w:pPr>
        <w:pStyle w:val="Heading3"/>
        <w:numPr>
          <w:ilvl w:val="2"/>
          <w:numId w:val="1"/>
        </w:numPr>
        <w:rPr/>
      </w:pPr>
      <w:bookmarkStart w:id="22" w:name="__RefHeading___Toc9250365_1051229030"/>
      <w:bookmarkStart w:id="23" w:name="_Toc6"/>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در اینجا، مقداری از رذائل و مطاعن صنم و بت اکبر مخالفین، ابوبکر لعین را ایراد نموده، تا همگان با غاصب اوّل و طاغوت اعظم جماعت گمراه مخالفین حقّ، آشنا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مکّه، سه سال و یا دو سال و چهارماه، پس از عام‌الفیل، پای به دار دنیا گذاشته و با تولّد خویش، ظلمت را تجلّی بخشید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او را عبداللّه بن عثمان بن أبی قحافة بن عامر بن عمر بن کعب بن سعد بن تیم بن مرّة بن کعب بن لؤی بن غالب ضبط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او را عتیق خوانده، و بعضی پیش از اسلام او را جبتر، و در اسلام عبدالرّحمن 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اسم او، عبد ربّ‌الکعبة بوده، و رسول خدا صَلَّى اَللَّهُ عَلَيْهِ وَ آلِهِ وَ سَلَّمْ او را عبداللّه نام نهادند و لقب او عتیق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اسم او را عبدالعزّی دانسته، که عزّی نام بتی بود، که در زمان جاهلیّت کفّار او را معبود خود می‌دانستند، و کنیه او را ابوالفصیل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معتقدند که رسول خدا صَلَّى اَللَّهُ عَلَيْهِ وَ آلِهِ وَ سَلَّمْ او را به ابوبکر مکنّی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مکنّی به ابوقحافه، و مادرش امّ‌الخیر، سلمی بنت صخربن عامربن‌کعب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بحار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نسب شریفی نبوده، و حسب منیفی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اسلام شغل او خیّاطی بوده، و بعضی هم در زمان جاهلیت شغل او را خیّاطی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زمان جاهلیّت، معلّم اطفال یهود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سروده آنکس که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کَفیٰ لِلْمَرء نَقْصاً أنْ یُقٰال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أطْفٰال و اِنْ کٰانَ فٰاضِلاً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پدرش شکارچی قمری بوده، و ضعیف و سیّءالحال، و زمانی که کور شد، به عبداللّه بن جدعان که از رؤسای مکّه بود، التجاء برده و طعام‌هایی که او آماده می‌کرده، و برای فروش می‌گذاشته را، از بالای بام خانه او، به اطّلاع مردم می‌رسانده و اجرت یک درمی، و ته مانده غذاهای در ظروف را، نصیب خود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 را مشهور به مرض أبنه و </w:t>
      </w:r>
    </w:p>
    <w:p>
      <w:pPr>
        <w:pStyle w:val="BookText"/>
        <w:rPr/>
      </w:pPr>
      <w:r>
        <w:rPr>
          <w:rFonts w:ascii="IRNazanin" w:hAnsi="IRNazanin" w:eastAsia="IRNazanin"/>
          <w:color w:val="111111"/>
          <w:sz w:val="28"/>
          <w:sz w:val="28"/>
          <w:szCs w:val="28"/>
          <w:rtl w:val="true"/>
          <w:lang w:bidi="fa-IR"/>
        </w:rPr>
        <w:t>خودفروشی می‌دانند</w:t>
      </w:r>
      <w:r>
        <w:rPr>
          <w:rStyle w:val="FootnoteAnchor"/>
          <w:rtl w:val="true"/>
        </w:rPr>
        <w:footnoteReference w:id="6"/>
      </w:r>
      <w:r>
        <w:rPr>
          <w:rFonts w:ascii="IRNazanin" w:hAnsi="IRNazanin" w:eastAsia="IRNazanin"/>
          <w:color w:val="111111"/>
          <w:sz w:val="28"/>
          <w:sz w:val="28"/>
          <w:szCs w:val="28"/>
          <w:rtl w:val="true"/>
          <w:lang w:bidi="fa-IR"/>
        </w:rPr>
        <w:t>، و مردم فقط به او اکتفاء نکرده، بلکه با ابوبکر هم لواط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عرب چون کاسه را قحف می‌نامد، به سبب کاسه‌لیسی او را ابوقحافه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ابوسفیان، پس از غصب خلافت، به امیر عوالم علی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أَرَضیٖتُم یا بَنی عَبْد مَنٰاف أنْ یَلي عَلَیْکُم تَیْمیٌّ 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ولایت شخصی رذل و پست راضی شدید؟ و حتّی ابوقحافه، پس از شنیدن خبر غصب خلافت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بنوعبد مناف و بنومغیره راضی بدان شدند؟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خاتون فاطمه زهراء عَلَيْهَا اَلسَّلاَمُدرباره او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أعْجٰاز قَریْش و أذْنٰابِها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آن حال پست ابوقحافه و پسرش، باز مخالفین ادّعا دارند که پیامبر صَلَّى اَللَّهُ عَلَيْهِ وَ آلِهِ وَ سَلَّمْ ، از مال ابوبکر غنی و ثروتمند شدند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مادر او را شهره به زنا دانسته، و چون عرب از همسایگی او ننگ داشت، او را از مکّه اخراج نموده، و او در ابطح خانه گزید، و علم سرخی داشت که نشانه زناکاری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دٰارُها مَفْتوحَة لِلدّٰاخِلین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رِجْلُها مَرفُوعَة لِلفٰاعِلین</w:t>
      </w:r>
    </w:p>
    <w:p>
      <w:pPr>
        <w:pStyle w:val="BookText"/>
        <w:rPr/>
      </w:pPr>
      <w:r>
        <w:rPr>
          <w:rFonts w:ascii="Amiri" w:hAnsi="Amiri" w:eastAsia="Amiri" w:cs="Amiri"/>
          <w:color w:val="111111"/>
          <w:sz w:val="28"/>
          <w:sz w:val="28"/>
          <w:szCs w:val="28"/>
          <w:rtl w:val="true"/>
          <w:lang w:bidi="ar-SA"/>
        </w:rPr>
        <w:t xml:space="preserve">فَهی مَفعُول بِهٰا فیٖ کُلِّ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تَمییٖز أفْعٰال الرِّجال</w:t>
      </w:r>
    </w:p>
    <w:p>
      <w:pPr>
        <w:pStyle w:val="BookText"/>
        <w:rPr/>
      </w:pPr>
      <w:r>
        <w:rPr>
          <w:rFonts w:ascii="IRNazanin" w:hAnsi="IRNazanin" w:eastAsia="IRNazanin"/>
          <w:color w:val="111111"/>
          <w:sz w:val="28"/>
          <w:sz w:val="28"/>
          <w:szCs w:val="28"/>
          <w:rtl w:val="true"/>
          <w:lang w:bidi="fa-IR"/>
        </w:rPr>
        <w:t>و در شأن طائفه او که تیم باشد، نوشته‌اند که از همه طوائف عرب خبیث‌تر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نقل شده که ابوبکر، مبروص و پیس بوده است، و مخالفین و ناصبیان، هر آنکس مرض پیسی داشته باشد را، اعزاز و احترام می‌کنند، از برای شباهتی که به ابوبکر دارد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مخالفین هم در کتب خویش، به رذالت نسبی ابوبکر اشاره نموده، و گفته‌اند که عثمان پدر ابوبکر، با دختر برادر خویش، که صخرنا ازدواج کرد و ابوبکر به دنیا آمد</w:t>
      </w:r>
      <w:r>
        <w:rPr>
          <w:rFonts w:eastAsia="IRNazanin" w:cs="IRNazanin"/>
          <w:color w:val="111111"/>
          <w:sz w:val="28"/>
          <w:szCs w:val="28"/>
          <w:rtl w:val="true"/>
          <w:lang w:bidi="fa-IR"/>
        </w:rPr>
        <w:t>.</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هیثمی در مجمع‌الزوائد می‌گوید، این روایت اسنادش حسن می‌باشد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جدول نسبی ابوبکر</w:t>
      </w:r>
    </w:p>
    <w:p>
      <w:pPr>
        <w:pStyle w:val="BookText"/>
        <w:rPr/>
      </w:pPr>
      <w:r>
        <w:rPr>
          <w:rFonts w:ascii="IRNazanin" w:hAnsi="IRNazanin" w:eastAsia="IRNazanin"/>
          <w:color w:val="111111"/>
          <w:sz w:val="28"/>
          <w:sz w:val="28"/>
          <w:szCs w:val="28"/>
          <w:rtl w:val="true"/>
          <w:lang w:bidi="fa-IR"/>
        </w:rPr>
        <w:t>تیم</w:t>
      </w:r>
    </w:p>
    <w:p>
      <w:pPr>
        <w:pStyle w:val="BookText"/>
        <w:rPr/>
      </w:pPr>
      <w:r>
        <w:rPr>
          <w:rFonts w:ascii="IRNazanin" w:hAnsi="IRNazanin" w:eastAsia="IRNazanin"/>
          <w:color w:val="111111"/>
          <w:sz w:val="28"/>
          <w:sz w:val="28"/>
          <w:szCs w:val="28"/>
          <w:rtl w:val="true"/>
          <w:lang w:bidi="fa-IR"/>
        </w:rPr>
        <w:t>سعد</w:t>
      </w:r>
    </w:p>
    <w:p>
      <w:pPr>
        <w:pStyle w:val="BookText"/>
        <w:rPr/>
      </w:pPr>
      <w:r>
        <w:rPr>
          <w:rFonts w:ascii="IRNazanin" w:hAnsi="IRNazanin" w:eastAsia="IRNazanin"/>
          <w:color w:val="111111"/>
          <w:sz w:val="28"/>
          <w:sz w:val="28"/>
          <w:szCs w:val="28"/>
          <w:rtl w:val="true"/>
          <w:lang w:bidi="fa-IR"/>
        </w:rPr>
        <w:t>کعب</w:t>
      </w:r>
    </w:p>
    <w:p>
      <w:pPr>
        <w:pStyle w:val="BookText"/>
        <w:rPr/>
      </w:pPr>
      <w:r>
        <w:rPr>
          <w:rFonts w:ascii="IRNazanin" w:hAnsi="IRNazanin" w:eastAsia="IRNazanin"/>
          <w:color w:val="111111"/>
          <w:sz w:val="28"/>
          <w:sz w:val="28"/>
          <w:szCs w:val="28"/>
          <w:rtl w:val="true"/>
          <w:lang w:bidi="fa-IR"/>
        </w:rPr>
        <w:t>عمرو</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=&gt;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ابوبکر</w:t>
      </w:r>
    </w:p>
    <w:p>
      <w:pPr>
        <w:pStyle w:val="BookText"/>
        <w:rPr/>
      </w:pPr>
      <w:r>
        <w:rPr>
          <w:rFonts w:ascii="IRNazanin" w:hAnsi="IRNazanin" w:eastAsia="IRNazanin"/>
          <w:color w:val="111111"/>
          <w:sz w:val="28"/>
          <w:sz w:val="28"/>
          <w:szCs w:val="28"/>
          <w:rtl w:val="true"/>
          <w:lang w:bidi="fa-IR"/>
        </w:rPr>
        <w:t>و درباره مرگ او گفته شده که، در شب سه‌شنبه، بیست و دوّم جمادی‌الآخرة، سنه سیزدهم،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عصر روز سه‌شنبه را متذکّر شده، و بعضی عصر روز دوشنبه را بیان داشته‌اند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ایّام طغیان و غصب خلافتش را، دوسال و سه ماه به پنج روز کمتر، و یا دو سال و سه ماه به هفت روز کمتر، و یا دو سال و سه ماه و دوازده روز، پس از شهادت نبیّ خاتم صَلَّى اَللَّهُ عَلَيْهِ وَ آلِهِ وَ سَلَّمْ ، و یا دو سال و سه </w:t>
      </w:r>
      <w:bookmarkStart w:id="24" w:name="pg8243_101546"/>
    </w:p>
    <w:p>
      <w:pPr>
        <w:pStyle w:val="BookText"/>
        <w:rPr/>
      </w:pPr>
      <w:bookmarkEnd w:id="24"/>
      <w:r>
        <w:rPr>
          <w:rFonts w:ascii="IRNazanin" w:hAnsi="IRNazanin" w:eastAsia="IRNazanin"/>
          <w:color w:val="111111"/>
          <w:sz w:val="28"/>
          <w:sz w:val="28"/>
          <w:szCs w:val="28"/>
          <w:rtl w:val="true"/>
          <w:lang w:bidi="fa-IR"/>
        </w:rPr>
        <w:t>ماه و ده روز، و یا بیست روز هم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به‌درک واصل شدن او را، به اغتسالی در روز سرد، و سپس مبتلا شدن به تب بسیار شدید، و مریض شدن و پانزده روز به بستر افتادن، و در نتیجه هلاک گشتن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زبیر بن بکّار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مرض سلّ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سلام‌بن‌أبی‌مطیع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مسموم کردند و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کرد که همسر او، اسماء بنت عمیس او را غسل دهد، و یار غارش عمربن‌الخطّاب لعین، بر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به همراه عثمان و طلحه و عبداللّه بن أبی‌بکر، در قبر او پائین رفتند و او را در خانه عائشه که در واقع ملک رسول خدا صَلَّى اَللَّهُ عَلَيْهِ وَ آلِهِ وَ سَلَّمْ بوده به غصب دفن کردند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بعضی علّت مرگ او را، دسیسه عمر دانسته، که با بالشی او را خفه کرده، و راهی دوزخ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مرگ او را عادّی تلقّی کرده‌اند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5" w:name="__RefHeading___Toc9250367_1051229030"/>
      <w:bookmarkStart w:id="26" w:name="_Toc7"/>
      <w:bookmarkEnd w:id="25"/>
      <w:r>
        <w:rPr>
          <w:rtl w:val="true"/>
        </w:rPr>
        <w:t>ثلب اوّل</w:t>
      </w:r>
      <w:r>
        <w:rPr>
          <w:rtl w:val="true"/>
        </w:rPr>
        <w:t>:</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لعین، از آن حقوقی که اصحاب، برایش مقدّر کرده بودند، راضی نبود، و دائماً در اثنای خطبه شکایت می‌نمود، که اجرتم را </w:t>
      </w:r>
      <w:bookmarkStart w:id="27" w:name="pg8243_101547"/>
    </w:p>
    <w:p>
      <w:pPr>
        <w:pStyle w:val="BookText"/>
        <w:rPr/>
      </w:pPr>
      <w:bookmarkEnd w:id="27"/>
      <w:r>
        <w:rPr>
          <w:rFonts w:ascii="IRNazanin" w:hAnsi="IRNazanin" w:eastAsia="IRNazanin"/>
          <w:color w:val="111111"/>
          <w:sz w:val="28"/>
          <w:sz w:val="28"/>
          <w:szCs w:val="28"/>
          <w:rtl w:val="true"/>
          <w:lang w:bidi="fa-IR"/>
        </w:rPr>
        <w:t>تمام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آخر، بر آنچه تعیین کرده بودند، چیزی زیاد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نقلی آمده، که چون بر امارت استقراری یافت، روزی ده مثقال نقره، و گوسفندی از بیت‌المال 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نقلی دیگر، شش هزار درهم، از برای دخت خویش عایشه ملعونه، و شش هزار درهم، از برای حفصه مقرّر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عثمان لعین غصب خلافت نمود، قسم خورد که آنچه پدران شما، با حقّ فاطمه زهرا عَلَيْهَا اَلسَّلاَمُ کردند و آن را قطع نمودند، با شما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سبب بود که عایشه ملعونه، فتوای به قتل عثمان را به اُقتُلوا نَعثلاً و اُقتُلُوا حَرّاقَ المَصٰاحِف، صادر کرد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8" w:name="__RefHeading___Toc9250369_1051229030"/>
      <w:bookmarkStart w:id="29" w:name="_Toc8"/>
      <w:bookmarkEnd w:id="28"/>
      <w:r>
        <w:rPr>
          <w:rtl w:val="true"/>
        </w:rPr>
        <w:t>ثلب دوم</w:t>
      </w:r>
      <w:r>
        <w:rPr>
          <w:rtl w:val="true"/>
        </w:rPr>
        <w:t>:</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انگشتربخشی مولای متّقیان امیرالمؤمنین عَلَيْه اَلسَّلاَمُ ، در حال رکوع به فقیری که در مسجد رسول خدا صَلَّى اَللَّهُ عَلَيْهِ وَ آلِهِ وَ سَلَّمْ آمده بود، و تقاضای کمک و یاری داشت، تا در آخر از دست باکرامت علوی، آن انگشتر را به امر مولا و اشاره حضرتشان بیرون آورد، و رسول خدا صَلَّى اَللَّهُ عَلَيْهِ وَ آلِهِ وَ سَلَّمْ ایشان را مبارک باد فرمود، و آیه‌ای که جبرئیل در شأن حضرت نازل نموده بود را</w:t>
      </w:r>
      <w:r>
        <w:rPr>
          <w:rStyle w:val="FootnoteAnchor"/>
          <w:rtl w:val="true"/>
        </w:rPr>
        <w:footnoteReference w:id="14"/>
      </w:r>
      <w:r>
        <w:rPr>
          <w:rFonts w:ascii="IRNazanin" w:hAnsi="IRNazanin" w:eastAsia="IRNazanin"/>
          <w:color w:val="111111"/>
          <w:sz w:val="28"/>
          <w:sz w:val="28"/>
          <w:szCs w:val="28"/>
          <w:rtl w:val="true"/>
          <w:lang w:bidi="fa-IR"/>
        </w:rPr>
        <w:t xml:space="preserve">، قرائت فرمودند، و به ایشان فرمود </w:t>
      </w:r>
    </w:p>
    <w:p>
      <w:pPr>
        <w:pStyle w:val="BookText"/>
        <w:rPr/>
      </w:pPr>
      <w:r>
        <w:rPr>
          <w:rFonts w:ascii="IRNazanin" w:hAnsi="IRNazanin" w:eastAsia="IRNazanin"/>
          <w:color w:val="111111"/>
          <w:sz w:val="28"/>
          <w:sz w:val="28"/>
          <w:szCs w:val="28"/>
          <w:rtl w:val="true"/>
          <w:lang w:bidi="fa-IR"/>
        </w:rPr>
        <w:t>که جایگاه و درجه شما در بهشت، نزدیک به درجه من و درجه ابراهیم خلیل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صحابه آن مطلب را شنیدند، تا چهارصد انگشتر به آن فقیر دادند، تا آن فضائل شامل حال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 بن ثابت در آن روز مدح مولای مؤمنان نمود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فَأَنتَ الّذیٖ أَعْطَیْتَ اِذٰا کُنتَ رٰاکِعاً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فَدَتکَ نُفُوس النّٰاس یٰا خَیْر رٰاکعاً</w:t>
      </w:r>
    </w:p>
    <w:p>
      <w:pPr>
        <w:pStyle w:val="BookText"/>
        <w:rPr/>
      </w:pPr>
      <w:r>
        <w:rPr>
          <w:rFonts w:ascii="Amiri" w:hAnsi="Amiri" w:eastAsia="Amiri" w:cs="Amiri"/>
          <w:color w:val="111111"/>
          <w:sz w:val="28"/>
          <w:sz w:val="28"/>
          <w:szCs w:val="28"/>
          <w:rtl w:val="true"/>
          <w:lang w:bidi="ar-SA"/>
        </w:rPr>
        <w:t xml:space="preserve">فَأَنْزَل فیٖکَ اللّٰه خَیْر ولاٰیَة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بَینَهمٰا فیٖ مُحٰکَمٰاتِ الشَّرایِع</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ابوبکر لعین را به خاطر رسید که، جریانی ساخته تا با حضرت در آن آیه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یکی از منافقان معاهده کرد،زمانی که من در مسجد، در میان صحابه به نماز ایستادم، در حالت رکوع بیا و از من درخواستی بنما، تا من انگشتر خود را به تو داده، و با علی در آن امر شریک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منافق چنان کرد که آن بی‌دین گفته بود، ولی او هرچه سعی کرد که انگشتر از انگشت بیرون آورد میسّر نشد، تا جایی که نماز خود را باطل کرده و عاطل ساخت، و حضّار از ریا و نفاق او مطّلع شدند</w:t>
      </w:r>
      <w:r>
        <w:rPr>
          <w:rFonts w:eastAsia="IRNazanin" w:cs="IRNazanin"/>
          <w:color w:val="111111"/>
          <w:sz w:val="28"/>
          <w:szCs w:val="28"/>
          <w:rtl w:val="true"/>
          <w:lang w:bidi="fa-IR"/>
        </w:rPr>
        <w:t>.</w:t>
      </w:r>
      <w:r>
        <w:rPr>
          <w:rStyle w:val="FootnoteAnchor"/>
          <w:rtl w:val="true"/>
        </w:rPr>
        <w:footnoteReference w:id="15"/>
      </w:r>
      <w:bookmarkStart w:id="30" w:name="pg8243_101549"/>
    </w:p>
    <w:p>
      <w:pPr>
        <w:pStyle w:val="Heading3"/>
        <w:numPr>
          <w:ilvl w:val="2"/>
          <w:numId w:val="1"/>
        </w:numPr>
        <w:rPr/>
      </w:pPr>
      <w:bookmarkStart w:id="31" w:name="__RefHeading___Toc9250371_1051229030"/>
      <w:bookmarkStart w:id="32" w:name="_Toc9"/>
      <w:bookmarkEnd w:id="30"/>
      <w:bookmarkEnd w:id="31"/>
      <w:r>
        <w:rPr>
          <w:rtl w:val="true"/>
        </w:rPr>
        <w:t>ثلب سوم</w:t>
      </w:r>
      <w:r>
        <w:rPr>
          <w:rtl w:val="true"/>
        </w:rPr>
        <w:t>:</w:t>
      </w:r>
      <w:bookmarkEnd w:id="32"/>
    </w:p>
    <w:p>
      <w:pPr>
        <w:pStyle w:val="BookText"/>
        <w:rPr/>
      </w:pPr>
      <w:r>
        <w:rPr>
          <w:rFonts w:ascii="IRNazanin" w:hAnsi="IRNazanin" w:eastAsia="IRNazanin"/>
          <w:color w:val="111111"/>
          <w:sz w:val="28"/>
          <w:sz w:val="28"/>
          <w:szCs w:val="28"/>
          <w:rtl w:val="true"/>
          <w:lang w:bidi="fa-IR"/>
        </w:rPr>
        <w:t>شکست لشکر اسلام در جنگ حنین، از شئومت چشم ناپاک آن لعین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لشکر ده هزار، و یا دوازده هزار، و یا شانزده هزار نفری پیامبر خدا صَلَّى اَللَّهُ عَلَيْهِ وَ آلِهِ وَ سَلَّمْ را، بنا به اختلاف تواریخ، با آن شوکت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تُغْلَب الیَوْم مِن قِلَّة، یعنی که از کمی دشمن که چهار هزار نفر بودند، این لشکر اسلام مغلوب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خبر به جناب ختمی مرتبت رسید، ایشان کلام او را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لشکر اسلام متفرّق شدند، و به غیر از نه نفر، با حضرت کسی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منّان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مسلمین را در مواقعی بسیار یاری کرد، و نیز در جنگ حنین که فریفته و مغرور بسیاری لشکر اسلام شدید، و آن لشکر بسیار، به کار شما اصلاً نیامد، و زمین بدان فراخی بر شما تنگ شد، تا آن که همه رو به فرار نهادید</w:t>
      </w:r>
      <w:r>
        <w:rPr>
          <w:rFonts w:eastAsia="IRNazanin" w:cs="IRNazanin"/>
          <w:color w:val="111111"/>
          <w:sz w:val="28"/>
          <w:szCs w:val="28"/>
          <w:rtl w:val="true"/>
          <w:lang w:bidi="fa-IR"/>
        </w:rPr>
        <w:t>.</w:t>
      </w:r>
      <w:r>
        <w:rPr>
          <w:rStyle w:val="FootnoteAnchor"/>
          <w:rtl w:val="true"/>
        </w:rPr>
        <w:footnoteReference w:id="1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قوشچی در شرح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سٰائِرُ النَّبي فیٖ عَشَرةِ آلاٰفٍ مِن المُسْلِمین فَتَعَجَّبَ أبُوبَکر مِن کَثْرتِهِم فقٰال لَنْ تُغْلَب الیَوْم لِقِلَّة فَانْهَزمُوهُم بِأَجْمَعِهِم، و این ظاهر و مسلّم است که، چشم زدن از تنگی چشم و رذالت و تنگ‌حوصلگی و دنائت برمی‌خیزد</w:t>
      </w:r>
      <w:r>
        <w:rPr>
          <w:rFonts w:eastAsia="IRNazanin" w:cs="IRNazanin"/>
          <w:color w:val="111111"/>
          <w:sz w:val="28"/>
          <w:szCs w:val="28"/>
          <w:rtl w:val="true"/>
          <w:lang w:bidi="fa-IR"/>
        </w:rPr>
        <w:t xml:space="preserve">. </w:t>
      </w:r>
      <w:bookmarkStart w:id="33" w:name="pg8243_101550"/>
    </w:p>
    <w:p>
      <w:pPr>
        <w:pStyle w:val="BookText"/>
        <w:rPr/>
      </w:pPr>
      <w:bookmarkEnd w:id="33"/>
      <w:r>
        <w:rPr>
          <w:rFonts w:ascii="IRNazanin" w:hAnsi="IRNazanin" w:eastAsia="IRNazanin"/>
          <w:color w:val="111111"/>
          <w:sz w:val="28"/>
          <w:sz w:val="28"/>
          <w:szCs w:val="28"/>
          <w:rtl w:val="true"/>
          <w:lang w:bidi="fa-IR"/>
        </w:rPr>
        <w:t>و یکی از فصحاء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أبُوبکْر الّذی عٰانَهم و علیٌّ عَلَيْه اَلسَّلاَمُ أعٰانَهم، ابوبکر به آن لشکر چشم‌تنگی کرد، و علی عَلَيْه اَلسَّلاَمُ آن لشکر را اعانت و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أبی‌الحدید هم بدان معترف است آنجا که اشاره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أَعْجَب اِنْسٰاناً مِن القَومِ کِثرَةٌ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یُغْنِ شَیئاً ثُمَّ هَرْول مُدْبِراً</w:t>
      </w:r>
    </w:p>
    <w:p>
      <w:pPr>
        <w:pStyle w:val="BookText"/>
        <w:rPr/>
      </w:pPr>
      <w:r>
        <w:rPr>
          <w:rFonts w:ascii="Amiri" w:hAnsi="Amiri" w:eastAsia="Amiri" w:cs="Amiri"/>
          <w:color w:val="111111"/>
          <w:sz w:val="28"/>
          <w:sz w:val="28"/>
          <w:szCs w:val="28"/>
          <w:rtl w:val="true"/>
          <w:lang w:bidi="ar-SA"/>
        </w:rPr>
        <w:t xml:space="preserve">ضٰاقَت عَلَیه الأَرْض مِن بَعْد رُحْبِهٰا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حُکمٌ لاٰ یُدٰافِع بِالمَري</w:t>
      </w:r>
      <w:r>
        <w:rPr>
          <w:rStyle w:val="FootnoteAnchor"/>
          <w:rtl w:val="true"/>
        </w:rPr>
        <w:footnoteReference w:id="17"/>
      </w:r>
    </w:p>
    <w:p>
      <w:pPr>
        <w:pStyle w:val="Heading3"/>
        <w:numPr>
          <w:ilvl w:val="2"/>
          <w:numId w:val="1"/>
        </w:numPr>
        <w:rPr/>
      </w:pPr>
      <w:bookmarkStart w:id="34" w:name="__RefHeading___Toc9250373_1051229030"/>
      <w:bookmarkStart w:id="35" w:name="_Toc10"/>
      <w:bookmarkEnd w:id="34"/>
      <w:r>
        <w:rPr>
          <w:rtl w:val="true"/>
        </w:rPr>
        <w:t>ثلب چهارم</w:t>
      </w:r>
      <w:r>
        <w:rPr>
          <w:rtl w:val="true"/>
        </w:rPr>
        <w:t>:</w:t>
      </w:r>
      <w:bookmarkEnd w:id="3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اینکه می‌دانست لقب شریف امارت مؤمنین، مخصوص به حضرت مولی الکونین علی صَلَّى اَللَّهُ عَلَيْهِ وَ آلِهِ وَ سَلَّمْ است</w:t>
      </w:r>
      <w:r>
        <w:rPr>
          <w:rStyle w:val="FootnoteAnchor"/>
          <w:rtl w:val="true"/>
        </w:rPr>
        <w:footnoteReference w:id="18"/>
      </w:r>
      <w:r>
        <w:rPr>
          <w:rFonts w:ascii="IRNazanin" w:hAnsi="IRNazanin" w:eastAsia="IRNazanin"/>
          <w:color w:val="111111"/>
          <w:sz w:val="28"/>
          <w:sz w:val="28"/>
          <w:szCs w:val="28"/>
          <w:rtl w:val="true"/>
          <w:lang w:bidi="fa-IR"/>
        </w:rPr>
        <w:t>، و رسول خدا صَلَّى اَللَّهُ عَلَيْهِ وَ آلِهِ وَ سَلَّمْ به امر و اذن الهی، این لقب را خاصّ حضرتش گردانید، و روزی در حائط بنی نجّار همه صحابه را، به سلام به امارت مؤمنین حضرتش امر فرمود، باز خود را امیرالمؤمنین خواند</w:t>
      </w:r>
      <w:r>
        <w:rPr>
          <w:rFonts w:eastAsia="IRNazanin" w:cs="IRNazanin"/>
          <w:color w:val="111111"/>
          <w:sz w:val="28"/>
          <w:szCs w:val="28"/>
          <w:rtl w:val="true"/>
          <w:lang w:bidi="fa-IR"/>
        </w:rPr>
        <w:t>.</w:t>
      </w:r>
      <w:r>
        <w:rPr>
          <w:rStyle w:val="FootnoteAnchor"/>
          <w:rtl w:val="true"/>
        </w:rPr>
        <w:footnoteReference w:id="19"/>
      </w:r>
      <w:bookmarkStart w:id="36" w:name="pg8243_101551"/>
    </w:p>
    <w:p>
      <w:pPr>
        <w:pStyle w:val="Heading3"/>
        <w:numPr>
          <w:ilvl w:val="2"/>
          <w:numId w:val="1"/>
        </w:numPr>
        <w:rPr/>
      </w:pPr>
      <w:bookmarkStart w:id="37" w:name="__RefHeading___Toc9250375_1051229030"/>
      <w:bookmarkStart w:id="38" w:name="_Toc11"/>
      <w:bookmarkEnd w:id="36"/>
      <w:bookmarkEnd w:id="37"/>
      <w:r>
        <w:rPr>
          <w:rtl w:val="true"/>
        </w:rPr>
        <w:t>ثلب پنجم</w:t>
      </w:r>
      <w:r>
        <w:rPr>
          <w:rtl w:val="true"/>
        </w:rPr>
        <w:t>:</w:t>
      </w:r>
      <w:bookmarkEnd w:id="38"/>
    </w:p>
    <w:p>
      <w:pPr>
        <w:pStyle w:val="BookText"/>
        <w:rPr/>
      </w:pPr>
      <w:r>
        <w:rPr>
          <w:rFonts w:ascii="IRNazanin" w:hAnsi="IRNazanin" w:eastAsia="IRNazanin"/>
          <w:color w:val="111111"/>
          <w:sz w:val="28"/>
          <w:sz w:val="28"/>
          <w:szCs w:val="28"/>
          <w:rtl w:val="true"/>
          <w:lang w:bidi="fa-IR"/>
        </w:rPr>
        <w:t>رسول خدا صَلَّى اَللَّهُ عَلَيْهِ وَ آلِهِ وَ سَلَّمْ در روزهای واپسین، ابوبکر و عمر لعنهما اللّه را، در تحت فرمان اسامه پسر زید قرار دادند و اسامه را بر ایشان حاکم نمود، تا بر همگان معلوم شود که اینها، رعیّت غلام علی عَلَيْه اَلسَّلاَمُ اند و حتّی به نوکری و مخدومی خود حضرتشان هم لایق نباشند، تا چه رسد که غصب حقّ ایشان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دستور رسول خدا صَلَّى اَللَّهُ عَلَيْهِ وَ آلِهِ وَ سَلَّمْسرباز زدند و تقاعد کردند، تا جایی که حضرتش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لشکر اسامه نمی‌روی؟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شما رنجوری و نمی‌خواهم که خبر شما را از سواره‌ها و واردان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مردم با ابوبکر بیعت کردند به اسامه نامه‌ای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مِن أبیٖ بَکر الصِدّیق خَلیٖفَة رسُولِ اللّٰه اِلیٰ أُسٰامَة بنِ زَید، اَمّٰا بَعد فَاِنَّ المُسْلِمین اسْتَخلفُونیٖ و رَضُوا بیٖ فَاِذٰا قَرأْت کِتٰابیٖ فَاقْبَل اِلَیَّ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ابوبکر صدّیق خلیفه رسول خدا صَلَّى اَللَّهُ عَلَيْهِ وَ آلِهِ وَ سَلَّمْ به اسامه، بدان که مسلمان‌ها مرا خلیفه خود کردند، و زمانی که نامه مرا خواندی به مدینه بازگرد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اسامه در جواب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مِن أُسٰامَة بنِ زَید الّذیٖ وَلاّٰهُ رسُولُ اللّٰه اِلیٰ عَتیٖق بنِ أبیٖ قُحٰافَة، اَمّٰا بَعد فَاِنَّه وَرَد عَلیَّ مِنکَ کتٰابٌ یَنْقُضُ آخِرُه اَوَّلَه، زَعَمتَ أنَّک خَلیٖفَة رَسُول اللّٰه ثُمَّ ذَکَرْتَ اَنَّ المُسْلِمیٖن اِستَخلفُونیٖ، اَمّٰا قَوْلکَ اِنَّ المُسْلِمین </w:t>
      </w:r>
      <w:bookmarkStart w:id="39" w:name="pg8243_101552"/>
    </w:p>
    <w:p>
      <w:pPr>
        <w:pStyle w:val="BookText"/>
        <w:rPr/>
      </w:pPr>
      <w:bookmarkEnd w:id="39"/>
      <w:r>
        <w:rPr>
          <w:rFonts w:ascii="IRNazanin" w:hAnsi="IRNazanin" w:eastAsia="IRNazanin"/>
          <w:color w:val="111111"/>
          <w:sz w:val="28"/>
          <w:sz w:val="28"/>
          <w:szCs w:val="28"/>
          <w:rtl w:val="true"/>
          <w:lang w:bidi="fa-IR"/>
        </w:rPr>
        <w:t xml:space="preserve">اِستَخلفُونیٖ أَنٰا لَمْ أَسْتخلِفُک و لَمْ أَرْض بِکَ فَاِذٰا قَرأْتَ کِتٰابیٖ هذٰا فَاقْبَل الوَجْه الّذیٖ وَجَّهَک فیٖه رسُول اللّٰه 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اسامه‌ای که رسول خدا صَلَّى اَللَّهُ عَلَيْهِ وَ آلِهِ وَ سَلَّمْ او را حاکم نمود بر عتیق فرزند ابوقحافه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تو کتابی به من رسید، که آخر آن اوّلش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گمان داری خلیفه پیامبری، در حالی که می‌گویی مسلمان‌ها تو را به خلافت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گفتار تو، که مسلمان‌ها تو را خلیفه خود کردند را قبول ندارم، چون من که از مسلمین هستم به خلافت تو رضایتی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نامه مرا خواندی، به همان جایی بیا، که رسول خدا صَلَّى اَللَّهُ عَلَيْهِ وَ آلِهِ وَ سَلَّمْ تو را به رفتن بدانجا همراه من امر نمود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9250377_1051229030"/>
      <w:bookmarkStart w:id="41" w:name="_Toc12"/>
      <w:bookmarkEnd w:id="40"/>
      <w:r>
        <w:rPr>
          <w:rtl w:val="true"/>
        </w:rPr>
        <w:t>ثلب ششم</w:t>
      </w:r>
      <w:r>
        <w:rPr>
          <w:rtl w:val="true"/>
        </w:rPr>
        <w:t>:</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زهرا عَلَيْهَا اَلسَّلاَمُ در روضه نبویّه نشسته بودند، که ابوبکر لعین بر ایشان گذر نمود، و زبان به جسارت گشود و طعنه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دُفِن صٰاحِبُک لَیلَة الأَربِعٰاء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 صَلَّى اَللَّهُ عَلَيْهِ وَ آلِهِ وَ سَلَّمْ را شب چهارشنبه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گویند، هر که را در شب چهارشنبه دفن کنند وی را عقوبت کنند، پدرت هم الآن در آن جهان در حال عقوبت‌شدن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آن حال، حضرت مولا عَلَيْه اَلسَّلاَمُ ایشان را شب چهارشنبه از قصد دفن کردند، تا معلوم شود اعتماد بر عمل </w:t>
      </w:r>
      <w:bookmarkStart w:id="42" w:name="pg8243_101553"/>
    </w:p>
    <w:p>
      <w:pPr>
        <w:pStyle w:val="BookText"/>
        <w:rPr/>
      </w:pPr>
      <w:bookmarkEnd w:id="42"/>
      <w:r>
        <w:rPr>
          <w:rFonts w:ascii="IRNazanin" w:hAnsi="IRNazanin" w:eastAsia="IRNazanin"/>
          <w:color w:val="111111"/>
          <w:sz w:val="28"/>
          <w:sz w:val="28"/>
          <w:szCs w:val="28"/>
          <w:rtl w:val="true"/>
          <w:lang w:bidi="fa-IR"/>
        </w:rPr>
        <w:t>مدفون است نه بر زمان دفن</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3" w:name="__RefHeading___Toc9250379_1051229030"/>
      <w:bookmarkStart w:id="44" w:name="_Toc13"/>
      <w:bookmarkEnd w:id="43"/>
      <w:r>
        <w:rPr>
          <w:rtl w:val="true"/>
        </w:rPr>
        <w:t>ثلب هفتم</w:t>
      </w:r>
      <w:r>
        <w:rPr>
          <w:rtl w:val="true"/>
        </w:rPr>
        <w:t>:</w:t>
      </w:r>
      <w:bookmarkEnd w:id="44"/>
    </w:p>
    <w:p>
      <w:pPr>
        <w:pStyle w:val="BookText"/>
        <w:rPr/>
      </w:pPr>
      <w:r>
        <w:rPr>
          <w:rFonts w:ascii="IRNazanin" w:hAnsi="IRNazanin" w:eastAsia="IRNazanin"/>
          <w:color w:val="111111"/>
          <w:sz w:val="28"/>
          <w:sz w:val="28"/>
          <w:szCs w:val="28"/>
          <w:rtl w:val="true"/>
          <w:lang w:bidi="fa-IR"/>
        </w:rPr>
        <w:t>بی‌ادبی ابوبکر در محضر رسول‌اللّٰه صَلَّى اَللَّهُ عَلَيْهِ وَ آلِهِ وَ سَلَّمْ ، و ایجاد نزاع و بلند کردن صدایش در نزد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عبداللّه بن زبیر می‌گوید، کاروانی از بنی‌تمیم بر حضرت ختمی مرتبت وارد شد،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امر اینان را به قعقاع بن معبد بن زراره بسپار، ولی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حابس را امیرشان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ابوبکر به عمر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اراده کرده‌ای که، مخالف آنچه من می‌گویم و انجام می‌دهم را، تو بگویی و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ملعون هم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اراده‌ای ندارم مگر خلاف اراده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داد و بیداد راه انداخته، تا جایی که صداهایشان بالا رفت، و خدای منّان این آیه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تُقَدِّمُوا بَیْنَ یَدیِ اللّٰهَ و رسُولِه و اتَّقُوا اللّٰهَ اِنَّ اللّٰه سَمیٖعٌ علیم</w:t>
      </w:r>
      <w:r>
        <w:rPr>
          <w:rFonts w:eastAsia="IRNazanin" w:cs="IRNazanin"/>
          <w:color w:val="111111"/>
          <w:sz w:val="28"/>
          <w:szCs w:val="28"/>
          <w:rtl w:val="true"/>
          <w:lang w:bidi="fa-IR"/>
        </w:rPr>
        <w:t>.</w:t>
      </w:r>
      <w:r>
        <w:rPr>
          <w:rStyle w:val="FootnoteAnchor"/>
          <w:rtl w:val="true"/>
        </w:rPr>
        <w:footnoteReference w:id="22"/>
      </w:r>
      <w:r>
        <w:rPr>
          <w:rStyle w:val="FootnoteAnchor"/>
          <w:rtl w:val="true"/>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بعدی، که می‌فرماید صداهای خود را بالاتر از صدای پیامبر صَلَّى اَللَّهُ عَلَيْهِ وَ آلِهِ وَ سَلَّمْ نبرید را به ما دستور داده، چرا که باعث حبط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کسانی که با صدای آرام نزد ایشان سخن کنند، و حرمت حضرتش </w:t>
      </w:r>
      <w:bookmarkStart w:id="45" w:name="pg8243_101554"/>
    </w:p>
    <w:p>
      <w:pPr>
        <w:pStyle w:val="BookText"/>
        <w:rPr/>
      </w:pPr>
      <w:bookmarkEnd w:id="45"/>
      <w:r>
        <w:rPr>
          <w:rFonts w:ascii="IRNazanin" w:hAnsi="IRNazanin" w:eastAsia="IRNazanin"/>
          <w:color w:val="111111"/>
          <w:sz w:val="28"/>
          <w:sz w:val="28"/>
          <w:szCs w:val="28"/>
          <w:rtl w:val="true"/>
          <w:lang w:bidi="fa-IR"/>
        </w:rPr>
        <w:t>را محفوظ بدارند، برای شان نزد خدا، مغفرت و اجر عظیم می‌باشد، و آنان‌که از پشت حجره‌ها صدا بلند کرده و حضرتش را می‌خوانند، به تعبیر قرآن بی‌عقل و بی‌شعور می‌باشند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مرحوم سیّدبن طاوس در عین‌العبرة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کسانی هستند که در شئونات مختلفه، به گفته خودشان، با هم لجبازی کرده، و تماماً خلاف گفته‌های هم سخن می‌گفته، ولی زمان غصب خلافت، نیّت‌ها را یکی کرده، و امور را با هم هماهنگ کردند و یک‌دست شدند، و در تأسیس پایه‌های سقیفه‌نشینی، عزم خود را جزم نمودند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به مناسبت این مطلب، باید متذکّر شوم که حتّی بنا به اعتراف شخص عمربن‌الخطّاب لعنه‌اللّه، در این امر غصب خلافت هم، اگر در ظاهر یک‌دست بودند، ولی در باطن به یکدیگر خدعه کردند، و ابوبکر لعین خود را بر آن خبیث مقدّم کرد، و با سیاستی امر را جلب نمود، که به عدم اطاله کلام، همگان را به مطالعه آن قضیّه در شرح نهج دعوت می‌نمایم</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6" w:name="__RefHeading___Toc9250381_1051229030"/>
      <w:bookmarkStart w:id="47" w:name="_Toc14"/>
      <w:bookmarkEnd w:id="46"/>
      <w:r>
        <w:rPr>
          <w:rtl w:val="true"/>
        </w:rPr>
        <w:t>ثلب هشتم</w:t>
      </w:r>
      <w:r>
        <w:rPr>
          <w:rtl w:val="true"/>
        </w:rPr>
        <w:t>:</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اعتماد مردم به امانتداری ابوبکر لعین، که در قضیّه آمدن </w:t>
      </w:r>
      <w:bookmarkStart w:id="48" w:name="pg8243_101555"/>
    </w:p>
    <w:p>
      <w:pPr>
        <w:pStyle w:val="BookText"/>
        <w:rPr/>
      </w:pPr>
      <w:bookmarkEnd w:id="48"/>
      <w:r>
        <w:rPr>
          <w:rFonts w:ascii="IRNazanin" w:hAnsi="IRNazanin" w:eastAsia="IRNazanin"/>
          <w:color w:val="111111"/>
          <w:sz w:val="28"/>
          <w:sz w:val="28"/>
          <w:szCs w:val="28"/>
          <w:rtl w:val="true"/>
          <w:lang w:bidi="fa-IR"/>
        </w:rPr>
        <w:t>او به همراه عمر به خانه عثمان‌بن‌شیبه، و درخواست نمودن کلید کعبه را، از او مشاهده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مادر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مفتاح و کلید را نزد خود نگاه داری، برای من محبوب‌تر است تا تیم و عدیّ آن را از تو بگیرند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از آنجایی که آن دو رذل از قبیله‌های تیم و عدیّ بودند، گاهی آن دو را به اسم قبیله‌شان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بنا به این نقل که حتّی واقدی سنّی آن را نقل نموده</w:t>
      </w:r>
      <w:r>
        <w:rPr>
          <w:rStyle w:val="FootnoteAnchor"/>
          <w:rtl w:val="true"/>
        </w:rPr>
        <w:footnoteReference w:id="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دو کلید کعبه را از برای چه امری طلب نمودند؟ شاید برای کندن زمین کعبه و دفن کردن و مخفی نمودن صحیفه ملعونه‌شان بوده؟ اللّٰه أعْلَم</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49" w:name="__RefHeading___Toc9250383_1051229030"/>
      <w:bookmarkStart w:id="50" w:name="_Toc15"/>
      <w:bookmarkEnd w:id="49"/>
      <w:r>
        <w:rPr>
          <w:rtl w:val="true"/>
        </w:rPr>
        <w:t>ثلب نهم</w:t>
      </w:r>
      <w:r>
        <w:rPr>
          <w:rtl w:val="true"/>
        </w:rPr>
        <w:t>:</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تمسخر ورزیدن به ابوبکر، توسّط یکی از اصحاب پیامبر و خندیدن ایشان از آن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 شده، روزی حضرت در میان ابوبکر و خالدبن سعید راه می‌رفتند، تا رسیدند به قبر أبی‌أحیحه، ابوبکر عرض کرد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شخصی است که روز </w:t>
      </w:r>
      <w:bookmarkStart w:id="51" w:name="pg8243_101556"/>
    </w:p>
    <w:p>
      <w:pPr>
        <w:pStyle w:val="BookText"/>
        <w:rPr/>
      </w:pPr>
      <w:bookmarkEnd w:id="51"/>
      <w:r>
        <w:rPr>
          <w:rFonts w:ascii="IRNazanin" w:hAnsi="IRNazanin" w:eastAsia="IRNazanin"/>
          <w:color w:val="111111"/>
          <w:sz w:val="28"/>
          <w:sz w:val="28"/>
          <w:szCs w:val="28"/>
          <w:rtl w:val="true"/>
          <w:lang w:bidi="fa-IR"/>
        </w:rPr>
        <w:t>قیامت، معذّب به آتش پاره‌های عظیمی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یا رسول‌اللّه، هیچ کس مرا، مثل ابوبکر مسرور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او در اعلی علیّین جای دارد و جایگاهش آنجاست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کلام را از روی تمسخر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ابوبکر، از جهنّمی بودن دیگران سخن می‌گوید، در حالی که خود آتش‌افروز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وَ سَلَّمْ از آن کلام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هیچ‌گاه مسلمانی را به کافری نمی‌آزارند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52" w:name="__RefHeading___Toc9250385_1051229030"/>
      <w:bookmarkStart w:id="53" w:name="_Toc16"/>
      <w:bookmarkEnd w:id="52"/>
      <w:r>
        <w:rPr>
          <w:rtl w:val="true"/>
        </w:rPr>
        <w:t>ثلب دهم</w:t>
      </w:r>
      <w:r>
        <w:rPr>
          <w:rtl w:val="true"/>
        </w:rPr>
        <w:t>:</w:t>
      </w:r>
      <w:bookmarkEnd w:id="53"/>
    </w:p>
    <w:p>
      <w:pPr>
        <w:pStyle w:val="BookText"/>
        <w:rPr/>
      </w:pPr>
      <w:r>
        <w:rPr>
          <w:rFonts w:ascii="IRNazanin" w:hAnsi="IRNazanin" w:eastAsia="IRNazanin"/>
          <w:color w:val="111111"/>
          <w:sz w:val="28"/>
          <w:sz w:val="28"/>
          <w:szCs w:val="28"/>
          <w:rtl w:val="true"/>
          <w:lang w:bidi="fa-IR"/>
        </w:rPr>
        <w:t>ملامت کردن ابوبکر لعین، زبان خود را و گزیدن آن را، چرا که می‌گفت هر چه می‌کشم، از این زبان است و اوست که مرا به این روزگار و مشکلات انداخته</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این زبان دستور هجوم به بیت فاطمه عَلَيْهَا اَلسَّلاَمُ را صادر کرد، و خود را خلیفه معرّفی کرد، و ده‌ها رذیله دیگر که به واسطه زبان خویش بدان‌ها تکلّم کرد، و خود را به این جایگاه رسانید</w:t>
      </w:r>
      <w:r>
        <w:rPr>
          <w:rFonts w:eastAsia="IRNazanin" w:cs="IRNazanin"/>
          <w:color w:val="111111"/>
          <w:sz w:val="28"/>
          <w:szCs w:val="28"/>
          <w:rtl w:val="true"/>
          <w:lang w:bidi="fa-IR"/>
        </w:rPr>
        <w:t>.)</w:t>
      </w:r>
    </w:p>
    <w:p>
      <w:pPr>
        <w:pStyle w:val="Heading3"/>
        <w:numPr>
          <w:ilvl w:val="2"/>
          <w:numId w:val="1"/>
        </w:numPr>
        <w:rPr/>
      </w:pPr>
      <w:bookmarkStart w:id="54" w:name="__RefHeading___Toc9250387_1051229030"/>
      <w:bookmarkStart w:id="55" w:name="_Toc17"/>
      <w:bookmarkEnd w:id="54"/>
      <w:r>
        <w:rPr>
          <w:rtl w:val="true"/>
        </w:rPr>
        <w:t>ثلب یازدهم</w:t>
      </w:r>
      <w:r>
        <w:rPr>
          <w:rtl w:val="true"/>
        </w:rPr>
        <w:t>:</w:t>
      </w:r>
      <w:bookmarkEnd w:id="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سوزاندن انسان‌های بی‌گناه را، در حال حیات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فجائة سلمی را به بیعت خود فرا خواند، و آن شخص اجابت </w:t>
      </w:r>
      <w:bookmarkStart w:id="56" w:name="pg8243_101557"/>
    </w:p>
    <w:p>
      <w:pPr>
        <w:pStyle w:val="BookText"/>
        <w:rPr/>
      </w:pPr>
      <w:bookmarkEnd w:id="56"/>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به آتش انداختند، و آن مظلوم در میان آتش شهادتین را تکرار می‌کرد، تا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از پیامبر صَلَّى اَللَّهُ عَلَيْهِ وَ آلِهِ وَ سَلَّمْ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یُعَذِّب بِالنّٰار اِلاّٰ رَبُّ النّٰار</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57" w:name="__RefHeading___Toc9250389_1051229030"/>
      <w:bookmarkStart w:id="58" w:name="_Toc18"/>
      <w:bookmarkEnd w:id="57"/>
      <w:r>
        <w:rPr>
          <w:rtl w:val="true"/>
        </w:rPr>
        <w:t>ثلب دوازدهم</w:t>
      </w:r>
      <w:r>
        <w:rPr>
          <w:rtl w:val="true"/>
        </w:rPr>
        <w:t>:</w:t>
      </w:r>
      <w:bookmarkEnd w:id="58"/>
    </w:p>
    <w:p>
      <w:pPr>
        <w:pStyle w:val="BookText"/>
        <w:rPr/>
      </w:pPr>
      <w:r>
        <w:rPr>
          <w:rFonts w:ascii="IRNazanin" w:hAnsi="IRNazanin" w:eastAsia="IRNazanin"/>
          <w:color w:val="111111"/>
          <w:sz w:val="28"/>
          <w:sz w:val="28"/>
          <w:szCs w:val="28"/>
          <w:rtl w:val="true"/>
          <w:lang w:bidi="fa-IR"/>
        </w:rPr>
        <w:t>در امر خلافت خود شکّ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رسول خدا صَلَّى اَللَّهُ عَلَيْهِ وَ آلِهِ وَ سَلَّمْ از این امر سؤال کرده بودم، و اینکه آیا انصار ایشان را در این امر حقّی هست یا نه؟ و ای کاش فدک را از فاطمه عَلَيْهَا اَلسَّلاَمُ غصب نکرده بودم، و در خانه او را نشکسته و نمی‌سوزاندم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کاش در سقیفه با عمر یا ابوعبیده بیعت کرده بودم، و خود را وزیرشان می‌کردم</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59" w:name="__RefHeading___Toc9250391_1051229030"/>
      <w:bookmarkStart w:id="60" w:name="_Toc19"/>
      <w:bookmarkEnd w:id="59"/>
      <w:r>
        <w:rPr>
          <w:rtl w:val="true"/>
        </w:rPr>
        <w:t>ثلب سیزدهم</w:t>
      </w:r>
      <w:r>
        <w:rPr>
          <w:rtl w:val="true"/>
        </w:rPr>
        <w:t>:</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زمانی که امیر عَلَيْه اَلسَّلاَمُ را به مسجد بردند، حضرت نزد قبر رسول خدا صَلَّى اَللَّهُ عَلَيْهِ وَ آلِهِ وَ سَلَّمْ این آیه که شرح حال حضرت هارون برای موسی عَلَيْه اَلسَّلاَمُ است را قرائت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فرزند مادرم، به درستی این قوم مرا خوار و زبون داشتند، و نزدیک بود مرا به قتل برسانند</w:t>
      </w:r>
      <w:r>
        <w:rPr>
          <w:rFonts w:eastAsia="Amiri" w:cs="Amiri" w:ascii="Amiri" w:hAnsi="Amiri"/>
          <w:color w:val="111111"/>
          <w:sz w:val="28"/>
          <w:szCs w:val="28"/>
          <w:rtl w:val="true"/>
          <w:lang w:bidi="ar-SA"/>
        </w:rPr>
        <w:t>.</w:t>
      </w:r>
      <w:r>
        <w:rPr>
          <w:rStyle w:val="FootnoteAnchor"/>
          <w:rtl w:val="true"/>
        </w:rPr>
        <w:footnoteReference w:id="34"/>
      </w:r>
      <w:bookmarkStart w:id="61" w:name="pg8243_101558"/>
    </w:p>
    <w:p>
      <w:pPr>
        <w:pStyle w:val="BookText"/>
        <w:rPr/>
      </w:pPr>
      <w:bookmarkEnd w:id="61"/>
      <w:r>
        <w:rPr>
          <w:rFonts w:ascii="IRNazanin" w:hAnsi="IRNazanin" w:eastAsia="IRNazanin"/>
          <w:color w:val="111111"/>
          <w:sz w:val="28"/>
          <w:sz w:val="28"/>
          <w:szCs w:val="28"/>
          <w:rtl w:val="true"/>
          <w:lang w:bidi="fa-IR"/>
        </w:rPr>
        <w:t>امام صادق عَلَيْه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دستی از قبر پیامبر خدا صَلَّى اَللَّهُ عَلَيْهِ وَ آلِهِ وَ سَلَّمْ خارج شد، و مردم دانستند آن دست خود حضرت می‌باشد، و صدایی بلند شد که فهمیدند صدای حضرت است، که به ابوبکر اشاره و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آیا به آن خدایی که تو را از خاک و بعد از نطفه آفرید، و آنگاه خلقتت را کامل و آراسته کرد کافر شدی؟</w:t>
      </w:r>
      <w:r>
        <w:rPr>
          <w:rStyle w:val="FootnoteAnchor"/>
          <w:rtl w:val="true"/>
        </w:rPr>
        <w:footnoteReference w:id="35"/>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شبیه این قضیه، برای دوّمین طاغوت امّت، عمربن الخطّاب لعنه‌اللّه هم اتّفاق افتاده است، که در همان مصدر قرائت بفرمایید</w:t>
      </w:r>
      <w:r>
        <w:rPr>
          <w:rFonts w:eastAsia="IRNazanin" w:cs="IRNazanin"/>
          <w:color w:val="111111"/>
          <w:sz w:val="28"/>
          <w:szCs w:val="28"/>
          <w:rtl w:val="true"/>
          <w:lang w:bidi="fa-IR"/>
        </w:rPr>
        <w:t>.</w:t>
      </w:r>
    </w:p>
    <w:p>
      <w:pPr>
        <w:pStyle w:val="Heading3"/>
        <w:numPr>
          <w:ilvl w:val="2"/>
          <w:numId w:val="1"/>
        </w:numPr>
        <w:rPr/>
      </w:pPr>
      <w:bookmarkStart w:id="62" w:name="__RefHeading___Toc9250393_1051229030"/>
      <w:bookmarkStart w:id="63" w:name="_Toc20"/>
      <w:bookmarkEnd w:id="62"/>
      <w:r>
        <w:rPr>
          <w:rtl w:val="true"/>
        </w:rPr>
        <w:t>ثلب چهاردهم</w:t>
      </w:r>
      <w:r>
        <w:rPr>
          <w:rtl w:val="true"/>
        </w:rPr>
        <w:t>:</w:t>
      </w:r>
      <w:bookmarkEnd w:id="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آن ملعون، از خدعه هجوم شبانه کفّار، به خانه پیامبر خدا صَلَّى اَللَّهُ عَلَيْهِ وَ آلِهِ وَ سَلَّمْ در مکّه باخبر شد، با سرعت خود را بدانجا رسانید، که در راه با حضرت روبه‌رو شد، و قصد جداشدن از حضرت را داشت تا کفّار را باخبر کند، که رسول خدا صَلَّى اَللَّهُ عَلَيْهِ وَ آلِهِ وَ سَلَّمْ به اجبار مجبور شده او را با خود به غار ثور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نقلی آمده که ایشان به علّت تند راه رفتن، برای اینکه ابوبکر ایشان را نبیند و از جایگاه و مخفی‌گاه حضرت باخبر نشود، بند نعلینشان پاره شد، و انگشت بزرگ پای مبارک </w:t>
      </w:r>
      <w:bookmarkStart w:id="64" w:name="pg8243_101559"/>
    </w:p>
    <w:p>
      <w:pPr>
        <w:pStyle w:val="BookText"/>
        <w:rPr/>
      </w:pPr>
      <w:bookmarkEnd w:id="64"/>
      <w:r>
        <w:rPr>
          <w:rFonts w:ascii="IRNazanin" w:hAnsi="IRNazanin" w:eastAsia="IRNazanin"/>
          <w:color w:val="111111"/>
          <w:sz w:val="28"/>
          <w:sz w:val="28"/>
          <w:szCs w:val="28"/>
          <w:rtl w:val="true"/>
          <w:lang w:bidi="fa-IR"/>
        </w:rPr>
        <w:t>به سنگی خورد و شکافته شد، و خون بسیاری از پای مبارکشان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اکابر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دَمٍ سُفِک مِن رسُول اللّٰه بَعْد الهِجْرة بِجِنٰایةِ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خونی که از حضرتشان، بعد از هجرت از مکّه ریخته شد، به جنایت ابوبکر لعنه اللّه بوده است</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65" w:name="__RefHeading___Toc9250395_1051229030"/>
      <w:bookmarkStart w:id="66" w:name="_Toc21"/>
      <w:bookmarkEnd w:id="65"/>
      <w:r>
        <w:rPr>
          <w:rtl w:val="true"/>
        </w:rPr>
        <w:t>ثلب پانزدهم</w:t>
      </w:r>
      <w:r>
        <w:rPr>
          <w:rtl w:val="true"/>
        </w:rPr>
        <w:t>:</w:t>
      </w:r>
      <w:bookmarkEnd w:id="66"/>
    </w:p>
    <w:p>
      <w:pPr>
        <w:pStyle w:val="BookText"/>
        <w:rPr/>
      </w:pPr>
      <w:r>
        <w:rPr>
          <w:rFonts w:ascii="IRNazanin" w:hAnsi="IRNazanin" w:eastAsia="IRNazanin"/>
          <w:color w:val="111111"/>
          <w:sz w:val="28"/>
          <w:sz w:val="28"/>
          <w:szCs w:val="28"/>
          <w:rtl w:val="true"/>
          <w:lang w:bidi="fa-IR"/>
        </w:rPr>
        <w:t>سعید بن مسیّب از امام سجاد عَلَيْه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هجرت، زمانی که ابوبکر با رسول خدا صَلَّى اَللَّهُ عَلَيْهِ وَ آلِهِ وَ سَلَّمْ همراه بود در کجا از ایشان جدا شد؟ زین‌العابدین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همراه ابوبکر، در مسجد قبا آمدند، و ایشان انتظار قدوم بهجت لزوم حضرت امیر عَلَيْه اَلسَّلاَمُ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لعین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مدینه برویم، که مردم از قدوم مبارک شما مسرور خواهند شد، و انتظار قدوم علی را نکش، که گمان ندارم تا یک ماه دیگر بیاید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از این منزل کوچ نخواهم کرد، تا برادرم و پسرعمویم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خشم شد، و از این سخن حسد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 دشمنی علنی آن ملعون، با مولای متّقیان بود که در محضر رسول خدا صَلَّى اَللَّهُ عَلَيْهِ وَ آلِهِ وَ سَلَّمْ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آنجا از حضرت جدا شد و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صَلَّى اَللَّهُ عَلَيْهِ وَ آلِهِ وَ سَلَّمْ به همراه امیرالمؤمنین عَلَيْه اَلسَّلاَمُ وارد </w:t>
      </w:r>
      <w:bookmarkStart w:id="67" w:name="pg8243_101560"/>
    </w:p>
    <w:p>
      <w:pPr>
        <w:pStyle w:val="BookText"/>
        <w:rPr/>
      </w:pPr>
      <w:bookmarkEnd w:id="67"/>
      <w:r>
        <w:rPr>
          <w:rFonts w:ascii="IRNazanin" w:hAnsi="IRNazanin" w:eastAsia="IRNazanin"/>
          <w:color w:val="111111"/>
          <w:sz w:val="28"/>
          <w:sz w:val="28"/>
          <w:szCs w:val="28"/>
          <w:rtl w:val="true"/>
          <w:lang w:bidi="fa-IR"/>
        </w:rPr>
        <w:t>مدینه شدند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68" w:name="__RefHeading___Toc9250397_1051229030"/>
      <w:bookmarkStart w:id="69" w:name="_Toc22"/>
      <w:bookmarkEnd w:id="68"/>
      <w:r>
        <w:rPr>
          <w:rtl w:val="true"/>
        </w:rPr>
        <w:t>ثلب شانزدهم</w:t>
      </w:r>
      <w:r>
        <w:rPr>
          <w:rtl w:val="true"/>
        </w:rPr>
        <w:t>:</w:t>
      </w:r>
      <w:bookmarkEnd w:id="69"/>
    </w:p>
    <w:p>
      <w:pPr>
        <w:pStyle w:val="BookText"/>
        <w:rPr/>
      </w:pPr>
      <w:r>
        <w:rPr>
          <w:rFonts w:ascii="IRNazanin" w:hAnsi="IRNazanin" w:eastAsia="IRNazanin"/>
          <w:color w:val="111111"/>
          <w:sz w:val="28"/>
          <w:sz w:val="28"/>
          <w:szCs w:val="28"/>
          <w:rtl w:val="true"/>
          <w:lang w:bidi="fa-IR"/>
        </w:rPr>
        <w:t>سلمان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انصار به نام امّ‌فروه، از منکرین خلافت ابوبکر بود، و از محبّان حضرت امیر عَلَيْه اَلسَّلاَمُ ، و مردم را به سوی ایشان ترغیب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آخر ابوبکر حکم قتل او را امضا کرد، و اقربای او، ایشان را در منزلش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حضرت امیر عوالم علی عَلَيْه اَلسَّلاَمُ رسید، و حضرت بر سر قبر او رفته، دعا کردند و او به برکت دعای امیر عَلَيْه اَلسَّلاَمُ از قبر بیرون آمد و زنده شد، و جامه سندس بهشتی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عرضه داشت یا مولا، ابوبکر قصد اطفای نور الهی داشت، ولی خدای منّان نور شما را ظاهر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آن ملعون و یار خبیثش رسید تعجّب کرده، ولی امّ‌فروه به خانه برگشت، و دو پسر دیگر از او متولّد شدند، و دو ماه پس از شهادت حضرت امیر عَلَيْه اَلسَّلاَمُ از دنیا رفت</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70" w:name="__RefHeading___Toc9250399_1051229030"/>
      <w:bookmarkStart w:id="71" w:name="_Toc23"/>
      <w:bookmarkEnd w:id="70"/>
      <w:r>
        <w:rPr>
          <w:rtl w:val="true"/>
        </w:rPr>
        <w:t>ثلب هفدهم</w:t>
      </w:r>
      <w:r>
        <w:rPr>
          <w:rtl w:val="true"/>
        </w:rPr>
        <w:t>:</w:t>
      </w:r>
      <w:bookmarkEnd w:id="7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روزی بر سر منبر خطبه خواند، و حسنین عَلَيْهِمَا اَلسَّلاَمُ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جدّ ماست، تو را اهلیّت و قابلیّت نیست که </w:t>
      </w:r>
      <w:bookmarkStart w:id="72" w:name="pg8243_101561"/>
    </w:p>
    <w:p>
      <w:pPr>
        <w:pStyle w:val="BookText"/>
        <w:rPr/>
      </w:pPr>
      <w:bookmarkEnd w:id="72"/>
      <w:r>
        <w:rPr>
          <w:rFonts w:ascii="IRNazanin" w:hAnsi="IRNazanin" w:eastAsia="IRNazanin"/>
          <w:color w:val="111111"/>
          <w:sz w:val="28"/>
          <w:sz w:val="28"/>
          <w:szCs w:val="28"/>
          <w:rtl w:val="true"/>
          <w:lang w:bidi="fa-IR"/>
        </w:rPr>
        <w:t>در این مقام نشینی، و دامنش را گرفته و از منبر به زیرش کشیدند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73" w:name="__RefHeading___Toc9250401_1051229030"/>
      <w:bookmarkStart w:id="74" w:name="_Toc24"/>
      <w:bookmarkEnd w:id="73"/>
      <w:r>
        <w:rPr>
          <w:rtl w:val="true"/>
        </w:rPr>
        <w:t>ثلب هجدهم</w:t>
      </w:r>
      <w:r>
        <w:rPr>
          <w:rtl w:val="true"/>
        </w:rPr>
        <w:t>:</w:t>
      </w:r>
      <w:bookmarkEnd w:id="74"/>
    </w:p>
    <w:p>
      <w:pPr>
        <w:pStyle w:val="BookText"/>
        <w:rPr/>
      </w:pPr>
      <w:r>
        <w:rPr>
          <w:rFonts w:ascii="IRNazanin" w:hAnsi="IRNazanin" w:eastAsia="IRNazanin"/>
          <w:color w:val="111111"/>
          <w:sz w:val="28"/>
          <w:sz w:val="28"/>
          <w:szCs w:val="28"/>
          <w:rtl w:val="true"/>
          <w:lang w:bidi="fa-IR"/>
        </w:rPr>
        <w:t>رسول خدا عَلَيْهَا اَلسَّلاَمُ ابوبکر و عمر لعنهما اللّه را، تحت فرمان عمروبن‌العاص قرار دادند، و همچنین اسامه را بر ایشان سردار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لیاقت ریاست، یا افضلیّت بر آن دو را داشتند، حضرت مفضول را بر فاضل مقدّم نمی‌داشتند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75" w:name="__RefHeading___Toc9250403_1051229030"/>
      <w:bookmarkStart w:id="76" w:name="_Toc25"/>
      <w:bookmarkEnd w:id="75"/>
      <w:r>
        <w:rPr>
          <w:rtl w:val="true"/>
        </w:rPr>
        <w:t>ثلب نوزدهم</w:t>
      </w:r>
      <w:r>
        <w:rPr>
          <w:rtl w:val="true"/>
        </w:rPr>
        <w:t>:</w:t>
      </w:r>
      <w:bookmarkEnd w:id="76"/>
    </w:p>
    <w:p>
      <w:pPr>
        <w:pStyle w:val="BookText"/>
        <w:rPr/>
      </w:pPr>
      <w:r>
        <w:rPr>
          <w:rFonts w:ascii="IRNazanin" w:hAnsi="IRNazanin" w:eastAsia="IRNazanin"/>
          <w:color w:val="111111"/>
          <w:sz w:val="28"/>
          <w:sz w:val="28"/>
          <w:szCs w:val="28"/>
          <w:rtl w:val="true"/>
          <w:lang w:bidi="fa-IR"/>
        </w:rPr>
        <w:t>ابوبکر بسیار فحّاش و بدزبان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سیوطی در کتاب خود نقل کرده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صاحب کنزالعمّال، روایاتی را در مذمّت فحش و سبّ و فحّاشی نقل می‌کند، که از باب نمونه اسامه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فحش و تفحّش از اخلاق اسلامی نیست، وصاحب آن مسلمان نیست، و به‌درستی که بهترین مردم در اسلام، با اخلاق‌ترین آنها می‌باشد</w:t>
      </w:r>
      <w:r>
        <w:rPr>
          <w:rFonts w:eastAsia="IRNazanin" w:cs="IRNazanin"/>
          <w:color w:val="111111"/>
          <w:sz w:val="28"/>
          <w:szCs w:val="28"/>
          <w:rtl w:val="true"/>
          <w:lang w:bidi="fa-IR"/>
        </w:rPr>
        <w:t>.</w:t>
      </w:r>
      <w:r>
        <w:rPr>
          <w:rStyle w:val="FootnoteAnchor"/>
          <w:rtl w:val="true"/>
        </w:rPr>
        <w:footnoteReference w:id="43"/>
      </w:r>
      <w:bookmarkStart w:id="77" w:name="pg8243_101562"/>
    </w:p>
    <w:p>
      <w:pPr>
        <w:pStyle w:val="BookText"/>
        <w:rPr/>
      </w:pPr>
      <w:bookmarkEnd w:id="77"/>
      <w:r>
        <w:rPr>
          <w:rFonts w:ascii="IRNazanin" w:hAnsi="IRNazanin" w:eastAsia="IRNazanin"/>
          <w:color w:val="111111"/>
          <w:sz w:val="28"/>
          <w:sz w:val="28"/>
          <w:szCs w:val="28"/>
          <w:rtl w:val="true"/>
          <w:lang w:bidi="fa-IR"/>
        </w:rPr>
        <w:t>پس بنابر اعتراف و نقل خود علماء مخالفین، ابوبکر مسلمان نبوده و جایگاهش آتش جهنّم است</w:t>
      </w:r>
      <w:r>
        <w:rPr>
          <w:rFonts w:eastAsia="IRNazanin" w:cs="IRNazanin"/>
          <w:color w:val="111111"/>
          <w:sz w:val="28"/>
          <w:szCs w:val="28"/>
          <w:rtl w:val="true"/>
          <w:lang w:bidi="fa-IR"/>
        </w:rPr>
        <w:t>.</w:t>
      </w:r>
    </w:p>
    <w:p>
      <w:pPr>
        <w:pStyle w:val="Heading3"/>
        <w:numPr>
          <w:ilvl w:val="2"/>
          <w:numId w:val="1"/>
        </w:numPr>
        <w:rPr/>
      </w:pPr>
      <w:bookmarkStart w:id="78" w:name="__RefHeading___Toc9250405_1051229030"/>
      <w:bookmarkStart w:id="79" w:name="_Toc26"/>
      <w:bookmarkEnd w:id="78"/>
      <w:r>
        <w:rPr>
          <w:rtl w:val="true"/>
        </w:rPr>
        <w:t>ثلب بیستم</w:t>
      </w:r>
      <w:r>
        <w:rPr>
          <w:rtl w:val="true"/>
        </w:rPr>
        <w:t>:</w:t>
      </w:r>
      <w:bookmarkEnd w:id="79"/>
    </w:p>
    <w:p>
      <w:pPr>
        <w:pStyle w:val="BookText"/>
        <w:rPr/>
      </w:pPr>
      <w:r>
        <w:rPr>
          <w:rFonts w:ascii="IRNazanin" w:hAnsi="IRNazanin" w:eastAsia="IRNazanin"/>
          <w:color w:val="111111"/>
          <w:sz w:val="28"/>
          <w:sz w:val="28"/>
          <w:szCs w:val="28"/>
          <w:rtl w:val="true"/>
          <w:lang w:bidi="fa-IR"/>
        </w:rPr>
        <w:t>یکی از مثالب او، که خسران حال و زیان مآل او را دربر دارد، آنکه بسیار قسی‌القلب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ماتم سید ثقلین و رسول خافقین صَلَّى اَللَّهُ عَلَيْهِ وَ آلِهِ وَ سَلَّمْ اهتمامی نکرد، و حزنی اعلان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مصیبت آن سرور مشغول نشد، و در دفن بدن مبارک حضرتشان هم شرکت نکرد، و به طمع دنیا سقیفه‌نشین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حال خود را خلیفه پیامبر اکرم صَلَّى اَللَّهُ عَلَيْهِ وَ آلِهِ وَ سَلَّمْ معرفی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کنزالعمّال نقلی آورده، که امیرالمؤمنین عَلَيْه اَلسَّلاَمُ بدین واقعیّت او را تخطئه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حضرتشان در مصیبت رسول غمگین و پراندوه بود، ابوبکر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اندوهگین می‌بینم؟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مرا رنجور کرده، که تو را به رنج نیاورده است</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لذا به شهادت افضل‌الصّدیقین حضرت امیر عَلَيْه اَلسَّلاَمُ ، ابوبکر اصلاً در حزن و رنجش نبود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متّقی هندی در کنز آورده که عروه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ابوبکر و عمر، در دفن پیکر حضرت نبیّ اکرم صَلَّى اَللَّهُ عَلَيْهِ وَ آلِهِ وَ سَلَّمْ حاضر نشدند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دفن شدند قبل از اینکه آن دو نفر مراجعت کنند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أبن ابی شیبه هم این روایت را آورده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چنانچه بخاری در صحیح خود روایتی را آورده، که تصریح در این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عایشه لعنها‌اللّه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سؤال کرد، پیامبر را در چند لباس کفن کردید؟ و من در جواب او گفتم در سه لباس سفید که قمیص و عمامه نداشت</w:t>
      </w:r>
      <w:r>
        <w:rPr>
          <w:rFonts w:eastAsia="IRNazanin" w:cs="IRNazanin"/>
          <w:color w:val="111111"/>
          <w:sz w:val="28"/>
          <w:szCs w:val="28"/>
          <w:rtl w:val="true"/>
          <w:lang w:bidi="fa-IR"/>
        </w:rPr>
        <w:t>.</w:t>
      </w:r>
      <w:r>
        <w:rPr>
          <w:rStyle w:val="FootnoteAnchor"/>
          <w:rtl w:val="true"/>
        </w:rPr>
        <w:footnoteReference w:id="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با شرح و بسطی بیشتر می‌توانید در کتاب تشییدالمطاعن مرحوم سیّدمحمّدقلی کنتوری مطالعه بفرمایید</w:t>
      </w:r>
      <w:r>
        <w:rPr>
          <w:rFonts w:eastAsia="IRNazanin" w:cs="IRNazanin"/>
          <w:color w:val="111111"/>
          <w:sz w:val="28"/>
          <w:szCs w:val="28"/>
          <w:rtl w:val="true"/>
          <w:lang w:bidi="fa-IR"/>
        </w:rPr>
        <w:t>.</w:t>
      </w:r>
      <w:r>
        <w:rPr>
          <w:rStyle w:val="FootnoteAnchor"/>
          <w:rtl w:val="true"/>
        </w:rPr>
        <w:footnoteReference w:id="4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8243_101565"/>
      <w:bookmarkStart w:id="81" w:name="pg8243_101565"/>
      <w:bookmarkEnd w:id="81"/>
    </w:p>
    <w:p>
      <w:pPr>
        <w:pStyle w:val="Heading2"/>
        <w:numPr>
          <w:ilvl w:val="1"/>
          <w:numId w:val="1"/>
        </w:numPr>
        <w:rPr/>
      </w:pPr>
      <w:bookmarkStart w:id="82" w:name="pg8243_101565"/>
      <w:bookmarkStart w:id="83" w:name="__RefHeading___Toc9250407_1051229030"/>
      <w:bookmarkStart w:id="84" w:name="_Toc27"/>
      <w:bookmarkEnd w:id="82"/>
      <w:bookmarkEnd w:id="83"/>
      <w:r>
        <w:rPr>
          <w:rtl w:val="true"/>
        </w:rPr>
        <w:t>عائشة بنت أبی‌بکر</w:t>
      </w:r>
      <w:bookmarkEnd w:id="84"/>
    </w:p>
    <w:p>
      <w:pPr>
        <w:pStyle w:val="Heading3"/>
        <w:numPr>
          <w:ilvl w:val="2"/>
          <w:numId w:val="1"/>
        </w:numPr>
        <w:rPr/>
      </w:pPr>
      <w:bookmarkStart w:id="85" w:name="__RefHeading___Toc9250409_1051229030"/>
      <w:bookmarkStart w:id="86" w:name="_Toc28"/>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در اینجا برخی از مثالب آن ملعونه‌ای را متذکّر خواهم شد، که رسول خدا عَلَيْهَا اَلسَّلاَمُ او را خبیثه خواندند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او در قبیله‌ای پست به نام تیم، از جدّی چونان عثمان، و پدری چونان ابوبکر، و جدّه‌ای چونان سلمی، و مادری چونان امّ رومان دختر عامربن عویمر بن عبدشمس به دنیا می‌آید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او در دید مردمان شخصیتی حقیر داشته، تا جایی که أبن عبّاس، عایشه را بعد از معرکه جمل به مادرش تعییر و مذمّت </w:t>
      </w:r>
      <w:bookmarkStart w:id="87" w:name="pg8243_101566"/>
    </w:p>
    <w:p>
      <w:pPr>
        <w:pStyle w:val="BookText"/>
        <w:rPr/>
      </w:pPr>
      <w:bookmarkEnd w:id="87"/>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ماذٰا بَلاٰؤنا عِنْدک و لاٰ بِصَنیعنا إلَیْک أنّٰا جَعَلناکِ لِلمُؤمِنیٖن أُمّاً و أنْتِ بِنْت أُم رُومٰان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برای مؤمنین به منزله مادری قرار دادیم، در حالی که تو دختر مادری چونان أم رومان هستی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تا آنجا که ابوبکر لعین، عایشه را به مادرش نکوهش و سرزنش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می‌شنود، عایشه با وقاحت تمام صدای خویش را، بر سر رسول خدا صَلَّى اَللَّهُ عَلَيْهِ وَ آلِهِ وَ سَلَّمْ بلند کرده و جسارت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أم‌رومان آیا مثل تویی، صدای خویش را بر سر رسول خدا صَلَّى اَللَّهُ عَلَيْهِ وَ آلِهِ وَ سَلَّمْ بلند می‌کند؟ و تا آنجا که نوشته‌اند ابوبکر قصد زدن عایشه را می‌نماید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88" w:name="__RefHeading___Toc9250411_1051229030"/>
      <w:bookmarkStart w:id="89" w:name="_Toc29"/>
      <w:bookmarkEnd w:id="88"/>
      <w:r>
        <w:rPr>
          <w:rtl w:val="true"/>
        </w:rPr>
        <w:t>ثلب اوّل</w:t>
      </w:r>
      <w:r>
        <w:rPr>
          <w:rtl w:val="true"/>
        </w:rPr>
        <w:t>:</w:t>
      </w:r>
      <w:bookmarkEnd w:id="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اقرار عایشه لعنها‌اللّه به آنکه، اگر بمیرد رسول خدا صَلَّى اَللَّهُ عَلَيْهِ وَ آلِهِ وَ سَلَّمْ به خانه او برمی‌گردند، و با زنان دیگری ازدواج می‌کنند، که این اعتراف او نزد حضرت، باعث شد رسول خدا صَلَّى اَللَّهُ عَلَيْهِ وَ آلِهِ وَ سَلَّمْ به خنده بیایند، و از طرفی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بمیری خود متکفّل غسل و کفن و نماز میّت و دفن نمودنت خواهم 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این نوع سخن از حضرت، </w:t>
      </w:r>
      <w:bookmarkStart w:id="90" w:name="pg8243_101567"/>
    </w:p>
    <w:p>
      <w:pPr>
        <w:pStyle w:val="BookText"/>
        <w:rPr/>
      </w:pPr>
      <w:bookmarkEnd w:id="90"/>
      <w:r>
        <w:rPr>
          <w:rFonts w:ascii="IRNazanin" w:hAnsi="IRNazanin" w:eastAsia="IRNazanin"/>
          <w:color w:val="111111"/>
          <w:sz w:val="28"/>
          <w:sz w:val="28"/>
          <w:szCs w:val="28"/>
          <w:rtl w:val="true"/>
          <w:lang w:bidi="fa-IR"/>
        </w:rPr>
        <w:t>دلالت بر تمنّی و آرزوی مرگ او می‌نماید، که جنابشان دوست دارند او بمیرد و از دست او آسوده شوند</w:t>
      </w:r>
      <w:r>
        <w:rPr>
          <w:rFonts w:eastAsia="IRNazanin" w:cs="IRNazanin"/>
          <w:color w:val="111111"/>
          <w:sz w:val="28"/>
          <w:szCs w:val="28"/>
          <w:rtl w:val="true"/>
          <w:lang w:bidi="fa-IR"/>
        </w:rPr>
        <w:t>.</w:t>
      </w:r>
    </w:p>
    <w:p>
      <w:pPr>
        <w:pStyle w:val="Heading3"/>
        <w:numPr>
          <w:ilvl w:val="2"/>
          <w:numId w:val="1"/>
        </w:numPr>
        <w:rPr/>
      </w:pPr>
      <w:bookmarkStart w:id="91" w:name="__RefHeading___Toc9250413_1051229030"/>
      <w:bookmarkStart w:id="92" w:name="_Toc30"/>
      <w:bookmarkEnd w:id="91"/>
      <w:r>
        <w:rPr>
          <w:rtl w:val="true"/>
        </w:rPr>
        <w:t>ثلب دوم</w:t>
      </w:r>
      <w:r>
        <w:rPr>
          <w:rtl w:val="true"/>
        </w:rPr>
        <w:t>:</w:t>
      </w:r>
      <w:bookmarkEnd w:id="92"/>
    </w:p>
    <w:p>
      <w:pPr>
        <w:pStyle w:val="BookText"/>
        <w:rPr/>
      </w:pPr>
      <w:r>
        <w:rPr>
          <w:rFonts w:ascii="Amiri" w:hAnsi="Amiri" w:eastAsia="Amiri" w:cs="Amiri"/>
          <w:color w:val="111111"/>
          <w:sz w:val="28"/>
          <w:sz w:val="28"/>
          <w:szCs w:val="28"/>
          <w:rtl w:val="true"/>
          <w:lang w:bidi="ar-SA"/>
        </w:rPr>
        <w:t>نفرین رسول خدا صَلَّى اَللَّهُ عَلَيْهِ وَ آلِهِ وَ سَلَّمْ بدو، و آرزوی نزول عذاب خدا برسر او را، از این نقل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یَدیْک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دستان تو را قطع نماید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 نوعی نفرین عامیانه در مجامع بشری به حساب می‌آید، برداشت می‌کنیم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چنانچه خدای منّان در سوره مسد، ابولهب لعنه‌اللّه را به این نوع از کلام مذمّت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یَدآ أبیٖ لَهَبٍ وَتَبّْ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ابولهب قطع گردید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93" w:name="__RefHeading___Toc9250415_1051229030"/>
      <w:bookmarkStart w:id="94" w:name="_Toc31"/>
      <w:bookmarkEnd w:id="93"/>
      <w:r>
        <w:rPr>
          <w:rtl w:val="true"/>
        </w:rPr>
        <w:t>ثلب سوّم</w:t>
      </w:r>
      <w:r>
        <w:rPr>
          <w:rtl w:val="true"/>
        </w:rPr>
        <w:t>:</w:t>
      </w:r>
      <w:bookmarkEnd w:id="94"/>
    </w:p>
    <w:p>
      <w:pPr>
        <w:pStyle w:val="BookText"/>
        <w:rPr/>
      </w:pPr>
      <w:r>
        <w:rPr>
          <w:rFonts w:ascii="IRNazanin" w:hAnsi="IRNazanin" w:eastAsia="IRNazanin"/>
          <w:color w:val="111111"/>
          <w:sz w:val="28"/>
          <w:sz w:val="28"/>
          <w:szCs w:val="28"/>
          <w:rtl w:val="true"/>
          <w:lang w:bidi="fa-IR"/>
        </w:rPr>
        <w:t>عبداللّٰه بن سلیمان می‌گوید به امام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روایت می‌کنند که به درستی، علی عَلَيْه اَلسَّلاَمُ اهل بصره را کشت، ولی اموال آنها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شهری که اهل شرک در او زندگی می‌کنند هر آنچه در او هست حلال است که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دار اسلام این حلیّت را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علی عَلَيْه اَلسَّلاَمُ ، چنانچه رسول خدا صَلَّى اَللَّهُ عَلَيْهِ وَ آلِهِ وَ سَلَّمْ بر </w:t>
      </w:r>
    </w:p>
    <w:p>
      <w:pPr>
        <w:pStyle w:val="BookText"/>
        <w:rPr/>
      </w:pPr>
      <w:r>
        <w:rPr>
          <w:rFonts w:ascii="IRNazanin" w:hAnsi="IRNazanin" w:eastAsia="IRNazanin"/>
          <w:color w:val="111111"/>
          <w:sz w:val="28"/>
          <w:sz w:val="28"/>
          <w:szCs w:val="28"/>
          <w:rtl w:val="true"/>
          <w:lang w:bidi="fa-IR"/>
        </w:rPr>
        <w:t>اهل مکّه منّت گزارد، بر اهل بصره منّت نهاد، و اموالشان را ترک کرد و به عنوان غنیمت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می‌دانست به‌زودی، برای او شیعیانی خواهند آمد، و دولت باطل بر سر آنها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کار خویش اراده فرمود که، درباره شیعیانش آن‌چنان رفتاری کنند که او با آنها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شما آثار آن را می‌نگرید که به سیره علی عَلَيْه اَلسَّلاَمُ با شیعیان حضرتش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حضرت همه اهل بصره را می‌کشت و اموالشان را می‌گرفت، برای او حلال بود، ولی بر آنها منّت نهاد و آن‌چنان رفتار نکرد، تا بعد از او بر شیعیانش منّت گزارند و چونان حضرت رفتار کنند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بنگرید که خباثت عایشه تا به کجاست، که حضرت استثناءً این سیره خود را کنار گذاشتند و خواستند او را به عنوان غنیمت جنگی، در عرصه قرعه قرار دهند، و هرکس قرعه به او افتاد، عایشه را به عنوان غنیمت بردارد، که این نهایت اهانت بدوست، و اینکه معلوم می‌کند حضرت هیچ‌گونه احترامی برای او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لشکریان آمدند و عرض کردند یا امیرالمؤمنین، بین ما غنایم آنها را تقسیم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فَاقْرعُوا علیٰ عٰائِشَة، أیُّکُم یَأخَذ أُمَّ المُؤمنیٖن فیٖ سَهْمِه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عائشه قرعه </w:t>
      </w:r>
      <w:bookmarkStart w:id="95" w:name="pg8243_101569"/>
    </w:p>
    <w:p>
      <w:pPr>
        <w:pStyle w:val="BookText"/>
        <w:rPr/>
      </w:pPr>
      <w:bookmarkEnd w:id="95"/>
      <w:r>
        <w:rPr>
          <w:rFonts w:ascii="IRNazanin" w:hAnsi="IRNazanin" w:eastAsia="IRNazanin"/>
          <w:color w:val="111111"/>
          <w:sz w:val="28"/>
          <w:sz w:val="28"/>
          <w:szCs w:val="28"/>
          <w:rtl w:val="true"/>
          <w:lang w:bidi="fa-IR"/>
        </w:rPr>
        <w:t>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او را در سهم غنیمت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أبن أبی‌الحدید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اراده کرده بود، تا او را به صاحب قرعه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استغفار کردند و منصرف شدند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96" w:name="__RefHeading___Toc9250417_1051229030"/>
      <w:bookmarkStart w:id="97" w:name="_Toc32"/>
      <w:bookmarkEnd w:id="96"/>
      <w:r>
        <w:rPr>
          <w:rtl w:val="true"/>
        </w:rPr>
        <w:t>ثلب چهارم</w:t>
      </w:r>
      <w:r>
        <w:rPr>
          <w:rtl w:val="true"/>
        </w:rPr>
        <w:t>:</w:t>
      </w:r>
      <w:bookmarkEnd w:id="97"/>
    </w:p>
    <w:p>
      <w:pPr>
        <w:pStyle w:val="BookText"/>
        <w:rPr/>
      </w:pPr>
      <w:r>
        <w:rPr>
          <w:rFonts w:ascii="IRNazanin" w:hAnsi="IRNazanin" w:eastAsia="IRNazanin"/>
          <w:color w:val="111111"/>
          <w:sz w:val="28"/>
          <w:sz w:val="28"/>
          <w:szCs w:val="28"/>
          <w:rtl w:val="true"/>
          <w:lang w:bidi="fa-IR"/>
        </w:rPr>
        <w:t>رسول خدا صَلَّى اَللَّهُ عَلَيْهِ وَ آلِهِ وَ سَلَّمْ اذن جنگ و مقابله با او را، برای امیرالمؤمنین عَلَيْه اَلسَّلاَمُ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 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أَدْرکْتَهٰا فَأضرِبْهٰا واضْرِب أصْحٰابَهٰا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اصحابش را بزن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که این نوع کلام حضرت هرگونه مقابله فیزیکی و تأدیبی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نبودن حرمتی را به هیچ معنایی برای او و اصحابش تجلّی می‌دهد</w:t>
      </w:r>
      <w:r>
        <w:rPr>
          <w:rFonts w:eastAsia="IRNazanin" w:cs="IRNazanin"/>
          <w:color w:val="111111"/>
          <w:sz w:val="28"/>
          <w:szCs w:val="28"/>
          <w:rtl w:val="true"/>
          <w:lang w:bidi="fa-IR"/>
        </w:rPr>
        <w:t>.</w:t>
      </w:r>
    </w:p>
    <w:p>
      <w:pPr>
        <w:pStyle w:val="Heading3"/>
        <w:numPr>
          <w:ilvl w:val="2"/>
          <w:numId w:val="1"/>
        </w:numPr>
        <w:rPr/>
      </w:pPr>
      <w:bookmarkStart w:id="98" w:name="__RefHeading___Toc9250419_1051229030"/>
      <w:bookmarkStart w:id="99" w:name="_Toc33"/>
      <w:bookmarkEnd w:id="98"/>
      <w:r>
        <w:rPr>
          <w:rtl w:val="true"/>
        </w:rPr>
        <w:t>ثلب پنجم</w:t>
      </w:r>
      <w:r>
        <w:rPr>
          <w:rtl w:val="true"/>
        </w:rPr>
        <w:t>:</w:t>
      </w:r>
      <w:bookmarkEnd w:id="9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ملعونه‌ایست که سبب تفرقه‌افکنی بین مؤمنین، و باعث ریخته شدن خون مسلمین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بیّنه و عذری و نه حجّتی برای کار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بدین مطالب امیر کلام علی عَلَيْه اَلسَّلاَمُ تصریح فرموده‌اند</w:t>
      </w:r>
      <w:r>
        <w:rPr>
          <w:rFonts w:eastAsia="IRNazanin" w:cs="IRNazanin"/>
          <w:color w:val="111111"/>
          <w:sz w:val="28"/>
          <w:szCs w:val="28"/>
          <w:rtl w:val="true"/>
          <w:lang w:bidi="fa-IR"/>
        </w:rPr>
        <w:t>.</w:t>
      </w:r>
      <w:r>
        <w:rPr>
          <w:rStyle w:val="FootnoteAnchor"/>
          <w:rtl w:val="true"/>
        </w:rPr>
        <w:footnoteReference w:id="58"/>
      </w:r>
      <w:bookmarkStart w:id="100" w:name="pg8243_101570"/>
    </w:p>
    <w:p>
      <w:pPr>
        <w:pStyle w:val="Heading3"/>
        <w:numPr>
          <w:ilvl w:val="2"/>
          <w:numId w:val="1"/>
        </w:numPr>
        <w:rPr/>
      </w:pPr>
      <w:bookmarkStart w:id="101" w:name="__RefHeading___Toc9250421_1051229030"/>
      <w:bookmarkStart w:id="102" w:name="_Toc34"/>
      <w:bookmarkEnd w:id="100"/>
      <w:bookmarkEnd w:id="101"/>
      <w:r>
        <w:rPr>
          <w:rtl w:val="true"/>
        </w:rPr>
        <w:t>ثلب ششم</w:t>
      </w:r>
      <w:r>
        <w:rPr>
          <w:rtl w:val="true"/>
        </w:rPr>
        <w:t>:</w:t>
      </w:r>
      <w:bookmarkEnd w:id="102"/>
    </w:p>
    <w:p>
      <w:pPr>
        <w:pStyle w:val="BookText"/>
        <w:rPr/>
      </w:pPr>
      <w:r>
        <w:rPr>
          <w:rFonts w:ascii="IRNazanin" w:hAnsi="IRNazanin" w:eastAsia="IRNazanin"/>
          <w:color w:val="111111"/>
          <w:sz w:val="28"/>
          <w:sz w:val="28"/>
          <w:szCs w:val="28"/>
          <w:rtl w:val="true"/>
          <w:lang w:bidi="fa-IR"/>
        </w:rPr>
        <w:t>توحّش و آزار رسانیدن او، حتّی حیوانات را هم شامل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در ضمن فرمایشی، که خدای تعالی رفق و نرم‌خویی و ملایمت را، در تمامی جهات می‌پسندد،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سوار بر چهارپایان لاغر شدید، آنها را به منازلشان ببرید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آری، این سبک برخورد و منهاج نبوی، حتّی با حیوانات و تعامل با مخلوقات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سبک برخورد و منهاج عایشه ملعونه را اینگونه می‌یابید، که روزی بر جملی سوار شد، و او را دائماً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بر تو باد به رفق و نرم‌خویی</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03" w:name="__RefHeading___Toc9250423_1051229030"/>
      <w:bookmarkStart w:id="104" w:name="_Toc35"/>
      <w:bookmarkEnd w:id="103"/>
      <w:r>
        <w:rPr>
          <w:rtl w:val="true"/>
        </w:rPr>
        <w:t>ثلب هفتم</w:t>
      </w:r>
      <w:r>
        <w:rPr>
          <w:rtl w:val="true"/>
        </w:rPr>
        <w:t>:</w:t>
      </w:r>
      <w:bookmarkEnd w:id="10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شخصیتی است که، لیاقت هم‌صحبتی و اینکه حتّی او را به نام صدا بزنند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 سلمه که از امّهات مؤمنین است، پس از رجوع عایشه از جنگ جمل، قسم یاد فرمود که دیگر با او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ملعونه به جنگ امیرالمؤمنین عَلَيْه اَلسَّلاَمُ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ایشان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أمّ‌المُؤمنین</w:t>
      </w:r>
      <w:r>
        <w:rPr>
          <w:rFonts w:eastAsia="IRNazanin" w:cs="IRNazanin"/>
          <w:color w:val="111111"/>
          <w:sz w:val="28"/>
          <w:szCs w:val="28"/>
          <w:rtl w:val="true"/>
          <w:lang w:bidi="fa-IR"/>
        </w:rPr>
        <w:t xml:space="preserve">. </w:t>
      </w:r>
      <w:bookmarkStart w:id="105" w:name="pg8243_101571"/>
    </w:p>
    <w:p>
      <w:pPr>
        <w:pStyle w:val="BookText"/>
        <w:rPr/>
      </w:pPr>
      <w:bookmarkEnd w:id="105"/>
      <w:r>
        <w:rPr>
          <w:rFonts w:ascii="IRNazanin" w:hAnsi="IRNazanin" w:eastAsia="IRNazanin"/>
          <w:color w:val="111111"/>
          <w:sz w:val="28"/>
          <w:sz w:val="28"/>
          <w:szCs w:val="28"/>
          <w:rtl w:val="true"/>
          <w:lang w:bidi="fa-IR"/>
        </w:rPr>
        <w:t>و ایشان جوابی به او دادند که در خور توجه است، که حتّی او لیاقت ندارد اسمش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 که تو ضمیر و وجدان انسانی بلکه حیوانی هم نداری، و چونان دیواری هستی که نه مروّتی و نه احساسی و نه مشاعری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مسیر جنگ، چه توحّشاتی کردی، که حتّی حیوانات هم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دیوار آیا تو را از رفتن به جنگ منع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استغفار الهی را به جای آورده و توبه می‌کنم، با من سخن بگو ای مادر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 سلمه باز کلام خود را تکرار کردند و تا زمانی که در قید حیات بودند با او سخن نگفتند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06" w:name="__RefHeading___Toc9250425_1051229030"/>
      <w:bookmarkStart w:id="107" w:name="_Toc36"/>
      <w:bookmarkEnd w:id="106"/>
      <w:r>
        <w:rPr>
          <w:rtl w:val="true"/>
        </w:rPr>
        <w:t>ثلب هشتم</w:t>
      </w:r>
      <w:r>
        <w:rPr>
          <w:rtl w:val="true"/>
        </w:rPr>
        <w:t>:</w:t>
      </w:r>
      <w:bookmarkEnd w:id="10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نه فقط بسیاری از مردان این امّت را به انحراف کشانده، و در جنگ جمل اصغر و جنگ جمل اکبر، آنها را به کشتن داد، بلکه آن روحیّه اجرامیّه، و استعداد نفسی برای کشتن دیگران را، در طول عمر خود تجلّی می‌داده، و اساساً از طبیعت زنان، که طبیعتی رقیقه و ضعیفه و عاطفیه است به دور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تعبیری، در حالات مختلفه مثل مردان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عمربن عبدالعزیز او را اینگونه توصیف </w:t>
      </w:r>
      <w:bookmarkStart w:id="108" w:name="pg8243_101572"/>
    </w:p>
    <w:p>
      <w:pPr>
        <w:pStyle w:val="BookText"/>
        <w:rPr/>
      </w:pPr>
      <w:bookmarkEnd w:id="108"/>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عٰائِشة رَجُلَة الرَّأی</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و صد البتّه که این حالت، افتخاری برای او به حساب نمی‌آید، بلکه در اصل خلقت الهی، هر مخلوقی باید بر اساس خلقتش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در مقابله کردن و خشونت، معروف کتب تواریخ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حتّی قاتل اجنّه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علماء جماعت بکریّه در مصادر متعدّده</w:t>
      </w:r>
      <w:r>
        <w:rPr>
          <w:rStyle w:val="FootnoteAnchor"/>
          <w:rtl w:val="true"/>
        </w:rPr>
        <w:footnoteReference w:id="63"/>
      </w:r>
      <w:r>
        <w:rPr>
          <w:rFonts w:ascii="IRNazanin" w:hAnsi="IRNazanin" w:eastAsia="IRNazanin"/>
          <w:color w:val="111111"/>
          <w:sz w:val="28"/>
          <w:sz w:val="28"/>
          <w:szCs w:val="28"/>
          <w:rtl w:val="true"/>
          <w:lang w:bidi="fa-IR"/>
        </w:rPr>
        <w:t>، آورده‌اند که روزی شخصی جنّی از عایشه اذن ورود می‌گیرد، و او وارد می‌شود ولی عایشه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عالم رؤیا به او می‌گویند که، به خدا قسم تو مسلمان بیگناهی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او مسلمان بود بر همسران پیامبر خدا صَلَّى اَللَّهُ عَلَيْهِ وَ آلِهِ وَ سَلَّمْ وارد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تو وارد نشد، مگر زمانی که تو به حجاب کامل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عایشه ملعونه پس از آن رؤیا به فزع و جزع آمده، و به امر ابوبکر لعین، دوازده هزار درهم، دیه او را در راه خدا پرداخت نمود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09" w:name="__RefHeading___Toc9250427_1051229030"/>
      <w:bookmarkStart w:id="110" w:name="_Toc37"/>
      <w:bookmarkEnd w:id="109"/>
      <w:r>
        <w:rPr>
          <w:rtl w:val="true"/>
        </w:rPr>
        <w:t>ثلب نهم</w:t>
      </w:r>
      <w:r>
        <w:rPr>
          <w:rtl w:val="true"/>
        </w:rPr>
        <w:t>:</w:t>
      </w:r>
      <w:bookmarkEnd w:id="11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همچون پدرش، هیچ اعتقادی به نبوّت خاتم‌الأنبیاء صَلَّى اَللَّهُ عَلَيْهِ وَ آلِهِ وَ سَلَّمْ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روزی این اعتقاد را به زبان آورد، و به حضرتشان جسارت </w:t>
      </w:r>
      <w:bookmarkStart w:id="111" w:name="pg8243_101573"/>
    </w:p>
    <w:p>
      <w:pPr>
        <w:pStyle w:val="BookText"/>
        <w:rPr/>
      </w:pPr>
      <w:bookmarkEnd w:id="111"/>
      <w:r>
        <w:rPr>
          <w:rFonts w:ascii="IRNazanin" w:hAnsi="IRNazanin" w:eastAsia="IRNazanin"/>
          <w:color w:val="111111"/>
          <w:sz w:val="28"/>
          <w:sz w:val="28"/>
          <w:szCs w:val="28"/>
          <w:rtl w:val="true"/>
          <w:lang w:bidi="fa-IR"/>
        </w:rPr>
        <w:t>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تَزْعَم أنَّکَ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همانی که گمان داری نبی خدایی</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بدان معناست که حضرت را در مقام اتّهام قرار داده، و ایشان را در ادّعای پیامبری تخطئه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آن‌کس که با لغت عربی آشنا باشد جز این معنا برداشتی نمی‌کند</w:t>
      </w:r>
      <w:r>
        <w:rPr>
          <w:rFonts w:eastAsia="IRNazanin" w:cs="IRNazanin"/>
          <w:color w:val="111111"/>
          <w:sz w:val="28"/>
          <w:szCs w:val="28"/>
          <w:rtl w:val="true"/>
          <w:lang w:bidi="fa-IR"/>
        </w:rPr>
        <w:t>.</w:t>
      </w:r>
    </w:p>
    <w:p>
      <w:pPr>
        <w:pStyle w:val="Heading3"/>
        <w:numPr>
          <w:ilvl w:val="2"/>
          <w:numId w:val="1"/>
        </w:numPr>
        <w:rPr/>
      </w:pPr>
      <w:bookmarkStart w:id="112" w:name="__RefHeading___Toc9250429_1051229030"/>
      <w:bookmarkStart w:id="113" w:name="_Toc38"/>
      <w:bookmarkEnd w:id="112"/>
      <w:r>
        <w:rPr>
          <w:rtl w:val="true"/>
        </w:rPr>
        <w:t>ثلب دهم</w:t>
      </w:r>
      <w:r>
        <w:rPr>
          <w:rtl w:val="true"/>
        </w:rPr>
        <w:t>:</w:t>
      </w:r>
      <w:bookmarkEnd w:id="113"/>
    </w:p>
    <w:p>
      <w:pPr>
        <w:pStyle w:val="BookText"/>
        <w:rPr/>
      </w:pPr>
      <w:r>
        <w:rPr>
          <w:rFonts w:ascii="IRNazanin" w:hAnsi="IRNazanin" w:eastAsia="IRNazanin"/>
          <w:color w:val="111111"/>
          <w:sz w:val="28"/>
          <w:sz w:val="28"/>
          <w:szCs w:val="28"/>
          <w:rtl w:val="true"/>
          <w:lang w:bidi="fa-IR"/>
        </w:rPr>
        <w:t>زمانی که بنا به نقل اسماعیل بن راشد، خبر شهادت امیر عوالم علی عَلَيْه اَلسَّلاَمُ را، سفیان‌بن‌امیّه به عایشه ملعونه داد، آن بی‌حیا سجده شکر کرد، و به این شعر، که حکایت از خوشحالی او می‌کند، که کاری که می‌بایست بشود شد، تمثّل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فَأَلقَت عَصٰاهٰا واستَقرَّتْ بِهٰا 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قَرَّ عَیناً بِالأِیٰابِ المُسٰافِر</w:t>
      </w:r>
    </w:p>
    <w:p>
      <w:pPr>
        <w:pStyle w:val="BookText"/>
        <w:rPr/>
      </w:pPr>
      <w:r>
        <w:rPr>
          <w:rFonts w:ascii="IRNazanin" w:hAnsi="IRNazanin" w:eastAsia="IRNazanin"/>
          <w:color w:val="111111"/>
          <w:sz w:val="28"/>
          <w:sz w:val="28"/>
          <w:szCs w:val="28"/>
          <w:rtl w:val="true"/>
          <w:lang w:bidi="fa-IR"/>
        </w:rPr>
        <w:t>سپس پرسید چه کسی او را کشته است؟ بدو گفتند مردی از قبیله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یَکُ نٰائِباً فَلَقَد 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لَیْس فی فیٖه التُّرٰاب </w:t>
      </w:r>
      <w:bookmarkStart w:id="114" w:name="pg8243_101574"/>
    </w:p>
    <w:p>
      <w:pPr>
        <w:pStyle w:val="BookText"/>
        <w:rPr/>
      </w:pPr>
      <w:bookmarkEnd w:id="114"/>
      <w:r>
        <w:rPr>
          <w:rFonts w:ascii="IRNazanin" w:hAnsi="IRNazanin" w:eastAsia="IRNazanin"/>
          <w:color w:val="111111"/>
          <w:sz w:val="28"/>
          <w:sz w:val="28"/>
          <w:szCs w:val="28"/>
          <w:rtl w:val="true"/>
          <w:lang w:bidi="fa-IR"/>
        </w:rPr>
        <w:t>یعنی خبر گرچه از حادثه‌ایست، لکن خبردهنده خاک بر دهانش مباد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تا جایی که نوشته‌اند، اسم غلام خود را، به اسم عبدالرّحمن لعنه‌اللّه که قاتل حضرت بود تغییر داد، تا اوج بغض و کینه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به مسروق گفت که من عبدالرّحمن بن ملجم را دوست دارم</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15" w:name="__RefHeading___Toc9250431_1051229030"/>
      <w:bookmarkStart w:id="116" w:name="_Toc39"/>
      <w:bookmarkEnd w:id="115"/>
      <w:r>
        <w:rPr>
          <w:rtl w:val="true"/>
        </w:rPr>
        <w:t>ثلب یازدهم</w:t>
      </w:r>
      <w:r>
        <w:rPr>
          <w:rtl w:val="true"/>
        </w:rPr>
        <w:t>:</w:t>
      </w:r>
      <w:bookmarkEnd w:id="11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مثالب او، بغض و کینه‌ای بوده، که از حضرت خدیجه عَلَيْهَا اَلسَّلاَمُ و حضرت زهرا عَلَيْهَا اَلسَّلاَمُ در دل داشته، و آن را اظهار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فرموده امام صادق عَلَيْه اَلسَّلاَمُ ، بر سر فاطمه عَلَيْهَا اَلسَّلاَمُ صیحه می‌زده، و می‌گفته مادر تو کسی بود مثل ما، و فضیلتی بر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 عَلَيْهَا اَلسَّلاَمُ پس از دیدن پدر گریستند، و علّت بکاء‌خود را گفته‌های آن ملعونه و تنقیص‌هایش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رسول خدا صَلَّى اَللَّهُ عَلَيْهِ وَ آلِهِ وَ سَلَّمْ به غضب آمدند و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که رحمت خدا بر او باد</w:t>
      </w:r>
      <w:r>
        <w:rPr>
          <w:rStyle w:val="FootnoteAnchor"/>
          <w:rtl w:val="true"/>
        </w:rPr>
        <w:footnoteReference w:id="68"/>
      </w:r>
      <w:r>
        <w:rPr>
          <w:rFonts w:ascii="IRNazanin" w:hAnsi="IRNazanin" w:eastAsia="IRNazanin"/>
          <w:color w:val="111111"/>
          <w:sz w:val="28"/>
          <w:sz w:val="28"/>
          <w:szCs w:val="28"/>
          <w:rtl w:val="true"/>
          <w:lang w:bidi="fa-IR"/>
        </w:rPr>
        <w:t xml:space="preserve">، برای من عبداللّه و قاسم و فاطمه و رقیّه و امّ </w:t>
      </w:r>
    </w:p>
    <w:p>
      <w:pPr>
        <w:pStyle w:val="BookText"/>
        <w:rPr/>
      </w:pPr>
      <w:r>
        <w:rPr>
          <w:rFonts w:ascii="IRNazanin" w:hAnsi="IRNazanin" w:eastAsia="IRNazanin"/>
          <w:color w:val="111111"/>
          <w:sz w:val="28"/>
          <w:sz w:val="28"/>
          <w:szCs w:val="28"/>
          <w:rtl w:val="true"/>
          <w:lang w:bidi="fa-IR"/>
        </w:rPr>
        <w:t>کلثوم و زینب را به دنیا آورد، در حالی که تو را خدای منّان عقیمه قرار داد، که فرزندی برای من به دنیا نیاوردی</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لذا آن کینه و عداوت تا آنجا جلو رفته، که حتّی تابوت ساخته شده برای جسد مبارک خاتون دو سرا فاطمه عَلَيْهَا اَلسَّلاَمُ را به تمسخر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جَعَلت لَهٰا مِثْل هَوْدَج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برای او، چونان هودج عروسی ساخته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کینه تا بدانجایی کشیده شد که در زفاف صدیقه کبری عَلَيْهَا اَلسَّلاَمُ زنان انصار اینگونه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 سَیّدالنّٰاس، و رسول خدا صَلَّى اَللَّهُ عَلَيْهِ وَ آلِهِ وَ سَلَّمْ می‌فرمود در ادامه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بَعٰلها ذُوالشِدَّة و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دیدند که زنان انصار طبق فرمایش ایشان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علّت را پرسیدند،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مَنَعتنٰا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مانع از خواندن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تَدَع عٰائِشة عِدٰاوَتنا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دشمنی با ما اهل‌بیت را کنار نمی‌گذارد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به راستی آن‌گونه بود، که حضرت امیر عَلَيْه اَلسَّلاَمُ ، سینه و دل پرکینه و ضغینه او را، به تنور و کوره حدّاد و آهنگر تشبیه نمودند، که چگونه آهن را به غلیان آورده، او هم اینچنین است، که عداوت </w:t>
      </w:r>
      <w:bookmarkStart w:id="117" w:name="pg8243_101576"/>
    </w:p>
    <w:p>
      <w:pPr>
        <w:pStyle w:val="BookText"/>
        <w:rPr/>
      </w:pPr>
      <w:bookmarkEnd w:id="117"/>
      <w:r>
        <w:rPr>
          <w:rFonts w:ascii="IRNazanin" w:hAnsi="IRNazanin" w:eastAsia="IRNazanin"/>
          <w:color w:val="111111"/>
          <w:sz w:val="28"/>
          <w:sz w:val="28"/>
          <w:szCs w:val="28"/>
          <w:rtl w:val="true"/>
          <w:lang w:bidi="fa-IR"/>
        </w:rPr>
        <w:t>ما خاندان در دل او جوشش و غلیان دارد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18" w:name="__RefHeading___Toc9250433_1051229030"/>
      <w:bookmarkStart w:id="119" w:name="_Toc40"/>
      <w:bookmarkEnd w:id="118"/>
      <w:r>
        <w:rPr>
          <w:rtl w:val="true"/>
        </w:rPr>
        <w:t>ثلب دوازدهم</w:t>
      </w:r>
      <w:r>
        <w:rPr>
          <w:rtl w:val="true"/>
        </w:rPr>
        <w:t>:</w:t>
      </w:r>
      <w:bookmarkEnd w:id="119"/>
    </w:p>
    <w:p>
      <w:pPr>
        <w:pStyle w:val="BookText"/>
        <w:rPr/>
      </w:pPr>
      <w:r>
        <w:rPr>
          <w:rFonts w:ascii="IRNazanin" w:hAnsi="IRNazanin" w:eastAsia="IRNazanin"/>
          <w:color w:val="111111"/>
          <w:sz w:val="28"/>
          <w:sz w:val="28"/>
          <w:szCs w:val="28"/>
          <w:rtl w:val="true"/>
          <w:lang w:bidi="fa-IR"/>
        </w:rPr>
        <w:t>در فرمایشی امام صادق عَلَيْه اَلسَّلاَمُ او را اینچنین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کبیٖرٌ جُرمُهٰا عَظیٖم أِثْمُها مٰا أُهْرقَت مِحْجمةٌ مِن دَمٍ اِلاّٰ و اِثْم ذٰلکَ فیٖ عُنُقهٰا و عُنَق صٰاحِبَیْهٰا،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عایشه بزرگ و گناهش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خونی به ناحقّ در عالم، به قدر شاخ حجامتی ریخته نمی‌شود، مگر اینکه گناه آن در عهده و به گردن او و دو همراه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20" w:name="__RefHeading___Toc9250435_1051229030"/>
      <w:bookmarkStart w:id="121" w:name="_Toc41"/>
      <w:bookmarkEnd w:id="120"/>
      <w:r>
        <w:rPr>
          <w:rtl w:val="true"/>
        </w:rPr>
        <w:t>ثلب سیزدهم</w:t>
      </w:r>
      <w:r>
        <w:rPr>
          <w:rtl w:val="true"/>
        </w:rPr>
        <w:t>:</w:t>
      </w:r>
      <w:bookmarkEnd w:id="12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انحرافات و خباثت‌های او، غارت بیت‌المال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شهید ثالث قاضی نوراللّه تستری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مشهورهای مسطور در کتب مخالفین این است که، عایشه و طلحه و زبیر از مکّه خارج شدند، و بیت‌المال مسلمین را نهب و غارت کردند، و جمعی از عمّال حضرت امیر عَلَيْه اَلسَّلاَمُ را کشتند، و عامل ایشان عثمان‌بن‌حنیف انصاری را از آن‌جا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اینان به طلب قاتلان عثمان لعنه‌اللّه خروج کرده بودند، غارت بیت‌المال </w:t>
      </w:r>
      <w:bookmarkStart w:id="122" w:name="pg8243_101577"/>
    </w:p>
    <w:p>
      <w:pPr>
        <w:pStyle w:val="BookText"/>
        <w:rPr/>
      </w:pPr>
      <w:bookmarkEnd w:id="122"/>
      <w:r>
        <w:rPr>
          <w:rFonts w:ascii="IRNazanin" w:hAnsi="IRNazanin" w:eastAsia="IRNazanin"/>
          <w:color w:val="111111"/>
          <w:sz w:val="28"/>
          <w:sz w:val="28"/>
          <w:szCs w:val="28"/>
          <w:rtl w:val="true"/>
          <w:lang w:bidi="fa-IR"/>
        </w:rPr>
        <w:t>نمی‌کردند، و عثمان‌بن‌حنیف را به کمال شناعت و اهانت از بصره بیرون نمی‌کردند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در اقوالی دیگر، عایشه حکم قتل ایشان را صادر کرد، ولی یکی از زنان اطراف عایشه مانع شد، که در آخرالأمر دستور به ضرب و حبس او را صادر کرد، و موی صورت و سر و دو ابرو و مژه‌های چشم او را دانه دانه کندند</w:t>
      </w:r>
      <w:r>
        <w:rPr>
          <w:rStyle w:val="FootnoteAnchor"/>
          <w:rtl w:val="true"/>
        </w:rPr>
        <w:footnoteReference w:id="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از بصره بیرون راندند، تا در ربذه ملحق به حضرت امیر عَلَيْه اَلسَّلاَمُ شد، و زمانی که حضرت را دید گریست و عرضه داشت، زمانی که از شما جدا شدم پیرمردی بودم، و حال چونان جوان امردی که موی بر صورتش رویش نکرده ملاقاتتان می‌کنم</w:t>
      </w:r>
      <w:r>
        <w:rPr>
          <w:rStyle w:val="FootnoteAnchor"/>
          <w:rtl w:val="true"/>
        </w:rPr>
        <w:footnoteReference w:id="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حضرت او را دعای خیر فرمود و بر طلحه و زبیر نفرین نمودند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23" w:name="__RefHeading___Toc9250437_1051229030"/>
      <w:bookmarkStart w:id="124" w:name="_Toc42"/>
      <w:bookmarkEnd w:id="123"/>
      <w:r>
        <w:rPr>
          <w:rtl w:val="true"/>
        </w:rPr>
        <w:t>ثلب چهاردهم</w:t>
      </w:r>
      <w:r>
        <w:rPr>
          <w:rtl w:val="true"/>
        </w:rPr>
        <w:t>:</w:t>
      </w:r>
      <w:bookmarkEnd w:id="12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به نقل تاریخ و روایات، حضرت ماریه دختر شمعون قبطی یا همان مصری، خاتونی است عفیفه و کریمه، که حاکم مصر در سال هفتم هجرت، او و خواهرشان سیرین را به رسول خدا صَلَّى اَللَّهُ عَلَيْهِ وَ آلِهِ وَ سَلَّمْ هدیه داد، ولی او اسلام را قبول نکرد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 آلِهِ وَ سَلَّمْ حضرت ماریه را از برای </w:t>
      </w:r>
    </w:p>
    <w:p>
      <w:pPr>
        <w:pStyle w:val="BookText"/>
        <w:rPr/>
      </w:pPr>
      <w:r>
        <w:rPr>
          <w:rFonts w:ascii="IRNazanin" w:hAnsi="IRNazanin" w:eastAsia="IRNazanin"/>
          <w:color w:val="111111"/>
          <w:sz w:val="28"/>
          <w:sz w:val="28"/>
          <w:szCs w:val="28"/>
          <w:rtl w:val="true"/>
          <w:lang w:bidi="fa-IR"/>
        </w:rPr>
        <w:t>خویش انتخاب فرمود، و سیرین را به شاعرشان حسّان‌بن‌ثابت موهبت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اسلام آوردن ماریه گفته‌اند، در راه مصر به مدینه، حاطب‌بن‌أبی بلتعه اسلام را بر او تلقین کرده است</w:t>
      </w:r>
      <w:r>
        <w:rPr>
          <w:rStyle w:val="FootnoteAnchor"/>
          <w:rtl w:val="true"/>
        </w:rPr>
        <w:footnoteReference w:id="78"/>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دارای روحیه مشرقه و عقلی فهیمه بوده، و قبل از آن بر دین حضرت مسیح و موحّده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را به درک بالا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مطالب را با شرح مفصّل‌تری، در کتاب الفتح‌الأسلامی لمصر نوشته احمد عادل کامل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از ایشان فرزندی به نام ابراهیم، به رسولش موهبت فرمود، که عایشه ملعونه می‌گوید، علاوه بر ازدواج او با پیامبر صَلَّى اَللَّهُ عَلَيْهِ وَ آلِهِ وَ سَلَّمْ ، این صاحب فرزند شدنش از حضرت، مرا به جزع و فزع درآورد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 از اینجا بود که حسادت او شدت گرفت، تا جایی که آن انتساب را تکذیب کرد، و سپس خود به آن غیرت بی‌جا اعتراف کرد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حاصل آن تکذیب نعوذباللّه، نسبت ناروایی بود که به حضرت ماریه قبطیه داد، و تفصیل جریان را با شواهد بیشتری، در کتاب الفاحشة الوجه الآخر لعائشة نوشته شیخ یاسر الحبیب مطالعه بفرمایید</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زمان اجراء آن حدّ قذف را، زمان ظهور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خدا صَلَّى اَللَّهُ عَلَيْهِ وَ آلِهِ وَ سَلَّمْ ، صاحب شریعت اسلامی بوده و ولایت تشریعیّه داشته، لذا گاهی برای مصلحتی باارزش‌تر، بعضی از حدود الهی را به تأخیر انداخته و یا تعطیل می‌کردند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چنانچه در قضیّه عقبه، قصاص را رها کرده و در جواب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دارم که مردم بگویند محمد صَلَّى اَللَّهُ عَلَيْهِ وَ آلِهِ وَ سَلَّمْ اصحابش را کشت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لذا امام باقر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عَجَّلَ اَللَّهُ تَعَالِيَ فَرَجَهُ اَلشَّرِيفْ ما خانواده قیام کند، حمیراء را زنده کرده تا بر او حدّ جاری کند، و از برای دختر رسول خدا صَلَّى اَللَّهُ عَلَيْهِ وَ آلِهِ وَ سَلَّمْ فاطمه عَلَيْهَا اَلسَّلاَمُ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چرا بر او حدّ می‌زنند؟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تهمتی که به مادر ابراهیم عَلَيْه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 را به تأخیر انداختند تا آن زمان؟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 تعالی محمد صَلَّى اَللَّهُ عَلَيْهِ وَ آلِهِ وَ سَلَّمْ را به رحمت مبعوث نمود، و قائم عَجَّلَ اَللَّهُ تَعَالِيَ فَرَجَهُ اَلشَّرِيفْ را به نقمت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معنای نقمت هم همان، انتقام از ظالمین و اجراء حدود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از دیدگاه شرع مقدّس، آیا حدّ قذف و قصاص به ارث می‌رسد؟ چنانچه در این ماجرا مشاهده می‌کنیم، فقهاء اسلام مثل مرحوم شهید اوّل و شهید ثانی در فقه خود بدان اشاره </w:t>
      </w:r>
      <w:bookmarkStart w:id="125" w:name="pg8243_101580"/>
    </w:p>
    <w:p>
      <w:pPr>
        <w:pStyle w:val="BookText"/>
        <w:rPr/>
      </w:pPr>
      <w:bookmarkEnd w:id="125"/>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 اگرچه وصیّت به آن را صحیح نمی‌دانند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26" w:name="__RefHeading___Toc9250439_1051229030"/>
      <w:bookmarkStart w:id="127" w:name="_Toc43"/>
      <w:bookmarkEnd w:id="126"/>
      <w:r>
        <w:rPr>
          <w:rtl w:val="true"/>
        </w:rPr>
        <w:t>ثلب پانزدهم</w:t>
      </w:r>
      <w:r>
        <w:rPr>
          <w:rtl w:val="true"/>
        </w:rPr>
        <w:t>:</w:t>
      </w:r>
      <w:bookmarkEnd w:id="127"/>
    </w:p>
    <w:p>
      <w:pPr>
        <w:pStyle w:val="BookText"/>
        <w:rPr/>
      </w:pPr>
      <w:r>
        <w:rPr>
          <w:rFonts w:ascii="IRNazanin" w:hAnsi="IRNazanin" w:eastAsia="IRNazanin"/>
          <w:color w:val="111111"/>
          <w:sz w:val="28"/>
          <w:sz w:val="28"/>
          <w:szCs w:val="28"/>
          <w:rtl w:val="true"/>
          <w:lang w:bidi="fa-IR"/>
        </w:rPr>
        <w:t>یکی از معتقدات شیعی، شهادت رسول خدا صَلَّى اَللَّهُ عَلَيْهِ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وجود مقدّس حضرتشان، بدین امر تصریح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اِذٰا أنٰا اسْتُشْهِدتُ فَعَلِیٌّ أَولیٰ بکُم مِنْ أنْفُسِکُم فَاِذٰا استُشْهِدَ عَلیٌّ فَاِبنیٖ الحَسَن أوْلیٰ بِالمُؤمنیٖن مِنْهُم بِأنفُسِهِم و اِذٰا استُشْهِد الحَسَن فَاِبنیٖ الحُسَین أوْلی بِالمؤمِنیٖن مِنْهم بِأنْفُسِهِم،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من به شهادت رسیدم، علی اولی به شما، و پس از شهادت او، فرزندش حسن به مؤمنین اولی است، و پس از شهادت او، برادرش حسین اولی می‌باشد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امام مجتبی عَلَيْه اَلسَّلاَمُ هم خود را در این امر، به جدّ بزرگوارشان تشبیه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سمّ از دنیا می‌روم، چنانچه رسول خدا صَلَّى اَللَّهُ عَلَيْهِ وَ آلِهِ وَ سَلَّمْ آنگونه از دنیا رفت</w:t>
      </w:r>
      <w:r>
        <w:rPr>
          <w:rFonts w:eastAsia="IRNazanin" w:cs="IRNazanin"/>
          <w:color w:val="111111"/>
          <w:sz w:val="28"/>
          <w:szCs w:val="28"/>
          <w:rtl w:val="true"/>
          <w:lang w:bidi="fa-IR"/>
        </w:rPr>
        <w:t>.</w:t>
      </w:r>
      <w:r>
        <w:rPr>
          <w:rStyle w:val="FootnoteAnchor"/>
          <w:rtl w:val="true"/>
        </w:rPr>
        <w:footnoteReference w:id="8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عَلَيْه اَلسَّلاَمُ آن امر را به وضوح بیان می‌کنند، و پرده از چهره قاتلین رسول خدا صَلَّى اَللَّهُ عَلَيْهِ وَ آلِهِ وَ سَلَّمْ کنار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128" w:name="pg8243_101581"/>
    </w:p>
    <w:p>
      <w:pPr>
        <w:pStyle w:val="BookText"/>
        <w:rPr/>
      </w:pPr>
      <w:bookmarkEnd w:id="128"/>
      <w:r>
        <w:rPr>
          <w:rFonts w:ascii="IRNazanin" w:hAnsi="IRNazanin" w:eastAsia="IRNazanin"/>
          <w:color w:val="111111"/>
          <w:sz w:val="28"/>
          <w:sz w:val="28"/>
          <w:szCs w:val="28"/>
          <w:rtl w:val="true"/>
          <w:lang w:bidi="fa-IR"/>
        </w:rPr>
        <w:t>می‌دانید که نبیّ خدا صَلَّى اَللَّهُ عَلَيْهِ وَ آلِهِ وَ سَلَّمْ از دنیا به مرگ عادی رخت بربستند، یا به شهادت رسیدند؟ به درستی که خدای منّان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رسول بمیرد یا کشته شود، شما باز هم به عهد جاهلیّت برمی‌گردید؟ پس ایشان قبل از مرگ مسموم شدند، و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پس 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و پدرانشان از بدان خلق الهی می‌باشند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علاوه که آن ملعونه، خود اعتراف به آن جنایت کرده 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اجبار، دارونمائی را به دهان رسول خدا صَلَّى اَللَّهُ عَلَيْهِ وَ آلِهِ وَ سَلَّمْ ریختیم، در حالی که حضرتش از این امر ممانعت می‌کردند، و ما آن حرکات را، به کراهیت مریض از خوردن دارو و دواء‌حمل می‌کردیم و بروز می‌دادیم، و زمانی که ایشان افاقه پیدا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نگفتم که به من نخورانید و شما را از آن نهی نکردم</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29" w:name="__RefHeading___Toc9250441_1051229030"/>
      <w:bookmarkStart w:id="130" w:name="_Toc44"/>
      <w:bookmarkEnd w:id="129"/>
      <w:r>
        <w:rPr>
          <w:rtl w:val="true"/>
        </w:rPr>
        <w:t>ثلب شانزدهم</w:t>
      </w:r>
      <w:r>
        <w:rPr>
          <w:rtl w:val="true"/>
        </w:rPr>
        <w:t>:</w:t>
      </w:r>
      <w:bookmarkEnd w:id="13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وَ سَلَّمْ به امیرالمؤمنین عَلَيْه اَلسَّلاَمُ وصیّت فرمود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عایشه و حفصه، بعد ازمن با تو به بغض و کینه رفتار کرده، و عایشه در لشکرهای آهنین بر تو خروج خواهد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bookmarkStart w:id="131" w:name="pg8243_101582"/>
    </w:p>
    <w:p>
      <w:pPr>
        <w:pStyle w:val="BookText"/>
        <w:rPr/>
      </w:pPr>
      <w:bookmarkEnd w:id="131"/>
      <w:r>
        <w:rPr>
          <w:rFonts w:ascii="IRNazanin" w:hAnsi="IRNazanin" w:eastAsia="IRNazanin"/>
          <w:color w:val="111111"/>
          <w:sz w:val="28"/>
          <w:sz w:val="28"/>
          <w:szCs w:val="28"/>
          <w:rtl w:val="true"/>
          <w:lang w:bidi="fa-IR"/>
        </w:rPr>
        <w:t>علی بر ظلم ظالمین صبوری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کفر و ارتداد و نفاق، با شخص اوّلی از آنان جلوه‌گر می‌شود، سپس دوّمی از آنها، که بدتر و ظالم‌تر است بر سر کار می‌آید، و سپس سوّمی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شیعیانی برای شما فراهم می‌آید، که با آنان با ناکثین و قاسطین و مارقین و گمراهان تابع آنان بجنگ، و در قنوت نمازت آنان را لعن بنما</w:t>
      </w:r>
      <w:r>
        <w:rPr>
          <w:rStyle w:val="FootnoteAnchor"/>
          <w:rtl w:val="true"/>
        </w:rPr>
        <w:footnoteReference w:id="90"/>
      </w:r>
      <w:r>
        <w:rPr>
          <w:rFonts w:ascii="IRNazanin" w:hAnsi="IRNazanin" w:eastAsia="IRNazanin"/>
          <w:color w:val="111111"/>
          <w:sz w:val="28"/>
          <w:sz w:val="28"/>
          <w:szCs w:val="28"/>
          <w:rtl w:val="true"/>
          <w:lang w:bidi="fa-IR"/>
        </w:rPr>
        <w:t>، که آنها احزاب و پیروانشان می‌باشند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32" w:name="__RefHeading___Toc9250443_1051229030"/>
      <w:bookmarkStart w:id="133" w:name="_Toc45"/>
      <w:bookmarkEnd w:id="132"/>
      <w:r>
        <w:rPr>
          <w:rtl w:val="true"/>
        </w:rPr>
        <w:t>ثلب هفدهم</w:t>
      </w:r>
      <w:r>
        <w:rPr>
          <w:rtl w:val="true"/>
        </w:rPr>
        <w:t>:</w:t>
      </w:r>
      <w:bookmarkEnd w:id="133"/>
    </w:p>
    <w:p>
      <w:pPr>
        <w:pStyle w:val="BookText"/>
        <w:rPr/>
      </w:pPr>
      <w:r>
        <w:rPr>
          <w:rFonts w:ascii="Amiri" w:hAnsi="Amiri" w:eastAsia="Amiri" w:cs="Amiri"/>
          <w:color w:val="111111"/>
          <w:sz w:val="28"/>
          <w:sz w:val="28"/>
          <w:szCs w:val="28"/>
          <w:rtl w:val="true"/>
          <w:lang w:bidi="ar-SA"/>
        </w:rPr>
        <w:t>یکی از مثالب عایشه، آزردن رسول خدا صَلَّى اَللَّهُ عَلَيْهِ وَ آلِهِ وَ سَلَّمْ است، که با بی‌ادبی و بداخلاقی خود، و حسادت‌ها و غیور شدن‌های بیجا، حضرتشان را آزرده خاطر می‌نمود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پیغمبری که از شدّت گرسنگی سنگ به شکم مبارک می‌بست، گاهی ازطرف بعضی، برای حضرتشان طعامی مهیّا می‌گشت، ولی آن ملعونه، مانع از غذا خوردن نبیّ خدا صَلَّى اَللَّهُ عَلَيْهِ وَ آلِهِ وَ سَلَّمْ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ملعونه‌اش اعتراف کرده که ما، دست‌پختی چونان دست‌پخت صفیّه نخورده و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او برای حضرتش طعامی را مهیّا </w:t>
      </w:r>
    </w:p>
    <w:p>
      <w:pPr>
        <w:pStyle w:val="BookText"/>
        <w:rPr/>
      </w:pPr>
      <w:r>
        <w:rPr>
          <w:rFonts w:ascii="IRNazanin" w:hAnsi="IRNazanin" w:eastAsia="IRNazanin"/>
          <w:color w:val="111111"/>
          <w:sz w:val="28"/>
          <w:sz w:val="28"/>
          <w:szCs w:val="28"/>
          <w:rtl w:val="true"/>
          <w:lang w:bidi="fa-IR"/>
        </w:rPr>
        <w:t>کرده و فرستاد، که من از حسادت آن ظروف را شکستم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در نقلی دیگر می‌گوید، ظرف را پرتاب کردم، که حضرت نگاهی به من انداختند، و غضب را در چهره ایشان دیدم، و گفتم پناه می‌برم به رسول خدا صَلَّى اَللَّهُ عَلَيْهِ وَ آلِهِ وَ سَلَّمْ از اینکه امروز مرا لعن و طرد نمایند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نقلی دیگر که دلالت بر بی‌ادبی او می‌کند، که از زبان خود خبیثه‌اش می‌شنویم آن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مشغول به عبادت و نماز می‌شدند، من پای خود را در مقابل ایشان دراز کرده و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به سجده می‌رفتند، به من اشاره می‌فرمود و من پای خود را بر می‌داشتم، چرا که مزاحم سجده کردن حضرت می‌شد، و زمانی که از سجده بلند می‌شدند، دوباره پای خود را در محلّ عبادت و سجده حضرت می‌گشودم و دراز می‌کردم</w:t>
      </w:r>
      <w:r>
        <w:rPr>
          <w:rFonts w:eastAsia="IRNazanin" w:cs="IRNazanin"/>
          <w:color w:val="111111"/>
          <w:sz w:val="28"/>
          <w:szCs w:val="28"/>
          <w:rtl w:val="true"/>
          <w:lang w:bidi="fa-IR"/>
        </w:rPr>
        <w:t>.</w:t>
      </w:r>
      <w:r>
        <w:rPr>
          <w:rStyle w:val="FootnoteAnchor"/>
          <w:rtl w:val="true"/>
        </w:rPr>
        <w:footnoteReference w:id="9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این اوراق، خود قضاوت کنند که این ملعونه، به هیچ ادبی از آداب اسلامی مؤدّب نبوده، چرا که اساساً نه اسلام و نه آدابش را قبول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بدانجا که گاهی در بعضی از جریانات و بی‌ادبی‌ها، ابوبکر او را به ظاهر تأدیب می‌کرده، و حتّی </w:t>
      </w:r>
      <w:bookmarkStart w:id="134" w:name="pg8243_101584"/>
    </w:p>
    <w:p>
      <w:pPr>
        <w:pStyle w:val="BookText"/>
        <w:rPr/>
      </w:pPr>
      <w:bookmarkEnd w:id="134"/>
      <w:r>
        <w:rPr>
          <w:rFonts w:ascii="IRNazanin" w:hAnsi="IRNazanin" w:eastAsia="IRNazanin"/>
          <w:color w:val="111111"/>
          <w:sz w:val="28"/>
          <w:sz w:val="28"/>
          <w:szCs w:val="28"/>
          <w:rtl w:val="true"/>
          <w:lang w:bidi="fa-IR"/>
        </w:rPr>
        <w:t>مورد ضرب و شتم قرار می‌داده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نقلی هم آمده، چنان به دهان او کوبیده، چرا که به پیامبر توهین نمود، که دهانش پر از خون شده، و او به حضرت پناه برده است</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35" w:name="__RefHeading___Toc9250445_1051229030"/>
      <w:bookmarkStart w:id="136" w:name="_Toc46"/>
      <w:bookmarkEnd w:id="135"/>
      <w:r>
        <w:rPr>
          <w:rtl w:val="true"/>
        </w:rPr>
        <w:t>ثلب هجدهم</w:t>
      </w:r>
      <w:r>
        <w:rPr>
          <w:rtl w:val="true"/>
        </w:rPr>
        <w:t>:</w:t>
      </w:r>
      <w:bookmarkEnd w:id="136"/>
    </w:p>
    <w:p>
      <w:pPr>
        <w:pStyle w:val="BookText"/>
        <w:rPr/>
      </w:pPr>
      <w:r>
        <w:rPr>
          <w:rFonts w:ascii="IRNazanin" w:hAnsi="IRNazanin" w:eastAsia="IRNazanin"/>
          <w:color w:val="111111"/>
          <w:sz w:val="28"/>
          <w:sz w:val="28"/>
          <w:szCs w:val="28"/>
          <w:rtl w:val="true"/>
          <w:lang w:bidi="fa-IR"/>
        </w:rPr>
        <w:t>یکی از مثالب دیگر آن ملعونه آن است که بر زین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روایات، ظهور در لعن آن زنی دارد، که بر زین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أبن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از اینکه زنان بر زین‌ها سوار شوند نهی فرمود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سرخسی نقل کرده که پیامبر خدا صَلَّى اَللَّهُ عَلَيْهِ وَ آلِهِ وَ سَلَّمْ آن زنی را که بر زین سوار شود لعن کردند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امیر عالم علی عَلَيْه اَلسَّلاَمُ علّت آن نهی را بیان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فروج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سرج و زین‌ها سوار نکنید، چرا که برای فجور مهیّا می‌شوند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دلیل که، آن حرکت‌های روی زین، سبب مالش آلت جنسی آنها می‌شود، و از حیث مسئله جنسی تحریک می‌شوند، </w:t>
      </w:r>
      <w:bookmarkStart w:id="137" w:name="pg8243_101585"/>
    </w:p>
    <w:p>
      <w:pPr>
        <w:pStyle w:val="BookText"/>
        <w:rPr/>
      </w:pPr>
      <w:bookmarkEnd w:id="137"/>
      <w:r>
        <w:rPr>
          <w:rFonts w:ascii="IRNazanin" w:hAnsi="IRNazanin" w:eastAsia="IRNazanin"/>
          <w:color w:val="111111"/>
          <w:sz w:val="28"/>
          <w:sz w:val="28"/>
          <w:szCs w:val="28"/>
          <w:rtl w:val="true"/>
          <w:lang w:bidi="fa-IR"/>
        </w:rPr>
        <w:t>که نتیجه آن فساد و فجور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زنان عفیفه بر هودج‌ها سوار می‌شدند، و در عین حال هم خود را، به واسطه پرده‌های هودج می‌پوشانیدند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به فرموده امام باقرعَلَيْه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اَوَّل أِمْرئةٍ رَکبَت فی الأِسلاٰم سَرْجاً،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زنی بود که در اسلام سوار بر زین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تشییع جنازه امام مجتبی عَلَيْه اَلسَّلاَمُ چنانچه حضرت باقر عَلَيْه اَلسَّلاَمُ روایت می‌فرمایند اتفاق افتاد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از طرفی او را چهارپا و استری بود، که با آن در بین صفا و مروه سعی می‌نمود، و آن استر جولان می‌داد، که أبن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یَوْم البَغْلَة</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مسلّم است که استر را بدون زین سوار نمی‌شدند</w:t>
      </w:r>
      <w:r>
        <w:rPr>
          <w:rFonts w:eastAsia="IRNazanin" w:cs="IRNazanin"/>
          <w:color w:val="111111"/>
          <w:sz w:val="28"/>
          <w:szCs w:val="28"/>
          <w:rtl w:val="true"/>
          <w:lang w:bidi="fa-IR"/>
        </w:rPr>
        <w:t>.</w:t>
      </w:r>
    </w:p>
    <w:p>
      <w:pPr>
        <w:pStyle w:val="Heading3"/>
        <w:numPr>
          <w:ilvl w:val="2"/>
          <w:numId w:val="1"/>
        </w:numPr>
        <w:rPr/>
      </w:pPr>
      <w:bookmarkStart w:id="138" w:name="__RefHeading___Toc9250447_1051229030"/>
      <w:bookmarkStart w:id="139" w:name="_Toc47"/>
      <w:bookmarkEnd w:id="138"/>
      <w:r>
        <w:rPr>
          <w:rtl w:val="true"/>
        </w:rPr>
        <w:t>ثلب نوزدهم</w:t>
      </w:r>
      <w:r>
        <w:rPr>
          <w:rtl w:val="true"/>
        </w:rPr>
        <w:t>:</w:t>
      </w:r>
      <w:bookmarkEnd w:id="13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مثالب و فجیع‌ترین مثالب عایشه از دیدگاهی، وارد شدن مردان نامحرم پس از شهادت حضرت رسالت‌پناه نزد او، و بیتوته آنها در خانه عایشه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اتّفاق، همگی به جنانت مبتلا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بزرگان مخالفین در مصادر ذیل متذکّر شده‌اند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آیا به راستی، مکان دیگری برای بیتوته مردان اجنبی در مدینه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اقامت آنها، نزد خانمی نامحرم مشروعیّت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زنان پیغمبر خدا صَلَّى اَللَّهُ عَلَيْهِ وَ آلِهِ وَ سَلَّمْ ، با مردان دیگر مشروعیّت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روش شستن منی از روی لباس را، باید عایشه به آنها آموزش می‌داده؟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تمام آن اقوال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شب‌ها، در خانه آن ملعونه چه امری اتفاق می‌افتاده، که باعث برانگیخته شدن شهوت تمامی آن مردان نامحرم می‌شده، و در نتیجه به احتلام پایان می‌گرفته؟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هیچ‌کدام از اصحاب رسول خدا صَلَّى اَللَّهُ عَلَيْهِ وَ آلِهِ وَ سَلَّمْ نبودند، تا طریقه وضوء و غسل را به سائلین بیاموزند، تا عایشه متصدّی آن 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مصادر ذیل مطالعه می‌فرمایید</w:t>
      </w:r>
      <w:r>
        <w:rPr>
          <w:rFonts w:eastAsia="IRNazanin" w:cs="IRNazanin"/>
          <w:color w:val="111111"/>
          <w:sz w:val="28"/>
          <w:szCs w:val="28"/>
          <w:rtl w:val="true"/>
          <w:lang w:bidi="fa-IR"/>
        </w:rPr>
        <w:t>.</w:t>
      </w:r>
      <w:r>
        <w:rPr>
          <w:rStyle w:val="FootnoteAnchor"/>
          <w:rtl w:val="true"/>
        </w:rPr>
        <w:footnoteReference w:id="10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فحشای عایشه، امریست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مقدار هم اکتفا نکرده، بلکه در راه بصره، با طلحه پسر عبیداللّه تیمی، پسرعموی خود، به رسول خدا صَلَّى اَللَّهُ عَلَيْهِ وَ آلِهِ وَ سَلَّمْ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تأویل آیه دهم سوره تحریم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ابراهیم در تفسیرش، درباره این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بر عایشه حدّ جاری خواهد شد، به علّت آن عملی که از او، در راه بصره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طلحه به </w:t>
      </w:r>
    </w:p>
    <w:p>
      <w:pPr>
        <w:pStyle w:val="BookText"/>
        <w:rPr/>
      </w:pPr>
      <w:r>
        <w:rPr>
          <w:rFonts w:ascii="IRNazanin" w:hAnsi="IRNazanin" w:eastAsia="IRNazanin"/>
          <w:color w:val="111111"/>
          <w:sz w:val="28"/>
          <w:sz w:val="28"/>
          <w:szCs w:val="28"/>
          <w:rtl w:val="true"/>
          <w:lang w:bidi="fa-IR"/>
        </w:rPr>
        <w:t>او علاقه داشته، و زمانی که اراده خروج به طرف بصره را نمود، طلحه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تو بدون محرم صحیح نمی‌باشد، لذا عایشه، خود را به تزویج او درآورد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حالی که ازدواج زنان پیامبر خدا صَلَّى اَللَّهُ عَلَيْهِ وَ آلِهِ وَ سَلَّمْ تا روز آخر عمر، برای آنها حرام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خدای متعال به احترام پیامبرش، در سوره احزاب آیه پنجاه و چهارم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شما با ازدواج با پیامبر، به هیچ وجهی ازدواج دیگری نمائید، چرا که آن امر نزد خدا بس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دستور قرآن، آن امر از عایشه و طلحه لعنهمااللّه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طلحه‌ای که تعلّق به اسلامش، نزد او ارزشی نداشت و به سادگی دین و اعتقاد خود را کنار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نقل ابوالصّلاح حلبی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عاشق دختری یهودیّه شد، ولی آن دختر از ازدواج با او اِبا کرد، مگر اینکه طلحه یهودی شود، و 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شاعر درباره او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یَهُودیَّةٌ قٰالَت و أَوْمَت بِکَفِّهٰا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عَلَیْکَ الدَّهْر حتّیٰ تَهَوَّدٰا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عثمان در نزاعی 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اوّل صحابی </w:t>
      </w:r>
    </w:p>
    <w:p>
      <w:pPr>
        <w:pStyle w:val="BookText"/>
        <w:rPr/>
      </w:pPr>
      <w:r>
        <w:rPr>
          <w:rFonts w:ascii="Amiri" w:hAnsi="Amiri" w:eastAsia="Amiri" w:cs="Amiri"/>
          <w:color w:val="111111"/>
          <w:sz w:val="28"/>
          <w:sz w:val="28"/>
          <w:szCs w:val="28"/>
          <w:rtl w:val="true"/>
          <w:lang w:bidi="ar-SA"/>
        </w:rPr>
        <w:t>محمّد صَلَّى اَللَّهُ عَلَيْهِ وَ آلِهِ وَ سَلَّمْ بودی، که با یک زن یهودیّه ازدواج کردی</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بدین ترتیب برای مثل او و عایشه، این حکم الهی ارزشی و اهمیّتی نداشته، و خلاف آن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ابیاتی را که مناسب با حال این ملعونه، از کلام شیخ بهائی رحمه‌اللّه در کتاب نان و حلوا هست در اینجا متذکّر شده تا حسن‌ختامی بر این ثلب نوزدهم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در شهر هریٰ بیوه‌زنی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رندی حیله سازی پرفنی</w:t>
      </w:r>
    </w:p>
    <w:p>
      <w:pPr>
        <w:pStyle w:val="BookText"/>
        <w:rPr/>
      </w:pPr>
      <w:r>
        <w:rPr>
          <w:rFonts w:ascii="IRNazanin" w:hAnsi="IRNazanin" w:eastAsia="IRNazanin"/>
          <w:color w:val="111111"/>
          <w:sz w:val="28"/>
          <w:sz w:val="28"/>
          <w:szCs w:val="28"/>
          <w:rtl w:val="true"/>
          <w:lang w:bidi="fa-IR"/>
        </w:rPr>
        <w:t xml:space="preserve">نام او بی‌بی تمیز خالدار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نمازش بود رغبت بی‌شمار</w:t>
      </w:r>
    </w:p>
    <w:p>
      <w:pPr>
        <w:pStyle w:val="BookText"/>
        <w:rPr/>
      </w:pPr>
      <w:r>
        <w:rPr>
          <w:rFonts w:ascii="IRNazanin" w:hAnsi="IRNazanin" w:eastAsia="IRNazanin"/>
          <w:color w:val="111111"/>
          <w:sz w:val="28"/>
          <w:sz w:val="28"/>
          <w:szCs w:val="28"/>
          <w:rtl w:val="true"/>
          <w:lang w:bidi="fa-IR"/>
        </w:rPr>
        <w:t xml:space="preserve">با وضوی صبح خفتن می‌گزارد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نامرادان را بسی دادی مراد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نشد هرگز دواتش از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مراد هر کسی می‌زد رقم </w:t>
      </w:r>
    </w:p>
    <w:p>
      <w:pPr>
        <w:pStyle w:val="BookText"/>
        <w:rPr/>
      </w:pPr>
      <w:r>
        <w:rPr>
          <w:rFonts w:ascii="IRNazanin" w:hAnsi="IRNazanin" w:eastAsia="IRNazanin"/>
          <w:color w:val="111111"/>
          <w:sz w:val="28"/>
          <w:sz w:val="28"/>
          <w:szCs w:val="28"/>
          <w:rtl w:val="true"/>
          <w:lang w:bidi="fa-IR"/>
        </w:rPr>
        <w:t xml:space="preserve">در مهم سازی اوباش و رنود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طاحونه‌اش در چرخ بود</w:t>
      </w:r>
    </w:p>
    <w:p>
      <w:pPr>
        <w:pStyle w:val="BookText"/>
        <w:rPr/>
      </w:pPr>
      <w:r>
        <w:rPr>
          <w:rFonts w:ascii="IRNazanin" w:hAnsi="IRNazanin" w:eastAsia="IRNazanin"/>
          <w:color w:val="111111"/>
          <w:sz w:val="28"/>
          <w:sz w:val="28"/>
          <w:szCs w:val="28"/>
          <w:rtl w:val="true"/>
          <w:lang w:bidi="fa-IR"/>
        </w:rPr>
        <w:t xml:space="preserve">از ته هر کس که برجستی به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می‌شدی فی‌الحال مشغول نماز</w:t>
      </w:r>
    </w:p>
    <w:p>
      <w:pPr>
        <w:pStyle w:val="BookText"/>
        <w:rPr/>
      </w:pPr>
      <w:r>
        <w:rPr>
          <w:rFonts w:ascii="IRNazanin" w:hAnsi="IRNazanin" w:eastAsia="IRNazanin"/>
          <w:color w:val="111111"/>
          <w:sz w:val="28"/>
          <w:sz w:val="28"/>
          <w:szCs w:val="28"/>
          <w:rtl w:val="true"/>
          <w:lang w:bidi="fa-IR"/>
        </w:rPr>
        <w:t xml:space="preserve">هر که آمد بر من کن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دست بر می‌داشت پا</w:t>
      </w:r>
    </w:p>
    <w:p>
      <w:pPr>
        <w:pStyle w:val="BookText"/>
        <w:rPr/>
      </w:pPr>
      <w:r>
        <w:rPr>
          <w:rFonts w:ascii="Amiri" w:hAnsi="Amiri" w:eastAsia="Amiri" w:cs="Amiri"/>
          <w:color w:val="111111"/>
          <w:sz w:val="28"/>
          <w:sz w:val="28"/>
          <w:szCs w:val="28"/>
          <w:rtl w:val="true"/>
          <w:lang w:bidi="ar-SA"/>
        </w:rPr>
        <w:t xml:space="preserve">بٰابُهٰا مَفتُوحةٌ لِلدّٰاخِلین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رِجْلهٰا مَرفُوعَة لِلْفٰاعلیٖن</w:t>
      </w:r>
    </w:p>
    <w:p>
      <w:pPr>
        <w:pStyle w:val="BookText"/>
        <w:rPr/>
      </w:pPr>
      <w:r>
        <w:rPr>
          <w:rFonts w:ascii="IRNazanin" w:hAnsi="IRNazanin" w:eastAsia="IRNazanin"/>
          <w:color w:val="111111"/>
          <w:sz w:val="28"/>
          <w:sz w:val="28"/>
          <w:szCs w:val="28"/>
          <w:rtl w:val="true"/>
          <w:lang w:bidi="fa-IR"/>
        </w:rPr>
        <w:t xml:space="preserve">گفت با او رندکی کای نیک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حیرتی دارم در این کار تو من</w:t>
      </w:r>
    </w:p>
    <w:p>
      <w:pPr>
        <w:pStyle w:val="BookText"/>
        <w:rPr/>
      </w:pPr>
      <w:r>
        <w:rPr>
          <w:rFonts w:ascii="IRNazanin" w:hAnsi="IRNazanin" w:eastAsia="IRNazanin"/>
          <w:color w:val="111111"/>
          <w:sz w:val="28"/>
          <w:sz w:val="28"/>
          <w:szCs w:val="28"/>
          <w:rtl w:val="true"/>
          <w:lang w:bidi="fa-IR"/>
        </w:rPr>
        <w:t xml:space="preserve">زین جنایت‌های پی‌درپی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ناید در وضوی تو شکست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نیّت و آداب این محکم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ره از روی کرم با من بگو </w:t>
      </w:r>
    </w:p>
    <w:p>
      <w:pPr>
        <w:pStyle w:val="BookText"/>
        <w:rPr/>
      </w:pPr>
      <w:r>
        <w:rPr>
          <w:rFonts w:ascii="IRNazanin" w:hAnsi="IRNazanin" w:eastAsia="IRNazanin"/>
          <w:color w:val="111111"/>
          <w:sz w:val="28"/>
          <w:sz w:val="28"/>
          <w:szCs w:val="28"/>
          <w:rtl w:val="true"/>
          <w:lang w:bidi="fa-IR"/>
        </w:rPr>
        <w:t xml:space="preserve">این وضو از سنگ و رو محکم‌تر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 نبود سد اسکندر است</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باز هم با این همه جنایات، عدّه‌ای او را مادر مؤمنین خوانده، در حالی که رسول خدا صَلَّى اَللَّهُ عَلَيْهِ وَ آلِهِ وَ سَلَّمْ به امیرالمؤمنین عَلَيْه اَلسَّلاَمُ وصیّت فرمود که یا اباالحسن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شرف اُمیّت برای زنان من</w:t>
      </w:r>
      <w:r>
        <w:rPr>
          <w:rStyle w:val="FootnoteAnchor"/>
          <w:rtl w:val="true"/>
        </w:rPr>
        <w:footnoteReference w:id="106"/>
      </w:r>
      <w:r>
        <w:rPr>
          <w:rFonts w:ascii="IRNazanin" w:hAnsi="IRNazanin" w:eastAsia="IRNazanin"/>
          <w:color w:val="111111"/>
          <w:sz w:val="28"/>
          <w:sz w:val="28"/>
          <w:szCs w:val="28"/>
          <w:rtl w:val="true"/>
          <w:lang w:bidi="fa-IR"/>
        </w:rPr>
        <w:t>، شرافتی است که بقاء دارد، تا زمانی که در اطاعت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کدام از آنان بعد از من، عصیان الهی کرده به واسطه خروج بر علیه شما، فَطَلِّقها مِن الأَزْوٰاج و أَسقِطْهٰا مِن شَرَفِ أُمِّیَة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طلاق داده و شرف اُمُّ المؤمنینی را از او ساقط بگردان</w:t>
      </w:r>
      <w:r>
        <w:rPr>
          <w:rFonts w:eastAsia="IRNazanin" w:cs="IRNazanin"/>
          <w:color w:val="111111"/>
          <w:sz w:val="28"/>
          <w:szCs w:val="28"/>
          <w:rtl w:val="true"/>
          <w:lang w:bidi="fa-IR"/>
        </w:rPr>
        <w:t>).</w:t>
      </w:r>
      <w:r>
        <w:rPr>
          <w:rStyle w:val="FootnoteAnchor"/>
          <w:rtl w:val="true"/>
        </w:rPr>
        <w:footnoteReference w:id="10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شهید سعید، حکیم‌بن‌جبلة العبدی، روز جنگ جمل این حقیقت را می‌دانست، لذا عایشه را مورد سبّ وبدگویی خود قرار داد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چرا که می‌دانست امیرالمؤمنین عَلَيْه اَلسَّلاَمُ به خاطر نبودن شرایط مناسب، و تقدیم اهمّ بر مهمّ، او را در خفاء طلاق داده‌اند، و حضرت از </w:t>
      </w:r>
      <w:bookmarkStart w:id="140" w:name="pg8243_101591"/>
    </w:p>
    <w:p>
      <w:pPr>
        <w:pStyle w:val="BookText"/>
        <w:rPr/>
      </w:pPr>
      <w:bookmarkEnd w:id="140"/>
      <w:r>
        <w:rPr>
          <w:rFonts w:ascii="IRNazanin" w:hAnsi="IRNazanin" w:eastAsia="IRNazanin"/>
          <w:color w:val="111111"/>
          <w:sz w:val="28"/>
          <w:sz w:val="28"/>
          <w:szCs w:val="28"/>
          <w:rtl w:val="true"/>
          <w:lang w:bidi="fa-IR"/>
        </w:rPr>
        <w:t>وصیّت نبوی سرباز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در ظاهر، امر طلاق را به وصیّ شرعی پس از خود، امام مجتبی عَلَيْه اَلسَّلاَمُ سپرد و ایشان هم به برادرشان سیّدالشّهدا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حضرتشان در روز دفن پیکر برادر، و پس از جنایت‌های مجدّد عایشه، بنا به نقل مسعودی او را طلاق رسمی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 الحَسَین عَلَيْه اَلسَّلاَمُ عِنْدمٰا فَعَلت عٰائِشَة وَجَّه اِلَیهٰا بِطَلٰاقِهٰا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دلیل اتمّ بر این مدّعا ،که آن ملعونه با خروج خود، غیر از دشمنی با امیرالمؤمنین عَلَيْه اَلسَّلاَمُ ، و به ظاهر انتقام خون عثمان لعنه‌الله، قصد فحشاء داشته را، در نامه و نصیحت مالک اشتر، و حضرت امّ سلمه رحمهمااللّه به او، به وضوح قرائت فرمائید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41" w:name="__RefHeading___Toc9250449_1051229030"/>
      <w:bookmarkStart w:id="142" w:name="_Toc48"/>
      <w:bookmarkEnd w:id="141"/>
      <w:r>
        <w:rPr>
          <w:rtl w:val="true"/>
        </w:rPr>
        <w:t>ثلب بیستم</w:t>
      </w:r>
      <w:r>
        <w:rPr>
          <w:rtl w:val="true"/>
        </w:rPr>
        <w:t>:</w:t>
      </w:r>
      <w:bookmarkEnd w:id="14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تیرباران کردن بدن مبارک امام مجتبی عَلَيْه اَلسَّلاَمُ ، یکی دیگر از مثالب اوست چرا که آن ملعونه تیر و کمان از دست مروان ملعون گرفته، و اوّلین تیر را به پیکر مطهّر حضرت پرتاب کرده است</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xml:space="preserve">و بنا به نقلی خود را از استر به زیر انداخت، آن زمانی که دید بدن مبارک امام حسن عَلَيْه اَلسَّلاَمُ را نزدیک به قبر رسول‌اللّه صَلَّى اَللَّهُ عَلَيْهِ وَ آلِهِ وَ سَلَّمْ نمودند، و لب به جسارت </w:t>
      </w:r>
    </w:p>
    <w:p>
      <w:pPr>
        <w:pStyle w:val="BookText"/>
        <w:rPr/>
      </w:pPr>
      <w:r>
        <w:rPr>
          <w:rFonts w:ascii="IRNazanin" w:hAnsi="IRNazanin" w:eastAsia="IRNazanin"/>
          <w:color w:val="111111"/>
          <w:sz w:val="28"/>
          <w:sz w:val="28"/>
          <w:szCs w:val="28"/>
          <w:rtl w:val="true"/>
          <w:lang w:bidi="fa-IR"/>
        </w:rPr>
        <w:t>گشود که به خدا قسم حسن هرگز در این مکان دفن نخواهد شد، و الاّ موی سر خویش را خواهم 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در نقلی دیگر، مروان و آل ابوسفیان و اولاد عثمان‌بن‌عفّان لعنهم اللّه، که بنا به نقلی عددشان به پنجاه هزار نفر می‌رسید</w:t>
      </w:r>
      <w:r>
        <w:rPr>
          <w:rStyle w:val="FootnoteAnchor"/>
          <w:rtl w:val="true"/>
        </w:rPr>
        <w:footnoteReference w:id="11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شهید و قتیل مظلوم، در بدترین مکان بقیع دفن شود، و حسن با رسول‌اللّه و جنب او دفن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آن‌چنان نخواهد شد، تا شمشیرها بین ما شکسته شود، و نیزه‌ها دونیم گردد، و تیرهایمان پرتاب شود تا اتمام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سیّدالشّهداء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قسم که مکّه را حرمت بخشید، هر آینه حسن‌بن علی فرزند فاطمه به رسول‌اللّه عَلَيْهِمُ اَلسَّلاَمُ و دخول به بیت حضرتش احقّ است، از آنانی که بدون اذن وارد آنجا شدند و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خدا قسم از حمّال خطایا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می‌باشد</w:t>
      </w:r>
      <w:r>
        <w:rPr>
          <w:rFonts w:eastAsia="IRNazanin" w:cs="IRNazanin"/>
          <w:color w:val="111111"/>
          <w:sz w:val="28"/>
          <w:szCs w:val="28"/>
          <w:rtl w:val="true"/>
          <w:lang w:bidi="fa-IR"/>
        </w:rPr>
        <w:t>.</w:t>
      </w:r>
      <w:r>
        <w:rPr>
          <w:rStyle w:val="FootnoteAnchor"/>
          <w:rtl w:val="true"/>
        </w:rPr>
        <w:footnoteReference w:id="11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به نقل تاریخ، هفتاد چوبه تیر از جنازه حضرتش بیرون کشیدند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و بنا به نقل مرحوم قاضی نوراللّه، بعضی از پیکان تیرها </w:t>
      </w:r>
    </w:p>
    <w:p>
      <w:pPr>
        <w:pStyle w:val="BookText"/>
        <w:rPr/>
      </w:pPr>
      <w:r>
        <w:rPr>
          <w:rFonts w:ascii="IRNazanin" w:hAnsi="IRNazanin" w:eastAsia="IRNazanin"/>
          <w:color w:val="111111"/>
          <w:sz w:val="28"/>
          <w:sz w:val="28"/>
          <w:szCs w:val="28"/>
          <w:rtl w:val="true"/>
          <w:lang w:bidi="fa-IR"/>
        </w:rPr>
        <w:t>به بدن شریف حضرت برخورد کرده بود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ای کاش عایشه و اتباعش لعنهم‌اللّه، جسارت‌ها را به همین قدر اکتفاء داده بودند، و لیکن دلهای شیعیان بسوزد از آنکه بشنوند، جسد مبارک سبط اکبر و پاره تن فاطمه زهراء عَلَيْهَا اَلسَّلاَمُ را سنگ‌باران کردند، و از دفن آن جناب در روضه مطهّره مانع گردیدند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در آخر آن عجوزه خبیثه، در هفدهم ماه رمضان، به سال پنجاه و هشت هجری قمری</w:t>
      </w:r>
      <w:r>
        <w:rPr>
          <w:rStyle w:val="FootnoteAnchor"/>
          <w:rtl w:val="true"/>
        </w:rPr>
        <w:footnoteReference w:id="118"/>
      </w:r>
      <w:r>
        <w:rPr>
          <w:rFonts w:ascii="IRNazanin" w:hAnsi="IRNazanin" w:eastAsia="IRNazanin"/>
          <w:color w:val="111111"/>
          <w:sz w:val="28"/>
          <w:sz w:val="28"/>
          <w:szCs w:val="28"/>
          <w:rtl w:val="true"/>
          <w:lang w:bidi="fa-IR"/>
        </w:rPr>
        <w:t>، و به نقلی بیست و نهم رجب همان سال</w:t>
      </w:r>
      <w:r>
        <w:rPr>
          <w:rStyle w:val="FootnoteAnchor"/>
          <w:rtl w:val="true"/>
        </w:rPr>
        <w:footnoteReference w:id="119"/>
      </w:r>
      <w:r>
        <w:rPr>
          <w:rFonts w:ascii="IRNazanin" w:hAnsi="IRNazanin" w:eastAsia="IRNazanin"/>
          <w:color w:val="111111"/>
          <w:sz w:val="28"/>
          <w:sz w:val="28"/>
          <w:szCs w:val="28"/>
          <w:rtl w:val="true"/>
          <w:lang w:bidi="fa-IR"/>
        </w:rPr>
        <w:t>، و به نقلی در آخر ذی‌الحجّة همان سال</w:t>
      </w:r>
      <w:r>
        <w:rPr>
          <w:rStyle w:val="FootnoteAnchor"/>
          <w:rtl w:val="true"/>
        </w:rPr>
        <w:footnoteReference w:id="120"/>
      </w:r>
      <w:r>
        <w:rPr>
          <w:rFonts w:ascii="IRNazanin" w:hAnsi="IRNazanin" w:eastAsia="IRNazanin"/>
          <w:color w:val="111111"/>
          <w:sz w:val="28"/>
          <w:sz w:val="28"/>
          <w:szCs w:val="28"/>
          <w:rtl w:val="true"/>
          <w:lang w:bidi="fa-IR"/>
        </w:rPr>
        <w:t>، به مرگ طبیعی به درک واصل شد</w:t>
      </w:r>
      <w:r>
        <w:rPr>
          <w:rFonts w:eastAsia="IRNazanin" w:cs="IRNazanin"/>
          <w:color w:val="111111"/>
          <w:sz w:val="28"/>
          <w:szCs w:val="28"/>
          <w:rtl w:val="true"/>
          <w:lang w:bidi="fa-IR"/>
        </w:rPr>
        <w:t>.</w:t>
      </w:r>
      <w:r>
        <w:rPr>
          <w:rStyle w:val="FootnoteAnchor"/>
          <w:rtl w:val="true"/>
        </w:rPr>
        <w:footnoteReference w:id="12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ابوعتیق می‌گوید آن شب که عایشه از دنیا رفت، او را به بقیع بردند، و زنان مدینه او را تشییع کرده و به خاک سپردند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سزاوار است آن روز را شیعیان، به فرح و سرور سپری کنند و در هلاکت آن ملعونه شادی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مولای متّقیان علی عَلَيْه اَلسَّلاَمُ این عقیده </w:t>
      </w:r>
    </w:p>
    <w:p>
      <w:pPr>
        <w:pStyle w:val="BookText"/>
        <w:rPr/>
      </w:pPr>
      <w:r>
        <w:rPr>
          <w:rFonts w:ascii="IRNazanin" w:hAnsi="IRNazanin" w:eastAsia="IRNazanin"/>
          <w:color w:val="111111"/>
          <w:sz w:val="28"/>
          <w:sz w:val="28"/>
          <w:szCs w:val="28"/>
          <w:rtl w:val="true"/>
          <w:lang w:bidi="fa-IR"/>
        </w:rPr>
        <w:t>را آموزش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یکی از ادعیه شریفه‌شان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می‌برم از دشمنی با ولیّ تو، و دوستی با دشمن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آنکه در مرگ او، برای ما و تمامی مسلمین، فرح و سروریست، پس ما را از او راحت بفرما، و از برای ما بهتر از او را جایگزین بفرما، تا اجابت تو را بشناسیم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بنا به نقلی، آن ملعونه به دست معاویه به درک رفت، که عین عبارات این نقل را، به عنوان حسن ختام در اینجا ایراد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به مکّه رسید تا برای یزید بیعت بستاند، و تمامی عراق و حجاز بر او و بر یزید بیعت کرده بودند، عایشه تهدید فرستاد به وی، که برادرم محمّدبن‌ابی‌بکر را کشتی، و برای یزید بیعت می‌ستانی؟ عمروبن‌عاص گفت ای معاویه، اگر عایشه بر تو تشنیع زند، خلق بر تو خروج کنند، خود را دریاب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ابوهریره و شرحبیل را با هدایای بسیار به سمت وی فرستاد به چند نوبت، و وعده‌ها داد که با او صلح کند، و برادر او عبدالرّحمن‌بن‌ابی‌بکر را ولایت دهد، و امثال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 فرستاد که توقّع است که امّ‌المؤمنین ما را به تشریف خود مشرّف سازد، و چاهی بکند و به آهک پر کرد، و فرشی گران‌مایه آنجا بگسترد، و </w:t>
      </w:r>
    </w:p>
    <w:p>
      <w:pPr>
        <w:pStyle w:val="BookText"/>
        <w:rPr/>
      </w:pPr>
      <w:r>
        <w:rPr>
          <w:rFonts w:ascii="IRNazanin" w:hAnsi="IRNazanin" w:eastAsia="IRNazanin"/>
          <w:color w:val="111111"/>
          <w:sz w:val="28"/>
          <w:sz w:val="28"/>
          <w:szCs w:val="28"/>
          <w:rtl w:val="true"/>
          <w:lang w:bidi="fa-IR"/>
        </w:rPr>
        <w:t>کرسی بر سر آن نهاد، و وقت نماز خفتن او را بخواند، و گفت چندین هزار دینار نثار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بیرون آمد با غلامی هندی، و بر خر مصری سوار شده، معاویه او را اعزاز کرد، و بدان کرسی اشاره کرد که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عبارات دارد، عایشه همان‌گونه که سواره بود، بر آن بساط و سریر معاویه آمد، پس آن حمار بر آن بساط ادرار کرد، و حرمتی برای معاویه حفظ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معاویه به مروان شکایت کرد، که من دیگر طاقت تحمّل بلاء این عجوزه را ندارم، و مروان متولّی انداختن او به چاه شد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نقل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نشست، فرو شد به چاه، در حال معاویه گفت تا غلام و خر را هم بکشتند، و در آن چاه انداختند و خاک انباشتند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اختلاف افتادند، برخی گفتند عایشه به مدینه رفت، بعضی گفتند به یمن رفت، و حسین عَلَيْه اَلسَّلاَمُ و جماعتی از خوّاص معاویه ماجرا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عَلَيْه اَلسَّلاَمُ ترکه او را به وارثان او داد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در نقلی، رفته رفته مطلب بر سر زبانها افتاد، ولی کسی جرأت اظهار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کنایه شعری ساخته‌اند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ذَهَب الحِمٰار بِأُمِّ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رَجَعت و لاٰ رَجَع الحِمٰار</w:t>
      </w:r>
    </w:p>
    <w:p>
      <w:pPr>
        <w:pStyle w:val="BookText"/>
        <w:rPr/>
      </w:pPr>
      <w:r>
        <w:rPr>
          <w:rFonts w:ascii="IRNazanin" w:hAnsi="IRNazanin" w:eastAsia="IRNazanin"/>
          <w:color w:val="111111"/>
          <w:sz w:val="28"/>
          <w:sz w:val="28"/>
          <w:szCs w:val="28"/>
          <w:rtl w:val="true"/>
          <w:lang w:bidi="fa-IR"/>
        </w:rPr>
        <w:t>و این امر به دست معاویه صورت گرفت، چرا که از عایشه برای نظام سلطنت خود خائف بود، لذا کشتن عایشه را واجب می‌دانست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حین مرگ، بنا به نقلی که او به مرگ طبیعی از دنیا رفت، بدو گفتند تو را نزد پیامبر دفن کنیم؟ او جواب منفی داد، و او را به بقیع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 اعتراف کرد، بعد از رسول احداث امری کردم، به آن جهت شایسته مجاورت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می‌کرد که مادر مرا نمی‌زایید، و با علی عَلَيْه اَلسَّلاَمُ قتال نمی‌کردم</w:t>
      </w:r>
      <w:r>
        <w:rPr>
          <w:rFonts w:eastAsia="IRNazanin" w:cs="IRNazanin"/>
          <w:color w:val="111111"/>
          <w:sz w:val="28"/>
          <w:szCs w:val="28"/>
          <w:rtl w:val="true"/>
          <w:lang w:bidi="fa-IR"/>
        </w:rPr>
        <w:t>.</w:t>
      </w:r>
      <w:r>
        <w:rPr>
          <w:rStyle w:val="FootnoteAnchor"/>
          <w:rtl w:val="true"/>
        </w:rPr>
        <w:footnoteReference w:id="127"/>
      </w:r>
      <w:bookmarkStart w:id="143" w:name="pg8243_101597"/>
    </w:p>
    <w:p>
      <w:pPr>
        <w:pStyle w:val="Heading2"/>
        <w:numPr>
          <w:ilvl w:val="1"/>
          <w:numId w:val="1"/>
        </w:numPr>
        <w:rPr/>
      </w:pPr>
      <w:bookmarkStart w:id="144" w:name="__RefHeading___Toc9250451_1051229030"/>
      <w:bookmarkStart w:id="145" w:name="_Toc49"/>
      <w:bookmarkEnd w:id="143"/>
      <w:bookmarkEnd w:id="144"/>
      <w:r>
        <w:rPr>
          <w:rtl w:val="true"/>
        </w:rPr>
        <w:t>حفصة بنت عمر</w:t>
      </w:r>
      <w:bookmarkEnd w:id="145"/>
    </w:p>
    <w:p>
      <w:pPr>
        <w:pStyle w:val="Heading3"/>
        <w:numPr>
          <w:ilvl w:val="2"/>
          <w:numId w:val="1"/>
        </w:numPr>
        <w:rPr/>
      </w:pPr>
      <w:bookmarkStart w:id="146" w:name="__RefHeading___Toc9250453_1051229030"/>
      <w:bookmarkStart w:id="147" w:name="_Toc50"/>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در دهها سند و مصدر تاریخی مخالفین، مادر حفصه را زینب بنت مظعون بن حبیب بن وهب بن حذافة بن جُمح جُمحی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پدر بی‌پدر حفصه، در ایّام جاهلیّت خود، و قبل از اسلام آوردنش، با او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فرزندانی به نامهای، عبداللّه و عبدالرّحمن و حفصه به دنیا آورده است</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48" w:name="__RefHeading___Toc9250455_1051229030"/>
      <w:bookmarkStart w:id="149" w:name="_Toc51"/>
      <w:bookmarkEnd w:id="148"/>
      <w:r>
        <w:rPr>
          <w:rtl w:val="true"/>
        </w:rPr>
        <w:t>ثلب اوّل</w:t>
      </w:r>
      <w:r>
        <w:rPr>
          <w:rtl w:val="true"/>
        </w:rPr>
        <w:t>:</w:t>
      </w:r>
      <w:bookmarkEnd w:id="14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ذبیح‌اللّه محلّاتی در ریاحین</w:t>
      </w:r>
      <w:r>
        <w:rPr>
          <w:rStyle w:val="FootnoteAnchor"/>
          <w:rtl w:val="true"/>
        </w:rPr>
        <w:footnoteReference w:id="129"/>
      </w:r>
      <w:r>
        <w:rPr>
          <w:rFonts w:ascii="IRNazanin" w:hAnsi="IRNazanin" w:eastAsia="IRNazanin"/>
          <w:color w:val="111111"/>
          <w:sz w:val="28"/>
          <w:sz w:val="28"/>
          <w:szCs w:val="28"/>
          <w:rtl w:val="true"/>
          <w:lang w:bidi="fa-IR"/>
        </w:rPr>
        <w:t xml:space="preserve">، مطالبی را درباره این </w:t>
      </w:r>
    </w:p>
    <w:p>
      <w:pPr>
        <w:pStyle w:val="BookText"/>
        <w:rPr/>
      </w:pPr>
      <w:r>
        <w:rPr>
          <w:rFonts w:ascii="IRNazanin" w:hAnsi="IRNazanin" w:eastAsia="IRNazanin"/>
          <w:color w:val="111111"/>
          <w:sz w:val="28"/>
          <w:sz w:val="28"/>
          <w:szCs w:val="28"/>
          <w:rtl w:val="true"/>
          <w:lang w:bidi="fa-IR"/>
        </w:rPr>
        <w:t>ملعونه دارند که خلاصه آن را در اینجا مرقوم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شبیه پدرش شود، ظلمی در این میان صورت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نسخه دوّم و رفیقه عایشه است، و در هر شرّی هم‌دست و هم‌داستان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خواست با عایشه حرکت کند، برادرش عبداللّه مانع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أبن أبی‌الحدید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مخنف لوط بن یحیی و جریر بن یزید و حسن بن دینار و واقدی و مدائنی روایت کردند، که چون امیرالمؤمنین عَلَيْه اَلسَّلاَمُ به منزل ذی‌قار رسیدند، عایشه برای حفصه نامه‌ای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باخبر باش که علی به منزل ذی‌قار رسید در حالی که با رعب و ترس در آنجا اقامت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جماعت و عدّه ما باخبر شده، و او الان به منزله شتر سفیدپوستی است، که اگر جلو آید، عقر و دو پایش بریده می‌شود، و اگر عقب رود، نحر و سر بریده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نامه به حفصه رسید، کنیزان مغنیّه را طلب نمود، تا برای او دف بزنند و غناء بخوانند و در غنای خود بگویند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الخَبَر مٰا الخَبَر علیٌّ فی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کَالفَرسِ الأَشْقر </w:t>
      </w:r>
    </w:p>
    <w:p>
      <w:pPr>
        <w:pStyle w:val="BookText"/>
        <w:rPr/>
      </w:pPr>
      <w:r>
        <w:rPr>
          <w:rFonts w:ascii="Amiri" w:hAnsi="Amiri" w:eastAsia="Amiri" w:cs="Amiri"/>
          <w:color w:val="111111"/>
          <w:sz w:val="28"/>
          <w:sz w:val="28"/>
          <w:szCs w:val="28"/>
          <w:rtl w:val="true"/>
          <w:lang w:bidi="ar-SA"/>
        </w:rPr>
        <w:t xml:space="preserve">اِن تَقدَّم 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تَأخَّر نُحِرْ</w:t>
      </w:r>
    </w:p>
    <w:p>
      <w:pPr>
        <w:pStyle w:val="BookText"/>
        <w:rPr/>
      </w:pPr>
      <w:r>
        <w:rPr>
          <w:rFonts w:ascii="IRNazanin" w:hAnsi="IRNazanin" w:eastAsia="IRNazanin"/>
          <w:color w:val="111111"/>
          <w:sz w:val="28"/>
          <w:sz w:val="28"/>
          <w:szCs w:val="28"/>
          <w:rtl w:val="true"/>
          <w:lang w:bidi="fa-IR"/>
        </w:rPr>
        <w:t>و دختران طلقاء بر او وارد می‌شدند، و برای شنیدن آن غنا جمع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به دختر امیرالمؤمنین عَلَيْه اَلسَّلاَمُ امّ کلثوم عَلَيْهَا اَلسَّلاَمُ رسید، ایشان جلابیب پوشیده، با زنانی ناشناخته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صورت‌ها روبنده کنار زده، و وقتی حفصه آنها را شناخت، خجالت کشیده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خاتون امّ کلثوم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شما دونفر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خروج کرده و تظاهر نمودید، هر آینه به تحقیق دیروز بر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بدانجا که خدای منّان در شأن شما نازل کرد آنچه را نازل کرد</w:t>
      </w:r>
      <w:r>
        <w:rPr>
          <w:rFonts w:eastAsia="IRNazanin" w:cs="IRNazanin"/>
          <w:color w:val="111111"/>
          <w:sz w:val="28"/>
          <w:szCs w:val="28"/>
          <w:rtl w:val="true"/>
          <w:lang w:bidi="fa-IR"/>
        </w:rPr>
        <w:t>.</w:t>
      </w:r>
      <w:r>
        <w:rPr>
          <w:rStyle w:val="FootnoteAnchor"/>
          <w:rtl w:val="true"/>
        </w:rPr>
        <w:footnoteReference w:id="13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 نامه عایشه را آوردند و آن را پاره کرد و استغفار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حنیف از جریان آگاه شد و اشعاری را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عذَرْنا الرِّجال بِضَرب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لِلنِّساء و مٰا لِلسَّبٰاب</w:t>
      </w:r>
    </w:p>
    <w:p>
      <w:pPr>
        <w:pStyle w:val="BookText"/>
        <w:rPr/>
      </w:pPr>
      <w:r>
        <w:rPr>
          <w:rFonts w:ascii="Amiri" w:hAnsi="Amiri" w:eastAsia="Amiri" w:cs="Amiri"/>
          <w:color w:val="111111"/>
          <w:sz w:val="28"/>
          <w:sz w:val="28"/>
          <w:szCs w:val="28"/>
          <w:rtl w:val="true"/>
          <w:lang w:bidi="ar-SA"/>
        </w:rPr>
        <w:t xml:space="preserve">اَمٰا حَسْبُنٰا مٰا اَتَینٰا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الخَیر مِن هَتک ذَلکَ الحِجٰاب</w:t>
      </w:r>
    </w:p>
    <w:p>
      <w:pPr>
        <w:pStyle w:val="BookText"/>
        <w:rPr/>
      </w:pPr>
      <w:r>
        <w:rPr>
          <w:rFonts w:ascii="Amiri" w:hAnsi="Amiri" w:eastAsia="Amiri" w:cs="Amiri"/>
          <w:color w:val="111111"/>
          <w:sz w:val="28"/>
          <w:sz w:val="28"/>
          <w:szCs w:val="28"/>
          <w:rtl w:val="true"/>
          <w:lang w:bidi="ar-SA"/>
        </w:rPr>
        <w:t xml:space="preserve">وَ مَخْرجهٰا الیَوم مِن بَیْتِهٰا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یَعْرفها الذَّنْب بِنَح الکِلاٰب</w:t>
      </w:r>
    </w:p>
    <w:p>
      <w:pPr>
        <w:pStyle w:val="BookText"/>
        <w:rPr/>
      </w:pPr>
      <w:r>
        <w:rPr>
          <w:rFonts w:ascii="Amiri" w:hAnsi="Amiri" w:eastAsia="Amiri" w:cs="Amiri"/>
          <w:color w:val="111111"/>
          <w:sz w:val="28"/>
          <w:sz w:val="28"/>
          <w:szCs w:val="28"/>
          <w:rtl w:val="true"/>
          <w:lang w:bidi="ar-SA"/>
        </w:rPr>
        <w:t xml:space="preserve">اِلی اَنْ اتٰانٰا کتٰابٌ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مَشومٌ فَیٰاقَبُح ذٰلک الکِتٰاب</w:t>
      </w:r>
    </w:p>
    <w:p>
      <w:pPr>
        <w:pStyle w:val="BookText"/>
        <w:rPr/>
      </w:pPr>
      <w:r>
        <w:rPr>
          <w:rFonts w:ascii="IRNazanin" w:hAnsi="IRNazanin" w:eastAsia="IRNazanin"/>
          <w:color w:val="111111"/>
          <w:sz w:val="28"/>
          <w:sz w:val="28"/>
          <w:szCs w:val="28"/>
          <w:rtl w:val="true"/>
          <w:lang w:bidi="fa-IR"/>
        </w:rPr>
        <w:t>این عبارات که بزرگان مخالفین نقل کرده‌اند، چند فایده به دست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اظهار شادی از عدد لشکرش، برای قتال با نفس رسول و زوج بتول آماده شده بود، و توجیه عامّه، که قصد او اصلاح امور بوده کذب محض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عایشه برای حفصه آن اخبار را فرستاد ، آن هم با </w:t>
      </w:r>
      <w:bookmarkStart w:id="150" w:name="pg8243_101601"/>
    </w:p>
    <w:p>
      <w:pPr>
        <w:pStyle w:val="BookText"/>
        <w:rPr/>
      </w:pPr>
      <w:bookmarkEnd w:id="150"/>
      <w:r>
        <w:rPr>
          <w:rFonts w:ascii="Amiri" w:hAnsi="Amiri" w:eastAsia="Amiri" w:cs="Amiri"/>
          <w:color w:val="111111"/>
          <w:sz w:val="28"/>
          <w:sz w:val="28"/>
          <w:szCs w:val="28"/>
          <w:rtl w:val="true"/>
          <w:lang w:bidi="ar-SA"/>
        </w:rPr>
        <w:t>آن تعابیر، دلالت بر تشنه بودن عایشه، به خون علی‌بن‌ابی‌طالب عَلَيْه اَلسَّلاَمُ می‌کند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همدستی حفصه با عایشه، در خذلان نمودن بر امیر عوالم علی عَلَيْه اَلسَّلاَمُ ، مثل خذلان نمودن بر رسول خدا صَلَّى اَللَّهُ عَلَيْهِ وَ آلِهِ وَ سَلَّمْ کاملاً مشهود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مجلسی توسّط حفصه، آن هم با آن کیفیّت، دلالت واضح بر شادی آن ملعونه، به مخالفت با امیر عَلَيْه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سهل که از جانب حضرت والی مدینه بود، معلوم می‌کند عایشه، به سبّ و بدزبانی به مولا، در نامه خود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سهل از اعاظم صحابه است، و کلام او به حسب قواعد عامّه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مستدرک حاکم آمده، که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آنکس به تو دشنام دهد، به من دشنام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این کلام، سبّ آن دو نفر به خاتم انبیاء صَلَّى اَللَّهُ عَلَيْهِ وَ آلِهِ وَ سَلَّمْ می‌شود</w:t>
      </w:r>
      <w:r>
        <w:rPr>
          <w:rFonts w:eastAsia="IRNazanin" w:cs="IRNazanin"/>
          <w:color w:val="111111"/>
          <w:sz w:val="28"/>
          <w:szCs w:val="28"/>
          <w:rtl w:val="true"/>
          <w:lang w:bidi="fa-IR"/>
        </w:rPr>
        <w:t>.</w:t>
      </w:r>
    </w:p>
    <w:p>
      <w:pPr>
        <w:pStyle w:val="Heading3"/>
        <w:numPr>
          <w:ilvl w:val="2"/>
          <w:numId w:val="1"/>
        </w:numPr>
        <w:rPr/>
      </w:pPr>
      <w:bookmarkStart w:id="151" w:name="__RefHeading___Toc9250457_1051229030"/>
      <w:bookmarkStart w:id="152" w:name="_Toc52"/>
      <w:bookmarkEnd w:id="151"/>
      <w:r>
        <w:rPr>
          <w:rtl w:val="true"/>
        </w:rPr>
        <w:t>ثلب دوّم</w:t>
      </w:r>
      <w:r>
        <w:rPr>
          <w:rtl w:val="true"/>
        </w:rPr>
        <w:t>:</w:t>
      </w:r>
      <w:bookmarkEnd w:id="15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ملعونه کسی است که، امیر مؤمنان علی عَلَيْه اَلسَّلاَمُ او و عایشه را در قنوت نمازشان، همراه با پدرانشان مورد لعن خود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صَنَمی قُرَیْش و جِبتَیْهٰا و طٰاغُوتَیْهٰا و اِفْکَیْهٰا و ابْنَتَیْهما،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شرح آن دعا، به کتاب </w:t>
      </w:r>
      <w:bookmarkStart w:id="153" w:name="pg8243_101602"/>
    </w:p>
    <w:p>
      <w:pPr>
        <w:pStyle w:val="BookText"/>
        <w:rPr/>
      </w:pPr>
      <w:bookmarkEnd w:id="153"/>
      <w:r>
        <w:rPr>
          <w:rFonts w:ascii="IRNazanin" w:hAnsi="IRNazanin" w:eastAsia="IRNazanin"/>
          <w:color w:val="111111"/>
          <w:sz w:val="28"/>
          <w:sz w:val="28"/>
          <w:szCs w:val="28"/>
          <w:rtl w:val="true"/>
          <w:lang w:bidi="fa-IR"/>
        </w:rPr>
        <w:t>رشح‌الولاء ابوالسّعادات سفرویه اصفهانی، و کتاب ذخرالعالمین شیخ محمّدمهدی قزوینی، و کتاب شرح دعای صنمی قریش آیت‌اللّه ملاّ حبیب اللّه شریف کاشانی مراجعه کنید</w:t>
      </w:r>
      <w:r>
        <w:rPr>
          <w:rFonts w:eastAsia="IRNazanin" w:cs="IRNazanin"/>
          <w:color w:val="111111"/>
          <w:sz w:val="28"/>
          <w:szCs w:val="28"/>
          <w:rtl w:val="true"/>
          <w:lang w:bidi="fa-IR"/>
        </w:rPr>
        <w:t>.</w:t>
      </w:r>
    </w:p>
    <w:p>
      <w:pPr>
        <w:pStyle w:val="Heading3"/>
        <w:numPr>
          <w:ilvl w:val="2"/>
          <w:numId w:val="1"/>
        </w:numPr>
        <w:rPr/>
      </w:pPr>
      <w:bookmarkStart w:id="154" w:name="__RefHeading___Toc9250459_1051229030"/>
      <w:bookmarkStart w:id="155" w:name="_Toc53"/>
      <w:bookmarkEnd w:id="154"/>
      <w:r>
        <w:rPr>
          <w:rtl w:val="true"/>
        </w:rPr>
        <w:t>ثلب سوّم</w:t>
      </w:r>
      <w:r>
        <w:rPr>
          <w:rtl w:val="true"/>
        </w:rPr>
        <w:t>:</w:t>
      </w:r>
      <w:bookmarkEnd w:id="15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دعای رسول خدا، شنوایی آن ملعونه و همراهش از کار افتاد، تا کلام حضرتشان را با امیر عوالم علی عَلَيْه اَلسَّلاَمُ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رسول خدا صَلَّى اَللَّهُ عَلَيْهِ وَ آلِهِ وَ سَلَّمْ حضرتشان را به خود تکیه داده بودم، که سر مقدّسشان نزدیک به گوش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خواستند به حالت سرّ با من سخن گویند، آن دو زن حواس خود را جمع کردند، تا کلام ما را بشنوند که پیامبر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سُدَّ مَسٰامِعَهمٰا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 شنوایی آن دو را سلب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آنان که ایمان آورند، و عمل صالح انجام دهند، بهترین خلق خدایند، و آنها شیعیان ما و انصار تو هستند، که وعده‌گاه ماه با آنان حوض کوثر است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علی آنان که از اهل کتاب کافر شده و مشرک هستند، در آتش جهنّم مخلّداند، و بدترین خلق خدایند، که یهود و بنی امیّه و شیعیانشان می‌باشند، و با رویی سیاه محشور خواهند شد</w:t>
      </w:r>
      <w:r>
        <w:rPr>
          <w:rFonts w:eastAsia="IRNazanin" w:cs="IRNazanin"/>
          <w:color w:val="111111"/>
          <w:sz w:val="28"/>
          <w:szCs w:val="28"/>
          <w:rtl w:val="true"/>
          <w:lang w:bidi="fa-IR"/>
        </w:rPr>
        <w:t>.</w:t>
      </w:r>
      <w:r>
        <w:rPr>
          <w:rStyle w:val="FootnoteAnchor"/>
          <w:rtl w:val="true"/>
        </w:rPr>
        <w:footnoteReference w:id="131"/>
      </w:r>
      <w:bookmarkStart w:id="156" w:name="pg8243_101603"/>
    </w:p>
    <w:p>
      <w:pPr>
        <w:pStyle w:val="Heading3"/>
        <w:numPr>
          <w:ilvl w:val="2"/>
          <w:numId w:val="1"/>
        </w:numPr>
        <w:rPr/>
      </w:pPr>
      <w:bookmarkStart w:id="157" w:name="__RefHeading___Toc9250461_1051229030"/>
      <w:bookmarkStart w:id="158" w:name="_Toc54"/>
      <w:bookmarkEnd w:id="156"/>
      <w:bookmarkEnd w:id="157"/>
      <w:r>
        <w:rPr>
          <w:rtl w:val="true"/>
        </w:rPr>
        <w:t>ثلب چهارم</w:t>
      </w:r>
      <w:r>
        <w:rPr>
          <w:rtl w:val="true"/>
        </w:rPr>
        <w:t>:</w:t>
      </w:r>
      <w:bookmarkEnd w:id="15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با صفیّه، دختر حُییّ بن أخطب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و حفصه ملعونه، او را اذیّت می‌کردند و شتم می‌نمودند و به او می‌گفتند یٰا بِنْتَ 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رسول خدا صَلَّى اَللَّهُ عَلَيْهِ وَ آلِهِ وَ سَلَّمْ شکایت کرده، و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آن دو را ندادی؟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جواب‌شان را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درستی که پدر من هارون نبیّ خداست، و عموی من موسی کلیم‌اللّه است، و همسر من محمّد رسول خداست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شده که مرا شماتت می‌نمایید؟ پس از آن که جواب صفیّه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رسول‌اللّه صَلَّى اَللَّهُ عَلَيْهِ وَ آلِهِ وَ سَلَّمْ به تو تعلیم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منّان آیه یازدهم سوره حجرات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هرگز نباید قومی دیگر را مسخره و استهزاء کنید، شاید آن قوم که مسخره می‌نمایید، بهترین مؤمنین باشند، و نیز بین زنان باایمان، قوم یکدیگر را سخریه نکنند، که بسا آن قوم بهترین آن زنانند، و هرگز عیبجویی خود مکنید، و به نام‌ها و لقب‌های زشت یکدیگر را مخوانید، که پس از ایمان به خدا، نام فسق بسیار زشت است و هر که از فسق و گناه به درگاه خدا توبه نکند بسیار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r>
        <w:rPr>
          <w:rStyle w:val="FootnoteAnchor"/>
          <w:rtl w:val="true"/>
        </w:rPr>
        <w:footnoteReference w:id="132"/>
      </w:r>
      <w:bookmarkStart w:id="159" w:name="pg8243_101604"/>
    </w:p>
    <w:p>
      <w:pPr>
        <w:pStyle w:val="Heading3"/>
        <w:numPr>
          <w:ilvl w:val="2"/>
          <w:numId w:val="1"/>
        </w:numPr>
        <w:rPr/>
      </w:pPr>
      <w:bookmarkStart w:id="160" w:name="__RefHeading___Toc9250463_1051229030"/>
      <w:bookmarkStart w:id="161" w:name="_Toc55"/>
      <w:bookmarkEnd w:id="159"/>
      <w:bookmarkEnd w:id="160"/>
      <w:r>
        <w:rPr>
          <w:rtl w:val="true"/>
        </w:rPr>
        <w:t>ثلب پنجم</w:t>
      </w:r>
      <w:r>
        <w:rPr>
          <w:rtl w:val="true"/>
        </w:rPr>
        <w:t>:</w:t>
      </w:r>
      <w:bookmarkEnd w:id="161"/>
    </w:p>
    <w:p>
      <w:pPr>
        <w:pStyle w:val="BookText"/>
        <w:rPr/>
      </w:pPr>
      <w:r>
        <w:rPr>
          <w:rFonts w:ascii="IRNazanin" w:hAnsi="IRNazanin" w:eastAsia="IRNazanin"/>
          <w:color w:val="111111"/>
          <w:sz w:val="28"/>
          <w:sz w:val="28"/>
          <w:szCs w:val="28"/>
          <w:rtl w:val="true"/>
          <w:lang w:bidi="fa-IR"/>
        </w:rPr>
        <w:t>خدای منّان در آیه چهارم سوره تحریم، اشاره به آن دارد که اگر توبه کنید شما را سزاست، و اگر بر علیه رسول خدا صَلَّى اَللَّهُ عَلَيْهِ وَ آلِهِ وَ سَلَّمْ شوید خدا و ملائکه و صالح از مؤمنین یاور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باید دانست، که سوره تحریم در شأن حفصه ملعونه و عایشه خبیثه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غلیظ‌ترین و شدیدترین تحذیرهای الهی به سیاق کلام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آن حقیقت، علماء مخالفین اشاره کرده‌اند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چنانچه أبن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حریص بر این مطلب بودم، تا از عمر لعنه‌اللّه بپرسم و سؤال کنم از احوال آن دو زن رسول خدا صَلَّى اَللَّهُ عَلَيْهِ وَ آلِهِ وَ سَلَّمْ که مورد خطاب آیه چهارم سوره تحریم شدند، که آنان چه کسانی هستند؟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لکَ یٰا أبْن عبّٰاس هُمٰا عٰائِشَة و حَفْصَة</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قاضی عبدالجبّار در مغنی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توبه کردند، ولی سیّد مرتضی در شافی بیان کافی دارد، که وقوع معصیت مسلّم است، ولی توبه ابداً معلوم نیست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در ماجرایی که به زودی متذکّر آن خواهیم شد، آن دو ملعونه پیامبر را اذیّت کرده، و سرّ حضرت را که اولاً از جانب حفصه </w:t>
      </w:r>
    </w:p>
    <w:p>
      <w:pPr>
        <w:pStyle w:val="BookText"/>
        <w:rPr/>
      </w:pPr>
      <w:r>
        <w:rPr>
          <w:rFonts w:ascii="IRNazanin" w:hAnsi="IRNazanin" w:eastAsia="IRNazanin"/>
          <w:color w:val="111111"/>
          <w:sz w:val="28"/>
          <w:sz w:val="28"/>
          <w:szCs w:val="28"/>
          <w:rtl w:val="true"/>
          <w:lang w:bidi="fa-IR"/>
        </w:rPr>
        <w:t>فاش شد نشر دادند، لذا این سوره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نسائی و حاکم از انس ذکر کرده‌اند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رسول مکرّم اسلام صَلَّى اَللَّهُ عَلَيْهِ وَ آلِهِ وَ سَلَّمْ به علّت نبودن مسکنی مناسب، حضرت ماریه امّ ابراهیم را، در حجره حفصه ملعونه جای دادند</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که حفصه از خانه خارج شد تا نزد پدرش برود، حضرت با ماریه نزدیکی کردند، ولی حفصه از جریان باخبر شد و غضب کرد، که یا رسول‌اللّه، در روزی که سهم من بود و در خانه من و بر فراش من اینگونه رفتار کردید؟ و حضرت به این پرخاش او حیا فرمود، و ماریه را بر خود حرام کردند، و به حفصه فرمودند که سرّی را به تو خواهم گفت، که اگر فاش کنی لعنت خدا و ملائکه و تمامی مردم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چه سرّی؟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ابوبکر بعد از من، متصدّی خلافت می‌شود و سپس بعد از او پدر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خبردار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روز، حفصه آن سرّ را به عایشه گفت، و او به پدرش، و ابوبکر به عمر گفت، که عایشه از حفصه چنین نقل می‌کند، ولی به او توثیقی ندارم، از حفصه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حفصه در جواب عمر انکار کرد، ولی با اصرار او، جریان را گفت، و هر چهار نفر بر </w:t>
      </w:r>
      <w:bookmarkStart w:id="162" w:name="pg8243_101606"/>
    </w:p>
    <w:p>
      <w:pPr>
        <w:pStyle w:val="BookText"/>
        <w:rPr/>
      </w:pPr>
      <w:bookmarkEnd w:id="162"/>
      <w:r>
        <w:rPr>
          <w:rFonts w:ascii="IRNazanin" w:hAnsi="IRNazanin" w:eastAsia="IRNazanin"/>
          <w:color w:val="111111"/>
          <w:sz w:val="28"/>
          <w:sz w:val="28"/>
          <w:szCs w:val="28"/>
          <w:rtl w:val="true"/>
          <w:lang w:bidi="fa-IR"/>
        </w:rPr>
        <w:t>مسموم نمودن حضرت، هم‌عهد و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هم پیامبر را از تمامی مطالب باخبر کرد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باقر عَلَيْه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بعضی از همسران خویش، مطلبی سرّی بیان فرمود، که ابابکر و عمر امر امّت را به دست می‌گیرند، در حالی که ظالم و فاجر و غادر خواهند بود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که در آخر با افشاء سرّ، خدا به رسولش، آیه اول سوره را نازل کرد، که چرا حلال الهی را برخود حرام کردید؟ و حضرت عبدی را آزاد کردند، و دوباره به ماریه بازگشت نمودند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لذا علماء مخالف هم، به آن واقعیّت و افشاء سرّ اشاره نموده‌اند، چرا که محلّی برای مخفی نمودن آن ماجرا و خباثت حفصه ندیده‌اند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163" w:name="__RefHeading___Toc9250465_1051229030"/>
      <w:bookmarkStart w:id="164" w:name="_Toc56"/>
      <w:bookmarkEnd w:id="163"/>
      <w:r>
        <w:rPr>
          <w:rtl w:val="true"/>
        </w:rPr>
        <w:t>ثلب ششم</w:t>
      </w:r>
      <w:r>
        <w:rPr>
          <w:rtl w:val="true"/>
        </w:rPr>
        <w:t>:</w:t>
      </w:r>
      <w:bookmarkEnd w:id="16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منّان در سوره تحریم آیه دهم، برای آنانکه کافر شده‌اند، مثال همسر نوح و همسر لوط را می‌زند، که در اختیار دوعبد صالح خدا بودند و به آن دو خیانت کردند، و در آخر هم خداوند متعال آن دو را به آتش جهنّم مخلّد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آنچنانی که در قبل اشاره کردیم، سوره تحریم در شأن حفصه ملعونه و عایشه خائنه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هم اشاره به حال آن دو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زمخشری در جلد چهارم کشّاف بدان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شوکانی هم بدان حقیقت اعتراف دارد</w:t>
      </w:r>
      <w:r>
        <w:rPr>
          <w:rFonts w:eastAsia="IRNazanin" w:cs="IRNazanin"/>
          <w:color w:val="111111"/>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و شیعیان هم طبق فرمایش حضرت جعفربن محمّد عَلَيْهِمَا اَلسَّلاَمُ آن عقیده را معتقَد خود قرار داده‌اند</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لذا زمانی که عثمان لعنه‌اللّه به نماز می‌ایستاد، عایشه به صدا درمی‌آمد و پیراهن پیامبر را بلند می‌کرد، تا عثمان را اذیّت کند، و مردم را به پیراهن پیامبر قسم می‌داد، و مردم را به قتل عثمان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عثمان سنّت حضرت را کهنه کرده، و این پیراهن ایشان است که هنوز کهنه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خورد در شهری که او باشد من نمی‌مانم، لذا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 عایشه، این زن تندخو و حفصه را در قرآن آورده، و آیه دهم از سوره تحریم را می‌خواند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حفصه خائنه‌ایست، که با خباثت‌های خود، به حضرت محمّد مصطفی صَلَّى اَللَّهُ عَلَيْهِ وَ آلِهِ وَ سَلَّمْ خیانت‌ها کرده است، چنانچه قرآن بدان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بالجملة حفصه زوجه خنیس بن </w:t>
      </w:r>
      <w:bookmarkStart w:id="165" w:name="pg8243_101608"/>
    </w:p>
    <w:p>
      <w:pPr>
        <w:pStyle w:val="BookText"/>
        <w:rPr/>
      </w:pPr>
      <w:bookmarkEnd w:id="165"/>
      <w:r>
        <w:rPr>
          <w:rFonts w:ascii="IRNazanin" w:hAnsi="IRNazanin" w:eastAsia="IRNazanin"/>
          <w:color w:val="111111"/>
          <w:sz w:val="28"/>
          <w:sz w:val="28"/>
          <w:szCs w:val="28"/>
          <w:rtl w:val="true"/>
          <w:lang w:bidi="fa-IR"/>
        </w:rPr>
        <w:t>عبداللّه بود، چون او وفات یافت رسول خدا صَلَّى اَللَّهُ عَلَيْهِ وَ آلِهِ وَ سَلَّمْ او را تزویج کردند، و در اواخر خلافت امیرالمؤمنین عَلَيْه اَلسَّلاَمُ از دنیا رفت و به هلاکت رسید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از برای اطّلاع بیشتر از زندگانی این ملعونه و عایشه لعنهمااللّه به کتاب الفاحشة الوجه الآخر لعائشة مراجعه بفرمایید</w:t>
      </w:r>
      <w:r>
        <w:rPr>
          <w:rFonts w:eastAsia="IRNazanin" w:cs="IRNazanin"/>
          <w:color w:val="111111"/>
          <w:sz w:val="28"/>
          <w:szCs w:val="28"/>
          <w:rtl w:val="true"/>
          <w:lang w:bidi="fa-IR"/>
        </w:rPr>
        <w:t>.</w:t>
      </w:r>
    </w:p>
    <w:p>
      <w:pPr>
        <w:pStyle w:val="Heading3"/>
        <w:numPr>
          <w:ilvl w:val="2"/>
          <w:numId w:val="1"/>
        </w:numPr>
        <w:rPr/>
      </w:pPr>
      <w:bookmarkStart w:id="166" w:name="__RefHeading___Toc9250467_1051229030"/>
      <w:bookmarkStart w:id="167" w:name="_Toc57"/>
      <w:bookmarkEnd w:id="166"/>
      <w:r>
        <w:rPr>
          <w:rtl w:val="true"/>
        </w:rPr>
        <w:t>ثلب هفتم</w:t>
      </w:r>
      <w:r>
        <w:rPr>
          <w:rtl w:val="true"/>
        </w:rPr>
        <w:t>:</w:t>
      </w:r>
      <w:bookmarkEnd w:id="167"/>
    </w:p>
    <w:p>
      <w:pPr>
        <w:pStyle w:val="BookText"/>
        <w:rPr/>
      </w:pPr>
      <w:r>
        <w:rPr>
          <w:rFonts w:ascii="IRNazanin" w:hAnsi="IRNazanin" w:eastAsia="IRNazanin"/>
          <w:color w:val="111111"/>
          <w:sz w:val="28"/>
          <w:sz w:val="28"/>
          <w:szCs w:val="28"/>
          <w:rtl w:val="true"/>
          <w:lang w:bidi="fa-IR"/>
        </w:rPr>
        <w:t>پیامبر خدا صَلَّى اَللَّهُ عَلَيْهِ وَ آلِهِ وَ سَلَّمْ او را نفرین کرده و بدو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اللّه یَدَیْک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دستان تو را قطع کند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 در مثالب عایشه هم این نقل را آورده‌ایم،که حضرت به آن ملعونه هم این کلام را فرمودند</w:t>
      </w:r>
      <w:r>
        <w:rPr>
          <w:rFonts w:eastAsia="IRNazanin" w:cs="IRNazanin"/>
          <w:color w:val="111111"/>
          <w:sz w:val="28"/>
          <w:szCs w:val="28"/>
          <w:rtl w:val="true"/>
          <w:lang w:bidi="fa-IR"/>
        </w:rPr>
        <w:t>.</w:t>
      </w:r>
    </w:p>
    <w:p>
      <w:pPr>
        <w:pStyle w:val="Heading3"/>
        <w:numPr>
          <w:ilvl w:val="2"/>
          <w:numId w:val="1"/>
        </w:numPr>
        <w:rPr/>
      </w:pPr>
      <w:bookmarkStart w:id="168" w:name="__RefHeading___Toc9250469_1051229030"/>
      <w:bookmarkStart w:id="169" w:name="_Toc58"/>
      <w:bookmarkEnd w:id="168"/>
      <w:r>
        <w:rPr>
          <w:rtl w:val="true"/>
        </w:rPr>
        <w:t>ثلب هشتم</w:t>
      </w:r>
      <w:r>
        <w:rPr>
          <w:rtl w:val="true"/>
        </w:rPr>
        <w:t>:</w:t>
      </w:r>
      <w:bookmarkEnd w:id="16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عبارتی دیگر، او را از هلاک شدگان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به او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پدرت اهل هلاکت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هَلکْتِ أنتِ و أبُوکِ اِنْ کٰان أبُوکِ اَوَّل مَن یُعیٖن علیٰ ظُلْمه و کُنْت أنْتِ فیٖمَن عٰادٰاه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به تحقیق تو و پدرت از هالکین هستید، اگر پدرت در یاری رسانیدن به ظلم بر علی عَلَيْه اَلسَّلاَمُ اوّل شخص باشد، و تو در زمره دشمنان او قرار بگیری</w:t>
      </w:r>
      <w:r>
        <w:rPr>
          <w:rFonts w:eastAsia="IRNazanin" w:cs="IRNazanin"/>
          <w:color w:val="111111"/>
          <w:sz w:val="28"/>
          <w:szCs w:val="28"/>
          <w:rtl w:val="true"/>
          <w:lang w:bidi="fa-IR"/>
        </w:rPr>
        <w:t>).</w:t>
      </w:r>
      <w:r>
        <w:rPr>
          <w:rStyle w:val="FootnoteAnchor"/>
          <w:rtl w:val="true"/>
        </w:rPr>
        <w:footnoteReference w:id="147"/>
      </w:r>
      <w:bookmarkStart w:id="170" w:name="pg8243_101609"/>
    </w:p>
    <w:p>
      <w:pPr>
        <w:pStyle w:val="Heading2"/>
        <w:numPr>
          <w:ilvl w:val="1"/>
          <w:numId w:val="1"/>
        </w:numPr>
        <w:rPr/>
      </w:pPr>
      <w:bookmarkStart w:id="171" w:name="__RefHeading___Toc9250471_1051229030"/>
      <w:bookmarkStart w:id="172" w:name="_Toc59"/>
      <w:bookmarkEnd w:id="170"/>
      <w:bookmarkEnd w:id="171"/>
      <w:r>
        <w:rPr>
          <w:rtl w:val="true"/>
        </w:rPr>
        <w:t>عمربن الخطّاب</w:t>
      </w:r>
      <w:bookmarkEnd w:id="172"/>
    </w:p>
    <w:p>
      <w:pPr>
        <w:pStyle w:val="Heading3"/>
        <w:numPr>
          <w:ilvl w:val="2"/>
          <w:numId w:val="1"/>
        </w:numPr>
        <w:rPr/>
      </w:pPr>
      <w:bookmarkStart w:id="173" w:name="__RefHeading___Toc9250473_1051229030"/>
      <w:bookmarkStart w:id="174" w:name="_Toc60"/>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بنا به نقل شیعه و مخالفین، عبدالمطّلب را کنیزی حبشیّه بوده به نام صهّاک، که شترهای عبدالمطّلب را می‌چرانید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کنیز هاشم بن عبدمناف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نفیل بن هشام او را دیده و عاشقش شده و با او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 عبدالعزّی به دنیا آمد و بعضی گویند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آباء و اجداد عمر تا هفت پشت حرام‌زاده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شعراء در نسب مادر او گفته‌اند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أبْنُ الخَطّاب الأَمیٖر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الزَّوٰان السَّبْع فیٖمٰا رتبُوا </w:t>
      </w:r>
    </w:p>
    <w:p>
      <w:pPr>
        <w:pStyle w:val="BookText"/>
        <w:rPr/>
      </w:pPr>
      <w:r>
        <w:rPr>
          <w:rFonts w:ascii="IRNazanin" w:hAnsi="IRNazanin" w:eastAsia="IRNazanin"/>
          <w:color w:val="111111"/>
          <w:sz w:val="28"/>
          <w:sz w:val="28"/>
          <w:szCs w:val="28"/>
          <w:rtl w:val="true"/>
          <w:lang w:bidi="fa-IR"/>
        </w:rPr>
        <w:t>و بعضی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آن سگ حرام‌زاده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آباء سبعه پشت به پشت</w:t>
      </w:r>
    </w:p>
    <w:p>
      <w:pPr>
        <w:pStyle w:val="BookText"/>
        <w:rPr/>
      </w:pPr>
      <w:r>
        <w:rPr>
          <w:rFonts w:ascii="IRNazanin" w:hAnsi="IRNazanin" w:eastAsia="IRNazanin"/>
          <w:color w:val="111111"/>
          <w:sz w:val="28"/>
          <w:sz w:val="28"/>
          <w:szCs w:val="28"/>
          <w:rtl w:val="true"/>
          <w:lang w:bidi="fa-IR"/>
        </w:rPr>
        <w:t xml:space="preserve">امّهاتش تمام زانیه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پنهان ز کس علانیه بود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صهّاک را کنیز هشام بن مغیره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صهّاک گمان زنا داشت، لذا او را شلوار چرمی می‌پوشانید، و بر بند آن قفلی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نفیل دستان او را از درختی آویزان کرد، تا گوشت بدنش کشیده شود، و اندک اندک شلوار را پایین کشید، و با وی مجامعت کرد تا خطّاب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صحرا انداخته، و کسی او را برداشته و به شیر شتر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حدّ بلوغ رسید، روزی نظرش به صهّاک افتاد، و از وضعیت جسمانی او لذّت برد و با او زنا کرد، و دختری به دنیا آمد که او را در پارچه‌ای پیچیدند، و در احشام مکّه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مغیره او را پیدا کرد، او را بزرگ نمود و حنتمه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چون مردم بسیار با مادر خطّاب یعنی صهّاک زنا می‌کردند، او را خطّاب نامیدند و ملقّب نمودند، و کنیه او را ابوحفص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خطاب به دو معنای نکاح و جماع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حنتمه بزرگ شد، خطّاب او را دیده و با او زنا کرد، تا عمر از آن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تولّد او را محلّه فاحشه‌ها، و قنداقه او را پارچه حیض فاحشه‌ها گفته‌اند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لذا خطّاب، پدر و جدّ و خال عمر، یعنی دائی او، و حنتمه مادر و خواهر و عمّه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شعر را منسوب به امام صادق عَلَيْه اَلسَّلاَمُ نقل کرده‌اند، که حضرت شناسنامه او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به ابوعبداللّه بن احمد بن جعفر أبی الحجّاج منتسب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جَدّه خٰالُه و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أُخْتُه و عَمَّتُه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أَجْدَرُ أنْ یُبْغضَ الوَصیَّ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یَجْحَد یَوم الغَدیر بَیْعتَه</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و بعضی اینگونه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نفر با صهّاک همبستر شده، تا خطّاب متولد شده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لذا شجره خبیثه او به تصویر اینگونه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نفیل و نه نفر دیگر عمر</w:t>
      </w:r>
    </w:p>
    <w:p>
      <w:pPr>
        <w:pStyle w:val="BookText"/>
        <w:rPr/>
      </w:pPr>
      <w:r>
        <w:rPr>
          <w:rFonts w:ascii="Amiri" w:hAnsi="Amiri" w:eastAsia="Amiri" w:cs="Amiri"/>
          <w:color w:val="111111"/>
          <w:sz w:val="28"/>
          <w:sz w:val="28"/>
          <w:szCs w:val="28"/>
          <w:rtl w:val="true"/>
          <w:lang w:bidi="ar-SA"/>
        </w:rPr>
        <w:t>صهّاک خطّاب حنتمه</w:t>
      </w:r>
    </w:p>
    <w:p>
      <w:pPr>
        <w:pStyle w:val="BookText"/>
        <w:rPr/>
      </w:pPr>
      <w:r>
        <w:rPr>
          <w:rFonts w:ascii="Amiri" w:hAnsi="Amiri" w:eastAsia="Amiri" w:cs="Amiri"/>
          <w:color w:val="111111"/>
          <w:sz w:val="28"/>
          <w:sz w:val="28"/>
          <w:szCs w:val="28"/>
          <w:rtl w:val="true"/>
          <w:lang w:bidi="ar-SA"/>
        </w:rPr>
        <w:t>صهّاک</w:t>
      </w:r>
    </w:p>
    <w:p>
      <w:pPr>
        <w:pStyle w:val="BookText"/>
        <w:rPr/>
      </w:pPr>
      <w:r>
        <w:rPr>
          <w:rFonts w:ascii="IRNazanin" w:hAnsi="IRNazanin" w:eastAsia="IRNazanin"/>
          <w:color w:val="111111"/>
          <w:sz w:val="28"/>
          <w:sz w:val="28"/>
          <w:szCs w:val="28"/>
          <w:rtl w:val="true"/>
          <w:lang w:bidi="fa-IR"/>
        </w:rPr>
        <w:t>زمانی که عبدالمطّلب از جریان صهّاک باخبر شد، خطّاب را گرفته و پشت او را تا نزدیک گوش او، و میان هر دو چشمش را داغ کرد، و از مکّه اخراج نمود و در طائف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ملعون برای انتقام، اولاد عبدالمطّلب را به داغ فقر و فاقه مبتلا کرد، و حقوقشان را ضایع نمود و از ایشان انتزاع کرد</w:t>
      </w:r>
      <w:r>
        <w:rPr>
          <w:rFonts w:eastAsia="IRNazanin" w:cs="IRNazanin"/>
          <w:color w:val="111111"/>
          <w:sz w:val="28"/>
          <w:szCs w:val="28"/>
          <w:rtl w:val="true"/>
          <w:lang w:bidi="fa-IR"/>
        </w:rPr>
        <w:t>.</w:t>
      </w:r>
      <w:r>
        <w:rPr>
          <w:rStyle w:val="FootnoteAnchor"/>
          <w:rtl w:val="true"/>
        </w:rPr>
        <w:footnoteReference w:id="15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روایتی که اهمیّتی بسزا دارد، امام صادق عَلَيْه اَلسَّلاَمُ مطلب را اینگونه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جریانی جماعت عمری، تهمت قتلی را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گردن امام صادق عَلَيْه اَلسَّلاَمُ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گفتند که دوست ما را تو کشته‌ای، و از تو انتقام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عدّه‌ای از آنها را به مسجد بردند، و با آنان سخنانی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زمانی که برگشتند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که جعفربن محمّد آن عمل را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 از امام از این رضایت ناگهانی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دست بردارید، و الاّ صحیفه را خارج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جریان صحیفه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خطّاب، کنیز زبیر بن عبدالمطّلب بود، و نفیل با او زنا کرد، لذا زبیر به دنبال او افتاد، و او به طائف فرار کرد، و زبیر هم به دنبال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ثقیف او را دیدند، و از آمدنش سؤال کردند، و او جواب را به شرح قضیّه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نفیل به شام رفت، و زبیر برای تجارت به دنبال او به شام رفته، و بر پادشاه دومه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 یکی از اهل شما، که فرزندش نزد توست، دوست دارد فرزند او را به او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زبیر خواست تا او را ببیند و زمانی که او را دید خندید، و گفت گمان ندارم او را زن عربی زائیده باشد، چرا که وقتی تو را دید، نتوانست خود را کنترل کند و بادی از شکم او خارج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زبیر برگشت، و بطون قریش نزد او آمدند، تا خطاب را به نفیل برگرداند، ولی او اِبا کرد، تا جایی که زبیر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دولتی است، و این فرزند شیطان است، و می‌ترسم بر سر ما ریاست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 من وارد شوید، تا با آهنی </w:t>
      </w:r>
      <w:bookmarkStart w:id="175" w:name="pg8243_101614"/>
    </w:p>
    <w:p>
      <w:pPr>
        <w:pStyle w:val="BookText"/>
        <w:rPr/>
      </w:pPr>
      <w:bookmarkEnd w:id="175"/>
      <w:r>
        <w:rPr>
          <w:rFonts w:ascii="IRNazanin" w:hAnsi="IRNazanin" w:eastAsia="IRNazanin"/>
          <w:color w:val="111111"/>
          <w:sz w:val="28"/>
          <w:sz w:val="28"/>
          <w:szCs w:val="28"/>
          <w:rtl w:val="true"/>
          <w:lang w:bidi="fa-IR"/>
        </w:rPr>
        <w:t>گداخته بر صورتش خطوطی بکشم، و بر نفیل و پسرش کتابی بنویسم، تا فرداروزی در مجلسی به صدر آن ننشسته و بر اولاد ما امارت نگیرند، ودر میراثی با ما شریک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آن عمل را انجام داد، و الآن آن کتاب نزد من امام هست، و به آنها گفتم دست بردارید، و الاّ کتاب را بیرون آورده و شما را مفتضح می‌نمایم</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چرا که حضرت با آن سند، آبروی آباء و اجداد اربابشان عمر لعنه‌اللّه را می‌بردند</w:t>
      </w:r>
      <w:r>
        <w:rPr>
          <w:rFonts w:eastAsia="IRNazanin" w:cs="IRNazanin"/>
          <w:color w:val="111111"/>
          <w:sz w:val="28"/>
          <w:szCs w:val="28"/>
          <w:rtl w:val="true"/>
          <w:lang w:bidi="fa-IR"/>
        </w:rPr>
        <w:t>.</w:t>
      </w:r>
    </w:p>
    <w:p>
      <w:pPr>
        <w:pStyle w:val="Heading3"/>
        <w:numPr>
          <w:ilvl w:val="2"/>
          <w:numId w:val="1"/>
        </w:numPr>
        <w:rPr/>
      </w:pPr>
      <w:bookmarkStart w:id="176" w:name="__RefHeading___Toc9250475_1051229030"/>
      <w:bookmarkStart w:id="177" w:name="_Toc61"/>
      <w:bookmarkEnd w:id="176"/>
      <w:r>
        <w:rPr>
          <w:rtl w:val="true"/>
        </w:rPr>
        <w:t>ثلب اوّل</w:t>
      </w:r>
      <w:r>
        <w:rPr>
          <w:rtl w:val="true"/>
        </w:rPr>
        <w:t>:</w:t>
      </w:r>
      <w:bookmarkEnd w:id="17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رزیّة‌الخمیس پیامبر خدا صَلَّى اَللَّهُ عَلَيْهِ وَ آلِهِ وَ سَلَّمْ قلم و کاغذی را طلب کردند تا وصیّتی بنویسند، تا امّت گمراه نشوند و اختلاف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ملعون بنای گمراهی و اختلاف مردم را تا ظهور حضرت حجّت عَجَّلَ اَللَّهُ تَعَالِيَ فَرَجَهُ اَلشَّرِيفْ با گفتن اِنَّ الرَّجُل لَیَهْجُر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نهاد و غضب حضرت را به دنبال آورد، تا آنجا که همگی را بیرون رانده، و به امیر عوالم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مطلبی را بنویسم و تمامی مردم را بر آن شاهد بگیرم، ولی جبرئیل خبر داد که خدای متعال تفرقه این امّت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کنفی و ورقه‌ای را طلب نمود، و آن وصیّت را بر حضرت امیر عَلَيْه اَلسَّلاَمُ املاء کرده، و سه نفر یعنی سلمان و ابوذر و مقداد را بر آن شاهد گرفته، </w:t>
      </w:r>
      <w:bookmarkStart w:id="178" w:name="pg8243_101615"/>
    </w:p>
    <w:p>
      <w:pPr>
        <w:pStyle w:val="BookText"/>
        <w:rPr/>
      </w:pPr>
      <w:bookmarkEnd w:id="178"/>
      <w:r>
        <w:rPr>
          <w:rFonts w:ascii="IRNazanin" w:hAnsi="IRNazanin" w:eastAsia="IRNazanin"/>
          <w:color w:val="111111"/>
          <w:sz w:val="28"/>
          <w:sz w:val="28"/>
          <w:szCs w:val="28"/>
          <w:rtl w:val="true"/>
          <w:lang w:bidi="fa-IR"/>
        </w:rPr>
        <w:t>و در آن کاغذ نام یک‌یک اوصیاء خویش و امامان هدایت را متذکّر شده، و امر به اطاعت از آنان تا روز قیامت فرمود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79" w:name="__RefHeading___Toc9250477_1051229030"/>
      <w:bookmarkStart w:id="180" w:name="_Toc62"/>
      <w:bookmarkEnd w:id="179"/>
      <w:r>
        <w:rPr>
          <w:rtl w:val="true"/>
        </w:rPr>
        <w:t>ثلب دوّم</w:t>
      </w:r>
      <w:r>
        <w:rPr>
          <w:rtl w:val="true"/>
        </w:rPr>
        <w:t>:</w:t>
      </w:r>
      <w:bookmarkEnd w:id="18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تمامی مصائب و رنج‌ها، و حتّی ایجاد فقر در جامعه مسلمانان، بلکه تمامی بشر، به فرموده سلمان رحمه‌اللّه، از غصب خلافت وصیّ شرعی رسول خدا صَلَّى اَللَّهُ عَلَيْهِ وَ آلِهِ وَ سَلَّمْ نشأت گرفت، که سردمدارش عمربن‌الخطّاب لعنه‌الله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گفتاری خطاب به این امّت متحیّره بعد از پیامبرشان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آنکه خدا او را مقدّم داشت مقدّم می‌کردید، و آنکه را مؤخّر ساخت مؤخّر می‌ساختید، و ولایت و وراثت را به جایگاه الهی خود قرار می‌دادید، از بالای سر و زیر پاهایتان نعمت الهی بر شما سرازیر می‌گشت، و تهی‌دستی و فقیری به وجود نمی‌آمد، و از سهمی از واجبات الهی روی‌گردانی نمی‌شد، و دو نفر در حکمی از احکام الهی اختلاف نمی‌کردند، تا آنجا که فرمود پس بچشید از آن زیاده‌روی‌ها و کوتاهی‌هایی که انجام دادید</w:t>
      </w:r>
      <w:r>
        <w:rPr>
          <w:rFonts w:eastAsia="IRNazanin" w:cs="IRNazanin"/>
          <w:color w:val="111111"/>
          <w:sz w:val="28"/>
          <w:szCs w:val="28"/>
          <w:rtl w:val="true"/>
          <w:lang w:bidi="fa-IR"/>
        </w:rPr>
        <w:t>.</w:t>
      </w:r>
      <w:r>
        <w:rPr>
          <w:rStyle w:val="FootnoteAnchor"/>
          <w:rtl w:val="true"/>
        </w:rPr>
        <w:footnoteReference w:id="154"/>
      </w:r>
      <w:bookmarkStart w:id="181" w:name="pg8243_101616"/>
    </w:p>
    <w:p>
      <w:pPr>
        <w:pStyle w:val="Heading3"/>
        <w:numPr>
          <w:ilvl w:val="2"/>
          <w:numId w:val="1"/>
        </w:numPr>
        <w:rPr/>
      </w:pPr>
      <w:bookmarkStart w:id="182" w:name="__RefHeading___Toc9250479_1051229030"/>
      <w:bookmarkStart w:id="183" w:name="_Toc63"/>
      <w:bookmarkEnd w:id="181"/>
      <w:bookmarkEnd w:id="182"/>
      <w:r>
        <w:rPr>
          <w:rtl w:val="true"/>
        </w:rPr>
        <w:t>ثلب سوّم</w:t>
      </w:r>
      <w:r>
        <w:rPr>
          <w:rtl w:val="true"/>
        </w:rPr>
        <w:t>:</w:t>
      </w:r>
      <w:bookmarkEnd w:id="183"/>
    </w:p>
    <w:p>
      <w:pPr>
        <w:pStyle w:val="BookText"/>
        <w:rPr/>
      </w:pPr>
      <w:r>
        <w:rPr>
          <w:rFonts w:ascii="IRNazanin" w:hAnsi="IRNazanin" w:eastAsia="IRNazanin"/>
          <w:color w:val="111111"/>
          <w:sz w:val="28"/>
          <w:sz w:val="28"/>
          <w:szCs w:val="28"/>
          <w:rtl w:val="true"/>
          <w:lang w:bidi="fa-IR"/>
        </w:rPr>
        <w:t>در تمام عالم، دشمنی برای اهل‌بیت رسول‌اللّه عَلَيْهِمُ اَلسَّلاَمُ چونان عمر آفریده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امیر مؤمنان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أبتَلی أَحَد بِأحَدٍ کَمٰا أبتَلیٰ ابُوبَکرٍ بِعُمر و مٰا عٰادیٰ أحَدٌ قَوماً أشَدّ مِن مُعٰادٰات عُمَر لِأهلِ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به احدی مبتلا نشد چونان ابتلاء ابوبکر به عمر، و احدی با قومی معادات و دشمنی نکرد، چونان دشمنی عمر با اهل بیت رسول خدا عَلَيْهِمُ اَلسَّلاَمُ </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184" w:name="__RefHeading___Toc9250481_1051229030"/>
      <w:bookmarkStart w:id="185" w:name="_Toc64"/>
      <w:bookmarkEnd w:id="184"/>
      <w:r>
        <w:rPr>
          <w:rtl w:val="true"/>
        </w:rPr>
        <w:t>ثلب چهارم</w:t>
      </w:r>
      <w:r>
        <w:rPr>
          <w:rtl w:val="true"/>
        </w:rPr>
        <w:t>:</w:t>
      </w:r>
      <w:bookmarkEnd w:id="18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ابوبکر ملعون شخصیّت‌هایی هستند که با رفتار و کردار خویش، خود را مورد طعن و لعن عقلاء عالم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قضیّه عمر بن عبدالعزیز لعنه‌اللّه و برگرداندن فدک به امام باقر عَلَيْه اَلسَّلاَمُ ،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طَعنْتَ علیٰ الشَّیخَیْن، قٰال هُمٰا طَعَنٰا علیٰ أَنْفسِهمٰا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بر ابوبکر و عمر طعنه زدی و آنها را مورد مذمّت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آنان با غصب فدک خود را مورد طعنه مردم قرار دادند، نه من</w:t>
      </w:r>
      <w:r>
        <w:rPr>
          <w:rFonts w:eastAsia="IRNazanin" w:cs="IRNazanin"/>
          <w:color w:val="111111"/>
          <w:sz w:val="28"/>
          <w:szCs w:val="28"/>
          <w:rtl w:val="true"/>
          <w:lang w:bidi="fa-IR"/>
        </w:rPr>
        <w:t>).</w:t>
      </w:r>
      <w:r>
        <w:rPr>
          <w:rStyle w:val="FootnoteAnchor"/>
          <w:rtl w:val="true"/>
        </w:rPr>
        <w:footnoteReference w:id="156"/>
      </w:r>
      <w:bookmarkStart w:id="186" w:name="pg8243_101617"/>
    </w:p>
    <w:p>
      <w:pPr>
        <w:pStyle w:val="BookText"/>
        <w:rPr/>
      </w:pPr>
      <w:bookmarkEnd w:id="186"/>
      <w:r>
        <w:rPr>
          <w:rFonts w:ascii="Amiri" w:hAnsi="Amiri" w:eastAsia="Amiri" w:cs="Amiri"/>
          <w:color w:val="111111"/>
          <w:sz w:val="28"/>
          <w:sz w:val="28"/>
          <w:szCs w:val="28"/>
          <w:rtl w:val="true"/>
          <w:lang w:bidi="ar-SA"/>
        </w:rPr>
        <w:t>و شرح قضیّه او با امام باقر عَلَيْه اَلسَّلاَمُ را در ادامه این مطلب در همان مصدر می‌توانید بخوانید</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9250483_1051229030"/>
      <w:bookmarkStart w:id="188" w:name="_Toc65"/>
      <w:bookmarkEnd w:id="187"/>
      <w:r>
        <w:rPr>
          <w:rtl w:val="true"/>
        </w:rPr>
        <w:t>ثلب پنجم</w:t>
      </w:r>
      <w:r>
        <w:rPr>
          <w:rtl w:val="true"/>
        </w:rPr>
        <w:t>:</w:t>
      </w:r>
      <w:bookmarkEnd w:id="188"/>
    </w:p>
    <w:p>
      <w:pPr>
        <w:pStyle w:val="BookText"/>
        <w:rPr/>
      </w:pPr>
      <w:r>
        <w:rPr>
          <w:rFonts w:ascii="IRNazanin" w:hAnsi="IRNazanin" w:eastAsia="IRNazanin"/>
          <w:color w:val="111111"/>
          <w:sz w:val="28"/>
          <w:sz w:val="28"/>
          <w:szCs w:val="28"/>
          <w:rtl w:val="true"/>
          <w:lang w:bidi="fa-IR"/>
        </w:rPr>
        <w:t>آن ملعون، موجودی است که بویی از مروّت و اخلاق اسلامی، بلکه اخلاق بشری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آرزو داشت که مرگ همه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 به نقل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کسی نیست، مگر آنکه دوست دارم برایش اِنّٰا لِله و اِنّٰا اِلیْه راجِعُون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دارم بمیرد، مگر عبداللّه که دوست دارم زنده بماند تا مردم از او مطالبی یاد بگیرند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نوری بر این نقل، تعلیقه‌ای زده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خودت پیش‌مرگ همه 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اصحابت، همه اصحاب حضرت رسول صَلَّى اَللَّهُ عَلَيْهِ وَ آلِهِ وَ سَلَّمْ عادل و متّقی، و خداوند از همه ایشان راضی، و نُه نفر از ایشان را، بشارت به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دوست داری همه بمیرند، و با این حال احتمال مسلمانی در تو برود؟</w:t>
      </w:r>
      <w:r>
        <w:rPr>
          <w:rStyle w:val="FootnoteAnchor"/>
          <w:rtl w:val="true"/>
        </w:rPr>
        <w:footnoteReference w:id="157"/>
      </w:r>
      <w:r>
        <w:rPr>
          <w:rFonts w:ascii="IRNazanin" w:hAnsi="IRNazanin" w:eastAsia="IRNazanin"/>
          <w:color w:val="111111"/>
          <w:sz w:val="28"/>
          <w:sz w:val="28"/>
          <w:szCs w:val="28"/>
          <w:rtl w:val="true"/>
          <w:lang w:bidi="fa-IR"/>
        </w:rPr>
        <w:t>مخلوقی که تکبّر و تمامی صفات رذیله را در خود جای داده، اینگونه خودخواه و بی‌حیا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اوصافش نوشته‌اند، به غایت ضخیم بود و درازقد، و اندامی درشت داشت، به نحوی که </w:t>
      </w:r>
    </w:p>
    <w:p>
      <w:pPr>
        <w:pStyle w:val="BookText"/>
        <w:rPr/>
      </w:pPr>
      <w:r>
        <w:rPr>
          <w:rFonts w:ascii="IRNazanin" w:hAnsi="IRNazanin" w:eastAsia="IRNazanin"/>
          <w:color w:val="111111"/>
          <w:sz w:val="28"/>
          <w:sz w:val="28"/>
          <w:szCs w:val="28"/>
          <w:rtl w:val="true"/>
          <w:lang w:bidi="fa-IR"/>
        </w:rPr>
        <w:t>چون راه می‌رفت، گمان می‌کردند که سواره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اعسر بود یعنی با دست چپ کارها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را به سیاه و قرمز بسیار تند و تیره، که به سیاهی نزدیک بوده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او به شدّت طاس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مردمک چشم او بسیار بزرگ بوده، که سیاهی آن تمام چشم را دربر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ایستادن جلوی پا را به هم نزدیک، و پشت پا را از هم دور می‌کرد، که نوعی تکبّر به حساب می‌آمده</w:t>
      </w:r>
      <w:r>
        <w:rPr>
          <w:rFonts w:eastAsia="IRNazanin" w:cs="IRNazanin"/>
          <w:color w:val="111111"/>
          <w:sz w:val="28"/>
          <w:szCs w:val="28"/>
          <w:rtl w:val="true"/>
          <w:lang w:bidi="fa-IR"/>
        </w:rPr>
        <w:t>.</w:t>
      </w:r>
      <w:r>
        <w:rPr>
          <w:rStyle w:val="FootnoteAnchor"/>
          <w:rtl w:val="true"/>
        </w:rPr>
        <w:footnoteReference w:id="15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زمان نشستن باز تکبر می‌کرده، و یک پا را به روی پای دیگر می‌انداخته،و چهارزانو می‌نشسته، با هیبت بزرگی</w:t>
      </w:r>
      <w:r>
        <w:rPr>
          <w:rStyle w:val="FootnoteAnchor"/>
          <w:rtl w:val="true"/>
        </w:rPr>
        <w:footnoteReference w:id="159"/>
      </w:r>
      <w:r>
        <w:rPr>
          <w:rFonts w:ascii="IRNazanin" w:hAnsi="IRNazanin" w:eastAsia="IRNazanin"/>
          <w:color w:val="111111"/>
          <w:sz w:val="28"/>
          <w:sz w:val="28"/>
          <w:szCs w:val="28"/>
          <w:rtl w:val="true"/>
          <w:lang w:bidi="fa-IR"/>
        </w:rPr>
        <w:t>، و در حین صحبت کردن، غرور و کبر، از کلماتش نمایان بوده است</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اعتراف کرده که مردم از شدّت و غلظت من، خوف و وحشت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رسول خدا صَلَّى اَللَّهُ عَلَيْهِ وَ آلِهِ وَ سَلَّمْ زنده بودند، عمر با ما به شدّت برخورد می‌کرد سپس در زمان ابوبکر هم، با ما به شدّت رفتار می‌کرد، پس چگونه باشد الآن که والی امور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اعتراف می‌کرده که هرکس اینگونه بگوید، هر آینه صادق و راستگوست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 أبن أبی‌الحدید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شدیداً عبوس و بداخلاق و قساوت قلب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بوده که این اخلاق، فضیلتی است که دارد، و اگر خلاف آن باشد نقص می‌باشد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 گفت‌وگو را به دعوا می‌کشانده، و به پیشانی خود می‌کوبیده، و شتم و سبّ و بدگویی می‌کرده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هنگام غضب، شارب و سبیل خود را پیچ می‌داد، که حالت تکبّر را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و تازیانه عمر، از شمشیر حجّاج ترسناک‌تر بود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چرا که همیشه با خود تازیانه‌ای به همراه داشت، و مردم را با او آزرده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ضمن قضیّه‌ای، شخصی را با تازیانه کتک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تکبّر تو را گرفته باشد، و دوست داشتم آن حالت را از تو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نوری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شنیده یا دیده، در ملّتی از ملل، که کسی را اذیّت کنند، و در میان مردم مفتضح نمایند، به توهّم آن که مبادا به صفت رذیله مبتلا باشد؟</w:t>
      </w:r>
      <w:r>
        <w:rPr>
          <w:rStyle w:val="FootnoteAnchor"/>
          <w:rtl w:val="true"/>
        </w:rPr>
        <w:footnoteReference w:id="16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خدای منّان، خلاف این روش را به پیامبرش آموخته، تا بندگانش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رسول و </w:t>
      </w:r>
    </w:p>
    <w:p>
      <w:pPr>
        <w:pStyle w:val="BookText"/>
        <w:rPr/>
      </w:pPr>
      <w:r>
        <w:rPr>
          <w:rFonts w:ascii="IRNazanin" w:hAnsi="IRNazanin" w:eastAsia="IRNazanin"/>
          <w:color w:val="111111"/>
          <w:sz w:val="28"/>
          <w:sz w:val="28"/>
          <w:szCs w:val="28"/>
          <w:rtl w:val="true"/>
          <w:lang w:bidi="fa-IR"/>
        </w:rPr>
        <w:t>آل او عَلَيْهِمُ اَلسَّلاَمُ ، عصمت مطلقه را به آیه تطهیر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الهی، تو را با خلق مهربان و خوش‌خوی گردانید، و اگر تندخو و سخت‌دل بودی، مردم از گرد تو متفرّق می‌شدند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حال اگر کسی، به آن شمائل و اخلاق عمر نظر کند، صورت قبیحی به نظرش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مردم در مرگ او که خواستار مرگ مردم بود، شادی نکنند؟ چنانچه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اعْتدیٰ عَلَیْکُم فَاعْتَدُوا عَلَیه بِمِثْل مٰااعتَدیٰ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آنکس به جور و ستم با شما رفتار کرد همان‌گونه با او رفتار کنید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همان زمان مرگ او، بعضی از صحابه در منزل خود، سروری بپا داشت و از مرگ او مسرور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درباره ابوالجهم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عُمَر سُرَّ بِمَوتِه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یَومَئِذٍ یَحْتبِش فیٖ بَیتِه أیْ یَقْذِفُ علیٰ رِجْلَیه مِن السُّرُور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عمر به درک رفت، ابوالجهم شادمان شد و در منزل خود به روی پا، بالا و پایین می‌پرید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عمل او نوعی از شادمانی را حکایت می‌کرد</w:t>
      </w:r>
      <w:r>
        <w:rPr>
          <w:rFonts w:eastAsia="IRNazanin" w:cs="IRNazanin"/>
          <w:color w:val="111111"/>
          <w:sz w:val="28"/>
          <w:szCs w:val="28"/>
          <w:rtl w:val="true"/>
          <w:lang w:bidi="fa-IR"/>
        </w:rPr>
        <w:t>.</w:t>
      </w:r>
      <w:r>
        <w:rPr>
          <w:rStyle w:val="FootnoteAnchor"/>
          <w:rtl w:val="true"/>
        </w:rPr>
        <w:footnoteReference w:id="168"/>
      </w:r>
      <w:bookmarkStart w:id="189" w:name="pg8243_101621"/>
    </w:p>
    <w:p>
      <w:pPr>
        <w:pStyle w:val="Heading3"/>
        <w:numPr>
          <w:ilvl w:val="2"/>
          <w:numId w:val="1"/>
        </w:numPr>
        <w:rPr/>
      </w:pPr>
      <w:bookmarkStart w:id="190" w:name="__RefHeading___Toc9250485_1051229030"/>
      <w:bookmarkStart w:id="191" w:name="_Toc66"/>
      <w:bookmarkEnd w:id="189"/>
      <w:bookmarkEnd w:id="190"/>
      <w:r>
        <w:rPr>
          <w:rtl w:val="true"/>
        </w:rPr>
        <w:t>ثلب ششم</w:t>
      </w:r>
      <w:r>
        <w:rPr>
          <w:rtl w:val="true"/>
        </w:rPr>
        <w:t>:</w:t>
      </w:r>
      <w:bookmarkEnd w:id="191"/>
    </w:p>
    <w:p>
      <w:pPr>
        <w:pStyle w:val="BookText"/>
        <w:rPr/>
      </w:pPr>
      <w:r>
        <w:rPr>
          <w:rFonts w:ascii="IRNazanin" w:hAnsi="IRNazanin" w:eastAsia="IRNazanin"/>
          <w:color w:val="111111"/>
          <w:sz w:val="28"/>
          <w:sz w:val="28"/>
          <w:szCs w:val="28"/>
          <w:rtl w:val="true"/>
          <w:lang w:bidi="fa-IR"/>
        </w:rPr>
        <w:t>رسول خدا صَلَّى اَللَّهُ عَلَيْهِ وَ آلِهِ وَ سَلَّمْ عمر و ابوبکر را به ولدالزّنایی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اینکه آن دو با رویی سیاه و عطش زیاد به آتش جهنّم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 النَّغْل الأَوَّل الأَعْظَم و الآخَر النَّغْل الأصْغَر حِسٰابُهُم علی اللّه، کُلُّ امْرِیءٍ بِمٰا کَسَبتْ 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 و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مُبْغِضُ عَلیٍّ و آلِ عَلیٍّ فِی النّٰار، مُحِبُّ عَلیٍّ و آلِ علیٍّ فی الجَنَّة،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زنای اوّل که عظیم‌تر است، زنازاده دوّم که کوچکتر است، از دین بیرون می‌روند، و با رویی سیاه به قیامت و آتش جهنّم وارد می‌شوند، و حساب آنان با خداست، که هر نفسی در گرو عملیست که بر خود اندوخته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سوّمین و چهارمین از آنان، که دینی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مبغض علی عَلَيْه اَلسَّلاَمُ و آل او در آتش است، و محبّشان در بهشت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در حرام‌زادگی آن ملاعین که از دین بیرون می‌روند، و با جنایت‌های خود آن بی‌دینی را آشکار می‌کنند، شکّی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به حسب ظاهر یک انتسابی ظاهری به پدر و مادری برای آنها مطرح شده، ولی آیا نزدیکی آنان با هم مشروعیّت داشته یا زنا صورت گرفته؟ حالت دوّم جواب صحیح </w:t>
      </w:r>
      <w:bookmarkStart w:id="192" w:name="pg8243_101622"/>
    </w:p>
    <w:p>
      <w:pPr>
        <w:pStyle w:val="BookText"/>
        <w:rPr/>
      </w:pPr>
      <w:bookmarkEnd w:id="192"/>
      <w:r>
        <w:rPr>
          <w:rFonts w:ascii="IRNazanin" w:hAnsi="IRNazanin" w:eastAsia="IRNazanin"/>
          <w:color w:val="111111"/>
          <w:sz w:val="28"/>
          <w:sz w:val="28"/>
          <w:szCs w:val="28"/>
          <w:rtl w:val="true"/>
          <w:lang w:bidi="fa-IR"/>
        </w:rPr>
        <w:t>است چرا که اوّلاً در تاریخ برای پدر و مادر عمر تجاوز ثبت شده نه ازدواج مرسوم آن زمان، و ثانیاً نزدیکی عثمان پدر ابوبکر با دختر برادر خویش، حتّی در زمان جاهلیّت هیچگونه توجیهی نداشته و قطعاً غیرمشروع و غیر اخلاقی بوده است</w:t>
      </w:r>
      <w:r>
        <w:rPr>
          <w:rFonts w:eastAsia="IRNazanin" w:cs="IRNazanin"/>
          <w:color w:val="111111"/>
          <w:sz w:val="28"/>
          <w:szCs w:val="28"/>
          <w:rtl w:val="true"/>
          <w:lang w:bidi="fa-IR"/>
        </w:rPr>
        <w:t>.</w:t>
      </w:r>
    </w:p>
    <w:p>
      <w:pPr>
        <w:pStyle w:val="Heading3"/>
        <w:numPr>
          <w:ilvl w:val="2"/>
          <w:numId w:val="1"/>
        </w:numPr>
        <w:rPr/>
      </w:pPr>
      <w:bookmarkStart w:id="193" w:name="__RefHeading___Toc9250487_1051229030"/>
      <w:bookmarkStart w:id="194" w:name="_Toc67"/>
      <w:bookmarkEnd w:id="193"/>
      <w:r>
        <w:rPr>
          <w:rtl w:val="true"/>
        </w:rPr>
        <w:t>ثلب هفتم</w:t>
      </w:r>
      <w:r>
        <w:rPr>
          <w:rtl w:val="true"/>
        </w:rPr>
        <w:t>:</w:t>
      </w:r>
      <w:bookmarkEnd w:id="194"/>
    </w:p>
    <w:p>
      <w:pPr>
        <w:pStyle w:val="BookText"/>
        <w:rPr/>
      </w:pPr>
      <w:r>
        <w:rPr>
          <w:rFonts w:ascii="IRNazanin" w:hAnsi="IRNazanin" w:eastAsia="IRNazanin"/>
          <w:color w:val="111111"/>
          <w:sz w:val="28"/>
          <w:sz w:val="28"/>
          <w:szCs w:val="28"/>
          <w:rtl w:val="true"/>
          <w:lang w:bidi="fa-IR"/>
        </w:rPr>
        <w:t>آن ملعون مورد غضب خاتون فاطمه زهرا عَلَيْهَا اَلسَّلاَمُ سیدة نساء العالمین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بدانجا که حضرت با او درگیر شده، و گریبانش را گرفتند و او را تهدید به نفرین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نوع حرکت فاطمی، قدرت ولایة اللّهی حضرتشان را تجلّی می‌دهد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محمّد جعفی از دو امام باقر و صادق عَلَيْهِمَا اَلسَّلاَمُ روایت را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عَلَيْهَا اَلسَّلاَمُ لَمّٰا أنْ کٰانَ مِن أَمْرِهِم مٰا کٰان أَخَذتْ بِتَلاٰبیٖب عُمَر فَجَذبتْه اِلَیْهٰا ثُمَّ قٰالَت اَمٰا وَاللّه یٰاابْن الخَطّٰاب لَولاٰ أَنّیٖ أکرَهُ أَنْ یُصیٖب البَلاٰء مَن لاٰ ذَنْب لَه لَعَلمتَ أَنّیٖ سَأُقْسم علیٰ اللّهِ ثُمَّ أَجِدُه سَریع الأِجٰابَة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زمانی که آن ملاعین به خانه هجوم بردند، گریبان عمر را گرفته و او را به سمت خود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نبود که بلاء نازل شود، و دامن بی‌گناهان را بگیرد، و من از آن کراهت نداشتم، هر آینه می‌دانستی که می‌توانم نفرینتان کنم، و خدا را </w:t>
      </w:r>
      <w:bookmarkStart w:id="195" w:name="pg8243_101623"/>
    </w:p>
    <w:p>
      <w:pPr>
        <w:pStyle w:val="BookText"/>
        <w:rPr/>
      </w:pPr>
      <w:bookmarkEnd w:id="195"/>
      <w:r>
        <w:rPr>
          <w:rFonts w:ascii="IRNazanin" w:hAnsi="IRNazanin" w:eastAsia="IRNazanin"/>
          <w:color w:val="111111"/>
          <w:sz w:val="28"/>
          <w:sz w:val="28"/>
          <w:szCs w:val="28"/>
          <w:rtl w:val="true"/>
          <w:lang w:bidi="fa-IR"/>
        </w:rPr>
        <w:t>در نفرین خود بر علیه شما سریع‌الاجابه بیابم</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به مناسبت عرض می‌کنم که در برهه زمانی دیگری او را نفرین کردند، و خداوند آن نفرین را به دست شجاع نهاوند حضرت ابولؤلؤة عَلَيْه اَلسَّلاَمُ به اجابت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این ملعون، نامه فدک که ابوبکر برای حضرتش نوشته بود را طلب کرد و خاتون امتناع ورزید، فَرَفَسَهٰا بِرِجْله ثُمَّ لَطَمَها ثُمَّ أخَذَ الکِتٰاب فَخَرقَه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بَقرْتَ کِتٰابیٖ بَقَر اللّهُ بَطنَک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لگدی به خاتون زد، و سپس سیلی به صورت آن حوریه انسیّه زده، و کتاب را گرفته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نفرینش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مرا پاره کردی خدا شکمت را پاره کند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اجابت نفرین حضرتشان به دست حضرت فیروز عَلَيْه اَلسَّلاَمُ را، در کتاب مجمع‌النّورین</w:t>
      </w:r>
      <w:r>
        <w:rPr>
          <w:rStyle w:val="FootnoteAnchor"/>
          <w:rtl w:val="true"/>
        </w:rPr>
        <w:footnoteReference w:id="173"/>
      </w:r>
      <w:r>
        <w:rPr>
          <w:rFonts w:ascii="IRNazanin" w:hAnsi="IRNazanin" w:eastAsia="IRNazanin"/>
          <w:color w:val="111111"/>
          <w:sz w:val="28"/>
          <w:sz w:val="28"/>
          <w:szCs w:val="28"/>
          <w:rtl w:val="true"/>
          <w:lang w:bidi="fa-IR"/>
        </w:rPr>
        <w:t>مرحوم مرندی به تفصیل قرائت بفرمایید</w:t>
      </w:r>
      <w:r>
        <w:rPr>
          <w:rFonts w:eastAsia="IRNazanin" w:cs="IRNazanin"/>
          <w:color w:val="111111"/>
          <w:sz w:val="28"/>
          <w:szCs w:val="28"/>
          <w:rtl w:val="true"/>
          <w:lang w:bidi="fa-IR"/>
        </w:rPr>
        <w:t>.</w:t>
      </w:r>
    </w:p>
    <w:p>
      <w:pPr>
        <w:pStyle w:val="Heading3"/>
        <w:numPr>
          <w:ilvl w:val="2"/>
          <w:numId w:val="1"/>
        </w:numPr>
        <w:rPr/>
      </w:pPr>
      <w:bookmarkStart w:id="196" w:name="__RefHeading___Toc9250489_1051229030"/>
      <w:bookmarkStart w:id="197" w:name="_Toc68"/>
      <w:bookmarkEnd w:id="196"/>
      <w:r>
        <w:rPr>
          <w:rtl w:val="true"/>
        </w:rPr>
        <w:t>ثلب هشتم</w:t>
      </w:r>
      <w:r>
        <w:rPr>
          <w:rtl w:val="true"/>
        </w:rPr>
        <w:t>:</w:t>
      </w:r>
      <w:bookmarkEnd w:id="19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در وجود آن ملعون، هیچ خیری 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ذیل قضیه آمدن سلمان به مدینه، و آوردن طبقی از خرما به عنوان هدیه خدمت پیامبر خدا صَلَّى اَللَّهُ عَلَيْهِ وَ آلِهِ وَ سَلَّمْ ، تا ایشان و اصحابشان از آن میل کنند، حضرتشان به نخلستان آمدند و نخلی را کاشت </w:t>
      </w:r>
      <w:bookmarkStart w:id="198" w:name="pg8243_101624"/>
    </w:p>
    <w:p>
      <w:pPr>
        <w:pStyle w:val="BookText"/>
        <w:rPr/>
      </w:pPr>
      <w:bookmarkEnd w:id="198"/>
      <w:r>
        <w:rPr>
          <w:rFonts w:ascii="IRNazanin" w:hAnsi="IRNazanin" w:eastAsia="IRNazanin"/>
          <w:color w:val="111111"/>
          <w:sz w:val="28"/>
          <w:sz w:val="28"/>
          <w:szCs w:val="28"/>
          <w:rtl w:val="true"/>
          <w:lang w:bidi="fa-IR"/>
        </w:rPr>
        <w:t>فرمودند، مگر یک نهال از آن‌ها را، که عمر لعنه‌اللّه آن را کاشت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سال نخل حضرت به ثمر نشست، ولی آن نهال نخل عمر هیچ ثمری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کردند آن درخت را چه کسی کاشته؟ گفتند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مجدداً جنابشان آن را غرس نمودند و سر سال ثمر داد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99" w:name="__RefHeading___Toc9250491_1051229030"/>
      <w:bookmarkStart w:id="200" w:name="_Toc69"/>
      <w:bookmarkEnd w:id="199"/>
      <w:r>
        <w:rPr>
          <w:rtl w:val="true"/>
        </w:rPr>
        <w:t>ثلب نهم</w:t>
      </w:r>
      <w:r>
        <w:rPr>
          <w:rtl w:val="true"/>
        </w:rPr>
        <w:t>:</w:t>
      </w:r>
      <w:bookmarkEnd w:id="200"/>
    </w:p>
    <w:p>
      <w:pPr>
        <w:pStyle w:val="BookText"/>
        <w:rPr/>
      </w:pPr>
      <w:r>
        <w:rPr>
          <w:rFonts w:ascii="IRNazanin" w:hAnsi="IRNazanin" w:eastAsia="IRNazanin"/>
          <w:color w:val="111111"/>
          <w:sz w:val="28"/>
          <w:sz w:val="28"/>
          <w:szCs w:val="28"/>
          <w:rtl w:val="true"/>
          <w:lang w:bidi="fa-IR"/>
        </w:rPr>
        <w:t>آنکه آن ملعون علاوه بر مرض اُبنه، که علماء عمری خود بدان واقعیّت معترف هستند</w:t>
      </w:r>
      <w:r>
        <w:rPr>
          <w:rStyle w:val="FootnoteAnchor"/>
          <w:rtl w:val="true"/>
        </w:rPr>
        <w:footnoteReference w:id="175"/>
      </w:r>
      <w:r>
        <w:rPr>
          <w:rFonts w:ascii="IRNazanin" w:hAnsi="IRNazanin" w:eastAsia="IRNazanin"/>
          <w:color w:val="111111"/>
          <w:sz w:val="28"/>
          <w:sz w:val="28"/>
          <w:szCs w:val="28"/>
          <w:rtl w:val="true"/>
          <w:lang w:bidi="fa-IR"/>
        </w:rPr>
        <w:t>، چنانچه جلال‌الدّین سیوطی که در حاشیه خود بر قاموس، برای مولای خود عمربن الخطّاب این رذیله را ثبت نموده، و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ما را معادن اُبنه غصب نمودند، و مرحوم حویزی صاحب تفسیر نورالثّقلین، کتابی را در این باب به نگارش آورده، و با دلائل وافی و کافی آن رذیله را برای دشمنان اهل‌بیت عَلَيْهِمُ اَلسَّلاَمُ ثابت نموده است</w:t>
      </w:r>
      <w:r>
        <w:rPr>
          <w:rStyle w:val="FootnoteAnchor"/>
          <w:rtl w:val="true"/>
        </w:rPr>
        <w:footnoteReference w:id="176"/>
      </w:r>
      <w:r>
        <w:rPr>
          <w:rFonts w:ascii="IRNazanin" w:hAnsi="IRNazanin" w:eastAsia="IRNazanin"/>
          <w:color w:val="111111"/>
          <w:sz w:val="28"/>
          <w:sz w:val="28"/>
          <w:szCs w:val="28"/>
          <w:rtl w:val="true"/>
          <w:lang w:bidi="fa-IR"/>
        </w:rPr>
        <w:t>، بعضی قائل به مخنّث بودنش 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علامه جلیل سیّد ماجدبن هاشم بحرانی بدان تصریح نموده‌اند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دلیل که امام صادق عَلَيْه اَلسَّلاَمُ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 مردانی که مشبّه به زنان هستند، و بالعکس را لعن فرموده و آنان خُنثی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لعن فرموده زنانی را که به یکدیگر اکتفاء می‌کنند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لذا عمر ملعون اعتراف کرده، از جاهلیّت صفتی در من باقی نماند، مگر اینکه ابائی ندارم، که چه کسی را به نکاح خود درآورم یا خود به نکاح او دربیایم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حالی که قاعده بر این است، هیچ‌گاه مرد به نکاح زن در نمی‌آید، بلکه مرد، زن را به نکاح خود درآورده و قبول عقد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مراجعه به کتب فقهی اسلامی و رساله‌های عملیّه آن مدّعی معلوم می‌گردد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چنانچه این عبارت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النِّکٰاح علیٰ غَیرِه مِن العُقُود اَنَّ الأیٖجٰاب مِن المَرئَة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در نکاح از طرف زن می‌باشد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شرح بیشتر این رذیله عمریّه را، در کتاب حلّ الأشکال مطرح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شِئْت فَلْیُراجِع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خاطر است که علاّمه مقدّس ملاّ محمّدباقر مجلسی‌رحمه‌الله، در عبارتی عمر حرام‌زاده را اینگونه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این فضیلت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که علاّمه آن را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عمری نقل می‌کنند، که </w:t>
      </w:r>
      <w:bookmarkStart w:id="201" w:name="pg8243_101626"/>
    </w:p>
    <w:p>
      <w:pPr>
        <w:pStyle w:val="BookText"/>
        <w:rPr/>
      </w:pPr>
      <w:bookmarkEnd w:id="201"/>
      <w:r>
        <w:rPr>
          <w:rFonts w:ascii="IRNazanin" w:hAnsi="IRNazanin" w:eastAsia="IRNazanin"/>
          <w:color w:val="111111"/>
          <w:sz w:val="28"/>
          <w:sz w:val="28"/>
          <w:szCs w:val="28"/>
          <w:rtl w:val="true"/>
          <w:lang w:bidi="fa-IR"/>
        </w:rPr>
        <w:t xml:space="preserve">خبر از ماتحت و پشت خود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منکوحیّت عمر و کثرت آن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قبول می‌کنند، ولی معجزه‌ای که درباره امیر عَلَيْه اَلسَّلاَمُ باشد، که ایشان بحر عجائب اوّلین و آخرین، و مخزن اسرار آسمان و زمین است را، انکار می‌کنند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به مناسبت این موضوع، حکایتی بسیار شنیدنی درباره تغییر جنسیت عمر، در کتاب انساب‌النّواصب مرحوم استرآبادی نقل شده، که خوانندگان این اوراق را به آنجا ارجاع می‌دهم</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202" w:name="__RefHeading___Toc9250493_1051229030"/>
      <w:bookmarkStart w:id="203" w:name="_Toc70"/>
      <w:bookmarkEnd w:id="202"/>
      <w:r>
        <w:rPr>
          <w:rtl w:val="true"/>
        </w:rPr>
        <w:t>ثلب دهم</w:t>
      </w:r>
      <w:r>
        <w:rPr>
          <w:rtl w:val="true"/>
        </w:rPr>
        <w:t>:</w:t>
      </w:r>
      <w:bookmarkEnd w:id="20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مخالفین شیعه معتقدند، که الاغ در نهیق خود، بر ابوبکر و عمر صلوات و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نعمة‌اللّه جزائری می‌فرمایند</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موثّقی نقل کرد که مخالفی، به یک شیعه آن عقیده را گفت، و او در جواب، این آیه را تلاوت کرد که خدای منّان بدین خاطر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أَنکَر الأَصْوٰات لَصَوتُ الحَمیٖر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زشت‌ترین صداها صدای الاغ است</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چگونه محبّت آن دو حمار، صاحبان عقل و شعور را به </w:t>
      </w:r>
      <w:bookmarkStart w:id="204" w:name="pg8243_101627"/>
    </w:p>
    <w:p>
      <w:pPr>
        <w:pStyle w:val="BookText"/>
        <w:rPr/>
      </w:pPr>
      <w:bookmarkEnd w:id="204"/>
      <w:r>
        <w:rPr>
          <w:rFonts w:ascii="IRNazanin" w:hAnsi="IRNazanin" w:eastAsia="IRNazanin"/>
          <w:color w:val="111111"/>
          <w:sz w:val="28"/>
          <w:sz w:val="28"/>
          <w:szCs w:val="28"/>
          <w:rtl w:val="true"/>
          <w:lang w:bidi="fa-IR"/>
        </w:rPr>
        <w:t>حماقت کشانیده، تا اینچنین اعتقاداتی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 أمْثٰال هذهِ الحمٰاقَة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مناسبت، امیر عوالم علی عَلَيْه اَلسَّلاَمُ در تأویل آن آیه سوره لقمان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کرامت‌تر از آن است که مخلوقی را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را تنکیر و مذمّت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صدا حقیقتاً، صدای زُریق و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تابوتی از آتش هستند به شکل دو الاغ، و زمانی که شهقه می‌کشند در میان آتش، اهل جهنّم از شدّت صرخه آنان منزعج می‌شوند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205" w:name="__RefHeading___Toc9250495_1051229030"/>
      <w:bookmarkStart w:id="206" w:name="_Toc71"/>
      <w:bookmarkEnd w:id="205"/>
      <w:r>
        <w:rPr>
          <w:rtl w:val="true"/>
        </w:rPr>
        <w:t>ثلب یازدهم</w:t>
      </w:r>
      <w:r>
        <w:rPr>
          <w:rtl w:val="true"/>
        </w:rPr>
        <w:t>:</w:t>
      </w:r>
      <w:bookmarkEnd w:id="20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بدعت‌ها و فضائح و جهالت‌های عمر آن است که، بر خلاف سنّت سنیّه سرور کائنات محمد مصطفی صَلَّى اَللَّهُ عَلَيْهِ وَ آلِهِ وَ سَلَّمْ ، حکم به آزادی کنیزانی می‌کند، که برای مولای خود فرزندی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 کنز از عمر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یَعْتِقُهٰا وَلَدُهٰا و اِنْ کٰان سِقْطاً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به واسطه آوردن فرزند و اگر چه سقط گردد آزاد می‌شود</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در حالی که در زمان حضرت رسول صَلَّى اَللَّهُ عَلَيْهِ وَ آلِهِ وَ سَلَّمْ و ابوبکر، امّهات اولاد یا امّ ولدها را می‌فروختند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این عمل دلالت </w:t>
      </w:r>
      <w:bookmarkStart w:id="207" w:name="pg8243_101628"/>
    </w:p>
    <w:p>
      <w:pPr>
        <w:pStyle w:val="BookText"/>
        <w:rPr/>
      </w:pPr>
      <w:bookmarkEnd w:id="207"/>
      <w:r>
        <w:rPr>
          <w:rFonts w:ascii="IRNazanin" w:hAnsi="IRNazanin" w:eastAsia="IRNazanin"/>
          <w:color w:val="111111"/>
          <w:sz w:val="28"/>
          <w:sz w:val="28"/>
          <w:szCs w:val="28"/>
          <w:rtl w:val="true"/>
          <w:lang w:bidi="fa-IR"/>
        </w:rPr>
        <w:t>بر مالکیت مولای آن کنیز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فضیحت عمری و جوانب مسئله را در مصدر ذیل مطالعه بفرمائید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208" w:name="__RefHeading___Toc9250497_1051229030"/>
      <w:bookmarkStart w:id="209" w:name="_Toc72"/>
      <w:bookmarkEnd w:id="208"/>
      <w:r>
        <w:rPr>
          <w:rtl w:val="true"/>
        </w:rPr>
        <w:t>ثلب دوازدهم</w:t>
      </w:r>
      <w:r>
        <w:rPr>
          <w:rtl w:val="true"/>
        </w:rPr>
        <w:t>:</w:t>
      </w:r>
      <w:bookmarkEnd w:id="209"/>
    </w:p>
    <w:p>
      <w:pPr>
        <w:pStyle w:val="BookText"/>
        <w:rPr/>
      </w:pPr>
      <w:r>
        <w:rPr>
          <w:rFonts w:ascii="IRNazanin" w:hAnsi="IRNazanin" w:eastAsia="IRNazanin"/>
          <w:color w:val="111111"/>
          <w:sz w:val="28"/>
          <w:sz w:val="28"/>
          <w:szCs w:val="28"/>
          <w:rtl w:val="true"/>
          <w:lang w:bidi="fa-IR"/>
        </w:rPr>
        <w:t>یکی از رذائل عمری، نبود بهداشت در بدن او، و عدم اعتقاد آن ملعون به بهداشت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بدانجا که راشدبن سعد، به نقل بخاری و مسلم روایت کرده، خبر رسید به آن ملعون که، ابوالدّرداء در حمص کنیف و توالتی ساخته، پس نامه‌ای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عویمر، آیا تو را از زینت‌هایی که رومیان بنا کرده‌اند، کفایت نبود که اینچنین کردی؟ چرا که خداوند به خرابی دنیا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نوری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توالت ساختن در خانه، به زهد و تقوی نزدیک‌تر است، از تغوط کردن و مدفوع نمودن در بام و صحن خانه، یا در سوراخ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آنچنانی که رسم آن زاهد مُرائی خبیث بوده، که به آن شکل غالباً، در مقابل دیگران کشف عورت کرده و بدن و لباس خود را آلوده و نجس می‌کرده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عمر ایستاده بول و ادرار می‌کند، و چنان میان دوپای خود را گشوده، که دلم برای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نقلی دیگر، آلت مردانگی خود را به سنگ یا استخوانی، که در میان دیواری نگه‌داری می‌کرده می‌مالید، و وضو می‌گرفت، و از آب برای شستن خود استفاده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کار، در میان سنّی‌ها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نقلی در سوراخ دیوار ادرار می‌کرد، و پس از مالیدن آلت خود به دیوار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شد برای من تسبیح الهی</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بنا به نقلی، در کوچه‌های مدینه ایستاده بول می‌کرد، که روزی رسول صَلَّى اَللَّهُ عَلَيْهِ وَ آلِهِ وَ سَلَّمْ خدا او را دیدند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بول و ادرار مکن</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 از طرفی پس از خوردن غذا، مَسَح یَدَه علیٰ 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پاهای خویش دست خود را پاک و تمیز می‌کرد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با آنکه رسول خدا صَلَّى اَللَّهُ عَلَيْهِ وَ آلِهِ وَ سَلَّمْ در ضمن حدیثی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 مِن الأِیٖمٰان و الأِیٖمٰان مَع صٰاحِبِه فی الجَنَّة</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که بنا به این حدیث، عمر چون نظافت نداشته، ایمان ندارد، و چون ایمان ندارد اهل بهشت نیست، بلکه در اسفل‌السّافلین جهنّم آتش‌افروز جهیم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خود تصریح نموده، که نظافت عقلائی را قبول نکرده </w:t>
      </w:r>
      <w:bookmarkStart w:id="210" w:name="pg8243_101630"/>
    </w:p>
    <w:p>
      <w:pPr>
        <w:pStyle w:val="BookText"/>
        <w:rPr/>
      </w:pPr>
      <w:bookmarkEnd w:id="210"/>
      <w:r>
        <w:rPr>
          <w:rFonts w:ascii="IRNazanin" w:hAnsi="IRNazanin" w:eastAsia="IRNazanin"/>
          <w:color w:val="111111"/>
          <w:sz w:val="28"/>
          <w:sz w:val="28"/>
          <w:szCs w:val="28"/>
          <w:rtl w:val="true"/>
          <w:lang w:bidi="fa-IR"/>
        </w:rPr>
        <w:t>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قٰائماً أحْصَن للدُّبُر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ادرار کردن، محافظتی است برای نشیمنگاه آدمی</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 صد البتّه این حکم از برای خودش کاملاً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نشیمنگاهش از کثرت استفاده دیگران از او، ماهیتی برایش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ایستاده ادرار کردنش، پوششی است از برای آن نشیمنگاهی که، زحمت رسیدگی به آن به گردن غلامش افلح بی‌ماهیّت افتاده بود</w:t>
      </w:r>
      <w:r>
        <w:rPr>
          <w:rFonts w:eastAsia="IRNazanin" w:cs="IRNazanin"/>
          <w:color w:val="111111"/>
          <w:sz w:val="28"/>
          <w:szCs w:val="28"/>
          <w:rtl w:val="true"/>
          <w:lang w:bidi="fa-IR"/>
        </w:rPr>
        <w:t>.</w:t>
      </w:r>
    </w:p>
    <w:p>
      <w:pPr>
        <w:pStyle w:val="Heading3"/>
        <w:numPr>
          <w:ilvl w:val="2"/>
          <w:numId w:val="1"/>
        </w:numPr>
        <w:rPr/>
      </w:pPr>
      <w:bookmarkStart w:id="211" w:name="__RefHeading___Toc9250499_1051229030"/>
      <w:bookmarkStart w:id="212" w:name="_Toc73"/>
      <w:bookmarkEnd w:id="211"/>
      <w:r>
        <w:rPr>
          <w:rtl w:val="true"/>
        </w:rPr>
        <w:t>ثلب سیزدهم</w:t>
      </w:r>
      <w:r>
        <w:rPr>
          <w:rtl w:val="true"/>
        </w:rPr>
        <w:t>:</w:t>
      </w:r>
      <w:bookmarkEnd w:id="212"/>
    </w:p>
    <w:p>
      <w:pPr>
        <w:pStyle w:val="BookText"/>
        <w:rPr/>
      </w:pPr>
      <w:r>
        <w:rPr>
          <w:rFonts w:ascii="IRNazanin" w:hAnsi="IRNazanin" w:eastAsia="IRNazanin"/>
          <w:color w:val="111111"/>
          <w:sz w:val="28"/>
          <w:sz w:val="28"/>
          <w:szCs w:val="28"/>
          <w:rtl w:val="true"/>
          <w:lang w:bidi="fa-IR"/>
        </w:rPr>
        <w:t>آن ملعون بسیار کندذهن و خنگ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احوالاتش می‌نویسند، سوره بقره را در دوازده سال آموخت، و آنگاه شتر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از زبان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شش سال بر فرق خود کوفتم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سوره بقره آموختم</w:t>
      </w:r>
    </w:p>
    <w:p>
      <w:pPr>
        <w:pStyle w:val="BookText"/>
        <w:rPr/>
      </w:pPr>
      <w:r>
        <w:rPr>
          <w:rFonts w:ascii="IRNazanin" w:hAnsi="IRNazanin" w:eastAsia="IRNazanin"/>
          <w:color w:val="111111"/>
          <w:sz w:val="28"/>
          <w:sz w:val="28"/>
          <w:szCs w:val="28"/>
          <w:rtl w:val="true"/>
          <w:lang w:bidi="fa-IR"/>
        </w:rPr>
        <w:t>و به روایتی آموختن آن هیجده سال به طول انجامید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خرفت بودنش هیچ اطّلاعی از احکام دینی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غزالی در کتاب اسرار الطّهارة دارد که، با آبی که در کوزه نصرانیان بود </w:t>
      </w:r>
      <w:bookmarkStart w:id="213" w:name="pg8243_101631"/>
    </w:p>
    <w:p>
      <w:pPr>
        <w:pStyle w:val="BookText"/>
        <w:rPr/>
      </w:pPr>
      <w:bookmarkEnd w:id="213"/>
      <w:r>
        <w:rPr>
          <w:rFonts w:ascii="IRNazanin" w:hAnsi="IRNazanin" w:eastAsia="IRNazanin"/>
          <w:color w:val="111111"/>
          <w:sz w:val="28"/>
          <w:sz w:val="28"/>
          <w:szCs w:val="28"/>
          <w:rtl w:val="true"/>
          <w:lang w:bidi="fa-IR"/>
        </w:rPr>
        <w:t>وضو می‌ساخت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با آنکه خدای منّان در آیه بیست و هشتم توبه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المُشرِکُون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اطّلاع داشته، ولی از باب استخفاف به احکام دین اسلام، و تقویت کفّار آنچنان عمل می‌کرد</w:t>
      </w:r>
      <w:r>
        <w:rPr>
          <w:rFonts w:eastAsia="IRNazanin" w:cs="IRNazanin"/>
          <w:color w:val="111111"/>
          <w:sz w:val="28"/>
          <w:szCs w:val="28"/>
          <w:rtl w:val="true"/>
          <w:lang w:bidi="fa-IR"/>
        </w:rPr>
        <w:t>.</w:t>
      </w:r>
    </w:p>
    <w:p>
      <w:pPr>
        <w:pStyle w:val="Heading3"/>
        <w:numPr>
          <w:ilvl w:val="2"/>
          <w:numId w:val="1"/>
        </w:numPr>
        <w:rPr/>
      </w:pPr>
      <w:bookmarkStart w:id="214" w:name="__RefHeading___Toc9250501_1051229030"/>
      <w:bookmarkStart w:id="215" w:name="_Toc74"/>
      <w:bookmarkEnd w:id="214"/>
      <w:r>
        <w:rPr>
          <w:rtl w:val="true"/>
        </w:rPr>
        <w:t>ثلب چهاردهم</w:t>
      </w:r>
      <w:r>
        <w:rPr>
          <w:rtl w:val="true"/>
        </w:rPr>
        <w:t>:</w:t>
      </w:r>
      <w:bookmarkEnd w:id="215"/>
    </w:p>
    <w:p>
      <w:pPr>
        <w:pStyle w:val="BookText"/>
        <w:rPr/>
      </w:pPr>
      <w:r>
        <w:rPr>
          <w:rFonts w:ascii="IRNazanin" w:hAnsi="IRNazanin" w:eastAsia="IRNazanin"/>
          <w:color w:val="111111"/>
          <w:sz w:val="28"/>
          <w:sz w:val="28"/>
          <w:szCs w:val="28"/>
          <w:rtl w:val="true"/>
          <w:lang w:bidi="fa-IR"/>
        </w:rPr>
        <w:t>بنا به نقل مرحوم استرآبادی، از جلد دوّم عقد، نوشته أبن عبدربّه، در ایّام غصب خلافت او، زنی از زنان قریش او را رسوا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ما تو را مدّتی عُمَیر می‌خواندیم، یعنی به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مرد را به تصغیر مردک و یا خر را به تصغیر خرک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عمر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حتّی لیاقت اسم کامل را نداشتی و به تصغیر تو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امیرالمؤمنین گشتی و به این نام خوانده می‌شوی؟ و اگر چندی بمانی نیز ادّعای پیغمبری و خدایی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از خدا بترس، و حقّ را به اهلش برسان، و از ظلم توبه کن، که عنقریب نه تو مانده‌ای و نه حکومت تو</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216" w:name="__RefHeading___Toc9250503_1051229030"/>
      <w:bookmarkStart w:id="217" w:name="_Toc75"/>
      <w:bookmarkEnd w:id="216"/>
      <w:r>
        <w:rPr>
          <w:rtl w:val="true"/>
        </w:rPr>
        <w:t>ثلب پانزدهم</w:t>
      </w:r>
      <w:r>
        <w:rPr>
          <w:rtl w:val="true"/>
        </w:rPr>
        <w:t>:</w:t>
      </w:r>
      <w:bookmarkEnd w:id="21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بدعت‌های عمری آن است که جعل احادیثی </w:t>
      </w:r>
      <w:bookmarkStart w:id="218" w:name="pg8243_101632"/>
    </w:p>
    <w:p>
      <w:pPr>
        <w:pStyle w:val="BookText"/>
        <w:rPr/>
      </w:pPr>
      <w:bookmarkEnd w:id="218"/>
      <w:r>
        <w:rPr>
          <w:rFonts w:ascii="IRNazanin" w:hAnsi="IRNazanin" w:eastAsia="IRNazanin"/>
          <w:color w:val="111111"/>
          <w:sz w:val="28"/>
          <w:sz w:val="28"/>
          <w:szCs w:val="28"/>
          <w:rtl w:val="true"/>
          <w:lang w:bidi="fa-IR"/>
        </w:rPr>
        <w:t>می‌نمود، و به رسول خدا صَلَّى اَللَّهُ عَلَيْهِ وَ آلِهِ وَ سَلَّمْ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 لوامع الأنوار، به نقل مرحوم استرآبادی آورده است که چون ظلم عمر فراگیر شد، و مردم از دست او به فغان آمدند، از جهت ترس و هراسی که داشت، هرگز شب‌ها از خانه خارج نمی‌شد و به مسجد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زیرزمین نقب و تونلی به مسجد کنده بود، و بیشتر از آنجا به مسجد تردّد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یکی از نقل‌های تاریخی، ابولؤلؤة عَلَيْه اَلسَّلاَمُ در همان تونل مخفی شده، و او را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تفصیل ماجرا به کتاب فیروزیّه مرحوم میرزا عبداللّه افندی صاحب کتاب ریاض‌العلماء مراجعه کنید</w:t>
      </w:r>
      <w:r>
        <w:rPr>
          <w:rFonts w:eastAsia="IRNazanin" w:cs="IRNazanin"/>
          <w:color w:val="111111"/>
          <w:sz w:val="28"/>
          <w:szCs w:val="28"/>
          <w:rtl w:val="true"/>
          <w:lang w:bidi="fa-IR"/>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صبح روشن نمی‌شد، به مسجد نمی‌رفت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حدیث را جعل کرد که صَلُّوا بِآخِر الفَجْر فَانَّه اَعظمُ لِلأَجْر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آخرین آنات و لحظات فجر و صبح، نماز را بخوانید که اجرش عظیم‌تر است</w:t>
      </w:r>
      <w:r>
        <w:rPr>
          <w:rFonts w:eastAsia="Amiri" w:cs="Amiri" w:ascii="Amiri" w:hAnsi="Amiri"/>
          <w:color w:val="111111"/>
          <w:sz w:val="28"/>
          <w:szCs w:val="28"/>
          <w:rtl w:val="true"/>
          <w:lang w:bidi="ar-SA"/>
        </w:rPr>
        <w:t>).</w:t>
      </w:r>
      <w:r>
        <w:rPr>
          <w:rStyle w:val="FootnoteAnchor"/>
          <w:rtl w:val="true"/>
        </w:rPr>
        <w:footnoteReference w:id="199"/>
      </w:r>
    </w:p>
    <w:p>
      <w:pPr>
        <w:pStyle w:val="Heading3"/>
        <w:numPr>
          <w:ilvl w:val="2"/>
          <w:numId w:val="1"/>
        </w:numPr>
        <w:rPr/>
      </w:pPr>
      <w:bookmarkStart w:id="219" w:name="__RefHeading___Toc9250505_1051229030"/>
      <w:bookmarkStart w:id="220" w:name="_Toc76"/>
      <w:bookmarkEnd w:id="219"/>
      <w:r>
        <w:rPr>
          <w:rtl w:val="true"/>
        </w:rPr>
        <w:t>ثلب شانزدهم</w:t>
      </w:r>
      <w:r>
        <w:rPr>
          <w:rtl w:val="true"/>
        </w:rPr>
        <w:t>:</w:t>
      </w:r>
      <w:bookmarkEnd w:id="22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محبّت ورزیدن به طاغوت اوّل و طاغوت دوّم، از القائات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زرارة از امام باقر عَلَيْه اَلسَّلاَمُ از معرفت امام سؤال کرد که آیا آن معرفت بر جمیع خلائق واجب است؟ حضرت در </w:t>
      </w:r>
    </w:p>
    <w:p>
      <w:pPr>
        <w:pStyle w:val="BookText"/>
        <w:rPr/>
      </w:pPr>
      <w:r>
        <w:rPr>
          <w:rFonts w:ascii="IRNazanin" w:hAnsi="IRNazanin" w:eastAsia="IRNazanin"/>
          <w:color w:val="111111"/>
          <w:sz w:val="28"/>
          <w:sz w:val="28"/>
          <w:szCs w:val="28"/>
          <w:rtl w:val="true"/>
          <w:lang w:bidi="fa-IR"/>
        </w:rPr>
        <w:t>جوابش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محمد صَلَّى اَللَّهُ عَلَيْهِ وَ آلِهِ وَ سَلَّمْ را به عنوان رسول کلّ و حجّت بر جمیع خلائق در روی زمین مبعوث داشت، پس هر آنکس به خدا و حضرتش ایمان آورد و تبعیّت کند و تصدیق نماید، پس معرفت امام از نسل ما هم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آنکس ایمان به خدا و رسولش نیاورد، و تبعیّت و تصدیقش ننماید، و حقّ خدا و رسول را نداند، پس چگونه معرفت امام بر او واجب باشد؟ در حالی که ایمان به خدا و رسولش ندارد، و حقّ آن دو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درباره کسی که ایمان به خدا و رسول دارد و تصدیق می‌کند، و تمامی اوامر الهی را قبول کرده، آیا حقّ معرفت شما بر او واجب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را نمی‌شناسند؟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معرفت اینها را در قبولشان انداخته؟ به خدا قسم القاء معرفت آنان، در قلوب اینان از طرف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حقّ ما را خدا به قلوب مؤمنین الهام می‌کند نه کس دیگر</w:t>
      </w:r>
      <w:r>
        <w:rPr>
          <w:rFonts w:eastAsia="IRNazanin" w:cs="IRNazanin"/>
          <w:color w:val="111111"/>
          <w:sz w:val="28"/>
          <w:szCs w:val="28"/>
          <w:rtl w:val="true"/>
          <w:lang w:bidi="fa-IR"/>
        </w:rPr>
        <w:t>.</w:t>
      </w:r>
      <w:r>
        <w:rPr>
          <w:rStyle w:val="FootnoteAnchor"/>
          <w:rtl w:val="true"/>
        </w:rPr>
        <w:footnoteReference w:id="20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از آنجاست که آن القاء شیطانی، حتّی ماهیّت مخالفین را در </w:t>
      </w:r>
      <w:bookmarkStart w:id="221" w:name="pg8243_101634"/>
    </w:p>
    <w:p>
      <w:pPr>
        <w:pStyle w:val="BookText"/>
        <w:rPr/>
      </w:pPr>
      <w:bookmarkEnd w:id="221"/>
      <w:r>
        <w:rPr>
          <w:rFonts w:ascii="IRNazanin" w:hAnsi="IRNazanin" w:eastAsia="IRNazanin"/>
          <w:color w:val="111111"/>
          <w:sz w:val="28"/>
          <w:sz w:val="28"/>
          <w:szCs w:val="28"/>
          <w:rtl w:val="true"/>
          <w:lang w:bidi="fa-IR"/>
        </w:rPr>
        <w:t>برزخ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دنیا قلوبشان به آن القاء، شیطانی شده و ماهیّتشان از حقیقت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حدیث دارد که شخصی ولایت آل‌اللّه را پذیرفته بود، حضرت حمد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لَمْ یَخْلُقه شَیطٰاناً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 سزاست که او را شیطان نیافرید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در آن حدیث دیگر دارد که شخص به محبّت و معرفت و ارادت به ابوبکر و عمر لعنهمااللّه ازدنیا رفته بود، و در جریانی حضرت امیر عَلَيْه اَلسَّلاَمُ او را زنده کردند، و او در قبر خود به اذن الهی زنده شد و نشست، و به حضرت، به جای عبارت لبّیک لبّیک سیّدنا،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ونیه، ونیه، شالا،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زبانی است، در حالی که تو مردی از عرب هستی؟ او عرضه داشت بله، ولی من با ولایت ابوبکر و عمر از دنیا رفتم، و زبانم به زبان اهل آتش و جهنّم منقلب شد</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حدیث سبب تغییر ماهیّت بشری را در برزخ مشاهده می‌نمایید</w:t>
      </w:r>
      <w:r>
        <w:rPr>
          <w:rFonts w:eastAsia="IRNazanin" w:cs="IRNazanin"/>
          <w:color w:val="111111"/>
          <w:sz w:val="28"/>
          <w:szCs w:val="28"/>
          <w:rtl w:val="true"/>
          <w:lang w:bidi="fa-IR"/>
        </w:rPr>
        <w:t>.</w:t>
      </w:r>
    </w:p>
    <w:p>
      <w:pPr>
        <w:pStyle w:val="Heading3"/>
        <w:numPr>
          <w:ilvl w:val="2"/>
          <w:numId w:val="1"/>
        </w:numPr>
        <w:rPr/>
      </w:pPr>
      <w:bookmarkStart w:id="222" w:name="__RefHeading___Toc9250507_1051229030"/>
      <w:bookmarkStart w:id="223" w:name="_Toc77"/>
      <w:bookmarkEnd w:id="222"/>
      <w:r>
        <w:rPr>
          <w:rtl w:val="true"/>
        </w:rPr>
        <w:t>ثلب هفدهم</w:t>
      </w:r>
      <w:r>
        <w:rPr>
          <w:rtl w:val="true"/>
        </w:rPr>
        <w:t>:</w:t>
      </w:r>
      <w:bookmarkEnd w:id="22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مثالب آن ملعون ابدی، فضائل ساختگی مریدان گمراه اوست که برای ارباب بی‌وجودشان جعل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w:t>
      </w:r>
    </w:p>
    <w:p>
      <w:pPr>
        <w:pStyle w:val="BookText"/>
        <w:rPr/>
      </w:pPr>
      <w:r>
        <w:rPr>
          <w:rFonts w:ascii="IRNazanin" w:hAnsi="IRNazanin" w:eastAsia="IRNazanin"/>
          <w:color w:val="111111"/>
          <w:sz w:val="28"/>
          <w:sz w:val="28"/>
          <w:szCs w:val="28"/>
          <w:rtl w:val="true"/>
          <w:lang w:bidi="fa-IR"/>
        </w:rPr>
        <w:t>مزخرفات، روایت پسر عمر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خَرجَ ذٰاتَ یَومٍ و دَخَل المَسْجد و ابُوبَکرٍ و عُمَر اَحَدهُمٰا عَن یَمیٖنه و الآخَر عَن شمٰالِه و هُو آخِذٌ بِاَیْدیٖهمٰا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نَبْعثُ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در حالی که ابوبکر و عمر دوطرف حضرت بودند، داخل مسجد شدند در حالی که دستان آن دو را گرفته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روز قیامت مبعوث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این جعلیّه که مخالفت صریح با آیه قرآن دارد، و خود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طرف من به شما حدیثی رسید که با قرآن معارضه داشت بر دیوارش بکوبید و قبولش نکنید و الاّ مورد قبول است،</w:t>
      </w:r>
      <w:r>
        <w:rPr>
          <w:rStyle w:val="FootnoteAnchor"/>
          <w:rtl w:val="true"/>
        </w:rPr>
        <w:footnoteReference w:id="203"/>
      </w:r>
      <w:r>
        <w:rPr>
          <w:rFonts w:ascii="IRNazanin" w:hAnsi="IRNazanin" w:eastAsia="IRNazanin"/>
          <w:color w:val="111111"/>
          <w:sz w:val="28"/>
          <w:sz w:val="28"/>
          <w:szCs w:val="28"/>
          <w:rtl w:val="true"/>
          <w:lang w:bidi="fa-IR"/>
        </w:rPr>
        <w:t>تعارضش با سوره مریم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وکُلُّهم آتیٖه یَوْم القِیٰامَة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آن‌ها روز قیامت تنها به پیشگاه الهی حضور می‌یابند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 در سوره انعام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محقّقاً شما یکایک به سوی ما باز آیید بدان‌گونه که اوّل شما را بیافریدیم</w:t>
      </w:r>
      <w:r>
        <w:rPr>
          <w:rFonts w:eastAsia="IRNazanin" w:cs="IRNazanin"/>
          <w:color w:val="111111"/>
          <w:sz w:val="28"/>
          <w:szCs w:val="28"/>
          <w:rtl w:val="true"/>
          <w:lang w:bidi="fa-IR"/>
        </w:rPr>
        <w:t>.</w:t>
      </w:r>
      <w:r>
        <w:rPr>
          <w:rStyle w:val="FootnoteAnchor"/>
          <w:rtl w:val="true"/>
        </w:rPr>
        <w:footnoteReference w:id="20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عمادالدّین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این حدیث را دروغ بدانند، به نفع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روز قیامت وقتی دختران آن دو ملعون زنده شوند، و نزد شوهرشان رسول خدا صَلَّى اَللَّهُ عَلَيْهِ وَ آلِهِ وَ سَلَّمْ </w:t>
      </w:r>
      <w:bookmarkStart w:id="224" w:name="pg8243_101636"/>
    </w:p>
    <w:p>
      <w:pPr>
        <w:pStyle w:val="BookText"/>
        <w:rPr/>
      </w:pPr>
      <w:bookmarkEnd w:id="224"/>
      <w:r>
        <w:rPr>
          <w:rFonts w:ascii="IRNazanin" w:hAnsi="IRNazanin" w:eastAsia="IRNazanin"/>
          <w:color w:val="111111"/>
          <w:sz w:val="28"/>
          <w:sz w:val="28"/>
          <w:szCs w:val="28"/>
          <w:rtl w:val="true"/>
          <w:lang w:bidi="fa-IR"/>
        </w:rPr>
        <w:t>بیایند، باید از رسول دور شوند، چرا که فقط حضرت با ابوبکر و عمر همراه می‌شوند، و کسی دیگر نمی‌تواند با ایشان همراه شود، و این منقصتی برای عایشه و حفصه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است که با عزّت بگویند حدیث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علماء مخالفین، فضلاً از موافقین روایت کرده‌اند که 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اوّل کسی هستی که روز قیامت با من مصافحه خواهی کرد، و شما صدّیق اکبر و فاروق اعظمی، که بین حقّ و باطل جدایی اندازی و یعسوب مؤمنینی، و ثروت دنیا یعسوب کفّار خواهد بود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لذا به این حدیث کذب گفتار فرزند عمر روشن می‌شود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225" w:name="__RefHeading___Toc9250509_1051229030"/>
      <w:bookmarkStart w:id="226" w:name="_Toc78"/>
      <w:bookmarkEnd w:id="225"/>
      <w:r>
        <w:rPr>
          <w:rtl w:val="true"/>
        </w:rPr>
        <w:t>ثلب هیجدهم</w:t>
      </w:r>
      <w:r>
        <w:rPr>
          <w:rtl w:val="true"/>
        </w:rPr>
        <w:t>:</w:t>
      </w:r>
      <w:bookmarkEnd w:id="22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الخطّاب لعنه‌اللّه کسی است که، مثل آن ملعون کسی به عذاب الهی معذّب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ثلب سوّم متذکّر شدیم، دشمنی برای حضرات آل‌اللّه عَلَيْهِمُ اَلسَّلاَمُ مثل آن خبیث خلق نگشته، و مخلوقی چون او به عذاب الهی معذّب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معروف بن خرّبوذ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فرمودند که ای پسر خرّبوذ آیا تأویل </w:t>
      </w:r>
      <w:bookmarkStart w:id="227" w:name="pg8243_101637"/>
    </w:p>
    <w:p>
      <w:pPr>
        <w:pStyle w:val="BookText"/>
        <w:rPr/>
      </w:pPr>
      <w:bookmarkEnd w:id="227"/>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به مانند عذاب آن انسان کافر هیچ‌کس عذاب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آنگونه کسی به بند گرفتار نشود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را می‌دانی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دوّمیست که روز قیامت خدای متعال کسی را به عذاب او گرفتار نکند، و آن عذاب را مخصوص او گردانیده است</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228" w:name="__RefHeading___Toc9250511_1051229030"/>
      <w:bookmarkStart w:id="229" w:name="_Toc79"/>
      <w:bookmarkEnd w:id="228"/>
      <w:r>
        <w:rPr>
          <w:rtl w:val="true"/>
        </w:rPr>
        <w:t>ثلب نوزدهم</w:t>
      </w:r>
      <w:r>
        <w:rPr>
          <w:rtl w:val="true"/>
        </w:rPr>
        <w:t>:</w:t>
      </w:r>
      <w:bookmarkEnd w:id="229"/>
    </w:p>
    <w:p>
      <w:pPr>
        <w:pStyle w:val="BookText"/>
        <w:rPr/>
      </w:pPr>
      <w:r>
        <w:rPr>
          <w:rFonts w:ascii="IRNazanin" w:hAnsi="IRNazanin" w:eastAsia="IRNazanin"/>
          <w:color w:val="111111"/>
          <w:sz w:val="28"/>
          <w:sz w:val="28"/>
          <w:szCs w:val="28"/>
          <w:rtl w:val="true"/>
          <w:lang w:bidi="fa-IR"/>
        </w:rPr>
        <w:t>در زمان ظهور موفورالسّرور حضرت حجّت، عَجَّلَ اَللَّهُ تَعَالِيَ فَرَجَهُ اَلشَّرِيفْ حضرت امر می‌کنند که برائت از ابوبکر و عمر باید علنی شود و در ملأ عام اعلان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علاوه بر نبش قبر آن دو ملعون، و بیرون آوردن جیفه‌های آن دو طاغوت، و به آتش کشیدنشان توسّط حضرت که در کتب مهدویت مطرح شده، سواری را مأمور نموده تا در مناطق عرب‌نشین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آن باشد چنانچه در روایت آمده است که در مناطق ارض العرب دشمنان ولایت بیشتر بوده لذا حضرت مأمور خود را بدانجا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کند، فَیظْهر البَرائَة مِنْهُمٰا یَغُوث و یَعُوق فی أرْضِ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برائت از آن دو را علنی نماید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تشبیه آن دو ملعون، به یغوث و یعوق که دو بت مهمّ </w:t>
      </w:r>
      <w:bookmarkStart w:id="230" w:name="pg8243_101638"/>
    </w:p>
    <w:p>
      <w:pPr>
        <w:pStyle w:val="BookText"/>
        <w:rPr/>
      </w:pPr>
      <w:bookmarkEnd w:id="230"/>
      <w:r>
        <w:rPr>
          <w:rFonts w:ascii="IRNazanin" w:hAnsi="IRNazanin" w:eastAsia="IRNazanin"/>
          <w:color w:val="111111"/>
          <w:sz w:val="28"/>
          <w:sz w:val="28"/>
          <w:szCs w:val="28"/>
          <w:rtl w:val="true"/>
          <w:lang w:bidi="fa-IR"/>
        </w:rPr>
        <w:t>زمان حضرت نوح عَلَيْه اَلسَّلاَمُ بوده‌اند چنانچه در سوره نوح به آن اشاره شده</w:t>
      </w:r>
      <w:r>
        <w:rPr>
          <w:rStyle w:val="FootnoteAnchor"/>
          <w:rtl w:val="true"/>
        </w:rPr>
        <w:footnoteReference w:id="211"/>
      </w:r>
      <w:r>
        <w:rPr>
          <w:rFonts w:ascii="IRNazanin" w:hAnsi="IRNazanin" w:eastAsia="IRNazanin"/>
          <w:color w:val="111111"/>
          <w:sz w:val="28"/>
          <w:sz w:val="28"/>
          <w:szCs w:val="28"/>
          <w:rtl w:val="true"/>
          <w:lang w:bidi="fa-IR"/>
        </w:rPr>
        <w:t>، از باب همان امریست که در مقدمه کتاب به نظر خوانندگان رسانیدیم، که آن دو ملعون هم، چونان بت از جانب عدّه‌ای جاهل پرستیده می‌شوند</w:t>
      </w:r>
      <w:r>
        <w:rPr>
          <w:rFonts w:eastAsia="IRNazanin" w:cs="IRNazanin"/>
          <w:color w:val="111111"/>
          <w:sz w:val="28"/>
          <w:szCs w:val="28"/>
          <w:rtl w:val="true"/>
          <w:lang w:bidi="fa-IR"/>
        </w:rPr>
        <w:t>.</w:t>
      </w:r>
    </w:p>
    <w:p>
      <w:pPr>
        <w:pStyle w:val="Heading3"/>
        <w:numPr>
          <w:ilvl w:val="2"/>
          <w:numId w:val="1"/>
        </w:numPr>
        <w:rPr/>
      </w:pPr>
      <w:bookmarkStart w:id="231" w:name="__RefHeading___Toc9250513_1051229030"/>
      <w:bookmarkStart w:id="232" w:name="_Toc80"/>
      <w:bookmarkEnd w:id="231"/>
      <w:r>
        <w:rPr>
          <w:rtl w:val="true"/>
        </w:rPr>
        <w:t>ثلب بیستم</w:t>
      </w:r>
      <w:r>
        <w:rPr>
          <w:rtl w:val="true"/>
        </w:rPr>
        <w:t>:</w:t>
      </w:r>
      <w:bookmarkEnd w:id="23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مثالب عمربن الخطّاب لعنه اللّه، که خود مشتمل بر انحرافات و مطاعن متعدّده‌ای می‌شود، چنانچه در ذیل توضیح می‌دهیم، آنست که آن ملعون سعی داشته، در تمامی جهات آداب و رسوم زمان جاهلیّت را زنده کند 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جریان تغییر تاریخ اسلامی، اتّفاق مسلمین بر این است که رسول خدا صَلَّى اَللَّهُ عَلَيْهِ وَ آلِهِ وَ سَلَّمْ در ماه ربیع‌الأوّل از مکّه به مدینه هجرت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کفّار قریش، شب اوّل ماه ربیع‌الاوّل، قصد هجوم به خانه حضرت را نمودند، و جریان لیلةالمبیت که شرحش را در کتب تاریخی اسلامی مطالعه نمائید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عَلَيْه اَلسَّلاَمُ ایثار نموده و برای سلامتی حضرت در جای استراحتشان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مطّلع شدند به سلامت خواهند ماند، و از مکّه فرار می‌کنند، مسرور شده و سجده شکر که اوّل سجده شکر، در اسلام بود را به جای آوردند</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شبانه در سال سیزدهم بعثت، به غار ثور و بنا به نقلی به خانه امّ‌هانی رفتند، و صبحگاهان به غار پناهنده شده، و سه روز در غار ماندند و در روز چهارم روانه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دوشنبه پانزدهم ماه، و به نقلی دوازدهم ربیع الاوّل همان سال، وارد مدینه طیّبه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هجرت، مبدأ تاریخ مسلمانان شد، و ایشان امر فرمود که تاریخ اسلامی را از زمان هجرت و همان ماه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آن ملعون به غصب خلافت مسند گرفت، مردم را جمع کرد و از شروع تاریخ نظرخواهی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هجرت رسول صَلَّى اَللَّهُ عَلَيْهِ وَ آلِهِ وَ سَلَّمْ خدا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ایشان اهل شرک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این جمله، اشاره می‌کنند که بدعتی را پایه‌گذاری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به نقل حتّی علماء مخالفین، عمر لعنه‌اللّه کسی بود که شروع آن سال قمری را، از ماه محرّم بنا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زمان جاهلیت، مردم در ماه ذی‌الحجّه به مکّه می‌آمدند، و از برای امور مختلف و بررسی امور تجاری یکدیگر را ملاقات می‌کردند، و زمانی که به شهرهای خود باز می‌گشتند، شروع سال جدید خود را از محرّم آغاز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خاطر زنده کردن رسوم جاهلی، عمر شروع سال را به ماه محرّم برگردانید، که مع‌الأسف تا به امروز مسلمان‌های عالم از آن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غافل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چندان اهمیّتی ندارد، که ما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مذاکره مبحث تاریخی، روشن نمودن شخصیّت آن خبیث است، که در تمامی حالات سعی به مخالفت با رسول مکرّم اسلام صَلَّى اَللَّهُ عَلَيْهِ وَ آلِهِ وَ سَلَّمْ داشته، و ثانیاً مسلمان‌ها حقّ دارند حقایق تاریخی دین خود و سیره پیامبرشان را بدانند، و ثالثاً دانسته شود، منهج عمری یعنی منهج جهل و شروع جاهلیّت دوّم با آداب و رسومش، و دوری مردم از دین اسلام و عدم اعتقاد به آن</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لذا حضرت ختمی مرتبت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بَیْن الجٰاهِلِیتَیْن لَأُخْرٰاهُمٰا شَرٌّ مِن أوُلاٰهمٰا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دو زمان و برهه جاهلیّت مبعوث شدم که دوّمی آنها از اوّلی بدتر و گمراه کننده‌تر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که این حدیث به ضمیمه آیه صد و چهل و چهارم سوره آل عمران و حدیث ارتداد مردم بعد از حضرت</w:t>
      </w:r>
      <w:r>
        <w:rPr>
          <w:rStyle w:val="FootnoteAnchor"/>
          <w:rtl w:val="true"/>
        </w:rPr>
        <w:footnoteReference w:id="214"/>
      </w:r>
      <w:r>
        <w:rPr>
          <w:rFonts w:ascii="IRNazanin" w:hAnsi="IRNazanin" w:eastAsia="IRNazanin"/>
          <w:color w:val="111111"/>
          <w:sz w:val="28"/>
          <w:sz w:val="28"/>
          <w:szCs w:val="28"/>
          <w:rtl w:val="true"/>
          <w:lang w:bidi="fa-IR"/>
        </w:rPr>
        <w:t xml:space="preserve">، و آشنایی با سیره غاصبین حقّ ولایت، خصوصاً، بدعت‌های عمر بن الخطّاب لعنه‌اللّه ما را بدین واقعیّت می‌رساند، که الآن مسلمان‌های عالم، بلکه تمامی بشریّت </w:t>
      </w:r>
    </w:p>
    <w:p>
      <w:pPr>
        <w:pStyle w:val="BookText"/>
        <w:rPr/>
      </w:pPr>
      <w:r>
        <w:rPr>
          <w:rFonts w:ascii="IRNazanin" w:hAnsi="IRNazanin" w:eastAsia="IRNazanin"/>
          <w:color w:val="111111"/>
          <w:sz w:val="28"/>
          <w:sz w:val="28"/>
          <w:szCs w:val="28"/>
          <w:rtl w:val="true"/>
          <w:lang w:bidi="fa-IR"/>
        </w:rPr>
        <w:t>استثنای از آشنایان با معارف دینی، در جاهلیّت به سر می‌برند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بدعت‌های او و زنده کردن آداب جاهلی، تغییر مکان و مقام حضرت ابراهیم عَلَيْه اَلسَّلاَمُ از کنار کعبه به مکان فعلی در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ختمی مرتبت صَلَّى اَللَّهُ عَلَيْهِ وَ آلِهِ وَ سَلَّمْ آن را به کنار کعبه برگردانیدند، چون در جاهلیّت به عقب رانده شده بود، و با این رفتار حضرت ذهن‌ها را به حقیقت نزدیک کردند، که اینجا ابراهیم خلیل ایستاده و کعبه را ساخته، و این دوری سنگ و مقام او از کعبه عقلائی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آنها که از نزدیک مشاهده کرده‌اند، می‌دانند که با آن مسافت، حضرت ابراهیم عَلَيْه اَلسَّلاَمُ روی آن سنگ ایستاده و کعبه را آنجایی که هست ساخته باشند، محال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حضرت، عمر بن الخطّاب لعین، باز سنگ را به مکان زمان جاهلیّت برگردانید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لذا امیرالمؤمنین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قومی که می‌نگرند، سنّت پیامبر کم‌کم و دسته‌دسته تغییر می‌یابد، و راضی هستند و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دفاع از بدعت‌های خود بر علیه مخالفینشان غضب می‌کنند و مخالفین خود را سرزنش می‌کنند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 از برای شرح آن بدعت‌ها، با مراجعه به کتاب سلیم بن قیس هلالی حقایق روشن‌تر خواهد شد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آن ملعون حیاتش به پایان رسیده و به دوزخ برزخی پای گذاشته، و به دست مردی غیور و شیعی، حضرت ابولؤلؤة عَلَيْه اَلسَّلاَمُ در نهم ماه ربیع‌الأوّل، که از کتب معتبره اینگونه برداشت می‌شود، و میان جمعی از محدّثین شیعه نیز چنان مشهور بوده، و علی بن طاوس در اقبال، از أبن بابویه روایتی از امام صادق عَلَيْه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ملعون در روز نهم ربیع، به درک اسفل جحیم متوجّه شده است، و شیخ صدوق رحمه‌اللّه هم چنان اعتقاد داشته، چشم از دنیا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از علماء فریقین، روز قتل او را بیست و ششم و بعضی بیست و هفتم و بعضی بیست و هشتم و یا اواخر ماه ذی‌الحجّة گفته‌اند، که سزاوار است شیعیان در تمامی آن ایّام حمد الهی به جای آورده و به سرور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احمد بن اسحاق قمی که سیّد بن طاوس در زوائد الفوائد، و مرحوم حسن بن سلیمان در کتاب المحتضر ایراد کرده‌اند، به وضوح از زبان گوهربار امام عسکری عَلَيْه اَلسَّلاَمُ مطلب را برای ما روشن می‌کند، که آن ملعون در نهم ماه ربیع‌الأوّل در شصت و سه سالگی، و به نقلی در پنجاه و اندی، و بنا به نقل بعضی در پنجاه و دو سالگی، در روز چهارشنبه در وقت سحر سال بیست و سه هجری قمری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نقل مخالفین که اواخر ذی‌الحجّة را تاریخ مقتل او می‌دانند، سامری امّت در ساعات اوّل، روز اوّل ماه محرم </w:t>
      </w:r>
    </w:p>
    <w:p>
      <w:pPr>
        <w:pStyle w:val="BookText"/>
        <w:rPr/>
      </w:pPr>
      <w:r>
        <w:rPr>
          <w:rFonts w:ascii="IRNazanin" w:hAnsi="IRNazanin" w:eastAsia="IRNazanin"/>
          <w:color w:val="111111"/>
          <w:sz w:val="28"/>
          <w:sz w:val="28"/>
          <w:szCs w:val="28"/>
          <w:rtl w:val="true"/>
          <w:lang w:bidi="fa-IR"/>
        </w:rPr>
        <w:t>با ده سال و شش ماه غصب خلافت، به غصب، درخانه و حجره نبوی و در کنار گوساله امّت، پس از آنکه صهیب در مسجد بر او نماز گزارد، دفن شد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محدّث قمی در مفاتیح، روز نهم ربیع را روز عید بزرگ و عیدالبَقر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از برای اهمیّت آن روز مطالبی فرموده‌اند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شیخ اعظم انصاری رحمه‌اللّه با استناد به روایت احمد بن اسحاق، در تعداد غسلهای مستحبّی، غسل آن روز را یادآوری فرموده‌اند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 از برای اطّلاع بیشتر از این موضوع و مباحث مربوط به آن، مطالعه کتاب فصل‌الخطاب فی تاریخ قتل أبن الخطّاب تألیف شیخ أبو حسین خوئینی و دیگر کتب تبرّی را پیشنهاد می‌نماییم</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8243_101645"/>
      <w:bookmarkStart w:id="234" w:name="pg8243_101645"/>
      <w:bookmarkEnd w:id="234"/>
    </w:p>
    <w:p>
      <w:pPr>
        <w:pStyle w:val="Heading2"/>
        <w:numPr>
          <w:ilvl w:val="1"/>
          <w:numId w:val="1"/>
        </w:numPr>
        <w:rPr/>
      </w:pPr>
      <w:bookmarkStart w:id="235" w:name="pg8243_101645"/>
      <w:bookmarkStart w:id="236" w:name="__RefHeading___Toc9250515_1051229030"/>
      <w:bookmarkStart w:id="237" w:name="_Toc81"/>
      <w:bookmarkEnd w:id="235"/>
      <w:bookmarkEnd w:id="236"/>
      <w:r>
        <w:rPr>
          <w:rtl w:val="true"/>
        </w:rPr>
        <w:t>ابولؤلؤة</w:t>
      </w:r>
      <w:r>
        <w:rPr>
          <w:rtl w:val="true"/>
        </w:rPr>
        <w:t xml:space="preserve">... </w:t>
      </w:r>
      <w:r>
        <w:rPr>
          <w:rtl w:val="true"/>
        </w:rPr>
        <w:t>هرگز تو را از یاد نخواهم برد</w:t>
      </w:r>
      <w:bookmarkEnd w:id="237"/>
    </w:p>
    <w:p>
      <w:pPr>
        <w:pStyle w:val="BookText"/>
        <w:rPr/>
      </w:pPr>
      <w:r>
        <w:rPr>
          <w:rFonts w:ascii="IRNazanin" w:hAnsi="IRNazanin" w:eastAsia="IRNazanin"/>
          <w:color w:val="111111"/>
          <w:sz w:val="28"/>
          <w:sz w:val="28"/>
          <w:szCs w:val="28"/>
          <w:rtl w:val="true"/>
          <w:lang w:bidi="fa-IR"/>
        </w:rPr>
        <w:t>در این قسمت پایانی، به نظرم رسید کمی از شخصیّت والای مردی غیور و ایرانی، حضرت شجاع‌الدّین سخن به میان آورده، و امروزی که به دستان عدّه‌ای بی‌خبر از خدا، حریم ملک پاسبان این عبد صالح، به روی مشتاقین زیارتش مسدود گشته است، با بیان مطالبی، درب دل‌ها را به روی این مرد غیور باز کرده، و هر کدام از ما وجود خود را حریم مقدّسش گردانیم، و شعار هرگز تو را از یاد نخواهیم برد را، در درونمان مسجّل گردانیده و آن را فریاد کنیم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اصلی آن بزرگوار فیروز، و کنیه‌اش ابولؤلؤة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ایشان را دختری به نام لؤلؤة بوده، که با خود در اسارت به </w:t>
      </w:r>
    </w:p>
    <w:p>
      <w:pPr>
        <w:pStyle w:val="BookText"/>
        <w:rPr/>
      </w:pPr>
      <w:r>
        <w:rPr>
          <w:rFonts w:ascii="IRNazanin" w:hAnsi="IRNazanin" w:eastAsia="IRNazanin"/>
          <w:color w:val="111111"/>
          <w:sz w:val="28"/>
          <w:sz w:val="28"/>
          <w:szCs w:val="28"/>
          <w:rtl w:val="true"/>
          <w:lang w:bidi="fa-IR"/>
        </w:rPr>
        <w:t>دست عرب‌ها از ایران به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ایشان شجاع‌الدّین و یا باباشجاع بوده، چرا که به شجاعت منحصر به فرد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 وی ایرانی و زادگاهش شهر نهاوند بوده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ایشان همانند سایر ایرانیان، به آئین نصرانیّت و یا مجوسیّت قائل بوده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ناگفته نماند که این آیین، قبل از ظهور اسلام و رسیدن خبر آن به اطراف عالم، برای کسی عیب محسوب نمی‌گردید، تا مخالفین از این بهانه استفاده کنند، و ایشان را شخصیّتی معرفی کنند که با این اعتقادات به جهنّم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پس از آمدن به مدینه، به همراه دخترش به اسلام مشرف شده، و در مدینه سکنی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صنعانی متذکّر می‌شود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 یا به قول آن شخص شیعه فهیم، ضربه زدن و مجروح نمودن عمر، خود دلیلی بر اسلام ابولؤلؤة می‌باشد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ابتداء در جنگ ایران و روم به اسارت رومیان درآمده، و سپس در جنگ رومیان با مسلمانان، به اسارت مسلمان‌ها و در سهم جنگی مغیرة بن شعبه ملعون قرار می‌گیرد و به مدینه آمده، </w:t>
      </w:r>
    </w:p>
    <w:p>
      <w:pPr>
        <w:pStyle w:val="BookText"/>
        <w:rPr/>
      </w:pPr>
      <w:r>
        <w:rPr>
          <w:rFonts w:ascii="IRNazanin" w:hAnsi="IRNazanin" w:eastAsia="IRNazanin"/>
          <w:color w:val="111111"/>
          <w:sz w:val="28"/>
          <w:sz w:val="28"/>
          <w:szCs w:val="28"/>
          <w:rtl w:val="true"/>
          <w:lang w:bidi="fa-IR"/>
        </w:rPr>
        <w:t>و مرحله جدیدی از زندگانی را شروع می‌نماید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محبّین نزدیک امیرالمؤمنین عَلَيْه اَلسَّلاَمُ شهید مظلوم جناب هرمزان است، که قبل از اسارت به دست مسلمان‌ها در منطقه اهواز، فرمانروای سابق شوشتر بوده، و بنا به نقلی او پسر یزدگرد سوّم، و برادر علیا مخدّره حضرت شهربانو مادر امام سجّاد عَلَيْه اَلسَّلاَمُ و همسر حضرت سیّدالشّهدا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اسارت به مدینه آمده، و از قبول اسلام به دست عمر ممانعت کرده، که در نتیجه به حکم عمر محکوم به قتل می‌شود، ولی از او آبی می‌طلبد، و از عمر تا آب را ننوشیده امان می‌گیرد، و در زیرکی تمام آب را به زمین ریخته، و به حکم حضرت امیر عَلَيْه اَلسَّلاَمُ که نباید کسی را که امان داده‌اید بکشید، در سهم بیت‌المال درآمده، و حضرت او را خریدند، و او با مشاهده این بزرگواری مسلمان شده، و مولای متّقیان ایشان را آزاد گردانید، و بیشتر اوقات خود را در مسجد به عبادت به سر می‌برد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ایشان با حضرت فیروز در ایرانی بودن، و اسیر جنگی بودن، و سکونت در یک شهر، و اینکه هر دو از آزار عمر و مغیره به ستوه آمده بودند، وجوهی مشترک داشته، که زمینه‌های هدف مشترک، یعنی قتل عمر ملعون را پایه‌ریزی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او فدایی این جریان شد، و به </w:t>
      </w:r>
    </w:p>
    <w:p>
      <w:pPr>
        <w:pStyle w:val="BookText"/>
        <w:rPr/>
      </w:pPr>
      <w:r>
        <w:rPr>
          <w:rFonts w:ascii="IRNazanin" w:hAnsi="IRNazanin" w:eastAsia="IRNazanin"/>
          <w:color w:val="111111"/>
          <w:sz w:val="28"/>
          <w:sz w:val="28"/>
          <w:szCs w:val="28"/>
          <w:rtl w:val="true"/>
          <w:lang w:bidi="fa-IR"/>
        </w:rPr>
        <w:t>دست عبیداللّه پسر عمر لعنهمااللّه تکّه تکّه شد، و حضرت امیر عَلَيْه اَلسَّلاَمُ همواره خواهان خون به ناحقّ ریخته او بود، چرا که او را مورد اتّهام صرف قرار دادند، ولی عثمان آن خواسته را عملی نکرد، و پس از او عبیداللّه به معاویه ملحق شد، تا آخر در جنگ صفین به دست حضرت به هلاکت رسید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نتیجه این آشنایی، ابولؤلؤة را به محضر مولا کشانید تا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اکٰابر المُسْلمیٖن و المُجٰاهِدیٖن بَل مِن خُلَّص اَتْبٰاع أمیٖرالمُؤمنیٖن گردید</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و به نقل مرحوم افندی از خیار و نیکان شیعیان امیر عَلَيْه اَلسَّلاَمُ شد</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به نقلی ایشان برادری داشته به نام ذکوان، و فرزند او عبداللّه بن ذکوان بوده که عالم اهل مدینه در علم حساب و نحو و شعر و حدیث و فقه بوده 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ابولؤلؤة ارتباط با خانه مولایش را مضاعف کرد، تا جایی که مغیره به او پیشنهاد داد، که اگر ارتباط خود را قطع کنی خراج را از تو برمی‌دارم امّا او نپذیرفت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ایشان چنانچه خود ادّعا فرموده، به هنرهایی مثل آهنگری و نجّاری و آسیاب ساختن و نقّاشی آشنا بوده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امّا چند قول درباره نحوه قتل عمر بن الخطّاب لعنه‌اللّه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کردن عمر در صف نماز جماعت</w:t>
      </w:r>
      <w:r>
        <w:rPr>
          <w:rStyle w:val="FootnoteAnchor"/>
          <w:rtl w:val="true"/>
        </w:rPr>
        <w:footnoteReference w:id="2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آسیاب بادی و دیدار عمر از آن و مجروح شدنش در آن مکان</w:t>
      </w:r>
      <w:r>
        <w:rPr>
          <w:rStyle w:val="FootnoteAnchor"/>
          <w:rtl w:val="true"/>
        </w:rPr>
        <w:footnoteReference w:id="2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شدنش در تونل زیرزمینی که برای خودش مهیّا کرده بود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تمامی این اقوال را در کتاب فیروزیّه تألیف مرحوم میرزا عبداللّه افندی به تفصیل قرائت بفرمایید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به نقلی ابولؤلؤة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سنگین است که علی عَلَيْه اَلسَّلاَمُ را ذوالفقاری باشد؟ من بهتر از آن را برای تو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 آنکه حاجبی و مانعی بین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هفت جنس باید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نزد عمر رفته، و او را با مراحل کار آشنا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شمشیر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تنها پیش او رفته، و غلافی که چوبین و سفیدرنگ بود را مهیّا کرد، و در نزدیک </w:t>
      </w:r>
    </w:p>
    <w:p>
      <w:pPr>
        <w:pStyle w:val="BookText"/>
        <w:rPr/>
      </w:pPr>
      <w:r>
        <w:rPr>
          <w:rFonts w:ascii="IRNazanin" w:hAnsi="IRNazanin" w:eastAsia="IRNazanin"/>
          <w:color w:val="111111"/>
          <w:sz w:val="28"/>
          <w:sz w:val="28"/>
          <w:szCs w:val="28"/>
          <w:rtl w:val="true"/>
          <w:lang w:bidi="fa-IR"/>
        </w:rPr>
        <w:t>قائمه آن سوراخی بود و میخی در آنجا گذاشته بود، که غیر از او نمی‌توانست شمشیر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 نتوانست، فیروز او را گرفت و میخ را درآورد، و زمانی که در حوالی خود کسی را ندید، شمشیر را بیرون کشید و بر شکم آن حرامی زد و شمشیر را آنجا گذاشته و گریخت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 از آنجایی که شهرت با نقل اوّل است، در اینجا به تفصیل آنرا متذکّر خواهیم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حضرت فیروز، عَلَيْه اَلسَّلاَمُ خنجری که دو سر داشته و قبضه آن در وسط آن بوده را، از حرفه آهنگری خود به خدمت گرفت، و سحرگاه در حالی که عمر ملعون، تازیانه به دست داشت و مردم را به نماز گزاردن امر می‌کرد تا صفوف را منظّم نمایند، و اِستَوا اِستَوا صُفُوفکم می‌گفت،</w:t>
      </w:r>
      <w:r>
        <w:rPr>
          <w:rStyle w:val="FootnoteAnchor"/>
          <w:rtl w:val="true"/>
        </w:rPr>
        <w:footnoteReference w:id="236"/>
      </w:r>
      <w:r>
        <w:rPr>
          <w:rFonts w:ascii="IRNazanin" w:hAnsi="IRNazanin" w:eastAsia="IRNazanin"/>
          <w:color w:val="111111"/>
          <w:sz w:val="28"/>
          <w:sz w:val="28"/>
          <w:szCs w:val="28"/>
          <w:rtl w:val="true"/>
          <w:lang w:bidi="fa-IR"/>
        </w:rPr>
        <w:t>و تا به این زمان این بدعت عمری در بین مریدان بی‌خردش وجود دارد، ابولؤلؤة خود را به او رسانده و با سه ضربه، و به نقلی سیزده ضربه، شکم او را پاره کرد و نفرین صدّیقه کبری فاطمه زهراء عَلَيْهَا اَلسَّلاَمُ را مستجاب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ضربه زدن، گریبان او را گرفته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نافرمانی از مولایت علی عَلَيْه اَلسَّلاَمُ را نمودی؟ چرا همسر او فاطمه را مورد ظلم قرار دادی و فرزندش را </w:t>
      </w:r>
    </w:p>
    <w:p>
      <w:pPr>
        <w:pStyle w:val="BookText"/>
        <w:rPr/>
      </w:pPr>
      <w:r>
        <w:rPr>
          <w:rFonts w:ascii="IRNazanin" w:hAnsi="IRNazanin" w:eastAsia="IRNazanin"/>
          <w:color w:val="111111"/>
          <w:sz w:val="28"/>
          <w:sz w:val="28"/>
          <w:szCs w:val="28"/>
          <w:rtl w:val="true"/>
          <w:lang w:bidi="fa-IR"/>
        </w:rPr>
        <w:t>سقط کردی؟ آنگاه او را لعن می‌نمود و ضربه‌های پی در پی می‌زد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عروق کبد او را درید، و خاصره را جراحت زد، ولی در آخر به خاطر صلابت و هیبت جسمی آن خبیث نتوانست خنجر را از شکم آن ملعون بیرون بکشد، او را به هرمزان سپرد و او هم ضربه شدیدی زد و شکمش را درید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در حالی که اطرافیان آن خبیث قصد دستگیری فیروز را داشتند، با زخمی کردن سیزده نفر دیگر گریخت</w:t>
      </w:r>
      <w:r>
        <w:rPr>
          <w:rStyle w:val="FootnoteAnchor"/>
          <w:rtl w:val="true"/>
        </w:rPr>
        <w:footnoteReference w:id="239"/>
      </w:r>
      <w:r>
        <w:rPr>
          <w:rFonts w:ascii="IRNazanin" w:hAnsi="IRNazanin" w:eastAsia="IRNazanin"/>
          <w:color w:val="111111"/>
          <w:sz w:val="28"/>
          <w:sz w:val="28"/>
          <w:szCs w:val="28"/>
          <w:rtl w:val="true"/>
          <w:lang w:bidi="fa-IR"/>
        </w:rPr>
        <w:t>، و عمر لعنه‌اللّه، همی فریاد می‌زد این سگ را بگیرید که مرا کشت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نقلی آمده که هرمزان از مدینه فرار کرد و دو فرسخ دور شد، ولی سواره‌های حکومتی او را گرفته و کشتند و قطعه قطعه کردند، رضوان‌الله علیه</w:t>
      </w:r>
      <w:r>
        <w:rPr>
          <w:rFonts w:eastAsia="IRNazanin" w:cs="IRNazanin"/>
          <w:color w:val="111111"/>
          <w:sz w:val="28"/>
          <w:szCs w:val="28"/>
          <w:rtl w:val="true"/>
          <w:lang w:bidi="fa-IR"/>
        </w:rPr>
        <w:t>.</w:t>
      </w:r>
      <w:r>
        <w:rPr>
          <w:rStyle w:val="FootnoteAnchor"/>
          <w:rtl w:val="true"/>
        </w:rPr>
        <w:footnoteReference w:id="24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فیروز به سرعت خود را به مولایش علی عَلَيْه اَلسَّلاَمُ رسانید، و خبر اقدامش را به حضرت عرض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أمیٖرالمُؤمنین ضَربتُ الرَّجُل و شَقَقتُ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او را زدم و شکمش را دریدم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حضرت گریه شدیدی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دختر رسول خدا صَلَّى اَللَّهُ عَلَيْهِ وَ آلِهِ وَ سَلَّمْ زنده بود و این خبر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نامه‌ای را </w:t>
      </w:r>
    </w:p>
    <w:p>
      <w:pPr>
        <w:pStyle w:val="BookText"/>
        <w:rPr/>
      </w:pPr>
      <w:r>
        <w:rPr>
          <w:rFonts w:ascii="IRNazanin" w:hAnsi="IRNazanin" w:eastAsia="IRNazanin"/>
          <w:color w:val="111111"/>
          <w:sz w:val="28"/>
          <w:sz w:val="28"/>
          <w:szCs w:val="28"/>
          <w:rtl w:val="true"/>
          <w:lang w:bidi="fa-IR"/>
        </w:rPr>
        <w:t>که در شب گذشته نوشته بودند، از جیب مبارک درآورده و به او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مدینه برو، و سوره حمد را هفت مرتبه بخوان، تا به آن مکان که می‌خواهی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نقلی او را به اسب خود دلدل سوار کرده، و به قدرت امامت او را به کاشان فرستادند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نامه حضرت به رئیس و قاضی شهر کاشان نوشته بودند، زمانی که نامه من به تو رسید، دخترت را به عقد فیروز درآور، و هفت کلبن و فصله انگور به امر مولا در نشانیدند، و ایشان فرموده بودند که این کار را بکن تا اثر ولایت ما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پنجشنبه حضرت شجا‌ع‌الدّین به کاشان رسید و رئیس کاشان عبدالکریم بن نوفل در حالی که بر سر سفره غذا بود، از اندرون بیرون آمد چرا که صدای دلدل را شنید، دست و پای اسب را بوسید، نامه را از گردن اسب برداشته و خواند و بوسید و به سر و روی خویش مالید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فیروز را به آنجا برده، و دختر خود صفیّه را به عقد او درآورد، و آن شب چراغ روشن کردند، و همان شب صفیّه از جناب ابولؤلؤة باردار شد، و به معجزه علوی، صبح فرزندی به نام یحیی را به دنیا آورد که یک ساله بود، و باغ انگور همان روز محصول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شش ماه از قتل عمر گذشت، مأموران عمر با تفحّص به کاشان رسیدند، و گمان بردند که فیروز در آنجا است، و در محلّات و بازارهای کاشان می‌گردیدند، تا به خانه رئیس کاشان رسیدند و او را ایذاء کرده و اهانت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آمدن فیروز را بدانجا انکار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آسیابانی داریم به نام شجاع‌الدّین، و ایشان یک سال است که در این شهر اقامت دارد، و صاحب همسر و فرزندی است و باغی از انگور دارد، که پس از شنیدن این مطالب لشکریان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که ابولؤلؤة صاحب هفت فرزند به نام‌های یحیی و ابراهیم و محمّد و یعقوب و جلال‌الدّین و علاءالدّین و محمود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را شش پسر بوده به نام عبداللّه و عباداللّه و سعید و محمّد و محمود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بعضی از اهالی آن منطقه، به القابی چون لؤلؤیی و شجاع‌الدّینی منسوب هستند، که گمان می‌رود از نسل حضرتش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نقلی در دماوند جمع کثیری از نسل ایشان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 جماعت عمری و مأموران حکومتی او، در زمان عثمان باز به کاشان آمده و حضرت ابولؤلؤة عَلَيْه اَلسَّلاَمُ را یافتند، و لکن ایشان فرار کرده و از شهر بیرون آمد، و آن ملاعین به دنبالش اسب تاختند و او را بسیار دوانیدند، تا جنابش روی به مدینه کرده و عرض حال خدمت مولایش امیرالمؤمنین عَلَيْه اَلسَّلاَمُ نمود، که آقا شما می‌دانید </w:t>
      </w:r>
    </w:p>
    <w:p>
      <w:pPr>
        <w:pStyle w:val="BookText"/>
        <w:rPr/>
      </w:pPr>
      <w:r>
        <w:rPr>
          <w:rFonts w:ascii="IRNazanin" w:hAnsi="IRNazanin" w:eastAsia="IRNazanin"/>
          <w:color w:val="111111"/>
          <w:sz w:val="28"/>
          <w:sz w:val="28"/>
          <w:szCs w:val="28"/>
          <w:rtl w:val="true"/>
          <w:lang w:bidi="fa-IR"/>
        </w:rPr>
        <w:t>من این کار را برای رضای شما کردم، پس مرا از دست این خوارج خلاصی ببخش، که در همان لحظه زمین شکافته شد و ایشان به زمین فرو رفت و غائب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ملاعین مکان را نشان کرده، تا روز شود و او را از زمین بیرون کشند و بسوزانند، ولیکن هر چه کردند میسّر نشد، و بعد از آن ایشان به قدرت الهی صحیح و سالم از زمین بیرون آمده و به زندگانی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نقلی همانجا از دنیا رفتند که الآن مقبره منوّره ایشان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در آخر به هر صورتی که بوده، ایشان در ماه مبارک رمضان به سال سی و یکم هجری قمری جان به جان آفرین تسلیم کرده</w:t>
      </w:r>
      <w:r>
        <w:rPr>
          <w:rStyle w:val="FootnoteAnchor"/>
          <w:rtl w:val="true"/>
        </w:rPr>
        <w:footnoteReference w:id="2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مدالی اینچنین را تا ابد به گردن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غیور کاشان در زمان حیات و ممات، حرمتش را حفظ کرده و در آنجا وفات یافت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به اتّفاق نظر کارشناسان فرهنگی، بقعه حرم حضرت، به جا مانده ازمعماری سبک ایلخانی مغول یعنی بین </w:t>
      </w:r>
      <w:r>
        <w:rPr>
          <w:rFonts w:eastAsia="IRNazanin" w:cs="IRNazanin"/>
          <w:color w:val="111111"/>
          <w:sz w:val="28"/>
          <w:szCs w:val="28"/>
          <w:lang w:bidi="fa-IR"/>
        </w:rPr>
        <w:t>700800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 جای تعجب است که پس از کاوشها، در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حدود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زلزله‌ای ویران‌کننده </w:t>
      </w:r>
    </w:p>
    <w:p>
      <w:pPr>
        <w:pStyle w:val="BookText"/>
        <w:rPr/>
      </w:pPr>
      <w:r>
        <w:rPr>
          <w:rFonts w:ascii="IRNazanin" w:hAnsi="IRNazanin" w:eastAsia="IRNazanin"/>
          <w:color w:val="111111"/>
          <w:sz w:val="28"/>
          <w:sz w:val="28"/>
          <w:szCs w:val="28"/>
          <w:rtl w:val="true"/>
          <w:lang w:bidi="fa-IR"/>
        </w:rPr>
        <w:t xml:space="preserve">تمامی شهر کاشان را تخریب کرد، و از هر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و بقیّه متواری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حریم این بزرگوار هیچگونه آسیبی ندید و تجدید بنائی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تحقیقاتی، پایه‌گذاری اصلی بنای بقعه، به قرن دوّم و یا سوّم هجری برمی‌گردد، که معاصر زمان ائمّه معصومین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اولاد و نوادگان حضرت زین‌العابدین عَلَيْه اَلسَّلاَمُ به نام عزّالدّین، متوفای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عالمی و فقیهی بزرگوار در عصر خود بوده، به وصیّت خود مدفنش را پایین قبر مطهّر حضرت ابولؤلؤة عَلَيْه اَلسَّلاَمُ قرار داده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آخر، کلام را به فرمایش امام الرّوافض حضرت موسی بن جعفر عَلَيْه اَلسَّلاَمُ اختتام داده، و خود را با زیارت بارگاه مقدّس و نورانی و ملک پاسبان حضرت ابولؤلؤة عَلَيْه اَلسَّلاَمُ مشمول این حدیث بگردانیم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یَسْتَطِع مِنکُم اَنْ یَزُورَنٰا فَلیَزُر صٰالحیٖ شیٖعَتنٰا یُکتَب لَه ثَواب زِیٰارتِنٰا،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آنکس از شما استطاعت زیارت ما را ندارد، پس به زیارت شیعیان صالح ما رود که برای او ثواب زیارت ما نوشته خواهد شد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8243_101657"/>
      <w:bookmarkStart w:id="239" w:name="pg8243_101657"/>
      <w:bookmarkEnd w:id="239"/>
    </w:p>
    <w:p>
      <w:pPr>
        <w:pStyle w:val="Heading2"/>
        <w:numPr>
          <w:ilvl w:val="1"/>
          <w:numId w:val="1"/>
        </w:numPr>
        <w:rPr/>
      </w:pPr>
      <w:bookmarkStart w:id="240" w:name="pg8243_101657"/>
      <w:bookmarkStart w:id="241" w:name="__RefHeading___Toc9250517_1051229030"/>
      <w:bookmarkStart w:id="242" w:name="_Toc82"/>
      <w:bookmarkEnd w:id="240"/>
      <w:bookmarkEnd w:id="241"/>
      <w:r>
        <w:rPr>
          <w:rtl w:val="true"/>
        </w:rPr>
        <w:t>منابع</w:t>
      </w:r>
      <w:bookmarkEnd w:id="24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جامع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خونساری</w:t>
      </w:r>
    </w:p>
    <w:p>
      <w:pPr>
        <w:pStyle w:val="BookText"/>
        <w:rPr/>
      </w:pP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طبری</w:t>
      </w:r>
    </w:p>
    <w:p>
      <w:pPr>
        <w:pStyle w:val="BookText"/>
        <w:rPr/>
      </w:pPr>
      <w:r>
        <w:rPr>
          <w:rFonts w:ascii="IRNazanin" w:hAnsi="IRNazanin" w:eastAsia="IRNazanin"/>
          <w:color w:val="111111"/>
          <w:sz w:val="28"/>
          <w:sz w:val="28"/>
          <w:szCs w:val="28"/>
          <w:rtl w:val="true"/>
          <w:lang w:bidi="fa-IR"/>
        </w:rPr>
        <w:t>الأفصاح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انساب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w:t>
      </w:r>
    </w:p>
    <w:p>
      <w:pPr>
        <w:pStyle w:val="BookText"/>
        <w:rPr/>
      </w:pPr>
      <w:r>
        <w:rPr>
          <w:rFonts w:ascii="Amiri" w:hAnsi="Amiri" w:eastAsia="Amiri" w:cs="Amiri"/>
          <w:color w:val="111111"/>
          <w:sz w:val="28"/>
          <w:sz w:val="28"/>
          <w:szCs w:val="28"/>
          <w:rtl w:val="true"/>
          <w:lang w:bidi="ar-SA"/>
        </w:rPr>
        <w:t>تتمّة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قمی</w:t>
      </w:r>
    </w:p>
    <w:p>
      <w:pPr>
        <w:pStyle w:val="BookText"/>
        <w:rPr/>
      </w:pPr>
      <w:r>
        <w:rPr>
          <w:rFonts w:ascii="IRNazanin" w:hAnsi="IRNazanin" w:eastAsia="IRNazanin"/>
          <w:color w:val="111111"/>
          <w:sz w:val="28"/>
          <w:sz w:val="28"/>
          <w:szCs w:val="28"/>
          <w:rtl w:val="true"/>
          <w:lang w:bidi="fa-IR"/>
        </w:rPr>
        <w:t>المعجم‌الکبیر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طبری </w:t>
      </w:r>
    </w:p>
    <w:p>
      <w:pPr>
        <w:pStyle w:val="BookText"/>
        <w:rPr/>
      </w:pPr>
      <w:r>
        <w:rPr>
          <w:rFonts w:ascii="IRNazanin" w:hAnsi="IRNazanin" w:eastAsia="IRNazanin"/>
          <w:color w:val="111111"/>
          <w:sz w:val="28"/>
          <w:sz w:val="28"/>
          <w:szCs w:val="28"/>
          <w:rtl w:val="true"/>
          <w:lang w:bidi="fa-IR"/>
        </w:rPr>
        <w:t>عین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طاوس</w:t>
      </w:r>
    </w:p>
    <w:p>
      <w:pPr>
        <w:pStyle w:val="BookText"/>
        <w:rPr/>
      </w:pPr>
      <w:r>
        <w:rPr>
          <w:rFonts w:ascii="IRNazanin" w:hAnsi="IRNazanin" w:eastAsia="IRNazanin"/>
          <w:color w:val="111111"/>
          <w:sz w:val="28"/>
          <w:sz w:val="28"/>
          <w:szCs w:val="28"/>
          <w:rtl w:val="true"/>
          <w:lang w:bidi="fa-IR"/>
        </w:rPr>
        <w:t>شرح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أبی الحدید</w:t>
      </w:r>
    </w:p>
    <w:p>
      <w:pPr>
        <w:pStyle w:val="BookText"/>
        <w:rPr/>
      </w:pP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w:t>
      </w:r>
    </w:p>
    <w:p>
      <w:pPr>
        <w:pStyle w:val="BookText"/>
        <w:rPr/>
      </w:pPr>
      <w:r>
        <w:rPr>
          <w:rFonts w:ascii="IRNazanin" w:hAnsi="IRNazanin" w:eastAsia="IRNazanin"/>
          <w:color w:val="111111"/>
          <w:sz w:val="28"/>
          <w:sz w:val="28"/>
          <w:szCs w:val="28"/>
          <w:rtl w:val="true"/>
          <w:lang w:bidi="fa-IR"/>
        </w:rPr>
        <w:t>السّبعة من‌السّلف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بحرانی</w:t>
      </w:r>
    </w:p>
    <w:p>
      <w:pPr>
        <w:pStyle w:val="BookText"/>
        <w:rPr/>
      </w:pP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w:t>
      </w:r>
    </w:p>
    <w:p>
      <w:pPr>
        <w:pStyle w:val="BookText"/>
        <w:rPr/>
      </w:pP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کنتوری لکهنوی</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سیوطی</w:t>
      </w:r>
    </w:p>
    <w:p>
      <w:pPr>
        <w:pStyle w:val="BookText"/>
        <w:rPr/>
      </w:pPr>
      <w:r>
        <w:rPr>
          <w:rFonts w:ascii="Amiri" w:hAnsi="Amiri" w:eastAsia="Amiri" w:cs="Amiri"/>
          <w:color w:val="111111"/>
          <w:sz w:val="28"/>
          <w:sz w:val="28"/>
          <w:szCs w:val="28"/>
          <w:rtl w:val="true"/>
          <w:lang w:bidi="ar-SA"/>
        </w:rPr>
        <w:t>کنزالعمّال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متّقی هندی</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أبی شیبة</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أعثم کوفی</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p>
    <w:p>
      <w:pPr>
        <w:pStyle w:val="BookText"/>
        <w:rPr/>
      </w:pP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p>
    <w:p>
      <w:pPr>
        <w:pStyle w:val="BookText"/>
        <w:rPr/>
      </w:pP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حربی</w:t>
      </w:r>
    </w:p>
    <w:p>
      <w:pPr>
        <w:pStyle w:val="BookText"/>
        <w:rPr/>
      </w:pPr>
      <w:r>
        <w:rPr>
          <w:rFonts w:ascii="Amiri" w:hAnsi="Amiri" w:eastAsia="Amiri" w:cs="Amiri"/>
          <w:color w:val="111111"/>
          <w:sz w:val="28"/>
          <w:sz w:val="28"/>
          <w:szCs w:val="28"/>
          <w:rtl w:val="true"/>
          <w:lang w:bidi="ar-SA"/>
        </w:rPr>
        <w:t>التّمهید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عبدالبرّ</w:t>
      </w:r>
    </w:p>
    <w:p>
      <w:pPr>
        <w:pStyle w:val="BookText"/>
        <w:rPr/>
      </w:pPr>
      <w:r>
        <w:rPr>
          <w:rFonts w:ascii="IRNazanin" w:hAnsi="IRNazanin" w:eastAsia="IRNazanin"/>
          <w:color w:val="111111"/>
          <w:sz w:val="28"/>
          <w:sz w:val="28"/>
          <w:szCs w:val="28"/>
          <w:rtl w:val="true"/>
          <w:lang w:bidi="fa-IR"/>
        </w:rPr>
        <w:t>سیرأعلام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ذهبی</w:t>
      </w:r>
    </w:p>
    <w:p>
      <w:pPr>
        <w:pStyle w:val="BookText"/>
        <w:rPr/>
      </w:pP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حزم</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w:t>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أبوالفرج أصفهانی</w:t>
      </w:r>
    </w:p>
    <w:p>
      <w:pPr>
        <w:pStyle w:val="BookText"/>
        <w:rPr/>
      </w:pP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شاهرودی</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نباطی بیاضی</w:t>
      </w:r>
    </w:p>
    <w:p>
      <w:pPr>
        <w:pStyle w:val="BookText"/>
        <w:rPr/>
      </w:pP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p>
    <w:p>
      <w:pPr>
        <w:pStyle w:val="BookText"/>
        <w:rPr/>
      </w:pPr>
      <w:r>
        <w:rPr>
          <w:rFonts w:ascii="IRNazanin" w:hAnsi="IRNazanin" w:eastAsia="IRNazanin"/>
          <w:color w:val="111111"/>
          <w:sz w:val="28"/>
          <w:sz w:val="28"/>
          <w:szCs w:val="28"/>
          <w:rtl w:val="true"/>
          <w:lang w:bidi="fa-IR"/>
        </w:rPr>
        <w:t>دلائل الأمامة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طبری</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أثیر</w:t>
      </w:r>
    </w:p>
    <w:p>
      <w:pPr>
        <w:pStyle w:val="BookText"/>
        <w:rPr/>
      </w:pPr>
      <w:r>
        <w:rPr>
          <w:rFonts w:ascii="IRNazanin" w:hAnsi="IRNazanin" w:eastAsia="IRNazanin"/>
          <w:color w:val="111111"/>
          <w:sz w:val="28"/>
          <w:sz w:val="28"/>
          <w:szCs w:val="28"/>
          <w:rtl w:val="true"/>
          <w:lang w:bidi="fa-IR"/>
        </w:rPr>
        <w:t>الأصابة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w:t>
      </w:r>
    </w:p>
    <w:p>
      <w:pPr>
        <w:pStyle w:val="BookText"/>
        <w:rPr/>
      </w:pPr>
      <w:r>
        <w:rPr>
          <w:rFonts w:ascii="IRNazanin" w:hAnsi="IRNazanin" w:eastAsia="IRNazanin"/>
          <w:color w:val="111111"/>
          <w:sz w:val="28"/>
          <w:sz w:val="28"/>
          <w:szCs w:val="28"/>
          <w:rtl w:val="true"/>
          <w:lang w:bidi="fa-IR"/>
        </w:rPr>
        <w:t>الآحاد و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أبی عاثم</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کثیر</w:t>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کثیر</w:t>
      </w:r>
    </w:p>
    <w:p>
      <w:pPr>
        <w:pStyle w:val="BookText"/>
        <w:rPr/>
      </w:pPr>
      <w:r>
        <w:rPr>
          <w:rFonts w:ascii="IRNazanin" w:hAnsi="IRNazanin" w:eastAsia="IRNazanin"/>
          <w:color w:val="111111"/>
          <w:sz w:val="28"/>
          <w:sz w:val="28"/>
          <w:szCs w:val="28"/>
          <w:rtl w:val="true"/>
          <w:lang w:bidi="fa-IR"/>
        </w:rPr>
        <w:t>الأیقاظ من 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اللّمعة الدّمشقیّة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شهید ثانی </w:t>
      </w:r>
    </w:p>
    <w:p>
      <w:pPr>
        <w:pStyle w:val="BookText"/>
        <w:rPr/>
      </w:pP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عیّاشی</w:t>
      </w:r>
    </w:p>
    <w:p>
      <w:pPr>
        <w:pStyle w:val="BookText"/>
        <w:rPr/>
      </w:pP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سجستانی</w:t>
      </w:r>
    </w:p>
    <w:p>
      <w:pPr>
        <w:pStyle w:val="BookText"/>
        <w:rPr/>
      </w:pPr>
      <w:r>
        <w:rPr>
          <w:rFonts w:ascii="IRNazanin" w:hAnsi="IRNazanin" w:eastAsia="IRNazanin"/>
          <w:color w:val="111111"/>
          <w:sz w:val="28"/>
          <w:sz w:val="28"/>
          <w:szCs w:val="28"/>
          <w:rtl w:val="true"/>
          <w:lang w:bidi="fa-IR"/>
        </w:rPr>
        <w:t>تخریج أحادیث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p>
    <w:p>
      <w:pPr>
        <w:pStyle w:val="BookText"/>
        <w:rPr/>
      </w:pPr>
      <w:r>
        <w:rPr>
          <w:rFonts w:ascii="IRNazanin" w:hAnsi="IRNazanin" w:eastAsia="IRNazanin"/>
          <w:color w:val="111111"/>
          <w:sz w:val="28"/>
          <w:sz w:val="28"/>
          <w:szCs w:val="28"/>
          <w:rtl w:val="true"/>
          <w:lang w:bidi="fa-IR"/>
        </w:rPr>
        <w:t>شرح السّیر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شیبانی</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p>
    <w:p>
      <w:pPr>
        <w:pStyle w:val="BookText"/>
        <w:rPr/>
      </w:pP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w:t>
      </w:r>
    </w:p>
    <w:p>
      <w:pPr>
        <w:pStyle w:val="BookText"/>
        <w:rPr/>
      </w:pP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w:t>
      </w:r>
    </w:p>
    <w:p>
      <w:pPr>
        <w:pStyle w:val="BookText"/>
        <w:rPr/>
      </w:pP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w:t>
      </w:r>
    </w:p>
    <w:p>
      <w:pPr>
        <w:pStyle w:val="BookText"/>
        <w:rPr/>
      </w:pP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p>
    <w:p>
      <w:pPr>
        <w:pStyle w:val="BookText"/>
        <w:rPr/>
      </w:pP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خصیبی</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شهرآشوب</w:t>
      </w:r>
    </w:p>
    <w:p>
      <w:pPr>
        <w:pStyle w:val="BookText"/>
        <w:rPr/>
      </w:pPr>
      <w:r>
        <w:rPr>
          <w:rFonts w:ascii="IRNazanin" w:hAnsi="IRNazanin" w:eastAsia="IRNazanin"/>
          <w:color w:val="111111"/>
          <w:sz w:val="28"/>
          <w:sz w:val="28"/>
          <w:szCs w:val="28"/>
          <w:rtl w:val="true"/>
          <w:lang w:bidi="fa-IR"/>
        </w:rPr>
        <w:t>الصّوارم المهرقة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الدّین حنفی </w:t>
      </w:r>
    </w:p>
    <w:p>
      <w:pPr>
        <w:pStyle w:val="BookText"/>
        <w:rPr/>
      </w:pP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حبیب</w:t>
      </w:r>
    </w:p>
    <w:p>
      <w:pPr>
        <w:pStyle w:val="BookText"/>
        <w:rPr/>
      </w:pPr>
      <w:r>
        <w:rPr>
          <w:rFonts w:ascii="IRNazanin" w:hAnsi="IRNazanin" w:eastAsia="IRNazanin"/>
          <w:color w:val="111111"/>
          <w:sz w:val="28"/>
          <w:sz w:val="28"/>
          <w:szCs w:val="28"/>
          <w:rtl w:val="true"/>
          <w:lang w:bidi="fa-IR"/>
        </w:rPr>
        <w:t>أسدالغابة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أثیر</w:t>
      </w:r>
    </w:p>
    <w:p>
      <w:pPr>
        <w:pStyle w:val="BookText"/>
        <w:rPr/>
      </w:pPr>
      <w:r>
        <w:rPr>
          <w:rFonts w:ascii="Amiri" w:hAnsi="Amiri" w:eastAsia="Amiri" w:cs="Amiri"/>
          <w:color w:val="111111"/>
          <w:sz w:val="28"/>
          <w:sz w:val="28"/>
          <w:szCs w:val="28"/>
          <w:rtl w:val="true"/>
          <w:lang w:bidi="ar-SA"/>
        </w:rPr>
        <w:t>وقائع الأیّام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قمی</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طاوس</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ریاحین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محلّاتی</w:t>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بحرانی</w:t>
      </w:r>
    </w:p>
    <w:p>
      <w:pPr>
        <w:pStyle w:val="BookText"/>
        <w:rPr/>
      </w:pP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سیوطی</w:t>
      </w:r>
    </w:p>
    <w:p>
      <w:pPr>
        <w:pStyle w:val="BookText"/>
        <w:rPr/>
      </w:pPr>
      <w:r>
        <w:rPr>
          <w:rFonts w:ascii="IRNazanin" w:hAnsi="IRNazanin" w:eastAsia="IRNazanin"/>
          <w:color w:val="111111"/>
          <w:sz w:val="28"/>
          <w:sz w:val="28"/>
          <w:szCs w:val="28"/>
          <w:rtl w:val="true"/>
          <w:lang w:bidi="fa-IR"/>
        </w:rPr>
        <w:t>فضائل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أبونعیم أصفهانی</w:t>
      </w:r>
    </w:p>
    <w:p>
      <w:pPr>
        <w:pStyle w:val="BookText"/>
        <w:rPr/>
      </w:pP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w:t>
      </w:r>
    </w:p>
    <w:p>
      <w:p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w:t>
      </w:r>
    </w:p>
    <w:p>
      <w:pPr>
        <w:pStyle w:val="BookText"/>
        <w:rPr/>
      </w:pP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کرکی</w:t>
      </w:r>
    </w:p>
    <w:p>
      <w:pPr>
        <w:pStyle w:val="BookText"/>
        <w:rPr/>
      </w:pPr>
      <w:r>
        <w:rPr>
          <w:rFonts w:ascii="IRNazanin" w:hAnsi="IRNazanin" w:eastAsia="IRNazanin"/>
          <w:color w:val="111111"/>
          <w:sz w:val="28"/>
          <w:sz w:val="28"/>
          <w:szCs w:val="28"/>
          <w:rtl w:val="true"/>
          <w:lang w:bidi="fa-IR"/>
        </w:rPr>
        <w:t>الأصول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محدّثین</w:t>
      </w:r>
    </w:p>
    <w:p>
      <w:pPr>
        <w:pStyle w:val="BookText"/>
        <w:rPr/>
      </w:pPr>
      <w:r>
        <w:rPr>
          <w:rFonts w:ascii="IRNazanin" w:hAnsi="IRNazanin" w:eastAsia="IRNazanin"/>
          <w:color w:val="111111"/>
          <w:sz w:val="28"/>
          <w:sz w:val="28"/>
          <w:szCs w:val="28"/>
          <w:rtl w:val="true"/>
          <w:lang w:bidi="fa-IR"/>
        </w:rPr>
        <w:t>لسان‌الواعظین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علی صاحب</w:t>
      </w:r>
    </w:p>
    <w:p>
      <w:pPr>
        <w:pStyle w:val="BookText"/>
        <w:rPr/>
      </w:pPr>
      <w:r>
        <w:rPr>
          <w:rFonts w:ascii="IRNazanin" w:hAnsi="IRNazanin" w:eastAsia="IRNazanin"/>
          <w:color w:val="111111"/>
          <w:sz w:val="28"/>
          <w:sz w:val="28"/>
          <w:szCs w:val="28"/>
          <w:rtl w:val="true"/>
          <w:lang w:bidi="fa-IR"/>
        </w:rPr>
        <w:t xml:space="preserve">اسرار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w:t>
      </w:r>
    </w:p>
    <w:p>
      <w:pPr>
        <w:pStyle w:val="BookText"/>
        <w:rPr/>
      </w:pPr>
      <w:r>
        <w:rPr>
          <w:rFonts w:ascii="IRNazanin" w:hAnsi="IRNazanin" w:eastAsia="IRNazanin"/>
          <w:color w:val="111111"/>
          <w:sz w:val="28"/>
          <w:sz w:val="28"/>
          <w:szCs w:val="28"/>
          <w:rtl w:val="true"/>
          <w:lang w:bidi="fa-IR"/>
        </w:rPr>
        <w:t>شاخه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w:t>
      </w:r>
    </w:p>
    <w:p>
      <w:pPr>
        <w:pStyle w:val="BookText"/>
        <w:rPr/>
      </w:pPr>
      <w:r>
        <w:rPr>
          <w:rFonts w:ascii="IRNazanin" w:hAnsi="IRNazanin" w:eastAsia="IRNazanin"/>
          <w:color w:val="111111"/>
          <w:sz w:val="28"/>
          <w:sz w:val="28"/>
          <w:szCs w:val="28"/>
          <w:rtl w:val="true"/>
          <w:lang w:bidi="fa-IR"/>
        </w:rPr>
        <w:t>حیاة الحیوان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دیمری</w:t>
      </w:r>
    </w:p>
    <w:p>
      <w:pPr>
        <w:pStyle w:val="BookText"/>
        <w:rPr/>
      </w:pPr>
      <w:r>
        <w:rPr>
          <w:rFonts w:ascii="IRNazanin" w:hAnsi="IRNazanin" w:eastAsia="IRNazanin"/>
          <w:color w:val="111111"/>
          <w:sz w:val="28"/>
          <w:sz w:val="28"/>
          <w:szCs w:val="28"/>
          <w:rtl w:val="true"/>
          <w:lang w:bidi="fa-IR"/>
        </w:rPr>
        <w:t>صبح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قلقشندی</w:t>
      </w:r>
    </w:p>
    <w:p>
      <w:pPr>
        <w:pStyle w:val="BookText"/>
        <w:rPr/>
      </w:pPr>
      <w:r>
        <w:rPr>
          <w:rFonts w:ascii="IRNazanin" w:hAnsi="IRNazanin" w:eastAsia="IRNazanin"/>
          <w:color w:val="111111"/>
          <w:sz w:val="28"/>
          <w:sz w:val="28"/>
          <w:szCs w:val="28"/>
          <w:rtl w:val="true"/>
          <w:lang w:bidi="fa-IR"/>
        </w:rPr>
        <w:t>تاریخ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ذهبی</w:t>
      </w:r>
    </w:p>
    <w:p>
      <w:pPr>
        <w:pStyle w:val="BookText"/>
        <w:rPr/>
      </w:pPr>
      <w:r>
        <w:rPr>
          <w:rFonts w:ascii="IRNazanin" w:hAnsi="IRNazanin" w:eastAsia="IRNazanin"/>
          <w:color w:val="111111"/>
          <w:sz w:val="28"/>
          <w:sz w:val="28"/>
          <w:szCs w:val="28"/>
          <w:rtl w:val="true"/>
          <w:lang w:bidi="fa-IR"/>
        </w:rPr>
        <w:t>فاطمة‌الزّهراء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w:t>
      </w:r>
    </w:p>
    <w:p>
      <w:pPr>
        <w:pStyle w:val="BookText"/>
        <w:rPr/>
      </w:pPr>
      <w:r>
        <w:rPr>
          <w:rFonts w:ascii="IRNazanin" w:hAnsi="IRNazanin" w:eastAsia="IRNazanin"/>
          <w:color w:val="111111"/>
          <w:sz w:val="28"/>
          <w:sz w:val="28"/>
          <w:szCs w:val="28"/>
          <w:rtl w:val="true"/>
          <w:lang w:bidi="fa-IR"/>
        </w:rPr>
        <w:t>مجمع 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مرندی نجفی</w:t>
      </w:r>
    </w:p>
    <w:p>
      <w:pPr>
        <w:pStyle w:val="BookText"/>
        <w:rPr/>
      </w:pPr>
      <w:r>
        <w:rPr>
          <w:rFonts w:ascii="IRNazanin" w:hAnsi="IRNazanin" w:eastAsia="IRNazanin"/>
          <w:color w:val="111111"/>
          <w:sz w:val="28"/>
          <w:sz w:val="28"/>
          <w:szCs w:val="28"/>
          <w:rtl w:val="true"/>
          <w:lang w:bidi="fa-IR"/>
        </w:rPr>
        <w:t>الذّخیرة یوم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w:t>
      </w:r>
    </w:p>
    <w:p>
      <w:pPr>
        <w:pStyle w:val="BookText"/>
        <w:rPr/>
      </w:pPr>
      <w:r>
        <w:rPr>
          <w:rFonts w:ascii="IRNazanin" w:hAnsi="IRNazanin" w:eastAsia="IRNazanin"/>
          <w:color w:val="111111"/>
          <w:sz w:val="28"/>
          <w:sz w:val="28"/>
          <w:szCs w:val="28"/>
          <w:rtl w:val="true"/>
          <w:lang w:bidi="fa-IR"/>
        </w:rPr>
        <w:t>زهرالرّبیع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جزائری</w:t>
      </w:r>
    </w:p>
    <w:p>
      <w:pPr>
        <w:pStyle w:val="BookText"/>
        <w:rPr/>
      </w:pPr>
      <w:r>
        <w:rPr>
          <w:rFonts w:ascii="IRNazanin" w:hAnsi="IRNazanin" w:eastAsia="IRNazanin"/>
          <w:color w:val="111111"/>
          <w:sz w:val="28"/>
          <w:sz w:val="28"/>
          <w:szCs w:val="28"/>
          <w:rtl w:val="true"/>
          <w:lang w:bidi="fa-IR"/>
        </w:rPr>
        <w:t>حیوة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احقاق‌الحق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تستری</w:t>
      </w:r>
    </w:p>
    <w:p>
      <w:pPr>
        <w:pStyle w:val="BookText"/>
        <w:rPr/>
      </w:pPr>
      <w:r>
        <w:rPr>
          <w:rFonts w:ascii="IRNazanin" w:hAnsi="IRNazanin" w:eastAsia="IRNazanin"/>
          <w:color w:val="111111"/>
          <w:sz w:val="28"/>
          <w:sz w:val="28"/>
          <w:szCs w:val="28"/>
          <w:rtl w:val="true"/>
          <w:lang w:bidi="fa-IR"/>
        </w:rPr>
        <w:t>فیروزیّة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w:t>
      </w:r>
    </w:p>
    <w:p>
      <w:pPr>
        <w:pStyle w:val="BookText"/>
        <w:rPr/>
      </w:pPr>
      <w:r>
        <w:rPr>
          <w:rFonts w:ascii="Amiri" w:hAnsi="Amiri" w:eastAsia="Amiri" w:cs="Amiri"/>
          <w:color w:val="111111"/>
          <w:sz w:val="28"/>
          <w:sz w:val="28"/>
          <w:szCs w:val="28"/>
          <w:rtl w:val="true"/>
          <w:lang w:bidi="ar-SA"/>
        </w:rPr>
        <w:t>رجال‌الکشّیّ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کشّیّ</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شجری</w:t>
      </w:r>
    </w:p>
    <w:p>
      <w:pPr>
        <w:pStyle w:val="BookText"/>
        <w:rPr/>
      </w:pPr>
      <w:r>
        <w:rPr>
          <w:rFonts w:ascii="IRNazanin" w:hAnsi="IRNazanin" w:eastAsia="IRNazanin"/>
          <w:color w:val="111111"/>
          <w:sz w:val="28"/>
          <w:sz w:val="28"/>
          <w:szCs w:val="28"/>
          <w:rtl w:val="true"/>
          <w:lang w:bidi="fa-IR"/>
        </w:rPr>
        <w:t>روضة‌المتّقین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w:t>
      </w:r>
    </w:p>
    <w:p>
      <w:pPr>
        <w:pStyle w:val="BookText"/>
        <w:rPr/>
      </w:pPr>
      <w:r>
        <w:rPr>
          <w:rFonts w:ascii="IRNazanin" w:hAnsi="IRNazanin" w:eastAsia="IRNazanin"/>
          <w:color w:val="111111"/>
          <w:sz w:val="28"/>
          <w:sz w:val="28"/>
          <w:szCs w:val="28"/>
          <w:rtl w:val="true"/>
          <w:lang w:bidi="fa-IR"/>
        </w:rPr>
        <w:t>الأستیعاب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عبدالبرّ</w:t>
      </w:r>
    </w:p>
    <w:p>
      <w:pPr>
        <w:pStyle w:val="BookText"/>
        <w:rPr/>
      </w:pPr>
      <w:r>
        <w:rPr>
          <w:rFonts w:ascii="IRNazanin" w:hAnsi="IRNazanin" w:eastAsia="IRNazanin"/>
          <w:color w:val="111111"/>
          <w:sz w:val="28"/>
          <w:sz w:val="28"/>
          <w:szCs w:val="28"/>
          <w:rtl w:val="true"/>
          <w:lang w:bidi="fa-IR"/>
        </w:rPr>
        <w:t>تاریخ‌الخمیس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بکری</w:t>
      </w:r>
    </w:p>
    <w:p>
      <w:pPr>
        <w:pStyle w:val="BookText"/>
        <w:rPr/>
      </w:pPr>
      <w:r>
        <w:rPr>
          <w:rFonts w:ascii="IRNazanin" w:hAnsi="IRNazanin" w:eastAsia="IRNazanin"/>
          <w:color w:val="111111"/>
          <w:sz w:val="28"/>
          <w:sz w:val="28"/>
          <w:szCs w:val="28"/>
          <w:rtl w:val="true"/>
          <w:lang w:bidi="fa-IR"/>
        </w:rPr>
        <w:t>مفاتیح‌الجنان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مطارح‌الانظار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أنصاری </w:t>
      </w:r>
    </w:p>
    <w:p>
      <w:pPr>
        <w:pStyle w:val="BookText"/>
        <w:rPr/>
      </w:pPr>
      <w:r>
        <w:rPr>
          <w:rFonts w:ascii="IRNazanin" w:hAnsi="IRNazanin" w:eastAsia="IRNazanin"/>
          <w:color w:val="111111"/>
          <w:sz w:val="28"/>
          <w:sz w:val="28"/>
          <w:szCs w:val="28"/>
          <w:rtl w:val="true"/>
          <w:lang w:bidi="fa-IR"/>
        </w:rPr>
        <w:t>عیون‌الأخبار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w:t>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عساکر</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أمینی</w:t>
      </w:r>
    </w:p>
    <w:p>
      <w:pPr>
        <w:pStyle w:val="BookText"/>
        <w:rPr/>
      </w:pPr>
      <w:r>
        <w:rPr>
          <w:rFonts w:ascii="IRNazanin" w:hAnsi="IRNazanin" w:eastAsia="IRNazanin"/>
          <w:color w:val="111111"/>
          <w:sz w:val="28"/>
          <w:sz w:val="28"/>
          <w:szCs w:val="28"/>
          <w:rtl w:val="true"/>
          <w:lang w:bidi="fa-IR"/>
        </w:rPr>
        <w:t>ریاض‌العلماء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أفندی</w:t>
      </w:r>
    </w:p>
    <w:p>
      <w:pPr>
        <w:pStyle w:val="BookText"/>
        <w:rPr/>
      </w:pPr>
      <w:r>
        <w:rPr>
          <w:rFonts w:ascii="IRNazanin" w:hAnsi="IRNazanin" w:eastAsia="IRNazanin"/>
          <w:color w:val="111111"/>
          <w:sz w:val="28"/>
          <w:sz w:val="28"/>
          <w:szCs w:val="28"/>
          <w:rtl w:val="true"/>
          <w:lang w:bidi="fa-IR"/>
        </w:rPr>
        <w:t>فصل‌الخطاب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خوئینی</w:t>
      </w:r>
    </w:p>
    <w:p>
      <w:pPr>
        <w:pStyle w:val="BookText"/>
        <w:rPr/>
      </w:pPr>
      <w:r>
        <w:rPr>
          <w:rFonts w:ascii="IRNazanin" w:hAnsi="IRNazanin" w:eastAsia="IRNazanin"/>
          <w:color w:val="111111"/>
          <w:sz w:val="28"/>
          <w:sz w:val="28"/>
          <w:szCs w:val="28"/>
          <w:rtl w:val="true"/>
          <w:lang w:bidi="fa-IR"/>
        </w:rPr>
        <w:t>دو بال برای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عصیری</w:t>
      </w:r>
    </w:p>
    <w:p>
      <w:pPr>
        <w:pStyle w:val="BookText"/>
        <w:rPr/>
      </w:pPr>
      <w:r>
        <w:rPr>
          <w:rFonts w:ascii="IRNazanin" w:hAnsi="IRNazanin" w:eastAsia="IRNazanin"/>
          <w:color w:val="111111"/>
          <w:sz w:val="28"/>
          <w:sz w:val="28"/>
          <w:szCs w:val="28"/>
          <w:rtl w:val="true"/>
          <w:lang w:bidi="fa-IR"/>
        </w:rPr>
        <w:t>ریحانة‌الأدب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تبریزی</w:t>
      </w:r>
    </w:p>
    <w:p>
      <w:pPr>
        <w:pStyle w:val="BookText"/>
        <w:rPr/>
      </w:pPr>
      <w:r>
        <w:rPr>
          <w:rFonts w:ascii="IRNazanin" w:hAnsi="IRNazanin" w:eastAsia="IRNazanin"/>
          <w:color w:val="111111"/>
          <w:sz w:val="28"/>
          <w:sz w:val="28"/>
          <w:szCs w:val="28"/>
          <w:rtl w:val="true"/>
          <w:lang w:bidi="fa-IR"/>
        </w:rPr>
        <w:t>آسیاب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از این عبارت آن باشد که اکثر یاوران حقّ و انصار تشیّع از جماعتی باشند که نصیبی در دین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زمانی که حضرت خروج کنند از این دین کسانی بیرون می‌روند که مردم آنها را بر عبادت بت‌ها چه حقیقی و چه مجازی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ابوبکر و عمر که چونان بت برای عدّه‌ای مقدّس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می‌شناسند، در حالی که گمان داشته آنها مؤمن می‌باشند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مطالب را در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انساب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تتمّة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بفرمایید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تحفة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کتاب الیقین نوشته رضی‌الدّین بن‌طاوس مراجعه فرمایید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جریان صحیفه ملعونه و معاهده عدّه‌ای از منافقین این امّت را بر غصب خلافت حضرت امیر عَلَيْه اَلسَّلاَمُ در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 جای کتاب اسرار آل محمّد عَلَيْهِمُ اَلسَّلاَمُ مطالعه بفرمایید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 مِن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انساب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حدیقة‌الشّیعة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تشیید‌المطاعن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تشییدالمطاعن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بدجنس بودن و کینه‌جو و آزار رسان و نفرت‌انگیز و زننده را در معنای خبیث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تمامی این معانی را در شخصیّت عایشه تاریخ ثبت نموده که با مراجعه به کتب تاریخ معلوم می‌گردد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محلّاتی،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حیات حضرت أمّ‌المؤمنین خدیجه کبری عَلَيْهَا اَلسَّلاَمُ به کتاب خصائص أمّ‌المؤمنین خدیجه کبری عَلَيْهَا اَلسَّلاَمُ نوشته حجة‌الأسلام شیخ حسین طهرانی مراجعه نمایید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تشیید المطاعن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 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الأیقاظ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کتاب الشّفعة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کتاب الوصایا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و سیره عملی اهل‌بیت عَلَيْهِمُ اَلسَّلاَمُ به لعن دشمنانشان در قنوت نمازهایشان در کتاب حلّ‌الأشکال به تفصیل مطالبی بیان کرده‌ایم که مراجعه بدان کتاب را پیشنهاد می‌نماییم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الأحیاء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،سنن‌البیهقی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فتح‌الباری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تفصیل این ثلب نوزدهم را در کتاب الفاحشة الوجه الآخر لعائشة مطالعه بفرمایید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نان و 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أَزوٰاجُه أُمَّهٰاتُهُم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فلک‌النّجاة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الفاحشة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وقائع‌الأیام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مصادر این نقل و جریان‌های ازدواج‌های متعدّد عمر و آشنایی با فرزندان و همسران او به کتاب انگیزه دولت‌های اموی و عبّاسی در جعل و ترویج حکایت ازدواج عمر با حضرت امّ کلثوم عَلَيْهَا اَلسَّلاَمُ نوشته دکتر محمّد امینی نجفی فرزند علّامه امینی رحمه‌اللّه مراجعه بفرمایید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دو زن به سوی خدا توبه کنید رواست که البتّه دلهای شما میل کرده است و اگر بر آزار رسول اتّفاق کنید باز خدا یار او و جبرئیل و مردان صالح باایمان و فرشتگان حقّ مددکار اویند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فضائل‌الخلفاء 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اللّاهوت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مطالب فوق را در کتب الذَّخیرة یوم المحشر شیخ سلیمان بحرانی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انساب‌النّواصب استرآبادی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و بحار علاّمه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کتاب مِن حیاة الخلیفة عمربن الخطّاب عبدالرّحمن بن أحمدالبکری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دیگر از کتب تواریخ و انساب با شرح بیشتر مطالعه بفرمایید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 دوّم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شاخه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شاخه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حیاة‌الحیوان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شاخه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فاطمة‌الزَّهراء عَلَيْهَا اَلسَّلاَمُ من المَهد الی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مجمع‌النّورین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 من‌السّلف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یوم‌المحشر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یوم‌المحشر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اللّمعة‌الدّمشقیّة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کتاب النّکاح</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کتاب النّکاح</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باب هیجدهم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تشییدالمطاعن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شاخه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شاخه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شاخه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198201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این روایت، متذکّر آن قضیّه‌ای می‌شوم که شخصی از محبّت ابوبکر و عمر از حضرت صادق عَلَيْه اَلسَّلاَمُ سؤال کرد که آیا سنّت است؟ حضرت به او فرمود ای احمق اگر سنّت بود باید در نماز آنها را یاد می‌کردی چنانچه پیامبر و آل او را یاد می‌کنی و به غلام خود فرمود او را از خانه بیرون بینداز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مصادر تمامی مطالب ذکر شده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الأعلان بالتّوبیخ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عنوان المعارف صاحب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المناقب أبن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مراجعه بفرمایید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الأمالی‌للشّجری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عَلَيْهِمُ اَلسَّلاَمُ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عَلَيْهِمُ اَلسَّلاَمُ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حیاة الحیوان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الطّبقات الکبري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کامل 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انساب‌النّواصب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نیل‌الأوطار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بال برای پرواز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مجمع‌النّورین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مجمع‌النّورین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129133</w:t>
      </w:r>
      <w:r>
        <w:rPr>
          <w:rFonts w:ascii="IRNazanin" w:hAnsi="IRNazanin" w:eastAsia="IRNazanin"/>
          <w:b w:val="false"/>
          <w:b w:val="false"/>
          <w:bCs w:val="false"/>
          <w:i w:val="false"/>
          <w:i w:val="false"/>
          <w:iCs w:val="false"/>
          <w:color w:val="333333"/>
          <w:sz w:val="20"/>
          <w:sz w:val="20"/>
          <w:szCs w:val="20"/>
          <w:rtl w:val="true"/>
        </w:rPr>
        <w:t>، مجمع‌النّورین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انساب‌النّواصب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آسیاب تبرّی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اطّلاع بیشتر از زندگانی حضرت فیروز عَلَيْه اَلسَّلاَمُ به همین مصدر نوشته سیّدمجتبی عصیری و کتاب فیروزیّه مرحوم افندی و کتاب فصل‌الخطاب و شهادة الأثر علی ایمان قاتل عمر نوشته شیخ ابوحسین خوئینی و دیگر کتب تواریخ مراجعه بفرمایید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37.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22347</Words>
  <Characters>91343</Characters>
  <CharactersWithSpaces>113063</CharactersWithSpaces>
  <Paragraphs>1066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2026-08-27T15:31:38Z</dcterms:created>
  <dc:creator>ghaemiyeh.com</dc:creator>
  <dc:description/>
  <dc:language>en-US</dc:language>
  <cp:lastModifiedBy/>
  <dcterms:modified xsi:type="dcterms:W3CDTF">2026-08-27T19:01:42Z</dcterms:modified>
  <cp:revision>1</cp:revision>
  <dc:subject/>
  <dc:title>کسر الأصنام</dc:title>
</cp:coreProperties>
</file>

<file path=docProps/custom.xml><?xml version="1.0" encoding="utf-8"?>
<Properties xmlns="http://schemas.openxmlformats.org/officeDocument/2006/custom-properties" xmlns:vt="http://schemas.openxmlformats.org/officeDocument/2006/docPropsVTypes"/>
</file>