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کشتی نجات چهل حدیث ناب از سخنان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94877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9094879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094881_105122903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9094883_105122903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9094885_1051229030">
            <w:r>
              <w:rPr>
                <w:webHidden/>
                <w:rStyle w:val="IndexLink"/>
              </w:rPr>
              <w:t>1</w:t>
            </w:r>
            <w:r>
              <w:rPr>
                <w:rStyle w:val="IndexLink"/>
                <w:rtl w:val="true"/>
              </w:rPr>
              <w:t xml:space="preserve">- </w:t>
            </w:r>
            <w:r>
              <w:rPr>
                <w:rStyle w:val="IndexLink"/>
                <w:rtl w:val="true"/>
              </w:rPr>
              <w:t>ارزش سکوت</w:t>
            </w:r>
            <w:r>
              <w:rPr>
                <w:rStyle w:val="IndexLink"/>
                <w:rtl w:val="true"/>
              </w:rPr>
              <w:tab/>
            </w:r>
            <w:r>
              <w:rPr>
                <w:rStyle w:val="IndexLink"/>
              </w:rPr>
              <w:t>20</w:t>
            </w:r>
          </w:hyperlink>
        </w:p>
        <w:p>
          <w:pPr>
            <w:pStyle w:val="Contents3"/>
            <w:tabs>
              <w:tab w:val="clear" w:pos="8459"/>
              <w:tab w:val="right" w:pos="9026" w:leader="dot"/>
            </w:tabs>
            <w:rPr/>
          </w:pPr>
          <w:hyperlink w:anchor="__RefHeading___Toc9094887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9094889_1051229030">
            <w:r>
              <w:rPr>
                <w:webHidden/>
                <w:rStyle w:val="IndexLink"/>
              </w:rPr>
              <w:t>1</w:t>
            </w:r>
            <w:r>
              <w:rPr>
                <w:rStyle w:val="IndexLink"/>
                <w:rtl w:val="true"/>
              </w:rPr>
              <w:t xml:space="preserve">. </w:t>
            </w:r>
            <w:r>
              <w:rPr>
                <w:rStyle w:val="IndexLink"/>
                <w:rtl w:val="true"/>
              </w:rPr>
              <w:t>باب حکمت</w:t>
            </w:r>
            <w:r>
              <w:rPr>
                <w:rStyle w:val="IndexLink"/>
                <w:rtl w:val="true"/>
              </w:rPr>
              <w:tab/>
            </w:r>
            <w:r>
              <w:rPr>
                <w:rStyle w:val="IndexLink"/>
              </w:rPr>
              <w:t>20</w:t>
            </w:r>
          </w:hyperlink>
        </w:p>
        <w:p>
          <w:pPr>
            <w:pStyle w:val="Contents3"/>
            <w:tabs>
              <w:tab w:val="clear" w:pos="8459"/>
              <w:tab w:val="right" w:pos="9026" w:leader="dot"/>
            </w:tabs>
            <w:rPr/>
          </w:pPr>
          <w:hyperlink w:anchor="__RefHeading___Toc9094891_1051229030">
            <w:r>
              <w:rPr>
                <w:webHidden/>
                <w:rStyle w:val="IndexLink"/>
              </w:rPr>
              <w:t>2</w:t>
            </w:r>
            <w:r>
              <w:rPr>
                <w:rStyle w:val="IndexLink"/>
                <w:rtl w:val="true"/>
              </w:rPr>
              <w:t xml:space="preserve">. </w:t>
            </w:r>
            <w:r>
              <w:rPr>
                <w:rStyle w:val="IndexLink"/>
                <w:rtl w:val="true"/>
              </w:rPr>
              <w:t>جلب محبّت</w:t>
            </w:r>
            <w:r>
              <w:rPr>
                <w:rStyle w:val="IndexLink"/>
                <w:rtl w:val="true"/>
              </w:rPr>
              <w:tab/>
            </w:r>
            <w:r>
              <w:rPr>
                <w:rStyle w:val="IndexLink"/>
              </w:rPr>
              <w:t>21</w:t>
            </w:r>
          </w:hyperlink>
        </w:p>
        <w:p>
          <w:pPr>
            <w:pStyle w:val="Contents3"/>
            <w:tabs>
              <w:tab w:val="clear" w:pos="8459"/>
              <w:tab w:val="right" w:pos="9026" w:leader="dot"/>
            </w:tabs>
            <w:rPr/>
          </w:pPr>
          <w:hyperlink w:anchor="__RefHeading___Toc9094893_1051229030">
            <w:r>
              <w:rPr>
                <w:webHidden/>
                <w:rStyle w:val="IndexLink"/>
              </w:rPr>
              <w:t>3</w:t>
            </w:r>
            <w:r>
              <w:rPr>
                <w:rStyle w:val="IndexLink"/>
                <w:rtl w:val="true"/>
              </w:rPr>
              <w:t xml:space="preserve">. </w:t>
            </w:r>
            <w:r>
              <w:rPr>
                <w:rStyle w:val="IndexLink"/>
                <w:rtl w:val="true"/>
              </w:rPr>
              <w:t>عامل خیرات</w:t>
            </w:r>
            <w:r>
              <w:rPr>
                <w:rStyle w:val="IndexLink"/>
                <w:rtl w:val="true"/>
              </w:rPr>
              <w:tab/>
            </w:r>
            <w:r>
              <w:rPr>
                <w:rStyle w:val="IndexLink"/>
              </w:rPr>
              <w:t>22</w:t>
            </w:r>
          </w:hyperlink>
        </w:p>
        <w:p>
          <w:pPr>
            <w:pStyle w:val="Contents2"/>
            <w:tabs>
              <w:tab w:val="clear" w:pos="8743"/>
              <w:tab w:val="right" w:pos="9026" w:leader="dot"/>
            </w:tabs>
            <w:rPr/>
          </w:pPr>
          <w:hyperlink w:anchor="__RefHeading___Toc9094895_1051229030">
            <w:r>
              <w:rPr>
                <w:webHidden/>
                <w:rStyle w:val="IndexLink"/>
              </w:rPr>
              <w:t>2</w:t>
            </w:r>
            <w:r>
              <w:rPr>
                <w:rStyle w:val="IndexLink"/>
                <w:rtl w:val="true"/>
              </w:rPr>
              <w:t xml:space="preserve">- </w:t>
            </w:r>
            <w:r>
              <w:rPr>
                <w:rStyle w:val="IndexLink"/>
                <w:rtl w:val="true"/>
              </w:rPr>
              <w:t>نظافت</w:t>
            </w:r>
            <w:r>
              <w:rPr>
                <w:rStyle w:val="IndexLink"/>
                <w:rtl w:val="true"/>
              </w:rPr>
              <w:tab/>
            </w:r>
            <w:r>
              <w:rPr>
                <w:rStyle w:val="IndexLink"/>
              </w:rPr>
              <w:t>24</w:t>
            </w:r>
          </w:hyperlink>
        </w:p>
        <w:p>
          <w:pPr>
            <w:pStyle w:val="Contents3"/>
            <w:tabs>
              <w:tab w:val="clear" w:pos="8459"/>
              <w:tab w:val="right" w:pos="9026" w:leader="dot"/>
            </w:tabs>
            <w:rPr/>
          </w:pPr>
          <w:hyperlink w:anchor="__RefHeading___Toc9094897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9094899_1051229030">
            <w:r>
              <w:rPr>
                <w:webHidden/>
                <w:rStyle w:val="IndexLink"/>
                <w:rtl w:val="true"/>
              </w:rPr>
              <w:t xml:space="preserve">برخى از شرایط پیامبران </w:t>
            </w:r>
            <w:r>
              <w:rPr>
                <w:rStyle w:val="IndexLink"/>
                <w:rtl w:val="true"/>
              </w:rPr>
              <w:t>(</w:t>
            </w:r>
            <w:r>
              <w:rPr>
                <w:rStyle w:val="IndexLink"/>
                <w:rtl w:val="true"/>
              </w:rPr>
              <w:t>علیهم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9094901_1051229030">
            <w:r>
              <w:rPr>
                <w:webHidden/>
                <w:rStyle w:val="IndexLink"/>
                <w:rtl w:val="true"/>
              </w:rPr>
              <w:t>تنزّه انبیا از انحرافات خانوادگى</w:t>
            </w:r>
            <w:r>
              <w:rPr>
                <w:rStyle w:val="IndexLink"/>
                <w:rtl w:val="true"/>
              </w:rPr>
              <w:tab/>
            </w:r>
            <w:r>
              <w:rPr>
                <w:rStyle w:val="IndexLink"/>
              </w:rPr>
              <w:t>25</w:t>
            </w:r>
          </w:hyperlink>
        </w:p>
        <w:p>
          <w:pPr>
            <w:pStyle w:val="Contents3"/>
            <w:tabs>
              <w:tab w:val="clear" w:pos="8459"/>
              <w:tab w:val="right" w:pos="9026" w:leader="dot"/>
            </w:tabs>
            <w:rPr/>
          </w:pPr>
          <w:hyperlink w:anchor="__RefHeading___Toc9094903_1051229030">
            <w:r>
              <w:rPr>
                <w:webHidden/>
                <w:rStyle w:val="IndexLink"/>
                <w:rtl w:val="true"/>
              </w:rPr>
              <w:t>پاکیزگى و پیامبران</w:t>
            </w:r>
            <w:r>
              <w:rPr>
                <w:rStyle w:val="IndexLink"/>
                <w:rtl w:val="true"/>
              </w:rPr>
              <w:tab/>
            </w:r>
            <w:r>
              <w:rPr>
                <w:rStyle w:val="IndexLink"/>
              </w:rPr>
              <w:t>26</w:t>
            </w:r>
          </w:hyperlink>
        </w:p>
        <w:p>
          <w:pPr>
            <w:pStyle w:val="Contents2"/>
            <w:tabs>
              <w:tab w:val="clear" w:pos="8743"/>
              <w:tab w:val="right" w:pos="9026" w:leader="dot"/>
            </w:tabs>
            <w:rPr/>
          </w:pPr>
          <w:hyperlink w:anchor="__RefHeading___Toc9094905_1051229030">
            <w:r>
              <w:rPr>
                <w:webHidden/>
                <w:rStyle w:val="IndexLink"/>
              </w:rPr>
              <w:t>3</w:t>
            </w:r>
            <w:r>
              <w:rPr>
                <w:rStyle w:val="IndexLink"/>
                <w:rtl w:val="true"/>
              </w:rPr>
              <w:t xml:space="preserve">- </w:t>
            </w:r>
            <w:r>
              <w:rPr>
                <w:rStyle w:val="IndexLink"/>
                <w:rtl w:val="true"/>
              </w:rPr>
              <w:t>توجّه به نعمت هاى معنوى</w:t>
            </w:r>
            <w:r>
              <w:rPr>
                <w:rStyle w:val="IndexLink"/>
                <w:rtl w:val="true"/>
              </w:rPr>
              <w:tab/>
            </w:r>
            <w:r>
              <w:rPr>
                <w:rStyle w:val="IndexLink"/>
              </w:rPr>
              <w:t>28</w:t>
            </w:r>
          </w:hyperlink>
        </w:p>
        <w:p>
          <w:pPr>
            <w:pStyle w:val="Contents3"/>
            <w:tabs>
              <w:tab w:val="clear" w:pos="8459"/>
              <w:tab w:val="right" w:pos="9026" w:leader="dot"/>
            </w:tabs>
            <w:rPr/>
          </w:pPr>
          <w:hyperlink w:anchor="__RefHeading___Toc9094907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9094909_1051229030">
            <w:r>
              <w:rPr>
                <w:webHidden/>
                <w:rStyle w:val="IndexLink"/>
                <w:rtl w:val="true"/>
              </w:rPr>
              <w:t>نعمت ولایت</w:t>
            </w:r>
            <w:r>
              <w:rPr>
                <w:rStyle w:val="IndexLink"/>
                <w:rtl w:val="true"/>
              </w:rPr>
              <w:tab/>
            </w:r>
            <w:r>
              <w:rPr>
                <w:rStyle w:val="IndexLink"/>
              </w:rPr>
              <w:t>30</w:t>
            </w:r>
          </w:hyperlink>
        </w:p>
        <w:p>
          <w:pPr>
            <w:pStyle w:val="Contents3"/>
            <w:tabs>
              <w:tab w:val="clear" w:pos="8459"/>
              <w:tab w:val="right" w:pos="9026" w:leader="dot"/>
            </w:tabs>
            <w:rPr/>
          </w:pPr>
          <w:hyperlink w:anchor="__RefHeading___Toc9094911_1051229030">
            <w:r>
              <w:rPr>
                <w:webHidden/>
                <w:rStyle w:val="IndexLink"/>
                <w:rtl w:val="true"/>
              </w:rPr>
              <w:t>ناشکرى نکنید</w:t>
            </w:r>
            <w:r>
              <w:rPr>
                <w:rStyle w:val="IndexLink"/>
                <w:rtl w:val="true"/>
              </w:rPr>
              <w:tab/>
            </w:r>
            <w:r>
              <w:rPr>
                <w:rStyle w:val="IndexLink"/>
              </w:rPr>
              <w:t>30</w:t>
            </w:r>
          </w:hyperlink>
        </w:p>
        <w:p>
          <w:pPr>
            <w:pStyle w:val="Contents3"/>
            <w:tabs>
              <w:tab w:val="clear" w:pos="8459"/>
              <w:tab w:val="right" w:pos="9026" w:leader="dot"/>
            </w:tabs>
            <w:rPr/>
          </w:pPr>
          <w:hyperlink w:anchor="__RefHeading___Toc9094913_1051229030">
            <w:r>
              <w:rPr>
                <w:webHidden/>
                <w:rStyle w:val="IndexLink"/>
                <w:rtl w:val="true"/>
              </w:rPr>
              <w:t>پیام هاى حدیث</w:t>
            </w:r>
            <w:r>
              <w:rPr>
                <w:rStyle w:val="IndexLink"/>
                <w:rtl w:val="true"/>
              </w:rPr>
              <w:tab/>
            </w:r>
            <w:r>
              <w:rPr>
                <w:rStyle w:val="IndexLink"/>
              </w:rPr>
              <w:t>31</w:t>
            </w:r>
          </w:hyperlink>
        </w:p>
        <w:p>
          <w:pPr>
            <w:pStyle w:val="Contents3"/>
            <w:tabs>
              <w:tab w:val="clear" w:pos="8459"/>
              <w:tab w:val="right" w:pos="9026" w:leader="dot"/>
            </w:tabs>
            <w:rPr/>
          </w:pPr>
          <w:hyperlink w:anchor="__RefHeading___Toc9094915_1051229030">
            <w:r>
              <w:rPr>
                <w:webHidden/>
                <w:rStyle w:val="IndexLink"/>
              </w:rPr>
              <w:t>1</w:t>
            </w:r>
            <w:r>
              <w:rPr>
                <w:rStyle w:val="IndexLink"/>
                <w:rtl w:val="true"/>
              </w:rPr>
              <w:t xml:space="preserve">. </w:t>
            </w:r>
            <w:r>
              <w:rPr>
                <w:rStyle w:val="IndexLink"/>
                <w:rtl w:val="true"/>
              </w:rPr>
              <w:t>نعمت ولایت</w:t>
            </w:r>
            <w:r>
              <w:rPr>
                <w:rStyle w:val="IndexLink"/>
                <w:rtl w:val="true"/>
              </w:rPr>
              <w:tab/>
            </w:r>
            <w:r>
              <w:rPr>
                <w:rStyle w:val="IndexLink"/>
              </w:rPr>
              <w:t>31</w:t>
            </w:r>
          </w:hyperlink>
        </w:p>
        <w:p>
          <w:pPr>
            <w:pStyle w:val="Contents3"/>
            <w:tabs>
              <w:tab w:val="clear" w:pos="8459"/>
              <w:tab w:val="right" w:pos="9026" w:leader="dot"/>
            </w:tabs>
            <w:rPr/>
          </w:pPr>
          <w:hyperlink w:anchor="__RefHeading___Toc9094917_1051229030">
            <w:r>
              <w:rPr>
                <w:webHidden/>
                <w:rStyle w:val="IndexLink"/>
              </w:rPr>
              <w:t>2</w:t>
            </w:r>
            <w:r>
              <w:rPr>
                <w:rStyle w:val="IndexLink"/>
                <w:rtl w:val="true"/>
              </w:rPr>
              <w:t xml:space="preserve">. </w:t>
            </w:r>
            <w:r>
              <w:rPr>
                <w:rStyle w:val="IndexLink"/>
                <w:rtl w:val="true"/>
              </w:rPr>
              <w:t>شکر نعمت</w:t>
            </w:r>
            <w:r>
              <w:rPr>
                <w:rStyle w:val="IndexLink"/>
                <w:rtl w:val="true"/>
              </w:rPr>
              <w:tab/>
            </w:r>
            <w:r>
              <w:rPr>
                <w:rStyle w:val="IndexLink"/>
              </w:rPr>
              <w:t>32</w:t>
            </w:r>
          </w:hyperlink>
        </w:p>
        <w:p>
          <w:pPr>
            <w:pStyle w:val="Contents2"/>
            <w:tabs>
              <w:tab w:val="clear" w:pos="8743"/>
              <w:tab w:val="right" w:pos="9026" w:leader="dot"/>
            </w:tabs>
            <w:rPr/>
          </w:pPr>
          <w:hyperlink w:anchor="__RefHeading___Toc9094919_1051229030">
            <w:r>
              <w:rPr>
                <w:webHidden/>
                <w:rStyle w:val="IndexLink"/>
              </w:rPr>
              <w:t>4</w:t>
            </w:r>
            <w:r>
              <w:rPr>
                <w:rStyle w:val="IndexLink"/>
                <w:rtl w:val="true"/>
              </w:rPr>
              <w:t xml:space="preserve">- </w:t>
            </w:r>
            <w:r>
              <w:rPr>
                <w:rStyle w:val="IndexLink"/>
                <w:rtl w:val="true"/>
              </w:rPr>
              <w:t>ثمرات محاسبه</w:t>
            </w:r>
            <w:r>
              <w:rPr>
                <w:rStyle w:val="IndexLink"/>
                <w:rtl w:val="true"/>
              </w:rPr>
              <w:tab/>
            </w:r>
            <w:r>
              <w:rPr>
                <w:rStyle w:val="IndexLink"/>
              </w:rPr>
              <w:t>34</w:t>
            </w:r>
          </w:hyperlink>
        </w:p>
        <w:p>
          <w:pPr>
            <w:pStyle w:val="Contents3"/>
            <w:tabs>
              <w:tab w:val="clear" w:pos="8459"/>
              <w:tab w:val="right" w:pos="9026" w:leader="dot"/>
            </w:tabs>
            <w:rPr/>
          </w:pPr>
          <w:hyperlink w:anchor="__RefHeading___Toc9094921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9094923_1051229030">
            <w:r>
              <w:rPr>
                <w:webHidden/>
                <w:rStyle w:val="IndexLink"/>
                <w:rtl w:val="true"/>
              </w:rPr>
              <w:t>حسابرسى روز قیامت</w:t>
            </w:r>
            <w:r>
              <w:rPr>
                <w:rStyle w:val="IndexLink"/>
                <w:rtl w:val="true"/>
              </w:rPr>
              <w:tab/>
            </w:r>
            <w:r>
              <w:rPr>
                <w:rStyle w:val="IndexLink"/>
              </w:rPr>
              <w:t>35</w:t>
            </w:r>
          </w:hyperlink>
        </w:p>
        <w:p>
          <w:pPr>
            <w:pStyle w:val="Contents3"/>
            <w:tabs>
              <w:tab w:val="clear" w:pos="8459"/>
              <w:tab w:val="right" w:pos="9026" w:leader="dot"/>
            </w:tabs>
            <w:rPr/>
          </w:pPr>
          <w:hyperlink w:anchor="__RefHeading___Toc9094925_1051229030">
            <w:r>
              <w:rPr>
                <w:webHidden/>
                <w:rStyle w:val="IndexLink"/>
                <w:rtl w:val="true"/>
              </w:rPr>
              <w:t>حسابرس خودمان باشیم</w:t>
            </w:r>
            <w:r>
              <w:rPr>
                <w:rStyle w:val="IndexLink"/>
                <w:rtl w:val="true"/>
              </w:rPr>
              <w:tab/>
            </w:r>
            <w:r>
              <w:rPr>
                <w:rStyle w:val="IndexLink"/>
              </w:rPr>
              <w:t>35</w:t>
            </w:r>
          </w:hyperlink>
        </w:p>
        <w:p>
          <w:pPr>
            <w:pStyle w:val="Contents3"/>
            <w:tabs>
              <w:tab w:val="clear" w:pos="8459"/>
              <w:tab w:val="right" w:pos="9026" w:leader="dot"/>
            </w:tabs>
            <w:rPr/>
          </w:pPr>
          <w:hyperlink w:anchor="__RefHeading___Toc9094927_1051229030">
            <w:r>
              <w:rPr>
                <w:webHidden/>
                <w:rStyle w:val="IndexLink"/>
                <w:rtl w:val="true"/>
              </w:rPr>
              <w:t>مشکلات محاسبه اعمال</w:t>
            </w:r>
            <w:r>
              <w:rPr>
                <w:rStyle w:val="IndexLink"/>
                <w:rtl w:val="true"/>
              </w:rPr>
              <w:tab/>
            </w:r>
            <w:r>
              <w:rPr>
                <w:rStyle w:val="IndexLink"/>
              </w:rPr>
              <w:t>36</w:t>
            </w:r>
          </w:hyperlink>
        </w:p>
        <w:p>
          <w:pPr>
            <w:pStyle w:val="Contents3"/>
            <w:tabs>
              <w:tab w:val="clear" w:pos="8459"/>
              <w:tab w:val="right" w:pos="9026" w:leader="dot"/>
            </w:tabs>
            <w:rPr/>
          </w:pPr>
          <w:hyperlink w:anchor="__RefHeading___Toc9094929_1051229030">
            <w:r>
              <w:rPr>
                <w:webHidden/>
                <w:rStyle w:val="IndexLink"/>
              </w:rPr>
              <w:t>1</w:t>
            </w:r>
            <w:r>
              <w:rPr>
                <w:rStyle w:val="IndexLink"/>
                <w:rtl w:val="true"/>
              </w:rPr>
              <w:t xml:space="preserve">. </w:t>
            </w:r>
            <w:r>
              <w:rPr>
                <w:rStyle w:val="IndexLink"/>
                <w:rtl w:val="true"/>
              </w:rPr>
              <w:t>حبّ ذات</w:t>
            </w:r>
            <w:r>
              <w:rPr>
                <w:rStyle w:val="IndexLink"/>
                <w:rtl w:val="true"/>
              </w:rPr>
              <w:tab/>
            </w:r>
            <w:r>
              <w:rPr>
                <w:rStyle w:val="IndexLink"/>
              </w:rPr>
              <w:t>36</w:t>
            </w:r>
          </w:hyperlink>
        </w:p>
        <w:p>
          <w:pPr>
            <w:pStyle w:val="Contents3"/>
            <w:tabs>
              <w:tab w:val="clear" w:pos="8459"/>
              <w:tab w:val="right" w:pos="9026" w:leader="dot"/>
            </w:tabs>
            <w:rPr/>
          </w:pPr>
          <w:hyperlink w:anchor="__RefHeading___Toc9094931_1051229030">
            <w:r>
              <w:rPr>
                <w:webHidden/>
                <w:rStyle w:val="IndexLink"/>
              </w:rPr>
              <w:t>2</w:t>
            </w:r>
            <w:r>
              <w:rPr>
                <w:rStyle w:val="IndexLink"/>
                <w:rtl w:val="true"/>
              </w:rPr>
              <w:t xml:space="preserve">. </w:t>
            </w:r>
            <w:r>
              <w:rPr>
                <w:rStyle w:val="IndexLink"/>
                <w:rtl w:val="true"/>
              </w:rPr>
              <w:t>ثبت و ضبط نکردن اعمال</w:t>
            </w:r>
            <w:r>
              <w:rPr>
                <w:rStyle w:val="IndexLink"/>
                <w:rtl w:val="true"/>
              </w:rPr>
              <w:tab/>
            </w:r>
            <w:r>
              <w:rPr>
                <w:rStyle w:val="IndexLink"/>
              </w:rPr>
              <w:t>37</w:t>
            </w:r>
          </w:hyperlink>
        </w:p>
        <w:p>
          <w:pPr>
            <w:pStyle w:val="Contents3"/>
            <w:tabs>
              <w:tab w:val="clear" w:pos="8459"/>
              <w:tab w:val="right" w:pos="9026" w:leader="dot"/>
            </w:tabs>
            <w:rPr/>
          </w:pPr>
          <w:hyperlink w:anchor="__RefHeading___Toc9094933_1051229030">
            <w:r>
              <w:rPr>
                <w:webHidden/>
                <w:rStyle w:val="IndexLink"/>
              </w:rPr>
              <w:t>3</w:t>
            </w:r>
            <w:r>
              <w:rPr>
                <w:rStyle w:val="IndexLink"/>
                <w:rtl w:val="true"/>
              </w:rPr>
              <w:t xml:space="preserve">. </w:t>
            </w:r>
            <w:r>
              <w:rPr>
                <w:rStyle w:val="IndexLink"/>
                <w:rtl w:val="true"/>
              </w:rPr>
              <w:t>سبک شمردن</w:t>
            </w:r>
            <w:r>
              <w:rPr>
                <w:rStyle w:val="IndexLink"/>
                <w:rtl w:val="true"/>
              </w:rPr>
              <w:tab/>
            </w:r>
            <w:r>
              <w:rPr>
                <w:rStyle w:val="IndexLink"/>
              </w:rPr>
              <w:t>37</w:t>
            </w:r>
          </w:hyperlink>
        </w:p>
        <w:p>
          <w:pPr>
            <w:pStyle w:val="Contents3"/>
            <w:tabs>
              <w:tab w:val="clear" w:pos="8459"/>
              <w:tab w:val="right" w:pos="9026" w:leader="dot"/>
            </w:tabs>
            <w:rPr/>
          </w:pPr>
          <w:hyperlink w:anchor="__RefHeading___Toc9094935_1051229030">
            <w:r>
              <w:rPr>
                <w:webHidden/>
                <w:rStyle w:val="IndexLink"/>
                <w:rtl w:val="true"/>
              </w:rPr>
              <w:t>ثمرات محاسبه</w:t>
            </w:r>
            <w:r>
              <w:rPr>
                <w:rStyle w:val="IndexLink"/>
                <w:rtl w:val="true"/>
              </w:rPr>
              <w:tab/>
            </w:r>
            <w:r>
              <w:rPr>
                <w:rStyle w:val="IndexLink"/>
              </w:rPr>
              <w:t>38</w:t>
            </w:r>
          </w:hyperlink>
        </w:p>
        <w:p>
          <w:pPr>
            <w:pStyle w:val="Contents3"/>
            <w:tabs>
              <w:tab w:val="clear" w:pos="8459"/>
              <w:tab w:val="right" w:pos="9026" w:leader="dot"/>
            </w:tabs>
            <w:rPr/>
          </w:pPr>
          <w:hyperlink w:anchor="__RefHeading___Toc9094937_1051229030">
            <w:r>
              <w:rPr>
                <w:webHidden/>
                <w:rStyle w:val="IndexLink"/>
                <w:rtl w:val="true"/>
              </w:rPr>
              <w:t>مراحل چهارگانه سیر و سلوک</w:t>
            </w:r>
            <w:r>
              <w:rPr>
                <w:rStyle w:val="IndexLink"/>
                <w:rtl w:val="true"/>
              </w:rPr>
              <w:tab/>
            </w:r>
            <w:r>
              <w:rPr>
                <w:rStyle w:val="IndexLink"/>
              </w:rPr>
              <w:t>38</w:t>
            </w:r>
          </w:hyperlink>
        </w:p>
        <w:p>
          <w:pPr>
            <w:pStyle w:val="Contents3"/>
            <w:tabs>
              <w:tab w:val="clear" w:pos="8459"/>
              <w:tab w:val="right" w:pos="9026" w:leader="dot"/>
            </w:tabs>
            <w:rPr/>
          </w:pPr>
          <w:hyperlink w:anchor="__RefHeading___Toc9094939_1051229030">
            <w:r>
              <w:rPr>
                <w:webHidden/>
                <w:rStyle w:val="IndexLink"/>
                <w:rtl w:val="true"/>
              </w:rPr>
              <w:t>نعمت بى بدیل عمر</w:t>
            </w:r>
            <w:r>
              <w:rPr>
                <w:rStyle w:val="IndexLink"/>
                <w:rtl w:val="true"/>
              </w:rPr>
              <w:tab/>
            </w:r>
            <w:r>
              <w:rPr>
                <w:rStyle w:val="IndexLink"/>
              </w:rPr>
              <w:t>39</w:t>
            </w:r>
          </w:hyperlink>
        </w:p>
        <w:p>
          <w:pPr>
            <w:pStyle w:val="Contents3"/>
            <w:tabs>
              <w:tab w:val="clear" w:pos="8459"/>
              <w:tab w:val="right" w:pos="9026" w:leader="dot"/>
            </w:tabs>
            <w:rPr/>
          </w:pPr>
          <w:hyperlink w:anchor="__RefHeading___Toc9094941_1051229030">
            <w:r>
              <w:rPr>
                <w:webHidden/>
                <w:rStyle w:val="IndexLink"/>
                <w:rtl w:val="true"/>
              </w:rPr>
              <w:t>احتیاط، شرط عقل</w:t>
            </w:r>
            <w:r>
              <w:rPr>
                <w:rStyle w:val="IndexLink"/>
                <w:rtl w:val="true"/>
              </w:rPr>
              <w:tab/>
            </w:r>
            <w:r>
              <w:rPr>
                <w:rStyle w:val="IndexLink"/>
              </w:rPr>
              <w:t>40</w:t>
            </w:r>
          </w:hyperlink>
        </w:p>
        <w:p>
          <w:pPr>
            <w:pStyle w:val="Contents2"/>
            <w:tabs>
              <w:tab w:val="clear" w:pos="8743"/>
              <w:tab w:val="right" w:pos="9026" w:leader="dot"/>
            </w:tabs>
            <w:rPr/>
          </w:pPr>
          <w:hyperlink w:anchor="__RefHeading___Toc9094943_1051229030">
            <w:r>
              <w:rPr>
                <w:webHidden/>
                <w:rStyle w:val="IndexLink"/>
              </w:rPr>
              <w:t>5</w:t>
            </w:r>
            <w:r>
              <w:rPr>
                <w:rStyle w:val="IndexLink"/>
                <w:rtl w:val="true"/>
              </w:rPr>
              <w:t xml:space="preserve">- </w:t>
            </w:r>
            <w:r>
              <w:rPr>
                <w:rStyle w:val="IndexLink"/>
                <w:rtl w:val="true"/>
              </w:rPr>
              <w:t>مراقبت از عمر</w:t>
            </w:r>
            <w:r>
              <w:rPr>
                <w:rStyle w:val="IndexLink"/>
                <w:rtl w:val="true"/>
              </w:rPr>
              <w:tab/>
            </w:r>
            <w:r>
              <w:rPr>
                <w:rStyle w:val="IndexLink"/>
              </w:rPr>
              <w:t>42</w:t>
            </w:r>
          </w:hyperlink>
        </w:p>
        <w:p>
          <w:pPr>
            <w:pStyle w:val="Contents3"/>
            <w:tabs>
              <w:tab w:val="clear" w:pos="8459"/>
              <w:tab w:val="right" w:pos="9026" w:leader="dot"/>
            </w:tabs>
            <w:rPr/>
          </w:pPr>
          <w:hyperlink w:anchor="__RefHeading___Toc9094945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9094947_1051229030">
            <w:r>
              <w:rPr>
                <w:webHidden/>
                <w:rStyle w:val="IndexLink"/>
                <w:rtl w:val="true"/>
              </w:rPr>
              <w:t>استفاده از فرصت ها</w:t>
            </w:r>
            <w:r>
              <w:rPr>
                <w:rStyle w:val="IndexLink"/>
                <w:rtl w:val="true"/>
              </w:rPr>
              <w:tab/>
            </w:r>
            <w:r>
              <w:rPr>
                <w:rStyle w:val="IndexLink"/>
              </w:rPr>
              <w:t>42</w:t>
            </w:r>
          </w:hyperlink>
        </w:p>
        <w:p>
          <w:pPr>
            <w:pStyle w:val="Contents3"/>
            <w:tabs>
              <w:tab w:val="clear" w:pos="8459"/>
              <w:tab w:val="right" w:pos="9026" w:leader="dot"/>
            </w:tabs>
            <w:rPr/>
          </w:pPr>
          <w:hyperlink w:anchor="__RefHeading___Toc9094949_1051229030">
            <w:r>
              <w:rPr>
                <w:webHidden/>
                <w:rStyle w:val="IndexLink"/>
              </w:rPr>
              <w:t>1</w:t>
            </w:r>
            <w:r>
              <w:rPr>
                <w:rStyle w:val="IndexLink"/>
                <w:rtl w:val="true"/>
              </w:rPr>
              <w:t xml:space="preserve">. </w:t>
            </w:r>
            <w:r>
              <w:rPr>
                <w:rStyle w:val="IndexLink"/>
                <w:rtl w:val="true"/>
              </w:rPr>
              <w:t>سرمایه عمر</w:t>
            </w:r>
            <w:r>
              <w:rPr>
                <w:rStyle w:val="IndexLink"/>
                <w:rtl w:val="true"/>
              </w:rPr>
              <w:tab/>
            </w:r>
            <w:r>
              <w:rPr>
                <w:rStyle w:val="IndexLink"/>
              </w:rPr>
              <w:t>43</w:t>
            </w:r>
          </w:hyperlink>
        </w:p>
        <w:p>
          <w:pPr>
            <w:pStyle w:val="Contents3"/>
            <w:tabs>
              <w:tab w:val="clear" w:pos="8459"/>
              <w:tab w:val="right" w:pos="9026" w:leader="dot"/>
            </w:tabs>
            <w:rPr/>
          </w:pPr>
          <w:hyperlink w:anchor="__RefHeading___Toc9094951_1051229030">
            <w:r>
              <w:rPr>
                <w:webHidden/>
                <w:rStyle w:val="IndexLink"/>
              </w:rPr>
              <w:t>2</w:t>
            </w:r>
            <w:r>
              <w:rPr>
                <w:rStyle w:val="IndexLink"/>
                <w:rtl w:val="true"/>
              </w:rPr>
              <w:t xml:space="preserve">. </w:t>
            </w:r>
            <w:r>
              <w:rPr>
                <w:rStyle w:val="IndexLink"/>
                <w:rtl w:val="true"/>
              </w:rPr>
              <w:t>اعمال و رفتارها</w:t>
            </w:r>
            <w:r>
              <w:rPr>
                <w:rStyle w:val="IndexLink"/>
                <w:rtl w:val="true"/>
              </w:rPr>
              <w:tab/>
            </w:r>
            <w:r>
              <w:rPr>
                <w:rStyle w:val="IndexLink"/>
              </w:rPr>
              <w:t>43</w:t>
            </w:r>
          </w:hyperlink>
        </w:p>
        <w:p>
          <w:pPr>
            <w:pStyle w:val="Contents3"/>
            <w:tabs>
              <w:tab w:val="clear" w:pos="8459"/>
              <w:tab w:val="right" w:pos="9026" w:leader="dot"/>
            </w:tabs>
            <w:rPr/>
          </w:pPr>
          <w:hyperlink w:anchor="__RefHeading___Toc9094953_1051229030">
            <w:r>
              <w:rPr>
                <w:webHidden/>
                <w:rStyle w:val="IndexLink"/>
              </w:rPr>
              <w:t>3</w:t>
            </w:r>
            <w:r>
              <w:rPr>
                <w:rStyle w:val="IndexLink"/>
                <w:rtl w:val="true"/>
              </w:rPr>
              <w:t xml:space="preserve">. </w:t>
            </w:r>
            <w:r>
              <w:rPr>
                <w:rStyle w:val="IndexLink"/>
                <w:rtl w:val="true"/>
              </w:rPr>
              <w:t>حتمیّت مرگ</w:t>
            </w:r>
            <w:r>
              <w:rPr>
                <w:rStyle w:val="IndexLink"/>
                <w:rtl w:val="true"/>
              </w:rPr>
              <w:tab/>
            </w:r>
            <w:r>
              <w:rPr>
                <w:rStyle w:val="IndexLink"/>
              </w:rPr>
              <w:t>44</w:t>
            </w:r>
          </w:hyperlink>
        </w:p>
        <w:p>
          <w:pPr>
            <w:pStyle w:val="Contents3"/>
            <w:tabs>
              <w:tab w:val="clear" w:pos="8459"/>
              <w:tab w:val="right" w:pos="9026" w:leader="dot"/>
            </w:tabs>
            <w:rPr/>
          </w:pPr>
          <w:hyperlink w:anchor="__RefHeading___Toc9094955_1051229030">
            <w:r>
              <w:rPr>
                <w:webHidden/>
                <w:rStyle w:val="IndexLink"/>
              </w:rPr>
              <w:t>4</w:t>
            </w:r>
            <w:r>
              <w:rPr>
                <w:rStyle w:val="IndexLink"/>
                <w:rtl w:val="true"/>
              </w:rPr>
              <w:t xml:space="preserve">. </w:t>
            </w:r>
            <w:r>
              <w:rPr>
                <w:rStyle w:val="IndexLink"/>
                <w:rtl w:val="true"/>
              </w:rPr>
              <w:t>قانون مجازات</w:t>
            </w:r>
            <w:r>
              <w:rPr>
                <w:rStyle w:val="IndexLink"/>
                <w:rtl w:val="true"/>
              </w:rPr>
              <w:tab/>
            </w:r>
            <w:r>
              <w:rPr>
                <w:rStyle w:val="IndexLink"/>
              </w:rPr>
              <w:t>45</w:t>
            </w:r>
          </w:hyperlink>
        </w:p>
        <w:p>
          <w:pPr>
            <w:pStyle w:val="Contents3"/>
            <w:tabs>
              <w:tab w:val="clear" w:pos="8459"/>
              <w:tab w:val="right" w:pos="9026" w:leader="dot"/>
            </w:tabs>
            <w:rPr/>
          </w:pPr>
          <w:hyperlink w:anchor="__RefHeading___Toc9094957_1051229030">
            <w:r>
              <w:rPr>
                <w:webHidden/>
                <w:rStyle w:val="IndexLink"/>
              </w:rPr>
              <w:t>5</w:t>
            </w:r>
            <w:r>
              <w:rPr>
                <w:rStyle w:val="IndexLink"/>
                <w:rtl w:val="true"/>
              </w:rPr>
              <w:t xml:space="preserve">. </w:t>
            </w:r>
            <w:r>
              <w:rPr>
                <w:rStyle w:val="IndexLink"/>
                <w:rtl w:val="true"/>
              </w:rPr>
              <w:t>عاقبت کار ما</w:t>
            </w:r>
            <w:r>
              <w:rPr>
                <w:rStyle w:val="IndexLink"/>
                <w:rtl w:val="true"/>
              </w:rPr>
              <w:tab/>
            </w:r>
            <w:r>
              <w:rPr>
                <w:rStyle w:val="IndexLink"/>
              </w:rPr>
              <w:t>45</w:t>
            </w:r>
          </w:hyperlink>
        </w:p>
        <w:p>
          <w:pPr>
            <w:pStyle w:val="Contents3"/>
            <w:tabs>
              <w:tab w:val="clear" w:pos="8459"/>
              <w:tab w:val="right" w:pos="9026" w:leader="dot"/>
            </w:tabs>
            <w:rPr/>
          </w:pPr>
          <w:hyperlink w:anchor="__RefHeading___Toc9094959_1051229030">
            <w:r>
              <w:rPr>
                <w:webHidden/>
                <w:rStyle w:val="IndexLink"/>
                <w:rtl w:val="true"/>
              </w:rPr>
              <w:t>راه هاى زدودن غفلت</w:t>
            </w:r>
            <w:r>
              <w:rPr>
                <w:rStyle w:val="IndexLink"/>
                <w:rtl w:val="true"/>
              </w:rPr>
              <w:tab/>
            </w:r>
            <w:r>
              <w:rPr>
                <w:rStyle w:val="IndexLink"/>
              </w:rPr>
              <w:t>45</w:t>
            </w:r>
          </w:hyperlink>
        </w:p>
        <w:p>
          <w:pPr>
            <w:pStyle w:val="Contents2"/>
            <w:tabs>
              <w:tab w:val="clear" w:pos="8743"/>
              <w:tab w:val="right" w:pos="9026" w:leader="dot"/>
            </w:tabs>
            <w:rPr/>
          </w:pPr>
          <w:hyperlink w:anchor="__RefHeading___Toc9094961_1051229030">
            <w:r>
              <w:rPr>
                <w:webHidden/>
                <w:rStyle w:val="IndexLink"/>
              </w:rPr>
              <w:t>6</w:t>
            </w:r>
            <w:r>
              <w:rPr>
                <w:rStyle w:val="IndexLink"/>
                <w:rtl w:val="true"/>
              </w:rPr>
              <w:t xml:space="preserve">- </w:t>
            </w:r>
            <w:r>
              <w:rPr>
                <w:rStyle w:val="IndexLink"/>
                <w:rtl w:val="true"/>
              </w:rPr>
              <w:t>جایگاه اهل قم</w:t>
            </w:r>
            <w:r>
              <w:rPr>
                <w:rStyle w:val="IndexLink"/>
                <w:rtl w:val="true"/>
              </w:rPr>
              <w:tab/>
            </w:r>
            <w:r>
              <w:rPr>
                <w:rStyle w:val="IndexLink"/>
              </w:rPr>
              <w:t>48</w:t>
            </w:r>
          </w:hyperlink>
        </w:p>
        <w:p>
          <w:pPr>
            <w:pStyle w:val="Contents3"/>
            <w:tabs>
              <w:tab w:val="clear" w:pos="8459"/>
              <w:tab w:val="right" w:pos="9026" w:leader="dot"/>
            </w:tabs>
            <w:rPr/>
          </w:pPr>
          <w:hyperlink w:anchor="__RefHeading___Toc9094963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9094965_1051229030">
            <w:r>
              <w:rPr>
                <w:webHidden/>
                <w:rStyle w:val="IndexLink"/>
                <w:rtl w:val="true"/>
              </w:rPr>
              <w:t>ماهیّت درهاى بهشت</w:t>
            </w:r>
            <w:r>
              <w:rPr>
                <w:rStyle w:val="IndexLink"/>
                <w:rtl w:val="true"/>
              </w:rPr>
              <w:tab/>
            </w:r>
            <w:r>
              <w:rPr>
                <w:rStyle w:val="IndexLink"/>
              </w:rPr>
              <w:t>48</w:t>
            </w:r>
          </w:hyperlink>
        </w:p>
        <w:p>
          <w:pPr>
            <w:pStyle w:val="Contents3"/>
            <w:tabs>
              <w:tab w:val="clear" w:pos="8459"/>
              <w:tab w:val="right" w:pos="9026" w:leader="dot"/>
            </w:tabs>
            <w:rPr/>
          </w:pPr>
          <w:hyperlink w:anchor="__RefHeading___Toc9094967_1051229030">
            <w:r>
              <w:rPr>
                <w:webHidden/>
                <w:rStyle w:val="IndexLink"/>
                <w:rtl w:val="true"/>
              </w:rPr>
              <w:t>عوامل بهشتى شدن قمى ها</w:t>
            </w:r>
            <w:r>
              <w:rPr>
                <w:rStyle w:val="IndexLink"/>
                <w:rtl w:val="true"/>
              </w:rPr>
              <w:tab/>
            </w:r>
            <w:r>
              <w:rPr>
                <w:rStyle w:val="IndexLink"/>
              </w:rPr>
              <w:t>49</w:t>
            </w:r>
          </w:hyperlink>
        </w:p>
        <w:p>
          <w:pPr>
            <w:pStyle w:val="Contents3"/>
            <w:tabs>
              <w:tab w:val="clear" w:pos="8459"/>
              <w:tab w:val="right" w:pos="9026" w:leader="dot"/>
            </w:tabs>
            <w:rPr/>
          </w:pPr>
          <w:hyperlink w:anchor="__RefHeading___Toc9094969_1051229030">
            <w:r>
              <w:rPr>
                <w:webHidden/>
                <w:rStyle w:val="IndexLink"/>
              </w:rPr>
              <w:t>1</w:t>
            </w:r>
            <w:r>
              <w:rPr>
                <w:rStyle w:val="IndexLink"/>
                <w:rtl w:val="true"/>
              </w:rPr>
              <w:t xml:space="preserve">. </w:t>
            </w:r>
            <w:r>
              <w:rPr>
                <w:rStyle w:val="IndexLink"/>
                <w:rtl w:val="true"/>
              </w:rPr>
              <w:t xml:space="preserve">مضجع شریف حضرت معصومه </w:t>
            </w:r>
            <w:r>
              <w:rPr>
                <w:rStyle w:val="IndexLink"/>
                <w:rtl w:val="true"/>
              </w:rPr>
              <w:t>(</w:t>
            </w:r>
            <w:r>
              <w:rPr>
                <w:rStyle w:val="IndexLink"/>
                <w:rtl w:val="true"/>
              </w:rPr>
              <w:t>علیها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9094971_1051229030">
            <w:r>
              <w:rPr>
                <w:webHidden/>
                <w:rStyle w:val="IndexLink"/>
              </w:rPr>
              <w:t>2</w:t>
            </w:r>
            <w:r>
              <w:rPr>
                <w:rStyle w:val="IndexLink"/>
                <w:rtl w:val="true"/>
              </w:rPr>
              <w:t xml:space="preserve">. </w:t>
            </w:r>
            <w:r>
              <w:rPr>
                <w:rStyle w:val="IndexLink"/>
                <w:rtl w:val="true"/>
              </w:rPr>
              <w:t>باب الولایه</w:t>
            </w:r>
            <w:r>
              <w:rPr>
                <w:rStyle w:val="IndexLink"/>
                <w:rtl w:val="true"/>
              </w:rPr>
              <w:tab/>
            </w:r>
            <w:r>
              <w:rPr>
                <w:rStyle w:val="IndexLink"/>
              </w:rPr>
              <w:t>50</w:t>
            </w:r>
          </w:hyperlink>
        </w:p>
        <w:p>
          <w:pPr>
            <w:pStyle w:val="Contents3"/>
            <w:tabs>
              <w:tab w:val="clear" w:pos="8459"/>
              <w:tab w:val="right" w:pos="9026" w:leader="dot"/>
            </w:tabs>
            <w:rPr/>
          </w:pPr>
          <w:hyperlink w:anchor="__RefHeading___Toc9094973_1051229030">
            <w:r>
              <w:rPr>
                <w:webHidden/>
                <w:rStyle w:val="IndexLink"/>
              </w:rPr>
              <w:t>3</w:t>
            </w:r>
            <w:r>
              <w:rPr>
                <w:rStyle w:val="IndexLink"/>
                <w:rtl w:val="true"/>
              </w:rPr>
              <w:t xml:space="preserve">. </w:t>
            </w:r>
            <w:r>
              <w:rPr>
                <w:rStyle w:val="IndexLink"/>
                <w:rtl w:val="true"/>
              </w:rPr>
              <w:t>حوزه علمیّه قم</w:t>
            </w:r>
            <w:r>
              <w:rPr>
                <w:rStyle w:val="IndexLink"/>
                <w:rtl w:val="true"/>
              </w:rPr>
              <w:tab/>
            </w:r>
            <w:r>
              <w:rPr>
                <w:rStyle w:val="IndexLink"/>
              </w:rPr>
              <w:t>50</w:t>
            </w:r>
          </w:hyperlink>
        </w:p>
        <w:p>
          <w:pPr>
            <w:pStyle w:val="Contents2"/>
            <w:tabs>
              <w:tab w:val="clear" w:pos="8743"/>
              <w:tab w:val="right" w:pos="9026" w:leader="dot"/>
            </w:tabs>
            <w:rPr/>
          </w:pPr>
          <w:hyperlink w:anchor="__RefHeading___Toc9094975_1051229030">
            <w:r>
              <w:rPr>
                <w:webHidden/>
                <w:rStyle w:val="IndexLink"/>
              </w:rPr>
              <w:t>7</w:t>
            </w:r>
            <w:r>
              <w:rPr>
                <w:rStyle w:val="IndexLink"/>
                <w:rtl w:val="true"/>
              </w:rPr>
              <w:t xml:space="preserve">- </w:t>
            </w:r>
            <w:r>
              <w:rPr>
                <w:rStyle w:val="IndexLink"/>
                <w:rtl w:val="true"/>
              </w:rPr>
              <w:t>عوامل کمال عقل</w:t>
            </w:r>
            <w:r>
              <w:rPr>
                <w:rStyle w:val="IndexLink"/>
                <w:rtl w:val="true"/>
              </w:rPr>
              <w:tab/>
            </w:r>
            <w:r>
              <w:rPr>
                <w:rStyle w:val="IndexLink"/>
              </w:rPr>
              <w:t>52</w:t>
            </w:r>
          </w:hyperlink>
        </w:p>
        <w:p>
          <w:pPr>
            <w:pStyle w:val="Contents3"/>
            <w:tabs>
              <w:tab w:val="clear" w:pos="8459"/>
              <w:tab w:val="right" w:pos="9026" w:leader="dot"/>
            </w:tabs>
            <w:rPr/>
          </w:pPr>
          <w:hyperlink w:anchor="__RefHeading___Toc9094977_105122903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9094979_1051229030">
            <w:r>
              <w:rPr>
                <w:webHidden/>
                <w:rStyle w:val="IndexLink"/>
                <w:rtl w:val="true"/>
              </w:rPr>
              <w:t>اوّل</w:t>
            </w:r>
            <w:r>
              <w:rPr>
                <w:rStyle w:val="IndexLink"/>
                <w:rtl w:val="true"/>
              </w:rPr>
              <w:t xml:space="preserve">: </w:t>
            </w:r>
            <w:r>
              <w:rPr>
                <w:rStyle w:val="IndexLink"/>
                <w:rtl w:val="true"/>
              </w:rPr>
              <w:t>امید به کار خیر</w:t>
            </w:r>
            <w:r>
              <w:rPr>
                <w:rStyle w:val="IndexLink"/>
                <w:rtl w:val="true"/>
              </w:rPr>
              <w:tab/>
            </w:r>
            <w:r>
              <w:rPr>
                <w:rStyle w:val="IndexLink"/>
              </w:rPr>
              <w:t>52</w:t>
            </w:r>
          </w:hyperlink>
        </w:p>
        <w:p>
          <w:pPr>
            <w:pStyle w:val="Contents3"/>
            <w:tabs>
              <w:tab w:val="clear" w:pos="8459"/>
              <w:tab w:val="right" w:pos="9026" w:leader="dot"/>
            </w:tabs>
            <w:rPr/>
          </w:pPr>
          <w:hyperlink w:anchor="__RefHeading___Toc9094981_1051229030">
            <w:r>
              <w:rPr>
                <w:webHidden/>
                <w:rStyle w:val="IndexLink"/>
                <w:rtl w:val="true"/>
              </w:rPr>
              <w:t>دوم</w:t>
            </w:r>
            <w:r>
              <w:rPr>
                <w:rStyle w:val="IndexLink"/>
                <w:rtl w:val="true"/>
              </w:rPr>
              <w:t xml:space="preserve">: </w:t>
            </w:r>
            <w:r>
              <w:rPr>
                <w:rStyle w:val="IndexLink"/>
                <w:rtl w:val="true"/>
              </w:rPr>
              <w:t>ایمنى از شرّ</w:t>
            </w:r>
            <w:r>
              <w:rPr>
                <w:rStyle w:val="IndexLink"/>
                <w:rtl w:val="true"/>
              </w:rPr>
              <w:tab/>
            </w:r>
            <w:r>
              <w:rPr>
                <w:rStyle w:val="IndexLink"/>
              </w:rPr>
              <w:t>53</w:t>
            </w:r>
          </w:hyperlink>
        </w:p>
        <w:p>
          <w:pPr>
            <w:pStyle w:val="Contents3"/>
            <w:tabs>
              <w:tab w:val="clear" w:pos="8459"/>
              <w:tab w:val="right" w:pos="9026" w:leader="dot"/>
            </w:tabs>
            <w:rPr/>
          </w:pPr>
          <w:hyperlink w:anchor="__RefHeading___Toc9094983_1051229030">
            <w:r>
              <w:rPr>
                <w:webHidden/>
                <w:rStyle w:val="IndexLink"/>
                <w:rtl w:val="true"/>
              </w:rPr>
              <w:t>سوم</w:t>
            </w:r>
            <w:r>
              <w:rPr>
                <w:rStyle w:val="IndexLink"/>
                <w:rtl w:val="true"/>
              </w:rPr>
              <w:t xml:space="preserve">: </w:t>
            </w:r>
            <w:r>
              <w:rPr>
                <w:rStyle w:val="IndexLink"/>
                <w:rtl w:val="true"/>
              </w:rPr>
              <w:t>بزرگ شمردن کار خیر دیگران</w:t>
            </w:r>
            <w:r>
              <w:rPr>
                <w:rStyle w:val="IndexLink"/>
                <w:rtl w:val="true"/>
              </w:rPr>
              <w:tab/>
            </w:r>
            <w:r>
              <w:rPr>
                <w:rStyle w:val="IndexLink"/>
              </w:rPr>
              <w:t>53</w:t>
            </w:r>
          </w:hyperlink>
        </w:p>
        <w:p>
          <w:pPr>
            <w:pStyle w:val="Contents3"/>
            <w:tabs>
              <w:tab w:val="clear" w:pos="8459"/>
              <w:tab w:val="right" w:pos="9026" w:leader="dot"/>
            </w:tabs>
            <w:rPr/>
          </w:pPr>
          <w:hyperlink w:anchor="__RefHeading___Toc9094985_1051229030">
            <w:r>
              <w:rPr>
                <w:webHidden/>
                <w:rStyle w:val="IndexLink"/>
                <w:rtl w:val="true"/>
              </w:rPr>
              <w:t>چهارم</w:t>
            </w:r>
            <w:r>
              <w:rPr>
                <w:rStyle w:val="IndexLink"/>
                <w:rtl w:val="true"/>
              </w:rPr>
              <w:t xml:space="preserve">: </w:t>
            </w:r>
            <w:r>
              <w:rPr>
                <w:rStyle w:val="IndexLink"/>
                <w:rtl w:val="true"/>
              </w:rPr>
              <w:t>کوچک شمردن کارهاى خیر خودش</w:t>
            </w:r>
            <w:r>
              <w:rPr>
                <w:rStyle w:val="IndexLink"/>
                <w:rtl w:val="true"/>
              </w:rPr>
              <w:tab/>
            </w:r>
            <w:r>
              <w:rPr>
                <w:rStyle w:val="IndexLink"/>
              </w:rPr>
              <w:t>53</w:t>
            </w:r>
          </w:hyperlink>
        </w:p>
        <w:p>
          <w:pPr>
            <w:pStyle w:val="Contents3"/>
            <w:tabs>
              <w:tab w:val="clear" w:pos="8459"/>
              <w:tab w:val="right" w:pos="9026" w:leader="dot"/>
            </w:tabs>
            <w:rPr/>
          </w:pPr>
          <w:hyperlink w:anchor="__RefHeading___Toc9094987_1051229030">
            <w:r>
              <w:rPr>
                <w:webHidden/>
                <w:rStyle w:val="IndexLink"/>
                <w:rtl w:val="true"/>
              </w:rPr>
              <w:t>پنجم</w:t>
            </w:r>
            <w:r>
              <w:rPr>
                <w:rStyle w:val="IndexLink"/>
                <w:rtl w:val="true"/>
              </w:rPr>
              <w:t xml:space="preserve">: </w:t>
            </w:r>
            <w:r>
              <w:rPr>
                <w:rStyle w:val="IndexLink"/>
                <w:rtl w:val="true"/>
              </w:rPr>
              <w:t>خستگى ناپذیرى</w:t>
            </w:r>
            <w:r>
              <w:rPr>
                <w:rStyle w:val="IndexLink"/>
                <w:rtl w:val="true"/>
              </w:rPr>
              <w:tab/>
            </w:r>
            <w:r>
              <w:rPr>
                <w:rStyle w:val="IndexLink"/>
              </w:rPr>
              <w:t>53</w:t>
            </w:r>
          </w:hyperlink>
        </w:p>
        <w:p>
          <w:pPr>
            <w:pStyle w:val="Contents3"/>
            <w:tabs>
              <w:tab w:val="clear" w:pos="8459"/>
              <w:tab w:val="right" w:pos="9026" w:leader="dot"/>
            </w:tabs>
            <w:rPr/>
          </w:pPr>
          <w:hyperlink w:anchor="__RefHeading___Toc9094989_1051229030">
            <w:r>
              <w:rPr>
                <w:webHidden/>
                <w:rStyle w:val="IndexLink"/>
                <w:rtl w:val="true"/>
              </w:rPr>
              <w:t>ششم</w:t>
            </w:r>
            <w:r>
              <w:rPr>
                <w:rStyle w:val="IndexLink"/>
                <w:rtl w:val="true"/>
              </w:rPr>
              <w:t xml:space="preserve">: </w:t>
            </w:r>
            <w:r>
              <w:rPr>
                <w:rStyle w:val="IndexLink"/>
                <w:rtl w:val="true"/>
              </w:rPr>
              <w:t>به دنبال علم بودن در طول زندگانى</w:t>
            </w:r>
            <w:r>
              <w:rPr>
                <w:rStyle w:val="IndexLink"/>
                <w:rtl w:val="true"/>
              </w:rPr>
              <w:tab/>
            </w:r>
            <w:r>
              <w:rPr>
                <w:rStyle w:val="IndexLink"/>
              </w:rPr>
              <w:t>54</w:t>
            </w:r>
          </w:hyperlink>
        </w:p>
        <w:p>
          <w:pPr>
            <w:pStyle w:val="Contents3"/>
            <w:tabs>
              <w:tab w:val="clear" w:pos="8459"/>
              <w:tab w:val="right" w:pos="9026" w:leader="dot"/>
            </w:tabs>
            <w:rPr/>
          </w:pPr>
          <w:hyperlink w:anchor="__RefHeading___Toc9094991_1051229030">
            <w:r>
              <w:rPr>
                <w:webHidden/>
                <w:rStyle w:val="IndexLink"/>
                <w:rtl w:val="true"/>
              </w:rPr>
              <w:t>هفتم</w:t>
            </w:r>
            <w:r>
              <w:rPr>
                <w:rStyle w:val="IndexLink"/>
                <w:rtl w:val="true"/>
              </w:rPr>
              <w:t xml:space="preserve">: </w:t>
            </w:r>
            <w:r>
              <w:rPr>
                <w:rStyle w:val="IndexLink"/>
                <w:rtl w:val="true"/>
              </w:rPr>
              <w:t>ترجیح زندگى ساده</w:t>
            </w:r>
            <w:r>
              <w:rPr>
                <w:rStyle w:val="IndexLink"/>
                <w:rtl w:val="true"/>
              </w:rPr>
              <w:tab/>
            </w:r>
            <w:r>
              <w:rPr>
                <w:rStyle w:val="IndexLink"/>
              </w:rPr>
              <w:t>54</w:t>
            </w:r>
          </w:hyperlink>
        </w:p>
        <w:p>
          <w:pPr>
            <w:pStyle w:val="Contents3"/>
            <w:tabs>
              <w:tab w:val="clear" w:pos="8459"/>
              <w:tab w:val="right" w:pos="9026" w:leader="dot"/>
            </w:tabs>
            <w:rPr/>
          </w:pPr>
          <w:hyperlink w:anchor="__RefHeading___Toc9094993_1051229030">
            <w:r>
              <w:rPr>
                <w:webHidden/>
                <w:rStyle w:val="IndexLink"/>
                <w:rtl w:val="true"/>
              </w:rPr>
              <w:t>هشتم</w:t>
            </w:r>
            <w:r>
              <w:rPr>
                <w:rStyle w:val="IndexLink"/>
                <w:rtl w:val="true"/>
              </w:rPr>
              <w:t xml:space="preserve">: </w:t>
            </w:r>
            <w:r>
              <w:rPr>
                <w:rStyle w:val="IndexLink"/>
                <w:rtl w:val="true"/>
              </w:rPr>
              <w:t>خضوع دربرابر خدا</w:t>
            </w:r>
            <w:r>
              <w:rPr>
                <w:rStyle w:val="IndexLink"/>
                <w:rtl w:val="true"/>
              </w:rPr>
              <w:tab/>
            </w:r>
            <w:r>
              <w:rPr>
                <w:rStyle w:val="IndexLink"/>
              </w:rPr>
              <w:t>54</w:t>
            </w:r>
          </w:hyperlink>
        </w:p>
        <w:p>
          <w:pPr>
            <w:pStyle w:val="Contents3"/>
            <w:tabs>
              <w:tab w:val="clear" w:pos="8459"/>
              <w:tab w:val="right" w:pos="9026" w:leader="dot"/>
            </w:tabs>
            <w:rPr/>
          </w:pPr>
          <w:hyperlink w:anchor="__RefHeading___Toc9094995_1051229030">
            <w:r>
              <w:rPr>
                <w:webHidden/>
                <w:rStyle w:val="IndexLink"/>
                <w:rtl w:val="true"/>
              </w:rPr>
              <w:t>نهم</w:t>
            </w:r>
            <w:r>
              <w:rPr>
                <w:rStyle w:val="IndexLink"/>
                <w:rtl w:val="true"/>
              </w:rPr>
              <w:t xml:space="preserve">: </w:t>
            </w:r>
            <w:r>
              <w:rPr>
                <w:rStyle w:val="IndexLink"/>
                <w:rtl w:val="true"/>
              </w:rPr>
              <w:t>گمنامى</w:t>
            </w:r>
            <w:r>
              <w:rPr>
                <w:rStyle w:val="IndexLink"/>
                <w:rtl w:val="true"/>
              </w:rPr>
              <w:tab/>
            </w:r>
            <w:r>
              <w:rPr>
                <w:rStyle w:val="IndexLink"/>
              </w:rPr>
              <w:t>55</w:t>
            </w:r>
          </w:hyperlink>
        </w:p>
        <w:p>
          <w:pPr>
            <w:pStyle w:val="Contents3"/>
            <w:tabs>
              <w:tab w:val="clear" w:pos="8459"/>
              <w:tab w:val="right" w:pos="9026" w:leader="dot"/>
            </w:tabs>
            <w:rPr/>
          </w:pPr>
          <w:hyperlink w:anchor="__RefHeading___Toc9094997_1051229030">
            <w:r>
              <w:rPr>
                <w:webHidden/>
                <w:rStyle w:val="IndexLink"/>
                <w:rtl w:val="true"/>
              </w:rPr>
              <w:t>دهم</w:t>
            </w:r>
            <w:r>
              <w:rPr>
                <w:rStyle w:val="IndexLink"/>
                <w:rtl w:val="true"/>
              </w:rPr>
              <w:t xml:space="preserve">: </w:t>
            </w:r>
            <w:r>
              <w:rPr>
                <w:rStyle w:val="IndexLink"/>
                <w:rtl w:val="true"/>
              </w:rPr>
              <w:t>دیگران را از خود بهتر دانستن</w:t>
            </w:r>
            <w:r>
              <w:rPr>
                <w:rStyle w:val="IndexLink"/>
                <w:rtl w:val="true"/>
              </w:rPr>
              <w:tab/>
            </w:r>
            <w:r>
              <w:rPr>
                <w:rStyle w:val="IndexLink"/>
              </w:rPr>
              <w:t>55</w:t>
            </w:r>
          </w:hyperlink>
        </w:p>
        <w:p>
          <w:pPr>
            <w:pStyle w:val="Contents2"/>
            <w:tabs>
              <w:tab w:val="clear" w:pos="8743"/>
              <w:tab w:val="right" w:pos="9026" w:leader="dot"/>
            </w:tabs>
            <w:rPr/>
          </w:pPr>
          <w:hyperlink w:anchor="__RefHeading___Toc9094999_1051229030">
            <w:r>
              <w:rPr>
                <w:webHidden/>
                <w:rStyle w:val="IndexLink"/>
              </w:rPr>
              <w:t>8</w:t>
            </w:r>
            <w:r>
              <w:rPr>
                <w:rStyle w:val="IndexLink"/>
                <w:rtl w:val="true"/>
              </w:rPr>
              <w:t xml:space="preserve">- </w:t>
            </w:r>
            <w:r>
              <w:rPr>
                <w:rStyle w:val="IndexLink"/>
                <w:rtl w:val="true"/>
              </w:rPr>
              <w:t>شیعۀ واقعی</w:t>
            </w:r>
            <w:r>
              <w:rPr>
                <w:rStyle w:val="IndexLink"/>
                <w:rtl w:val="true"/>
              </w:rPr>
              <w:tab/>
            </w:r>
            <w:r>
              <w:rPr>
                <w:rStyle w:val="IndexLink"/>
              </w:rPr>
              <w:t>58</w:t>
            </w:r>
          </w:hyperlink>
        </w:p>
        <w:p>
          <w:pPr>
            <w:pStyle w:val="Contents3"/>
            <w:tabs>
              <w:tab w:val="clear" w:pos="8459"/>
              <w:tab w:val="right" w:pos="9026" w:leader="dot"/>
            </w:tabs>
            <w:rPr/>
          </w:pPr>
          <w:hyperlink w:anchor="__RefHeading___Toc9095001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9095003_1051229030">
            <w:r>
              <w:rPr>
                <w:webHidden/>
                <w:rStyle w:val="IndexLink"/>
                <w:rtl w:val="true"/>
              </w:rPr>
              <w:t>شیعه بودن از ادّعا تا عمل</w:t>
            </w:r>
            <w:r>
              <w:rPr>
                <w:rStyle w:val="IndexLink"/>
                <w:rtl w:val="true"/>
              </w:rPr>
              <w:tab/>
            </w:r>
            <w:r>
              <w:rPr>
                <w:rStyle w:val="IndexLink"/>
              </w:rPr>
              <w:t>60</w:t>
            </w:r>
          </w:hyperlink>
        </w:p>
        <w:p>
          <w:pPr>
            <w:pStyle w:val="Contents2"/>
            <w:tabs>
              <w:tab w:val="clear" w:pos="8743"/>
              <w:tab w:val="right" w:pos="9026" w:leader="dot"/>
            </w:tabs>
            <w:rPr/>
          </w:pPr>
          <w:hyperlink w:anchor="__RefHeading___Toc9095005_1051229030">
            <w:r>
              <w:rPr>
                <w:webHidden/>
                <w:rStyle w:val="IndexLink"/>
              </w:rPr>
              <w:t>9</w:t>
            </w:r>
            <w:r>
              <w:rPr>
                <w:rStyle w:val="IndexLink"/>
                <w:rtl w:val="true"/>
              </w:rPr>
              <w:t xml:space="preserve">- </w:t>
            </w:r>
            <w:r>
              <w:rPr>
                <w:rStyle w:val="IndexLink"/>
                <w:rtl w:val="true"/>
              </w:rPr>
              <w:t>عرفان اسلامى</w:t>
            </w:r>
            <w:r>
              <w:rPr>
                <w:rStyle w:val="IndexLink"/>
                <w:rtl w:val="true"/>
              </w:rPr>
              <w:tab/>
            </w:r>
            <w:r>
              <w:rPr>
                <w:rStyle w:val="IndexLink"/>
              </w:rPr>
              <w:t>62</w:t>
            </w:r>
          </w:hyperlink>
        </w:p>
        <w:p>
          <w:pPr>
            <w:pStyle w:val="Contents3"/>
            <w:tabs>
              <w:tab w:val="clear" w:pos="8459"/>
              <w:tab w:val="right" w:pos="9026" w:leader="dot"/>
            </w:tabs>
            <w:rPr/>
          </w:pPr>
          <w:hyperlink w:anchor="__RefHeading___Toc9095007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9095009_1051229030">
            <w:r>
              <w:rPr>
                <w:webHidden/>
                <w:rStyle w:val="IndexLink"/>
                <w:rtl w:val="true"/>
              </w:rPr>
              <w:t>سیر و سلوک</w:t>
            </w:r>
            <w:r>
              <w:rPr>
                <w:rStyle w:val="IndexLink"/>
                <w:rtl w:val="true"/>
              </w:rPr>
              <w:tab/>
            </w:r>
            <w:r>
              <w:rPr>
                <w:rStyle w:val="IndexLink"/>
              </w:rPr>
              <w:t>62</w:t>
            </w:r>
          </w:hyperlink>
        </w:p>
        <w:p>
          <w:pPr>
            <w:pStyle w:val="Contents3"/>
            <w:tabs>
              <w:tab w:val="clear" w:pos="8459"/>
              <w:tab w:val="right" w:pos="9026" w:leader="dot"/>
            </w:tabs>
            <w:rPr/>
          </w:pPr>
          <w:hyperlink w:anchor="__RefHeading___Toc9095011_1051229030">
            <w:r>
              <w:rPr>
                <w:webHidden/>
                <w:rStyle w:val="IndexLink"/>
                <w:rtl w:val="true"/>
              </w:rPr>
              <w:t>عرفان هاى التقاطى</w:t>
            </w:r>
            <w:r>
              <w:rPr>
                <w:rStyle w:val="IndexLink"/>
                <w:rtl w:val="true"/>
              </w:rPr>
              <w:tab/>
            </w:r>
            <w:r>
              <w:rPr>
                <w:rStyle w:val="IndexLink"/>
              </w:rPr>
              <w:t>63</w:t>
            </w:r>
          </w:hyperlink>
        </w:p>
        <w:p>
          <w:pPr>
            <w:pStyle w:val="Contents3"/>
            <w:tabs>
              <w:tab w:val="clear" w:pos="8459"/>
              <w:tab w:val="right" w:pos="9026" w:leader="dot"/>
            </w:tabs>
            <w:rPr/>
          </w:pPr>
          <w:hyperlink w:anchor="__RefHeading___Toc9095013_1051229030">
            <w:r>
              <w:rPr>
                <w:webHidden/>
                <w:rStyle w:val="IndexLink"/>
                <w:rtl w:val="true"/>
              </w:rPr>
              <w:t>رکن اصلى تصوّف</w:t>
            </w:r>
            <w:r>
              <w:rPr>
                <w:rStyle w:val="IndexLink"/>
                <w:rtl w:val="true"/>
              </w:rPr>
              <w:tab/>
            </w:r>
            <w:r>
              <w:rPr>
                <w:rStyle w:val="IndexLink"/>
              </w:rPr>
              <w:t>64</w:t>
            </w:r>
          </w:hyperlink>
        </w:p>
        <w:p>
          <w:pPr>
            <w:pStyle w:val="Contents3"/>
            <w:tabs>
              <w:tab w:val="clear" w:pos="8459"/>
              <w:tab w:val="right" w:pos="9026" w:leader="dot"/>
            </w:tabs>
            <w:rPr/>
          </w:pPr>
          <w:hyperlink w:anchor="__RefHeading___Toc9095015_1051229030">
            <w:r>
              <w:rPr>
                <w:webHidden/>
                <w:rStyle w:val="IndexLink"/>
                <w:rtl w:val="true"/>
              </w:rPr>
              <w:t>شرح روایت</w:t>
            </w:r>
            <w:r>
              <w:rPr>
                <w:rStyle w:val="IndexLink"/>
                <w:rtl w:val="true"/>
              </w:rPr>
              <w:tab/>
            </w:r>
            <w:r>
              <w:rPr>
                <w:rStyle w:val="IndexLink"/>
              </w:rPr>
              <w:t>65</w:t>
            </w:r>
          </w:hyperlink>
        </w:p>
        <w:p>
          <w:pPr>
            <w:pStyle w:val="Contents2"/>
            <w:tabs>
              <w:tab w:val="clear" w:pos="8743"/>
              <w:tab w:val="right" w:pos="9026" w:leader="dot"/>
            </w:tabs>
            <w:rPr/>
          </w:pPr>
          <w:hyperlink w:anchor="__RefHeading___Toc9095017_1051229030">
            <w:r>
              <w:rPr>
                <w:webHidden/>
                <w:rStyle w:val="IndexLink"/>
              </w:rPr>
              <w:t>10</w:t>
            </w:r>
            <w:r>
              <w:rPr>
                <w:rStyle w:val="IndexLink"/>
                <w:rtl w:val="true"/>
              </w:rPr>
              <w:t xml:space="preserve">- </w:t>
            </w:r>
            <w:r>
              <w:rPr>
                <w:rStyle w:val="IndexLink"/>
                <w:rtl w:val="true"/>
              </w:rPr>
              <w:t>کتمان سرّ، مدارا و صبر</w:t>
            </w:r>
            <w:r>
              <w:rPr>
                <w:rStyle w:val="IndexLink"/>
                <w:rtl w:val="true"/>
              </w:rPr>
              <w:tab/>
            </w:r>
            <w:r>
              <w:rPr>
                <w:rStyle w:val="IndexLink"/>
              </w:rPr>
              <w:t>68</w:t>
            </w:r>
          </w:hyperlink>
        </w:p>
        <w:p>
          <w:pPr>
            <w:pStyle w:val="Contents3"/>
            <w:tabs>
              <w:tab w:val="clear" w:pos="8459"/>
              <w:tab w:val="right" w:pos="9026" w:leader="dot"/>
            </w:tabs>
            <w:rPr/>
          </w:pPr>
          <w:hyperlink w:anchor="__RefHeading___Toc9095019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9095021_1051229030">
            <w:r>
              <w:rPr>
                <w:webHidden/>
                <w:rStyle w:val="IndexLink"/>
                <w:rtl w:val="true"/>
              </w:rPr>
              <w:t>کتمان سرّ، سنّتى الهى</w:t>
            </w:r>
            <w:r>
              <w:rPr>
                <w:rStyle w:val="IndexLink"/>
                <w:rtl w:val="true"/>
              </w:rPr>
              <w:tab/>
            </w:r>
            <w:r>
              <w:rPr>
                <w:rStyle w:val="IndexLink"/>
              </w:rPr>
              <w:t>68</w:t>
            </w:r>
          </w:hyperlink>
        </w:p>
        <w:p>
          <w:pPr>
            <w:pStyle w:val="Contents3"/>
            <w:tabs>
              <w:tab w:val="clear" w:pos="8459"/>
              <w:tab w:val="right" w:pos="9026" w:leader="dot"/>
            </w:tabs>
            <w:rPr/>
          </w:pPr>
          <w:hyperlink w:anchor="__RefHeading___Toc9095023_1051229030">
            <w:r>
              <w:rPr>
                <w:webHidden/>
                <w:rStyle w:val="IndexLink"/>
                <w:rtl w:val="true"/>
              </w:rPr>
              <w:t>گناهان ناشى از ترک کتمان سرّ</w:t>
            </w:r>
            <w:r>
              <w:rPr>
                <w:rStyle w:val="IndexLink"/>
                <w:rtl w:val="true"/>
              </w:rPr>
              <w:tab/>
            </w:r>
            <w:r>
              <w:rPr>
                <w:rStyle w:val="IndexLink"/>
              </w:rPr>
              <w:t>69</w:t>
            </w:r>
          </w:hyperlink>
        </w:p>
        <w:p>
          <w:pPr>
            <w:pStyle w:val="Contents3"/>
            <w:tabs>
              <w:tab w:val="clear" w:pos="8459"/>
              <w:tab w:val="right" w:pos="9026" w:leader="dot"/>
            </w:tabs>
            <w:rPr/>
          </w:pPr>
          <w:hyperlink w:anchor="__RefHeading___Toc9095025_1051229030">
            <w:r>
              <w:rPr>
                <w:webHidden/>
                <w:rStyle w:val="IndexLink"/>
                <w:rtl w:val="true"/>
              </w:rPr>
              <w:t>مدارا با مردم، سنّت نبوى</w:t>
            </w:r>
            <w:r>
              <w:rPr>
                <w:rStyle w:val="IndexLink"/>
                <w:rtl w:val="true"/>
              </w:rPr>
              <w:tab/>
            </w:r>
            <w:r>
              <w:rPr>
                <w:rStyle w:val="IndexLink"/>
              </w:rPr>
              <w:t>71</w:t>
            </w:r>
          </w:hyperlink>
        </w:p>
        <w:p>
          <w:pPr>
            <w:pStyle w:val="Contents3"/>
            <w:tabs>
              <w:tab w:val="clear" w:pos="8459"/>
              <w:tab w:val="right" w:pos="9026" w:leader="dot"/>
            </w:tabs>
            <w:rPr/>
          </w:pPr>
          <w:hyperlink w:anchor="__RefHeading___Toc9095027_1051229030">
            <w:r>
              <w:rPr>
                <w:webHidden/>
                <w:rStyle w:val="IndexLink"/>
                <w:rtl w:val="true"/>
              </w:rPr>
              <w:t>صبر و تحمّل، سنّت اولیاء الله</w:t>
            </w:r>
            <w:r>
              <w:rPr>
                <w:rStyle w:val="IndexLink"/>
                <w:rtl w:val="true"/>
              </w:rPr>
              <w:tab/>
            </w:r>
            <w:r>
              <w:rPr>
                <w:rStyle w:val="IndexLink"/>
              </w:rPr>
              <w:t>72</w:t>
            </w:r>
          </w:hyperlink>
        </w:p>
        <w:p>
          <w:pPr>
            <w:pStyle w:val="Contents2"/>
            <w:tabs>
              <w:tab w:val="clear" w:pos="8743"/>
              <w:tab w:val="right" w:pos="9026" w:leader="dot"/>
            </w:tabs>
            <w:rPr/>
          </w:pPr>
          <w:hyperlink w:anchor="__RefHeading___Toc9095029_1051229030">
            <w:r>
              <w:rPr>
                <w:webHidden/>
                <w:rStyle w:val="IndexLink"/>
              </w:rPr>
              <w:t>11</w:t>
            </w:r>
            <w:r>
              <w:rPr>
                <w:rStyle w:val="IndexLink"/>
                <w:rtl w:val="true"/>
              </w:rPr>
              <w:t xml:space="preserve">- </w:t>
            </w:r>
            <w:r>
              <w:rPr>
                <w:rStyle w:val="IndexLink"/>
                <w:rtl w:val="true"/>
              </w:rPr>
              <w:t>سؤال، کلید خزانه هاى دانش</w:t>
            </w:r>
            <w:r>
              <w:rPr>
                <w:rStyle w:val="IndexLink"/>
                <w:rtl w:val="true"/>
              </w:rPr>
              <w:tab/>
            </w:r>
            <w:r>
              <w:rPr>
                <w:rStyle w:val="IndexLink"/>
              </w:rPr>
              <w:t>74</w:t>
            </w:r>
          </w:hyperlink>
        </w:p>
        <w:p>
          <w:pPr>
            <w:pStyle w:val="Contents3"/>
            <w:tabs>
              <w:tab w:val="clear" w:pos="8459"/>
              <w:tab w:val="right" w:pos="9026" w:leader="dot"/>
            </w:tabs>
            <w:rPr/>
          </w:pPr>
          <w:hyperlink w:anchor="__RefHeading___Toc9095031_105122903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9095033_1051229030">
            <w:r>
              <w:rPr>
                <w:webHidden/>
                <w:rStyle w:val="IndexLink"/>
                <w:rtl w:val="true"/>
              </w:rPr>
              <w:t xml:space="preserve">معجزه علمى پیامبر اسلام </w:t>
            </w:r>
            <w:r>
              <w:rPr>
                <w:rStyle w:val="IndexLink"/>
                <w:rtl w:val="true"/>
              </w:rPr>
              <w:t>(</w:t>
            </w:r>
            <w:r>
              <w:rPr>
                <w:rStyle w:val="IndexLink"/>
                <w:rtl w:val="true"/>
              </w:rPr>
              <w:t>صلی الله علیه و آله</w:t>
            </w:r>
            <w:r>
              <w:rPr>
                <w:rStyle w:val="IndexLink"/>
                <w:rtl w:val="true"/>
              </w:rPr>
              <w:t>)</w:t>
              <w:tab/>
            </w:r>
            <w:r>
              <w:rPr>
                <w:rStyle w:val="IndexLink"/>
              </w:rPr>
              <w:t>74</w:t>
            </w:r>
          </w:hyperlink>
        </w:p>
        <w:p>
          <w:pPr>
            <w:pStyle w:val="Contents3"/>
            <w:tabs>
              <w:tab w:val="clear" w:pos="8459"/>
              <w:tab w:val="right" w:pos="9026" w:leader="dot"/>
            </w:tabs>
            <w:rPr/>
          </w:pPr>
          <w:hyperlink w:anchor="__RefHeading___Toc9095035_1051229030">
            <w:r>
              <w:rPr>
                <w:webHidden/>
                <w:rStyle w:val="IndexLink"/>
                <w:rtl w:val="true"/>
              </w:rPr>
              <w:t>سؤال، عامل انتقال علوم</w:t>
            </w:r>
            <w:r>
              <w:rPr>
                <w:rStyle w:val="IndexLink"/>
                <w:rtl w:val="true"/>
              </w:rPr>
              <w:tab/>
            </w:r>
            <w:r>
              <w:rPr>
                <w:rStyle w:val="IndexLink"/>
              </w:rPr>
              <w:t>75</w:t>
            </w:r>
          </w:hyperlink>
        </w:p>
        <w:p>
          <w:pPr>
            <w:pStyle w:val="Contents3"/>
            <w:tabs>
              <w:tab w:val="clear" w:pos="8459"/>
              <w:tab w:val="right" w:pos="9026" w:leader="dot"/>
            </w:tabs>
            <w:rPr/>
          </w:pPr>
          <w:hyperlink w:anchor="__RefHeading___Toc9095037_1051229030">
            <w:r>
              <w:rPr>
                <w:webHidden/>
                <w:rStyle w:val="IndexLink"/>
                <w:rtl w:val="true"/>
              </w:rPr>
              <w:t>سؤال بى پاسخ نداریم</w:t>
            </w:r>
            <w:r>
              <w:rPr>
                <w:rStyle w:val="IndexLink"/>
                <w:rtl w:val="true"/>
              </w:rPr>
              <w:t>!</w:t>
              <w:tab/>
            </w:r>
            <w:r>
              <w:rPr>
                <w:rStyle w:val="IndexLink"/>
              </w:rPr>
              <w:t>75</w:t>
            </w:r>
          </w:hyperlink>
        </w:p>
        <w:p>
          <w:pPr>
            <w:pStyle w:val="Contents2"/>
            <w:tabs>
              <w:tab w:val="clear" w:pos="8743"/>
              <w:tab w:val="right" w:pos="9026" w:leader="dot"/>
            </w:tabs>
            <w:rPr/>
          </w:pPr>
          <w:hyperlink w:anchor="__RefHeading___Toc9095039_1051229030">
            <w:r>
              <w:rPr>
                <w:webHidden/>
                <w:rStyle w:val="IndexLink"/>
              </w:rPr>
              <w:t>12</w:t>
            </w:r>
            <w:r>
              <w:rPr>
                <w:rStyle w:val="IndexLink"/>
                <w:rtl w:val="true"/>
              </w:rPr>
              <w:t>-</w:t>
            </w:r>
            <w:r>
              <w:rPr>
                <w:rStyle w:val="IndexLink"/>
                <w:rtl w:val="true"/>
              </w:rPr>
              <w:t>بهترین فضیلت هاى اخلاقى</w:t>
            </w:r>
            <w:r>
              <w:rPr>
                <w:rStyle w:val="IndexLink"/>
                <w:rtl w:val="true"/>
              </w:rPr>
              <w:tab/>
            </w:r>
            <w:r>
              <w:rPr>
                <w:rStyle w:val="IndexLink"/>
              </w:rPr>
              <w:t>78</w:t>
            </w:r>
          </w:hyperlink>
        </w:p>
        <w:p>
          <w:pPr>
            <w:pStyle w:val="Contents3"/>
            <w:tabs>
              <w:tab w:val="clear" w:pos="8459"/>
              <w:tab w:val="right" w:pos="9026" w:leader="dot"/>
            </w:tabs>
            <w:rPr/>
          </w:pPr>
          <w:hyperlink w:anchor="__RefHeading___Toc9095041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9095043_1051229030">
            <w:r>
              <w:rPr>
                <w:webHidden/>
                <w:rStyle w:val="IndexLink"/>
                <w:rtl w:val="true"/>
              </w:rPr>
              <w:t>هماهنگى شریعت با طبیعت</w:t>
            </w:r>
            <w:r>
              <w:rPr>
                <w:rStyle w:val="IndexLink"/>
                <w:rtl w:val="true"/>
              </w:rPr>
              <w:tab/>
            </w:r>
            <w:r>
              <w:rPr>
                <w:rStyle w:val="IndexLink"/>
              </w:rPr>
              <w:t>79</w:t>
            </w:r>
          </w:hyperlink>
        </w:p>
        <w:p>
          <w:pPr>
            <w:pStyle w:val="Contents3"/>
            <w:tabs>
              <w:tab w:val="clear" w:pos="8459"/>
              <w:tab w:val="right" w:pos="9026" w:leader="dot"/>
            </w:tabs>
            <w:rPr/>
          </w:pPr>
          <w:hyperlink w:anchor="__RefHeading___Toc9095045_1051229030">
            <w:r>
              <w:rPr>
                <w:webHidden/>
                <w:rStyle w:val="IndexLink"/>
              </w:rPr>
              <w:t>1</w:t>
            </w:r>
            <w:r>
              <w:rPr>
                <w:rStyle w:val="IndexLink"/>
                <w:rtl w:val="true"/>
              </w:rPr>
              <w:t xml:space="preserve">. </w:t>
            </w:r>
            <w:r>
              <w:rPr>
                <w:rStyle w:val="IndexLink"/>
                <w:rtl w:val="true"/>
              </w:rPr>
              <w:t>انجام کار خوب</w:t>
            </w:r>
            <w:r>
              <w:rPr>
                <w:rStyle w:val="IndexLink"/>
                <w:rtl w:val="true"/>
              </w:rPr>
              <w:tab/>
            </w:r>
            <w:r>
              <w:rPr>
                <w:rStyle w:val="IndexLink"/>
              </w:rPr>
              <w:t>80</w:t>
            </w:r>
          </w:hyperlink>
        </w:p>
        <w:p>
          <w:pPr>
            <w:pStyle w:val="Contents3"/>
            <w:tabs>
              <w:tab w:val="clear" w:pos="8459"/>
              <w:tab w:val="right" w:pos="9026" w:leader="dot"/>
            </w:tabs>
            <w:rPr/>
          </w:pPr>
          <w:hyperlink w:anchor="__RefHeading___Toc9095047_1051229030">
            <w:r>
              <w:rPr>
                <w:webHidden/>
                <w:rStyle w:val="IndexLink"/>
              </w:rPr>
              <w:t>2</w:t>
            </w:r>
            <w:r>
              <w:rPr>
                <w:rStyle w:val="IndexLink"/>
                <w:rtl w:val="true"/>
              </w:rPr>
              <w:t xml:space="preserve">. </w:t>
            </w:r>
            <w:r>
              <w:rPr>
                <w:rStyle w:val="IndexLink"/>
                <w:rtl w:val="true"/>
              </w:rPr>
              <w:t>نجات گرفتار</w:t>
            </w:r>
            <w:r>
              <w:rPr>
                <w:rStyle w:val="IndexLink"/>
                <w:rtl w:val="true"/>
              </w:rPr>
              <w:tab/>
            </w:r>
            <w:r>
              <w:rPr>
                <w:rStyle w:val="IndexLink"/>
              </w:rPr>
              <w:t>80</w:t>
            </w:r>
          </w:hyperlink>
        </w:p>
        <w:p>
          <w:pPr>
            <w:pStyle w:val="Contents3"/>
            <w:tabs>
              <w:tab w:val="clear" w:pos="8459"/>
              <w:tab w:val="right" w:pos="9026" w:leader="dot"/>
            </w:tabs>
            <w:rPr/>
          </w:pPr>
          <w:hyperlink w:anchor="__RefHeading___Toc9095049_1051229030">
            <w:r>
              <w:rPr>
                <w:webHidden/>
                <w:rStyle w:val="IndexLink"/>
              </w:rPr>
              <w:t>3</w:t>
            </w:r>
            <w:r>
              <w:rPr>
                <w:rStyle w:val="IndexLink"/>
                <w:rtl w:val="true"/>
              </w:rPr>
              <w:t xml:space="preserve">. </w:t>
            </w:r>
            <w:r>
              <w:rPr>
                <w:rStyle w:val="IndexLink"/>
                <w:rtl w:val="true"/>
              </w:rPr>
              <w:t>تحقق بخشیدن به آرزوى آرزومند</w:t>
            </w:r>
            <w:r>
              <w:rPr>
                <w:rStyle w:val="IndexLink"/>
                <w:rtl w:val="true"/>
              </w:rPr>
              <w:tab/>
            </w:r>
            <w:r>
              <w:rPr>
                <w:rStyle w:val="IndexLink"/>
              </w:rPr>
              <w:t>81</w:t>
            </w:r>
          </w:hyperlink>
        </w:p>
        <w:p>
          <w:pPr>
            <w:pStyle w:val="Contents3"/>
            <w:tabs>
              <w:tab w:val="clear" w:pos="8459"/>
              <w:tab w:val="right" w:pos="9026" w:leader="dot"/>
            </w:tabs>
            <w:rPr/>
          </w:pPr>
          <w:hyperlink w:anchor="__RefHeading___Toc9095051_1051229030">
            <w:r>
              <w:rPr>
                <w:webHidden/>
                <w:rStyle w:val="IndexLink"/>
              </w:rPr>
              <w:t>4</w:t>
            </w:r>
            <w:r>
              <w:rPr>
                <w:rStyle w:val="IndexLink"/>
                <w:rtl w:val="true"/>
              </w:rPr>
              <w:t xml:space="preserve">. </w:t>
            </w:r>
            <w:r>
              <w:rPr>
                <w:rStyle w:val="IndexLink"/>
                <w:rtl w:val="true"/>
              </w:rPr>
              <w:t>عملى کردن آرزوهاى ناگفته</w:t>
            </w:r>
            <w:r>
              <w:rPr>
                <w:rStyle w:val="IndexLink"/>
                <w:rtl w:val="true"/>
              </w:rPr>
              <w:tab/>
            </w:r>
            <w:r>
              <w:rPr>
                <w:rStyle w:val="IndexLink"/>
              </w:rPr>
              <w:t>81</w:t>
            </w:r>
          </w:hyperlink>
        </w:p>
        <w:p>
          <w:pPr>
            <w:pStyle w:val="Contents3"/>
            <w:tabs>
              <w:tab w:val="clear" w:pos="8459"/>
              <w:tab w:val="right" w:pos="9026" w:leader="dot"/>
            </w:tabs>
            <w:rPr/>
          </w:pPr>
          <w:hyperlink w:anchor="__RefHeading___Toc9095053_1051229030">
            <w:r>
              <w:rPr>
                <w:webHidden/>
                <w:rStyle w:val="IndexLink"/>
              </w:rPr>
              <w:t>5</w:t>
            </w:r>
            <w:r>
              <w:rPr>
                <w:rStyle w:val="IndexLink"/>
                <w:rtl w:val="true"/>
              </w:rPr>
              <w:t xml:space="preserve">. </w:t>
            </w:r>
            <w:r>
              <w:rPr>
                <w:rStyle w:val="IndexLink"/>
                <w:rtl w:val="true"/>
              </w:rPr>
              <w:t>زیاد کردن دوستان</w:t>
            </w:r>
            <w:r>
              <w:rPr>
                <w:rStyle w:val="IndexLink"/>
                <w:rtl w:val="true"/>
              </w:rPr>
              <w:tab/>
            </w:r>
            <w:r>
              <w:rPr>
                <w:rStyle w:val="IndexLink"/>
              </w:rPr>
              <w:t>81</w:t>
            </w:r>
          </w:hyperlink>
        </w:p>
        <w:p>
          <w:pPr>
            <w:pStyle w:val="Contents2"/>
            <w:tabs>
              <w:tab w:val="clear" w:pos="8743"/>
              <w:tab w:val="right" w:pos="9026" w:leader="dot"/>
            </w:tabs>
            <w:rPr/>
          </w:pPr>
          <w:hyperlink w:anchor="__RefHeading___Toc9095055_1051229030">
            <w:r>
              <w:rPr>
                <w:webHidden/>
                <w:rStyle w:val="IndexLink"/>
              </w:rPr>
              <w:t>13</w:t>
            </w:r>
            <w:r>
              <w:rPr>
                <w:rStyle w:val="IndexLink"/>
                <w:rtl w:val="true"/>
              </w:rPr>
              <w:t xml:space="preserve">- </w:t>
            </w:r>
            <w:r>
              <w:rPr>
                <w:rStyle w:val="IndexLink"/>
                <w:rtl w:val="true"/>
              </w:rPr>
              <w:t xml:space="preserve">سفارشات چهارگانه امام هشتم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9095057_105122903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9095059_1051229030">
            <w:r>
              <w:rPr>
                <w:webHidden/>
                <w:rStyle w:val="IndexLink"/>
              </w:rPr>
              <w:t>1</w:t>
            </w:r>
            <w:r>
              <w:rPr>
                <w:rStyle w:val="IndexLink"/>
                <w:rtl w:val="true"/>
              </w:rPr>
              <w:t xml:space="preserve">. </w:t>
            </w:r>
            <w:r>
              <w:rPr>
                <w:rStyle w:val="IndexLink"/>
                <w:rtl w:val="true"/>
              </w:rPr>
              <w:t>بستن راه هاى نفوذ شیطان</w:t>
            </w:r>
            <w:r>
              <w:rPr>
                <w:rStyle w:val="IndexLink"/>
                <w:rtl w:val="true"/>
              </w:rPr>
              <w:tab/>
            </w:r>
            <w:r>
              <w:rPr>
                <w:rStyle w:val="IndexLink"/>
              </w:rPr>
              <w:t>85</w:t>
            </w:r>
          </w:hyperlink>
        </w:p>
        <w:p>
          <w:pPr>
            <w:pStyle w:val="Contents3"/>
            <w:tabs>
              <w:tab w:val="clear" w:pos="8459"/>
              <w:tab w:val="right" w:pos="9026" w:leader="dot"/>
            </w:tabs>
            <w:rPr/>
          </w:pPr>
          <w:hyperlink w:anchor="__RefHeading___Toc9095061_1051229030">
            <w:r>
              <w:rPr>
                <w:webHidden/>
                <w:rStyle w:val="IndexLink"/>
              </w:rPr>
              <w:t>2</w:t>
            </w:r>
            <w:r>
              <w:rPr>
                <w:rStyle w:val="IndexLink"/>
                <w:rtl w:val="true"/>
              </w:rPr>
              <w:t xml:space="preserve">. </w:t>
            </w:r>
            <w:r>
              <w:rPr>
                <w:rStyle w:val="IndexLink"/>
                <w:rtl w:val="true"/>
              </w:rPr>
              <w:t>صداقت در گفتار</w:t>
            </w:r>
            <w:r>
              <w:rPr>
                <w:rStyle w:val="IndexLink"/>
                <w:rtl w:val="true"/>
              </w:rPr>
              <w:tab/>
            </w:r>
            <w:r>
              <w:rPr>
                <w:rStyle w:val="IndexLink"/>
              </w:rPr>
              <w:t>86</w:t>
            </w:r>
          </w:hyperlink>
        </w:p>
        <w:p>
          <w:pPr>
            <w:pStyle w:val="Contents3"/>
            <w:tabs>
              <w:tab w:val="clear" w:pos="8459"/>
              <w:tab w:val="right" w:pos="9026" w:leader="dot"/>
            </w:tabs>
            <w:rPr/>
          </w:pPr>
          <w:hyperlink w:anchor="__RefHeading___Toc9095063_1051229030">
            <w:r>
              <w:rPr>
                <w:webHidden/>
                <w:rStyle w:val="IndexLink"/>
              </w:rPr>
              <w:t>3</w:t>
            </w:r>
            <w:r>
              <w:rPr>
                <w:rStyle w:val="IndexLink"/>
                <w:rtl w:val="true"/>
              </w:rPr>
              <w:t xml:space="preserve">. </w:t>
            </w:r>
            <w:r>
              <w:rPr>
                <w:rStyle w:val="IndexLink"/>
                <w:rtl w:val="true"/>
              </w:rPr>
              <w:t>اداى امانت</w:t>
            </w:r>
            <w:r>
              <w:rPr>
                <w:rStyle w:val="IndexLink"/>
                <w:rtl w:val="true"/>
              </w:rPr>
              <w:tab/>
            </w:r>
            <w:r>
              <w:rPr>
                <w:rStyle w:val="IndexLink"/>
              </w:rPr>
              <w:t>87</w:t>
            </w:r>
          </w:hyperlink>
        </w:p>
        <w:p>
          <w:pPr>
            <w:pStyle w:val="Contents3"/>
            <w:tabs>
              <w:tab w:val="clear" w:pos="8459"/>
              <w:tab w:val="right" w:pos="9026" w:leader="dot"/>
            </w:tabs>
            <w:rPr/>
          </w:pPr>
          <w:hyperlink w:anchor="__RefHeading___Toc9095065_1051229030">
            <w:r>
              <w:rPr>
                <w:webHidden/>
                <w:rStyle w:val="IndexLink"/>
              </w:rPr>
              <w:t>4</w:t>
            </w:r>
            <w:r>
              <w:rPr>
                <w:rStyle w:val="IndexLink"/>
                <w:rtl w:val="true"/>
              </w:rPr>
              <w:t xml:space="preserve">. </w:t>
            </w:r>
            <w:r>
              <w:rPr>
                <w:rStyle w:val="IndexLink"/>
                <w:rtl w:val="true"/>
              </w:rPr>
              <w:t>امر به سکوت و ترک جدال</w:t>
            </w:r>
            <w:r>
              <w:rPr>
                <w:rStyle w:val="IndexLink"/>
                <w:rtl w:val="true"/>
              </w:rPr>
              <w:tab/>
            </w:r>
            <w:r>
              <w:rPr>
                <w:rStyle w:val="IndexLink"/>
              </w:rPr>
              <w:t>87</w:t>
            </w:r>
          </w:hyperlink>
        </w:p>
        <w:p>
          <w:pPr>
            <w:pStyle w:val="Contents2"/>
            <w:tabs>
              <w:tab w:val="clear" w:pos="8743"/>
              <w:tab w:val="right" w:pos="9026" w:leader="dot"/>
            </w:tabs>
            <w:rPr/>
          </w:pPr>
          <w:hyperlink w:anchor="__RefHeading___Toc9095067_1051229030">
            <w:r>
              <w:rPr>
                <w:webHidden/>
                <w:rStyle w:val="IndexLink"/>
              </w:rPr>
              <w:t>14</w:t>
            </w:r>
            <w:r>
              <w:rPr>
                <w:rStyle w:val="IndexLink"/>
                <w:rtl w:val="true"/>
              </w:rPr>
              <w:t xml:space="preserve">- </w:t>
            </w:r>
            <w:r>
              <w:rPr>
                <w:rStyle w:val="IndexLink"/>
                <w:rtl w:val="true"/>
              </w:rPr>
              <w:t>سکوت و عبادت</w:t>
            </w:r>
            <w:r>
              <w:rPr>
                <w:rStyle w:val="IndexLink"/>
                <w:rtl w:val="true"/>
              </w:rPr>
              <w:tab/>
            </w:r>
            <w:r>
              <w:rPr>
                <w:rStyle w:val="IndexLink"/>
              </w:rPr>
              <w:t>90</w:t>
            </w:r>
          </w:hyperlink>
        </w:p>
        <w:p>
          <w:pPr>
            <w:pStyle w:val="Contents3"/>
            <w:tabs>
              <w:tab w:val="clear" w:pos="8459"/>
              <w:tab w:val="right" w:pos="9026" w:leader="dot"/>
            </w:tabs>
            <w:rPr/>
          </w:pPr>
          <w:hyperlink w:anchor="__RefHeading___Toc9095069_105122903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9095071_1051229030">
            <w:r>
              <w:rPr>
                <w:webHidden/>
                <w:rStyle w:val="IndexLink"/>
                <w:rtl w:val="true"/>
              </w:rPr>
              <w:t>اسرار اهمیّت سکوت</w:t>
            </w:r>
            <w:r>
              <w:rPr>
                <w:rStyle w:val="IndexLink"/>
                <w:rtl w:val="true"/>
              </w:rPr>
              <w:tab/>
            </w:r>
            <w:r>
              <w:rPr>
                <w:rStyle w:val="IndexLink"/>
              </w:rPr>
              <w:t>90</w:t>
            </w:r>
          </w:hyperlink>
        </w:p>
        <w:p>
          <w:pPr>
            <w:pStyle w:val="Contents3"/>
            <w:tabs>
              <w:tab w:val="clear" w:pos="8459"/>
              <w:tab w:val="right" w:pos="9026" w:leader="dot"/>
            </w:tabs>
            <w:rPr/>
          </w:pPr>
          <w:hyperlink w:anchor="__RefHeading___Toc9095073_1051229030">
            <w:r>
              <w:rPr>
                <w:webHidden/>
                <w:rStyle w:val="IndexLink"/>
              </w:rPr>
              <w:t>1</w:t>
            </w:r>
            <w:r>
              <w:rPr>
                <w:rStyle w:val="IndexLink"/>
                <w:rtl w:val="true"/>
              </w:rPr>
              <w:t xml:space="preserve">. </w:t>
            </w:r>
            <w:r>
              <w:rPr>
                <w:rStyle w:val="IndexLink"/>
                <w:rtl w:val="true"/>
              </w:rPr>
              <w:t>کاهش گناهان</w:t>
            </w:r>
            <w:r>
              <w:rPr>
                <w:rStyle w:val="IndexLink"/>
                <w:rtl w:val="true"/>
              </w:rPr>
              <w:tab/>
            </w:r>
            <w:r>
              <w:rPr>
                <w:rStyle w:val="IndexLink"/>
              </w:rPr>
              <w:t>91</w:t>
            </w:r>
          </w:hyperlink>
        </w:p>
        <w:p>
          <w:pPr>
            <w:pStyle w:val="Contents3"/>
            <w:tabs>
              <w:tab w:val="clear" w:pos="8459"/>
              <w:tab w:val="right" w:pos="9026" w:leader="dot"/>
            </w:tabs>
            <w:rPr/>
          </w:pPr>
          <w:hyperlink w:anchor="__RefHeading___Toc9095075_1051229030">
            <w:r>
              <w:rPr>
                <w:webHidden/>
                <w:rStyle w:val="IndexLink"/>
              </w:rPr>
              <w:t>2</w:t>
            </w:r>
            <w:r>
              <w:rPr>
                <w:rStyle w:val="IndexLink"/>
                <w:rtl w:val="true"/>
              </w:rPr>
              <w:t xml:space="preserve">. </w:t>
            </w:r>
            <w:r>
              <w:rPr>
                <w:rStyle w:val="IndexLink"/>
                <w:rtl w:val="true"/>
              </w:rPr>
              <w:t>یاد خدا</w:t>
            </w:r>
            <w:r>
              <w:rPr>
                <w:rStyle w:val="IndexLink"/>
                <w:rtl w:val="true"/>
              </w:rPr>
              <w:tab/>
            </w:r>
            <w:r>
              <w:rPr>
                <w:rStyle w:val="IndexLink"/>
              </w:rPr>
              <w:t>91</w:t>
            </w:r>
          </w:hyperlink>
        </w:p>
        <w:p>
          <w:pPr>
            <w:pStyle w:val="Contents3"/>
            <w:tabs>
              <w:tab w:val="clear" w:pos="8459"/>
              <w:tab w:val="right" w:pos="9026" w:leader="dot"/>
            </w:tabs>
            <w:rPr/>
          </w:pPr>
          <w:hyperlink w:anchor="__RefHeading___Toc9095077_1051229030">
            <w:r>
              <w:rPr>
                <w:webHidden/>
                <w:rStyle w:val="IndexLink"/>
              </w:rPr>
              <w:t>3</w:t>
            </w:r>
            <w:r>
              <w:rPr>
                <w:rStyle w:val="IndexLink"/>
                <w:rtl w:val="true"/>
              </w:rPr>
              <w:t xml:space="preserve">. </w:t>
            </w:r>
            <w:r>
              <w:rPr>
                <w:rStyle w:val="IndexLink"/>
                <w:rtl w:val="true"/>
              </w:rPr>
              <w:t>حفظ نیروها</w:t>
            </w:r>
            <w:r>
              <w:rPr>
                <w:rStyle w:val="IndexLink"/>
                <w:rtl w:val="true"/>
              </w:rPr>
              <w:tab/>
            </w:r>
            <w:r>
              <w:rPr>
                <w:rStyle w:val="IndexLink"/>
              </w:rPr>
              <w:t>91</w:t>
            </w:r>
          </w:hyperlink>
        </w:p>
        <w:p>
          <w:pPr>
            <w:pStyle w:val="Contents3"/>
            <w:tabs>
              <w:tab w:val="clear" w:pos="8459"/>
              <w:tab w:val="right" w:pos="9026" w:leader="dot"/>
            </w:tabs>
            <w:rPr/>
          </w:pPr>
          <w:hyperlink w:anchor="__RefHeading___Toc9095079_1051229030">
            <w:r>
              <w:rPr>
                <w:webHidden/>
                <w:rStyle w:val="IndexLink"/>
                <w:rtl w:val="true"/>
              </w:rPr>
              <w:t>خیر بدون شرّ</w:t>
            </w:r>
            <w:r>
              <w:rPr>
                <w:rStyle w:val="IndexLink"/>
                <w:rtl w:val="true"/>
              </w:rPr>
              <w:t>!</w:t>
              <w:tab/>
            </w:r>
            <w:r>
              <w:rPr>
                <w:rStyle w:val="IndexLink"/>
              </w:rPr>
              <w:t>92</w:t>
            </w:r>
          </w:hyperlink>
        </w:p>
        <w:p>
          <w:pPr>
            <w:pStyle w:val="Contents2"/>
            <w:tabs>
              <w:tab w:val="clear" w:pos="8743"/>
              <w:tab w:val="right" w:pos="9026" w:leader="dot"/>
            </w:tabs>
            <w:rPr/>
          </w:pPr>
          <w:hyperlink w:anchor="__RefHeading___Toc9095081_1051229030">
            <w:r>
              <w:rPr>
                <w:webHidden/>
                <w:rStyle w:val="IndexLink"/>
              </w:rPr>
              <w:t>15</w:t>
            </w:r>
            <w:r>
              <w:rPr>
                <w:rStyle w:val="IndexLink"/>
                <w:rtl w:val="true"/>
              </w:rPr>
              <w:t xml:space="preserve">- </w:t>
            </w:r>
            <w:r>
              <w:rPr>
                <w:rStyle w:val="IndexLink"/>
                <w:rtl w:val="true"/>
              </w:rPr>
              <w:t>ملاک شخصیّت</w:t>
            </w:r>
            <w:r>
              <w:rPr>
                <w:rStyle w:val="IndexLink"/>
                <w:rtl w:val="true"/>
              </w:rPr>
              <w:tab/>
            </w:r>
            <w:r>
              <w:rPr>
                <w:rStyle w:val="IndexLink"/>
              </w:rPr>
              <w:t>94</w:t>
            </w:r>
          </w:hyperlink>
        </w:p>
        <w:p>
          <w:pPr>
            <w:pStyle w:val="Contents3"/>
            <w:tabs>
              <w:tab w:val="clear" w:pos="8459"/>
              <w:tab w:val="right" w:pos="9026" w:leader="dot"/>
            </w:tabs>
            <w:rPr/>
          </w:pPr>
          <w:hyperlink w:anchor="__RefHeading___Toc9095083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9095085_1051229030">
            <w:r>
              <w:rPr>
                <w:webHidden/>
                <w:rStyle w:val="IndexLink"/>
                <w:rtl w:val="true"/>
              </w:rPr>
              <w:t xml:space="preserve">تفاوت نگاه معصومین </w:t>
            </w:r>
            <w:r>
              <w:rPr>
                <w:rStyle w:val="IndexLink"/>
                <w:rtl w:val="true"/>
              </w:rPr>
              <w:t>(</w:t>
            </w:r>
            <w:r>
              <w:rPr>
                <w:rStyle w:val="IndexLink"/>
                <w:rtl w:val="true"/>
              </w:rPr>
              <w:t>علیهم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9095087_1051229030">
            <w:r>
              <w:rPr>
                <w:webHidden/>
                <w:rStyle w:val="IndexLink"/>
                <w:rtl w:val="true"/>
              </w:rPr>
              <w:t>توحید خالص</w:t>
            </w:r>
            <w:r>
              <w:rPr>
                <w:rStyle w:val="IndexLink"/>
                <w:rtl w:val="true"/>
              </w:rPr>
              <w:tab/>
            </w:r>
            <w:r>
              <w:rPr>
                <w:rStyle w:val="IndexLink"/>
              </w:rPr>
              <w:t>95</w:t>
            </w:r>
          </w:hyperlink>
        </w:p>
        <w:p>
          <w:pPr>
            <w:pStyle w:val="Contents3"/>
            <w:tabs>
              <w:tab w:val="clear" w:pos="8459"/>
              <w:tab w:val="right" w:pos="9026" w:leader="dot"/>
            </w:tabs>
            <w:rPr/>
          </w:pPr>
          <w:hyperlink w:anchor="__RefHeading___Toc9095089_1051229030">
            <w:r>
              <w:rPr>
                <w:webHidden/>
                <w:rStyle w:val="IndexLink"/>
                <w:rtl w:val="true"/>
              </w:rPr>
              <w:t>معیار شخصیّت</w:t>
            </w:r>
            <w:r>
              <w:rPr>
                <w:rStyle w:val="IndexLink"/>
                <w:rtl w:val="true"/>
              </w:rPr>
              <w:tab/>
            </w:r>
            <w:r>
              <w:rPr>
                <w:rStyle w:val="IndexLink"/>
              </w:rPr>
              <w:t>96</w:t>
            </w:r>
          </w:hyperlink>
        </w:p>
        <w:p>
          <w:pPr>
            <w:pStyle w:val="Contents2"/>
            <w:tabs>
              <w:tab w:val="clear" w:pos="8743"/>
              <w:tab w:val="right" w:pos="9026" w:leader="dot"/>
            </w:tabs>
            <w:rPr/>
          </w:pPr>
          <w:hyperlink w:anchor="__RefHeading___Toc9095091_1051229030">
            <w:r>
              <w:rPr>
                <w:webHidden/>
                <w:rStyle w:val="IndexLink"/>
              </w:rPr>
              <w:t>16</w:t>
            </w:r>
            <w:r>
              <w:rPr>
                <w:rStyle w:val="IndexLink"/>
                <w:rtl w:val="true"/>
              </w:rPr>
              <w:t xml:space="preserve">- </w:t>
            </w:r>
            <w:r>
              <w:rPr>
                <w:rStyle w:val="IndexLink"/>
                <w:rtl w:val="true"/>
              </w:rPr>
              <w:t>راه استفاده صحیح از نعمت ها</w:t>
            </w:r>
            <w:r>
              <w:rPr>
                <w:rStyle w:val="IndexLink"/>
                <w:rtl w:val="true"/>
              </w:rPr>
              <w:tab/>
            </w:r>
            <w:r>
              <w:rPr>
                <w:rStyle w:val="IndexLink"/>
              </w:rPr>
              <w:t>98</w:t>
            </w:r>
          </w:hyperlink>
        </w:p>
        <w:p>
          <w:pPr>
            <w:pStyle w:val="Contents3"/>
            <w:tabs>
              <w:tab w:val="clear" w:pos="8459"/>
              <w:tab w:val="right" w:pos="9026" w:leader="dot"/>
            </w:tabs>
            <w:rPr/>
          </w:pPr>
          <w:hyperlink w:anchor="__RefHeading___Toc9095093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9095095_1051229030">
            <w:r>
              <w:rPr>
                <w:webHidden/>
                <w:rStyle w:val="IndexLink"/>
                <w:rtl w:val="true"/>
              </w:rPr>
              <w:t>شاخه هاى تقوا</w:t>
            </w:r>
            <w:r>
              <w:rPr>
                <w:rStyle w:val="IndexLink"/>
                <w:rtl w:val="true"/>
              </w:rPr>
              <w:tab/>
            </w:r>
            <w:r>
              <w:rPr>
                <w:rStyle w:val="IndexLink"/>
              </w:rPr>
              <w:t>98</w:t>
            </w:r>
          </w:hyperlink>
        </w:p>
        <w:p>
          <w:pPr>
            <w:pStyle w:val="Contents3"/>
            <w:tabs>
              <w:tab w:val="clear" w:pos="8459"/>
              <w:tab w:val="right" w:pos="9026" w:leader="dot"/>
            </w:tabs>
            <w:rPr/>
          </w:pPr>
          <w:hyperlink w:anchor="__RefHeading___Toc9095097_1051229030">
            <w:r>
              <w:rPr>
                <w:webHidden/>
                <w:rStyle w:val="IndexLink"/>
                <w:rtl w:val="true"/>
              </w:rPr>
              <w:t>اقتضاى حکمت حکیم</w:t>
            </w:r>
            <w:r>
              <w:rPr>
                <w:rStyle w:val="IndexLink"/>
                <w:rtl w:val="true"/>
              </w:rPr>
              <w:tab/>
            </w:r>
            <w:r>
              <w:rPr>
                <w:rStyle w:val="IndexLink"/>
              </w:rPr>
              <w:t>99</w:t>
            </w:r>
          </w:hyperlink>
        </w:p>
        <w:p>
          <w:pPr>
            <w:pStyle w:val="Contents3"/>
            <w:tabs>
              <w:tab w:val="clear" w:pos="8459"/>
              <w:tab w:val="right" w:pos="9026" w:leader="dot"/>
            </w:tabs>
            <w:rPr/>
          </w:pPr>
          <w:hyperlink w:anchor="__RefHeading___Toc9095099_1051229030">
            <w:r>
              <w:rPr>
                <w:webHidden/>
                <w:rStyle w:val="IndexLink"/>
                <w:rtl w:val="true"/>
              </w:rPr>
              <w:t>چگونگى سلب نعمت</w:t>
            </w:r>
            <w:r>
              <w:rPr>
                <w:rStyle w:val="IndexLink"/>
                <w:rtl w:val="true"/>
              </w:rPr>
              <w:tab/>
            </w:r>
            <w:r>
              <w:rPr>
                <w:rStyle w:val="IndexLink"/>
              </w:rPr>
              <w:t>100</w:t>
            </w:r>
          </w:hyperlink>
        </w:p>
        <w:p>
          <w:pPr>
            <w:pStyle w:val="Contents2"/>
            <w:tabs>
              <w:tab w:val="clear" w:pos="8743"/>
              <w:tab w:val="right" w:pos="9026" w:leader="dot"/>
            </w:tabs>
            <w:rPr/>
          </w:pPr>
          <w:hyperlink w:anchor="__RefHeading___Toc9095101_1051229030">
            <w:r>
              <w:rPr>
                <w:webHidden/>
                <w:rStyle w:val="IndexLink"/>
              </w:rPr>
              <w:t>17</w:t>
            </w:r>
            <w:r>
              <w:rPr>
                <w:rStyle w:val="IndexLink"/>
                <w:rtl w:val="true"/>
              </w:rPr>
              <w:t xml:space="preserve"> - </w:t>
            </w:r>
            <w:r>
              <w:rPr>
                <w:rStyle w:val="IndexLink"/>
                <w:rtl w:val="true"/>
              </w:rPr>
              <w:t>درجات اسلام و ایمان و تقوا و یقین</w:t>
            </w:r>
            <w:r>
              <w:rPr>
                <w:rStyle w:val="IndexLink"/>
                <w:rtl w:val="true"/>
              </w:rPr>
              <w:tab/>
            </w:r>
            <w:r>
              <w:rPr>
                <w:rStyle w:val="IndexLink"/>
              </w:rPr>
              <w:t>102</w:t>
            </w:r>
          </w:hyperlink>
        </w:p>
        <w:p>
          <w:pPr>
            <w:pStyle w:val="Contents3"/>
            <w:tabs>
              <w:tab w:val="clear" w:pos="8459"/>
              <w:tab w:val="right" w:pos="9026" w:leader="dot"/>
            </w:tabs>
            <w:rPr/>
          </w:pPr>
          <w:hyperlink w:anchor="__RefHeading___Toc9095103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9095105_1051229030">
            <w:r>
              <w:rPr>
                <w:webHidden/>
                <w:rStyle w:val="IndexLink"/>
              </w:rPr>
              <w:t>1</w:t>
            </w:r>
            <w:r>
              <w:rPr>
                <w:rStyle w:val="IndexLink"/>
                <w:rtl w:val="true"/>
              </w:rPr>
              <w:t xml:space="preserve">. </w:t>
            </w:r>
            <w:r>
              <w:rPr>
                <w:rStyle w:val="IndexLink"/>
                <w:rtl w:val="true"/>
              </w:rPr>
              <w:t>اهمیّت روایت</w:t>
            </w:r>
            <w:r>
              <w:rPr>
                <w:rStyle w:val="IndexLink"/>
                <w:rtl w:val="true"/>
              </w:rPr>
              <w:tab/>
            </w:r>
            <w:r>
              <w:rPr>
                <w:rStyle w:val="IndexLink"/>
              </w:rPr>
              <w:t>103</w:t>
            </w:r>
          </w:hyperlink>
        </w:p>
        <w:p>
          <w:pPr>
            <w:pStyle w:val="Contents3"/>
            <w:tabs>
              <w:tab w:val="clear" w:pos="8459"/>
              <w:tab w:val="right" w:pos="9026" w:leader="dot"/>
            </w:tabs>
            <w:rPr/>
          </w:pPr>
          <w:hyperlink w:anchor="__RefHeading___Toc9095107_1051229030">
            <w:r>
              <w:rPr>
                <w:webHidden/>
                <w:rStyle w:val="IndexLink"/>
              </w:rPr>
              <w:t>2</w:t>
            </w:r>
            <w:r>
              <w:rPr>
                <w:rStyle w:val="IndexLink"/>
                <w:rtl w:val="true"/>
              </w:rPr>
              <w:t xml:space="preserve">. </w:t>
            </w:r>
            <w:r>
              <w:rPr>
                <w:rStyle w:val="IndexLink"/>
                <w:rtl w:val="true"/>
              </w:rPr>
              <w:t>درجه عظیم</w:t>
            </w:r>
            <w:r>
              <w:rPr>
                <w:rStyle w:val="IndexLink"/>
                <w:rtl w:val="true"/>
              </w:rPr>
              <w:t>!</w:t>
              <w:tab/>
            </w:r>
            <w:r>
              <w:rPr>
                <w:rStyle w:val="IndexLink"/>
              </w:rPr>
              <w:t>103</w:t>
            </w:r>
          </w:hyperlink>
        </w:p>
        <w:p>
          <w:pPr>
            <w:pStyle w:val="Contents3"/>
            <w:tabs>
              <w:tab w:val="clear" w:pos="8459"/>
              <w:tab w:val="right" w:pos="9026" w:leader="dot"/>
            </w:tabs>
            <w:rPr/>
          </w:pPr>
          <w:hyperlink w:anchor="__RefHeading___Toc9095109_1051229030">
            <w:r>
              <w:rPr>
                <w:webHidden/>
                <w:rStyle w:val="IndexLink"/>
              </w:rPr>
              <w:t>3</w:t>
            </w:r>
            <w:r>
              <w:rPr>
                <w:rStyle w:val="IndexLink"/>
                <w:rtl w:val="true"/>
              </w:rPr>
              <w:t xml:space="preserve">. </w:t>
            </w:r>
            <w:r>
              <w:rPr>
                <w:rStyle w:val="IndexLink"/>
                <w:rtl w:val="true"/>
              </w:rPr>
              <w:t>علّت برترى ایمان بر اسلام</w:t>
            </w:r>
            <w:r>
              <w:rPr>
                <w:rStyle w:val="IndexLink"/>
                <w:rtl w:val="true"/>
              </w:rPr>
              <w:tab/>
            </w:r>
            <w:r>
              <w:rPr>
                <w:rStyle w:val="IndexLink"/>
              </w:rPr>
              <w:t>103</w:t>
            </w:r>
          </w:hyperlink>
        </w:p>
        <w:p>
          <w:pPr>
            <w:pStyle w:val="Contents3"/>
            <w:tabs>
              <w:tab w:val="clear" w:pos="8459"/>
              <w:tab w:val="right" w:pos="9026" w:leader="dot"/>
            </w:tabs>
            <w:rPr/>
          </w:pPr>
          <w:hyperlink w:anchor="__RefHeading___Toc9095111_1051229030">
            <w:r>
              <w:rPr>
                <w:webHidden/>
                <w:rStyle w:val="IndexLink"/>
              </w:rPr>
              <w:t>4</w:t>
            </w:r>
            <w:r>
              <w:rPr>
                <w:rStyle w:val="IndexLink"/>
                <w:rtl w:val="true"/>
              </w:rPr>
              <w:t xml:space="preserve">. </w:t>
            </w:r>
            <w:r>
              <w:rPr>
                <w:rStyle w:val="IndexLink"/>
                <w:rtl w:val="true"/>
              </w:rPr>
              <w:t>علّت برترى تقوا بر ایمان</w:t>
            </w:r>
            <w:r>
              <w:rPr>
                <w:rStyle w:val="IndexLink"/>
                <w:rtl w:val="true"/>
              </w:rPr>
              <w:tab/>
            </w:r>
            <w:r>
              <w:rPr>
                <w:rStyle w:val="IndexLink"/>
              </w:rPr>
              <w:t>104</w:t>
            </w:r>
          </w:hyperlink>
        </w:p>
        <w:p>
          <w:pPr>
            <w:pStyle w:val="Contents3"/>
            <w:tabs>
              <w:tab w:val="clear" w:pos="8459"/>
              <w:tab w:val="right" w:pos="9026" w:leader="dot"/>
            </w:tabs>
            <w:rPr/>
          </w:pPr>
          <w:hyperlink w:anchor="__RefHeading___Toc9095113_1051229030">
            <w:r>
              <w:rPr>
                <w:webHidden/>
                <w:rStyle w:val="IndexLink"/>
              </w:rPr>
              <w:t>5</w:t>
            </w:r>
            <w:r>
              <w:rPr>
                <w:rStyle w:val="IndexLink"/>
                <w:rtl w:val="true"/>
              </w:rPr>
              <w:t xml:space="preserve">. </w:t>
            </w:r>
            <w:r>
              <w:rPr>
                <w:rStyle w:val="IndexLink"/>
                <w:rtl w:val="true"/>
              </w:rPr>
              <w:t>علّت برترى یقین بر تقوا</w:t>
            </w:r>
            <w:r>
              <w:rPr>
                <w:rStyle w:val="IndexLink"/>
                <w:rtl w:val="true"/>
              </w:rPr>
              <w:tab/>
            </w:r>
            <w:r>
              <w:rPr>
                <w:rStyle w:val="IndexLink"/>
              </w:rPr>
              <w:t>104</w:t>
            </w:r>
          </w:hyperlink>
        </w:p>
        <w:p>
          <w:pPr>
            <w:pStyle w:val="Contents3"/>
            <w:tabs>
              <w:tab w:val="clear" w:pos="8459"/>
              <w:tab w:val="right" w:pos="9026" w:leader="dot"/>
            </w:tabs>
            <w:rPr/>
          </w:pPr>
          <w:hyperlink w:anchor="__RefHeading___Toc9095115_1051229030">
            <w:r>
              <w:rPr>
                <w:webHidden/>
                <w:rStyle w:val="IndexLink"/>
              </w:rPr>
              <w:t>6</w:t>
            </w:r>
            <w:r>
              <w:rPr>
                <w:rStyle w:val="IndexLink"/>
                <w:rtl w:val="true"/>
              </w:rPr>
              <w:t xml:space="preserve">. </w:t>
            </w:r>
            <w:r>
              <w:rPr>
                <w:rStyle w:val="IndexLink"/>
                <w:rtl w:val="true"/>
              </w:rPr>
              <w:t>اهمیّت یقین</w:t>
            </w:r>
            <w:r>
              <w:rPr>
                <w:rStyle w:val="IndexLink"/>
                <w:rtl w:val="true"/>
              </w:rPr>
              <w:tab/>
            </w:r>
            <w:r>
              <w:rPr>
                <w:rStyle w:val="IndexLink"/>
              </w:rPr>
              <w:t>104</w:t>
            </w:r>
          </w:hyperlink>
        </w:p>
        <w:p>
          <w:pPr>
            <w:pStyle w:val="Contents3"/>
            <w:tabs>
              <w:tab w:val="clear" w:pos="8459"/>
              <w:tab w:val="right" w:pos="9026" w:leader="dot"/>
            </w:tabs>
            <w:rPr/>
          </w:pPr>
          <w:hyperlink w:anchor="__RefHeading___Toc9095117_1051229030">
            <w:r>
              <w:rPr>
                <w:webHidden/>
                <w:rStyle w:val="IndexLink"/>
              </w:rPr>
              <w:t>7</w:t>
            </w:r>
            <w:r>
              <w:rPr>
                <w:rStyle w:val="IndexLink"/>
                <w:rtl w:val="true"/>
              </w:rPr>
              <w:t xml:space="preserve">. </w:t>
            </w:r>
            <w:r>
              <w:rPr>
                <w:rStyle w:val="IndexLink"/>
                <w:rtl w:val="true"/>
              </w:rPr>
              <w:t>راه رسیدن به یقین</w:t>
            </w:r>
            <w:r>
              <w:rPr>
                <w:rStyle w:val="IndexLink"/>
                <w:rtl w:val="true"/>
              </w:rPr>
              <w:tab/>
            </w:r>
            <w:r>
              <w:rPr>
                <w:rStyle w:val="IndexLink"/>
              </w:rPr>
              <w:t>106</w:t>
            </w:r>
          </w:hyperlink>
        </w:p>
        <w:p>
          <w:pPr>
            <w:pStyle w:val="Contents2"/>
            <w:tabs>
              <w:tab w:val="clear" w:pos="8743"/>
              <w:tab w:val="right" w:pos="9026" w:leader="dot"/>
            </w:tabs>
            <w:rPr/>
          </w:pPr>
          <w:hyperlink w:anchor="__RefHeading___Toc9095119_1051229030">
            <w:r>
              <w:rPr>
                <w:webHidden/>
                <w:rStyle w:val="IndexLink"/>
              </w:rPr>
              <w:t>18</w:t>
            </w:r>
            <w:r>
              <w:rPr>
                <w:rStyle w:val="IndexLink"/>
                <w:rtl w:val="true"/>
              </w:rPr>
              <w:t xml:space="preserve">- </w:t>
            </w:r>
            <w:r>
              <w:rPr>
                <w:rStyle w:val="IndexLink"/>
                <w:rtl w:val="true"/>
              </w:rPr>
              <w:t>عقل و اخلاق</w:t>
            </w:r>
            <w:r>
              <w:rPr>
                <w:rStyle w:val="IndexLink"/>
                <w:rtl w:val="true"/>
              </w:rPr>
              <w:tab/>
            </w:r>
            <w:r>
              <w:rPr>
                <w:rStyle w:val="IndexLink"/>
              </w:rPr>
              <w:t>108</w:t>
            </w:r>
          </w:hyperlink>
        </w:p>
        <w:p>
          <w:pPr>
            <w:pStyle w:val="Contents3"/>
            <w:tabs>
              <w:tab w:val="clear" w:pos="8459"/>
              <w:tab w:val="right" w:pos="9026" w:leader="dot"/>
            </w:tabs>
            <w:rPr/>
          </w:pPr>
          <w:hyperlink w:anchor="__RefHeading___Toc9095121_105122903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9095123_1051229030">
            <w:r>
              <w:rPr>
                <w:webHidden/>
                <w:rStyle w:val="IndexLink"/>
                <w:rtl w:val="true"/>
              </w:rPr>
              <w:t>فلسفه تفاوت انسان ها در مقدار عقل و خرد</w:t>
            </w:r>
            <w:r>
              <w:rPr>
                <w:rStyle w:val="IndexLink"/>
                <w:rtl w:val="true"/>
              </w:rPr>
              <w:tab/>
            </w:r>
            <w:r>
              <w:rPr>
                <w:rStyle w:val="IndexLink"/>
              </w:rPr>
              <w:t>109</w:t>
            </w:r>
          </w:hyperlink>
        </w:p>
        <w:p>
          <w:pPr>
            <w:pStyle w:val="Contents3"/>
            <w:tabs>
              <w:tab w:val="clear" w:pos="8459"/>
              <w:tab w:val="right" w:pos="9026" w:leader="dot"/>
            </w:tabs>
            <w:rPr/>
          </w:pPr>
          <w:hyperlink w:anchor="__RefHeading___Toc9095125_1051229030">
            <w:r>
              <w:rPr>
                <w:webHidden/>
                <w:rStyle w:val="IndexLink"/>
                <w:rtl w:val="true"/>
              </w:rPr>
              <w:t>مسؤولیت ها متناسب با توانایى ها</w:t>
            </w:r>
            <w:r>
              <w:rPr>
                <w:rStyle w:val="IndexLink"/>
                <w:rtl w:val="true"/>
              </w:rPr>
              <w:tab/>
            </w:r>
            <w:r>
              <w:rPr>
                <w:rStyle w:val="IndexLink"/>
              </w:rPr>
              <w:t>110</w:t>
            </w:r>
          </w:hyperlink>
        </w:p>
        <w:p>
          <w:pPr>
            <w:pStyle w:val="Contents3"/>
            <w:tabs>
              <w:tab w:val="clear" w:pos="8459"/>
              <w:tab w:val="right" w:pos="9026" w:leader="dot"/>
            </w:tabs>
            <w:rPr/>
          </w:pPr>
          <w:hyperlink w:anchor="__RefHeading___Toc9095127_1051229030">
            <w:r>
              <w:rPr>
                <w:webHidden/>
                <w:rStyle w:val="IndexLink"/>
                <w:rtl w:val="true"/>
              </w:rPr>
              <w:t>مراحل چهارگانه مسائل اخلاقى</w:t>
            </w:r>
            <w:r>
              <w:rPr>
                <w:rStyle w:val="IndexLink"/>
                <w:rtl w:val="true"/>
              </w:rPr>
              <w:tab/>
            </w:r>
            <w:r>
              <w:rPr>
                <w:rStyle w:val="IndexLink"/>
              </w:rPr>
              <w:t>111</w:t>
            </w:r>
          </w:hyperlink>
        </w:p>
        <w:p>
          <w:pPr>
            <w:pStyle w:val="Contents3"/>
            <w:tabs>
              <w:tab w:val="clear" w:pos="8459"/>
              <w:tab w:val="right" w:pos="9026" w:leader="dot"/>
            </w:tabs>
            <w:rPr/>
          </w:pPr>
          <w:hyperlink w:anchor="__RefHeading___Toc9095129_1051229030">
            <w:r>
              <w:rPr>
                <w:webHidden/>
                <w:rStyle w:val="IndexLink"/>
                <w:rtl w:val="true"/>
              </w:rPr>
              <w:t>روش تحصیل صفات اخلاقى</w:t>
            </w:r>
            <w:r>
              <w:rPr>
                <w:rStyle w:val="IndexLink"/>
                <w:rtl w:val="true"/>
              </w:rPr>
              <w:tab/>
            </w:r>
            <w:r>
              <w:rPr>
                <w:rStyle w:val="IndexLink"/>
              </w:rPr>
              <w:t>112</w:t>
            </w:r>
          </w:hyperlink>
        </w:p>
        <w:p>
          <w:pPr>
            <w:pStyle w:val="Contents3"/>
            <w:tabs>
              <w:tab w:val="clear" w:pos="8459"/>
              <w:tab w:val="right" w:pos="9026" w:leader="dot"/>
            </w:tabs>
            <w:rPr/>
          </w:pPr>
          <w:hyperlink w:anchor="__RefHeading___Toc9095131_1051229030">
            <w:r>
              <w:rPr>
                <w:webHidden/>
                <w:rStyle w:val="IndexLink"/>
                <w:rtl w:val="true"/>
              </w:rPr>
              <w:t>اشتباه بزرگ</w:t>
            </w:r>
            <w:r>
              <w:rPr>
                <w:rStyle w:val="IndexLink"/>
                <w:rtl w:val="true"/>
              </w:rPr>
              <w:tab/>
            </w:r>
            <w:r>
              <w:rPr>
                <w:rStyle w:val="IndexLink"/>
              </w:rPr>
              <w:t>112</w:t>
            </w:r>
          </w:hyperlink>
        </w:p>
        <w:p>
          <w:pPr>
            <w:pStyle w:val="Contents2"/>
            <w:tabs>
              <w:tab w:val="clear" w:pos="8743"/>
              <w:tab w:val="right" w:pos="9026" w:leader="dot"/>
            </w:tabs>
            <w:rPr/>
          </w:pPr>
          <w:hyperlink w:anchor="__RefHeading___Toc9095133_1051229030">
            <w:r>
              <w:rPr>
                <w:webHidden/>
                <w:rStyle w:val="IndexLink"/>
              </w:rPr>
              <w:t>19</w:t>
            </w:r>
            <w:r>
              <w:rPr>
                <w:rStyle w:val="IndexLink"/>
                <w:rtl w:val="true"/>
              </w:rPr>
              <w:t xml:space="preserve">- </w:t>
            </w:r>
            <w:r>
              <w:rPr>
                <w:rStyle w:val="IndexLink"/>
                <w:rtl w:val="true"/>
              </w:rPr>
              <w:t>فلسفه متفاوت بودن معجزات پیامبران</w:t>
            </w:r>
            <w:r>
              <w:rPr>
                <w:rStyle w:val="IndexLink"/>
                <w:rtl w:val="true"/>
              </w:rPr>
              <w:tab/>
            </w:r>
            <w:r>
              <w:rPr>
                <w:rStyle w:val="IndexLink"/>
              </w:rPr>
              <w:t>114</w:t>
            </w:r>
          </w:hyperlink>
        </w:p>
        <w:p>
          <w:pPr>
            <w:pStyle w:val="Contents3"/>
            <w:tabs>
              <w:tab w:val="clear" w:pos="8459"/>
              <w:tab w:val="right" w:pos="9026" w:leader="dot"/>
            </w:tabs>
            <w:rPr/>
          </w:pPr>
          <w:hyperlink w:anchor="__RefHeading___Toc9095135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9095137_1051229030">
            <w:r>
              <w:rPr>
                <w:webHidden/>
                <w:rStyle w:val="IndexLink"/>
                <w:rtl w:val="true"/>
              </w:rPr>
              <w:t>راه تشخیص حق از باطل</w:t>
            </w:r>
            <w:r>
              <w:rPr>
                <w:rStyle w:val="IndexLink"/>
                <w:rtl w:val="true"/>
              </w:rPr>
              <w:tab/>
            </w:r>
            <w:r>
              <w:rPr>
                <w:rStyle w:val="IndexLink"/>
              </w:rPr>
              <w:t>116</w:t>
            </w:r>
          </w:hyperlink>
        </w:p>
        <w:p>
          <w:pPr>
            <w:pStyle w:val="Contents3"/>
            <w:tabs>
              <w:tab w:val="clear" w:pos="8459"/>
              <w:tab w:val="right" w:pos="9026" w:leader="dot"/>
            </w:tabs>
            <w:rPr/>
          </w:pPr>
          <w:hyperlink w:anchor="__RefHeading___Toc9095139_1051229030">
            <w:r>
              <w:rPr>
                <w:webHidden/>
                <w:rStyle w:val="IndexLink"/>
                <w:rtl w:val="true"/>
              </w:rPr>
              <w:t>پیام هاى روایت</w:t>
            </w:r>
            <w:r>
              <w:rPr>
                <w:rStyle w:val="IndexLink"/>
                <w:rtl w:val="true"/>
              </w:rPr>
              <w:t>:</w:t>
              <w:tab/>
            </w:r>
            <w:r>
              <w:rPr>
                <w:rStyle w:val="IndexLink"/>
              </w:rPr>
              <w:t>117</w:t>
            </w:r>
          </w:hyperlink>
        </w:p>
        <w:p>
          <w:pPr>
            <w:pStyle w:val="Contents3"/>
            <w:tabs>
              <w:tab w:val="clear" w:pos="8459"/>
              <w:tab w:val="right" w:pos="9026" w:leader="dot"/>
            </w:tabs>
            <w:rPr/>
          </w:pPr>
          <w:hyperlink w:anchor="__RefHeading___Toc9095141_1051229030">
            <w:r>
              <w:rPr>
                <w:webHidden/>
                <w:rStyle w:val="IndexLink"/>
              </w:rPr>
              <w:t>1</w:t>
            </w:r>
            <w:r>
              <w:rPr>
                <w:rStyle w:val="IndexLink"/>
                <w:rtl w:val="true"/>
              </w:rPr>
              <w:t xml:space="preserve">. </w:t>
            </w:r>
            <w:r>
              <w:rPr>
                <w:rStyle w:val="IndexLink"/>
                <w:rtl w:val="true"/>
              </w:rPr>
              <w:t>علما مجهّز به سلاح روز باشند</w:t>
            </w:r>
            <w:r>
              <w:rPr>
                <w:rStyle w:val="IndexLink"/>
                <w:rtl w:val="true"/>
              </w:rPr>
              <w:tab/>
            </w:r>
            <w:r>
              <w:rPr>
                <w:rStyle w:val="IndexLink"/>
              </w:rPr>
              <w:t>117</w:t>
            </w:r>
          </w:hyperlink>
        </w:p>
        <w:p>
          <w:pPr>
            <w:pStyle w:val="Contents3"/>
            <w:tabs>
              <w:tab w:val="clear" w:pos="8459"/>
              <w:tab w:val="right" w:pos="9026" w:leader="dot"/>
            </w:tabs>
            <w:rPr/>
          </w:pPr>
          <w:hyperlink w:anchor="__RefHeading___Toc9095143_1051229030">
            <w:r>
              <w:rPr>
                <w:webHidden/>
                <w:rStyle w:val="IndexLink"/>
              </w:rPr>
              <w:t>2</w:t>
            </w:r>
            <w:r>
              <w:rPr>
                <w:rStyle w:val="IndexLink"/>
                <w:rtl w:val="true"/>
              </w:rPr>
              <w:t xml:space="preserve">. </w:t>
            </w:r>
            <w:r>
              <w:rPr>
                <w:rStyle w:val="IndexLink"/>
                <w:rtl w:val="true"/>
              </w:rPr>
              <w:t>عقل، بهترین داور</w:t>
            </w:r>
            <w:r>
              <w:rPr>
                <w:rStyle w:val="IndexLink"/>
                <w:rtl w:val="true"/>
              </w:rPr>
              <w:tab/>
            </w:r>
            <w:r>
              <w:rPr>
                <w:rStyle w:val="IndexLink"/>
              </w:rPr>
              <w:t>118</w:t>
            </w:r>
          </w:hyperlink>
        </w:p>
        <w:p>
          <w:pPr>
            <w:pStyle w:val="Contents2"/>
            <w:tabs>
              <w:tab w:val="clear" w:pos="8743"/>
              <w:tab w:val="right" w:pos="9026" w:leader="dot"/>
            </w:tabs>
            <w:rPr/>
          </w:pPr>
          <w:hyperlink w:anchor="__RefHeading___Toc9095145_1051229030">
            <w:r>
              <w:rPr>
                <w:webHidden/>
                <w:rStyle w:val="IndexLink"/>
              </w:rPr>
              <w:t>20</w:t>
            </w:r>
            <w:r>
              <w:rPr>
                <w:rStyle w:val="IndexLink"/>
                <w:rtl w:val="true"/>
              </w:rPr>
              <w:t xml:space="preserve">- </w:t>
            </w:r>
            <w:r>
              <w:rPr>
                <w:rStyle w:val="IndexLink"/>
                <w:rtl w:val="true"/>
              </w:rPr>
              <w:t>برترین مخلوق خدا</w:t>
            </w:r>
            <w:r>
              <w:rPr>
                <w:rStyle w:val="IndexLink"/>
                <w:rtl w:val="true"/>
              </w:rPr>
              <w:tab/>
            </w:r>
            <w:r>
              <w:rPr>
                <w:rStyle w:val="IndexLink"/>
              </w:rPr>
              <w:t>120</w:t>
            </w:r>
          </w:hyperlink>
        </w:p>
        <w:p>
          <w:pPr>
            <w:pStyle w:val="Contents3"/>
            <w:tabs>
              <w:tab w:val="clear" w:pos="8459"/>
              <w:tab w:val="right" w:pos="9026" w:leader="dot"/>
            </w:tabs>
            <w:rPr/>
          </w:pPr>
          <w:hyperlink w:anchor="__RefHeading___Toc9095147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9095149_1051229030">
            <w:r>
              <w:rPr>
                <w:webHidden/>
                <w:rStyle w:val="IndexLink"/>
                <w:rtl w:val="true"/>
              </w:rPr>
              <w:t>«</w:t>
            </w:r>
            <w:r>
              <w:rPr>
                <w:rStyle w:val="IndexLink"/>
                <w:rtl w:val="true"/>
              </w:rPr>
              <w:t>اخذ</w:t>
            </w:r>
            <w:r>
              <w:rPr>
                <w:rStyle w:val="IndexLink"/>
                <w:rtl w:val="true"/>
              </w:rPr>
              <w:t xml:space="preserve">» </w:t>
            </w:r>
            <w:r>
              <w:rPr>
                <w:rStyle w:val="IndexLink"/>
                <w:rtl w:val="true"/>
              </w:rPr>
              <w:t xml:space="preserve">و </w:t>
            </w:r>
            <w:r>
              <w:rPr>
                <w:rStyle w:val="IndexLink"/>
                <w:rtl w:val="true"/>
              </w:rPr>
              <w:t>«</w:t>
            </w:r>
            <w:r>
              <w:rPr>
                <w:rStyle w:val="IndexLink"/>
                <w:rtl w:val="true"/>
              </w:rPr>
              <w:t>عطا</w:t>
            </w:r>
            <w:r>
              <w:rPr>
                <w:rStyle w:val="IndexLink"/>
                <w:rtl w:val="true"/>
              </w:rPr>
              <w:t>»</w:t>
              <w:tab/>
            </w:r>
            <w:r>
              <w:rPr>
                <w:rStyle w:val="IndexLink"/>
              </w:rPr>
              <w:t>121</w:t>
            </w:r>
          </w:hyperlink>
        </w:p>
        <w:p>
          <w:pPr>
            <w:pStyle w:val="Contents3"/>
            <w:tabs>
              <w:tab w:val="clear" w:pos="8459"/>
              <w:tab w:val="right" w:pos="9026" w:leader="dot"/>
            </w:tabs>
            <w:rPr/>
          </w:pPr>
          <w:hyperlink w:anchor="__RefHeading___Toc9095151_1051229030">
            <w:r>
              <w:rPr>
                <w:webHidden/>
                <w:rStyle w:val="IndexLink"/>
                <w:rtl w:val="true"/>
              </w:rPr>
              <w:t>تسلیم بودن</w:t>
            </w:r>
            <w:r>
              <w:rPr>
                <w:rStyle w:val="IndexLink"/>
                <w:rtl w:val="true"/>
              </w:rPr>
              <w:tab/>
            </w:r>
            <w:r>
              <w:rPr>
                <w:rStyle w:val="IndexLink"/>
              </w:rPr>
              <w:t>122</w:t>
            </w:r>
          </w:hyperlink>
        </w:p>
        <w:p>
          <w:pPr>
            <w:pStyle w:val="Contents3"/>
            <w:tabs>
              <w:tab w:val="clear" w:pos="8459"/>
              <w:tab w:val="right" w:pos="9026" w:leader="dot"/>
            </w:tabs>
            <w:rPr/>
          </w:pPr>
          <w:hyperlink w:anchor="__RefHeading___Toc9095153_1051229030">
            <w:r>
              <w:rPr>
                <w:webHidden/>
                <w:rStyle w:val="IndexLink"/>
                <w:rtl w:val="true"/>
              </w:rPr>
              <w:t>قمه زنى، سوژه تبلیغاتى دشمن</w:t>
            </w:r>
            <w:r>
              <w:rPr>
                <w:rStyle w:val="IndexLink"/>
                <w:rtl w:val="true"/>
              </w:rPr>
              <w:tab/>
            </w:r>
            <w:r>
              <w:rPr>
                <w:rStyle w:val="IndexLink"/>
              </w:rPr>
              <w:t>122</w:t>
            </w:r>
          </w:hyperlink>
        </w:p>
        <w:p>
          <w:pPr>
            <w:pStyle w:val="Contents2"/>
            <w:tabs>
              <w:tab w:val="clear" w:pos="8743"/>
              <w:tab w:val="right" w:pos="9026" w:leader="dot"/>
            </w:tabs>
            <w:rPr/>
          </w:pPr>
          <w:hyperlink w:anchor="__RefHeading___Toc9095155_1051229030">
            <w:r>
              <w:rPr>
                <w:webHidden/>
                <w:rStyle w:val="IndexLink"/>
              </w:rPr>
              <w:t>21</w:t>
            </w:r>
            <w:r>
              <w:rPr>
                <w:rStyle w:val="IndexLink"/>
                <w:rtl w:val="true"/>
              </w:rPr>
              <w:t xml:space="preserve">- </w:t>
            </w:r>
            <w:r>
              <w:rPr>
                <w:rStyle w:val="IndexLink"/>
                <w:rtl w:val="true"/>
              </w:rPr>
              <w:t>تفسیر عبادت</w:t>
            </w:r>
            <w:r>
              <w:rPr>
                <w:rStyle w:val="IndexLink"/>
                <w:rtl w:val="true"/>
              </w:rPr>
              <w:tab/>
            </w:r>
            <w:r>
              <w:rPr>
                <w:rStyle w:val="IndexLink"/>
              </w:rPr>
              <w:t>124</w:t>
            </w:r>
          </w:hyperlink>
        </w:p>
        <w:p>
          <w:pPr>
            <w:pStyle w:val="Contents3"/>
            <w:tabs>
              <w:tab w:val="clear" w:pos="8459"/>
              <w:tab w:val="right" w:pos="9026" w:leader="dot"/>
            </w:tabs>
            <w:rPr/>
          </w:pPr>
          <w:hyperlink w:anchor="__RefHeading___Toc9095157_105122903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9095159_1051229030">
            <w:r>
              <w:rPr>
                <w:webHidden/>
                <w:rStyle w:val="IndexLink"/>
                <w:rtl w:val="true"/>
              </w:rPr>
              <w:t>چگونه فکر کنیم؟</w:t>
            </w:r>
            <w:r>
              <w:rPr>
                <w:rStyle w:val="IndexLink"/>
                <w:rtl w:val="true"/>
              </w:rPr>
              <w:tab/>
            </w:r>
            <w:r>
              <w:rPr>
                <w:rStyle w:val="IndexLink"/>
              </w:rPr>
              <w:t>124</w:t>
            </w:r>
          </w:hyperlink>
        </w:p>
        <w:p>
          <w:pPr>
            <w:pStyle w:val="Contents3"/>
            <w:tabs>
              <w:tab w:val="clear" w:pos="8459"/>
              <w:tab w:val="right" w:pos="9026" w:leader="dot"/>
            </w:tabs>
            <w:rPr/>
          </w:pPr>
          <w:hyperlink w:anchor="__RefHeading___Toc9095161_1051229030">
            <w:r>
              <w:rPr>
                <w:webHidden/>
                <w:rStyle w:val="IndexLink"/>
                <w:rtl w:val="true"/>
              </w:rPr>
              <w:t>آثار تفکّر</w:t>
            </w:r>
            <w:r>
              <w:rPr>
                <w:rStyle w:val="IndexLink"/>
                <w:rtl w:val="true"/>
              </w:rPr>
              <w:tab/>
            </w:r>
            <w:r>
              <w:rPr>
                <w:rStyle w:val="IndexLink"/>
              </w:rPr>
              <w:t>126</w:t>
            </w:r>
          </w:hyperlink>
        </w:p>
        <w:p>
          <w:pPr>
            <w:pStyle w:val="Contents2"/>
            <w:tabs>
              <w:tab w:val="clear" w:pos="8743"/>
              <w:tab w:val="right" w:pos="9026" w:leader="dot"/>
            </w:tabs>
            <w:rPr/>
          </w:pPr>
          <w:hyperlink w:anchor="__RefHeading___Toc9095163_1051229030">
            <w:r>
              <w:rPr>
                <w:webHidden/>
                <w:rStyle w:val="IndexLink"/>
              </w:rPr>
              <w:t>22</w:t>
            </w:r>
            <w:r>
              <w:rPr>
                <w:rStyle w:val="IndexLink"/>
                <w:rtl w:val="true"/>
              </w:rPr>
              <w:t xml:space="preserve">- </w:t>
            </w:r>
            <w:r>
              <w:rPr>
                <w:rStyle w:val="IndexLink"/>
                <w:rtl w:val="true"/>
              </w:rPr>
              <w:t>گنج یتیمان</w:t>
            </w:r>
            <w:r>
              <w:rPr>
                <w:rStyle w:val="IndexLink"/>
                <w:rtl w:val="true"/>
              </w:rPr>
              <w:t>!</w:t>
              <w:tab/>
            </w:r>
            <w:r>
              <w:rPr>
                <w:rStyle w:val="IndexLink"/>
              </w:rPr>
              <w:t>128</w:t>
            </w:r>
          </w:hyperlink>
        </w:p>
        <w:p>
          <w:pPr>
            <w:pStyle w:val="Contents3"/>
            <w:tabs>
              <w:tab w:val="clear" w:pos="8459"/>
              <w:tab w:val="right" w:pos="9026" w:leader="dot"/>
            </w:tabs>
            <w:rPr/>
          </w:pPr>
          <w:hyperlink w:anchor="__RefHeading___Toc9095165_105122903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9095167_1051229030">
            <w:r>
              <w:rPr>
                <w:webHidden/>
                <w:rStyle w:val="IndexLink"/>
                <w:rtl w:val="true"/>
              </w:rPr>
              <w:t xml:space="preserve">سفر حضرت موسى و خضر </w:t>
            </w:r>
            <w:r>
              <w:rPr>
                <w:rStyle w:val="IndexLink"/>
                <w:rtl w:val="true"/>
              </w:rPr>
              <w:t>(</w:t>
            </w:r>
            <w:r>
              <w:rPr>
                <w:rStyle w:val="IndexLink"/>
                <w:rtl w:val="true"/>
              </w:rPr>
              <w:t>علیهما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9095169_1051229030">
            <w:r>
              <w:rPr>
                <w:webHidden/>
                <w:rStyle w:val="IndexLink"/>
                <w:rtl w:val="true"/>
              </w:rPr>
              <w:t>آن گنج چه بود؟</w:t>
            </w:r>
            <w:r>
              <w:rPr>
                <w:rStyle w:val="IndexLink"/>
                <w:rtl w:val="true"/>
              </w:rPr>
              <w:tab/>
            </w:r>
            <w:r>
              <w:rPr>
                <w:rStyle w:val="IndexLink"/>
              </w:rPr>
              <w:t>130</w:t>
            </w:r>
          </w:hyperlink>
        </w:p>
        <w:p>
          <w:pPr>
            <w:pStyle w:val="Contents3"/>
            <w:tabs>
              <w:tab w:val="clear" w:pos="8459"/>
              <w:tab w:val="right" w:pos="9026" w:leader="dot"/>
            </w:tabs>
            <w:rPr/>
          </w:pPr>
          <w:hyperlink w:anchor="__RefHeading___Toc9095171_1051229030">
            <w:r>
              <w:rPr>
                <w:webHidden/>
                <w:rStyle w:val="IndexLink"/>
              </w:rPr>
              <w:t>1</w:t>
            </w:r>
            <w:r>
              <w:rPr>
                <w:rStyle w:val="IndexLink"/>
                <w:rtl w:val="true"/>
              </w:rPr>
              <w:t xml:space="preserve">. </w:t>
            </w:r>
            <w:r>
              <w:rPr>
                <w:rStyle w:val="IndexLink"/>
                <w:rtl w:val="true"/>
              </w:rPr>
              <w:t>مرگ و مستى</w:t>
            </w:r>
            <w:r>
              <w:rPr>
                <w:rStyle w:val="IndexLink"/>
                <w:rtl w:val="true"/>
              </w:rPr>
              <w:t>!</w:t>
              <w:tab/>
            </w:r>
            <w:r>
              <w:rPr>
                <w:rStyle w:val="IndexLink"/>
              </w:rPr>
              <w:t>130</w:t>
            </w:r>
          </w:hyperlink>
        </w:p>
        <w:p>
          <w:pPr>
            <w:pStyle w:val="Contents3"/>
            <w:tabs>
              <w:tab w:val="clear" w:pos="8459"/>
              <w:tab w:val="right" w:pos="9026" w:leader="dot"/>
            </w:tabs>
            <w:rPr/>
          </w:pPr>
          <w:hyperlink w:anchor="__RefHeading___Toc9095173_1051229030">
            <w:r>
              <w:rPr>
                <w:webHidden/>
                <w:rStyle w:val="IndexLink"/>
              </w:rPr>
              <w:t>2</w:t>
            </w:r>
            <w:r>
              <w:rPr>
                <w:rStyle w:val="IndexLink"/>
                <w:rtl w:val="true"/>
              </w:rPr>
              <w:t xml:space="preserve">. </w:t>
            </w:r>
            <w:r>
              <w:rPr>
                <w:rStyle w:val="IndexLink"/>
                <w:rtl w:val="true"/>
              </w:rPr>
              <w:t>ایمان به قدرت خدا و نگرانى از آینده</w:t>
            </w:r>
            <w:r>
              <w:rPr>
                <w:rStyle w:val="IndexLink"/>
                <w:rtl w:val="true"/>
              </w:rPr>
              <w:t>!</w:t>
              <w:tab/>
            </w:r>
            <w:r>
              <w:rPr>
                <w:rStyle w:val="IndexLink"/>
              </w:rPr>
              <w:t>131</w:t>
            </w:r>
          </w:hyperlink>
        </w:p>
        <w:p>
          <w:pPr>
            <w:pStyle w:val="Contents3"/>
            <w:tabs>
              <w:tab w:val="clear" w:pos="8459"/>
              <w:tab w:val="right" w:pos="9026" w:leader="dot"/>
            </w:tabs>
            <w:rPr/>
          </w:pPr>
          <w:hyperlink w:anchor="__RefHeading___Toc9095175_1051229030">
            <w:r>
              <w:rPr>
                <w:webHidden/>
                <w:rStyle w:val="IndexLink"/>
              </w:rPr>
              <w:t>3</w:t>
            </w:r>
            <w:r>
              <w:rPr>
                <w:rStyle w:val="IndexLink"/>
                <w:rtl w:val="true"/>
              </w:rPr>
              <w:t xml:space="preserve">. </w:t>
            </w:r>
            <w:r>
              <w:rPr>
                <w:rStyle w:val="IndexLink"/>
                <w:rtl w:val="true"/>
              </w:rPr>
              <w:t>بى اعتبارى دنیا و تکیه بر آن</w:t>
            </w:r>
            <w:r>
              <w:rPr>
                <w:rStyle w:val="IndexLink"/>
                <w:rtl w:val="true"/>
              </w:rPr>
              <w:t>!</w:t>
              <w:tab/>
            </w:r>
            <w:r>
              <w:rPr>
                <w:rStyle w:val="IndexLink"/>
              </w:rPr>
              <w:t>132</w:t>
            </w:r>
          </w:hyperlink>
        </w:p>
        <w:p>
          <w:pPr>
            <w:pStyle w:val="Contents3"/>
            <w:tabs>
              <w:tab w:val="clear" w:pos="8459"/>
              <w:tab w:val="right" w:pos="9026" w:leader="dot"/>
            </w:tabs>
            <w:rPr/>
          </w:pPr>
          <w:hyperlink w:anchor="__RefHeading___Toc9095177_1051229030">
            <w:r>
              <w:rPr>
                <w:webHidden/>
                <w:rStyle w:val="IndexLink"/>
                <w:rtl w:val="true"/>
              </w:rPr>
              <w:t>ادامه روایت</w:t>
            </w:r>
            <w:r>
              <w:rPr>
                <w:rStyle w:val="IndexLink"/>
                <w:rtl w:val="true"/>
              </w:rPr>
              <w:tab/>
            </w:r>
            <w:r>
              <w:rPr>
                <w:rStyle w:val="IndexLink"/>
              </w:rPr>
              <w:t>133</w:t>
            </w:r>
          </w:hyperlink>
        </w:p>
        <w:p>
          <w:pPr>
            <w:pStyle w:val="Contents2"/>
            <w:tabs>
              <w:tab w:val="clear" w:pos="8743"/>
              <w:tab w:val="right" w:pos="9026" w:leader="dot"/>
            </w:tabs>
            <w:rPr/>
          </w:pPr>
          <w:hyperlink w:anchor="__RefHeading___Toc9095179_1051229030">
            <w:r>
              <w:rPr>
                <w:webHidden/>
                <w:rStyle w:val="IndexLink"/>
              </w:rPr>
              <w:t>125</w:t>
            </w:r>
            <w:r>
              <w:rPr>
                <w:rStyle w:val="IndexLink"/>
                <w:rtl w:val="true"/>
              </w:rPr>
              <w:t xml:space="preserve">- </w:t>
            </w:r>
            <w:r>
              <w:rPr>
                <w:rStyle w:val="IndexLink"/>
                <w:rtl w:val="true"/>
              </w:rPr>
              <w:t>قدرت خداوند</w:t>
            </w:r>
            <w:r>
              <w:rPr>
                <w:rStyle w:val="IndexLink"/>
                <w:rtl w:val="true"/>
              </w:rPr>
              <w:tab/>
            </w:r>
            <w:r>
              <w:rPr>
                <w:rStyle w:val="IndexLink"/>
              </w:rPr>
              <w:t>134</w:t>
            </w:r>
          </w:hyperlink>
        </w:p>
        <w:p>
          <w:pPr>
            <w:pStyle w:val="Contents3"/>
            <w:tabs>
              <w:tab w:val="clear" w:pos="8459"/>
              <w:tab w:val="right" w:pos="9026" w:leader="dot"/>
            </w:tabs>
            <w:rPr/>
          </w:pPr>
          <w:hyperlink w:anchor="__RefHeading___Toc9095181_105122903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9095183_1051229030">
            <w:r>
              <w:rPr>
                <w:webHidden/>
                <w:rStyle w:val="IndexLink"/>
                <w:rtl w:val="true"/>
              </w:rPr>
              <w:t>نابودى قدرتمندان به وسیله ضعیفان</w:t>
            </w:r>
            <w:r>
              <w:rPr>
                <w:rStyle w:val="IndexLink"/>
                <w:rtl w:val="true"/>
              </w:rPr>
              <w:t>!</w:t>
              <w:tab/>
            </w:r>
            <w:r>
              <w:rPr>
                <w:rStyle w:val="IndexLink"/>
              </w:rPr>
              <w:t>134</w:t>
            </w:r>
          </w:hyperlink>
        </w:p>
        <w:p>
          <w:pPr>
            <w:pStyle w:val="Contents3"/>
            <w:tabs>
              <w:tab w:val="clear" w:pos="8459"/>
              <w:tab w:val="right" w:pos="9026" w:leader="dot"/>
            </w:tabs>
            <w:rPr/>
          </w:pPr>
          <w:hyperlink w:anchor="__RefHeading___Toc9095185_1051229030">
            <w:r>
              <w:rPr>
                <w:webHidden/>
                <w:rStyle w:val="IndexLink"/>
              </w:rPr>
              <w:t>1</w:t>
            </w:r>
            <w:r>
              <w:rPr>
                <w:rStyle w:val="IndexLink"/>
                <w:rtl w:val="true"/>
              </w:rPr>
              <w:t xml:space="preserve">. </w:t>
            </w:r>
            <w:r>
              <w:rPr>
                <w:rStyle w:val="IndexLink"/>
                <w:rtl w:val="true"/>
              </w:rPr>
              <w:t>پشه، قاتل نمرود</w:t>
            </w:r>
            <w:r>
              <w:rPr>
                <w:rStyle w:val="IndexLink"/>
                <w:rtl w:val="true"/>
              </w:rPr>
              <w:t>!</w:t>
              <w:tab/>
            </w:r>
            <w:r>
              <w:rPr>
                <w:rStyle w:val="IndexLink"/>
              </w:rPr>
              <w:t>135</w:t>
            </w:r>
          </w:hyperlink>
        </w:p>
        <w:p>
          <w:pPr>
            <w:pStyle w:val="Contents3"/>
            <w:tabs>
              <w:tab w:val="clear" w:pos="8459"/>
              <w:tab w:val="right" w:pos="9026" w:leader="dot"/>
            </w:tabs>
            <w:rPr/>
          </w:pPr>
          <w:hyperlink w:anchor="__RefHeading___Toc9095187_1051229030">
            <w:r>
              <w:rPr>
                <w:webHidden/>
                <w:rStyle w:val="IndexLink"/>
              </w:rPr>
              <w:t>2</w:t>
            </w:r>
            <w:r>
              <w:rPr>
                <w:rStyle w:val="IndexLink"/>
                <w:rtl w:val="true"/>
              </w:rPr>
              <w:t xml:space="preserve">. </w:t>
            </w:r>
            <w:r>
              <w:rPr>
                <w:rStyle w:val="IndexLink"/>
                <w:rtl w:val="true"/>
              </w:rPr>
              <w:t>کلوخ، عامل شکست فیل سواران</w:t>
            </w:r>
            <w:r>
              <w:rPr>
                <w:rStyle w:val="IndexLink"/>
                <w:rtl w:val="true"/>
              </w:rPr>
              <w:t>!</w:t>
              <w:tab/>
            </w:r>
            <w:r>
              <w:rPr>
                <w:rStyle w:val="IndexLink"/>
              </w:rPr>
              <w:t>136</w:t>
            </w:r>
          </w:hyperlink>
        </w:p>
        <w:p>
          <w:pPr>
            <w:pStyle w:val="Contents3"/>
            <w:tabs>
              <w:tab w:val="clear" w:pos="8459"/>
              <w:tab w:val="right" w:pos="9026" w:leader="dot"/>
            </w:tabs>
            <w:rPr/>
          </w:pPr>
          <w:hyperlink w:anchor="__RefHeading___Toc9095189_1051229030">
            <w:r>
              <w:rPr>
                <w:webHidden/>
                <w:rStyle w:val="IndexLink"/>
              </w:rPr>
              <w:t>3</w:t>
            </w:r>
            <w:r>
              <w:rPr>
                <w:rStyle w:val="IndexLink"/>
                <w:rtl w:val="true"/>
              </w:rPr>
              <w:t xml:space="preserve">. </w:t>
            </w:r>
            <w:r>
              <w:rPr>
                <w:rStyle w:val="IndexLink"/>
                <w:rtl w:val="true"/>
              </w:rPr>
              <w:t>موش ها مأمور نابودى تمدّنى بزرگ</w:t>
            </w:r>
            <w:r>
              <w:rPr>
                <w:rStyle w:val="IndexLink"/>
                <w:rtl w:val="true"/>
              </w:rPr>
              <w:t>!</w:t>
              <w:tab/>
            </w:r>
            <w:r>
              <w:rPr>
                <w:rStyle w:val="IndexLink"/>
              </w:rPr>
              <w:t>136</w:t>
            </w:r>
          </w:hyperlink>
        </w:p>
        <w:p>
          <w:pPr>
            <w:pStyle w:val="Contents3"/>
            <w:tabs>
              <w:tab w:val="clear" w:pos="8459"/>
              <w:tab w:val="right" w:pos="9026" w:leader="dot"/>
            </w:tabs>
            <w:rPr/>
          </w:pPr>
          <w:hyperlink w:anchor="__RefHeading___Toc9095191_1051229030">
            <w:r>
              <w:rPr>
                <w:webHidden/>
                <w:rStyle w:val="IndexLink"/>
              </w:rPr>
              <w:t>4</w:t>
            </w:r>
            <w:r>
              <w:rPr>
                <w:rStyle w:val="IndexLink"/>
                <w:rtl w:val="true"/>
              </w:rPr>
              <w:t xml:space="preserve">. </w:t>
            </w:r>
            <w:r>
              <w:rPr>
                <w:rStyle w:val="IndexLink"/>
                <w:rtl w:val="true"/>
              </w:rPr>
              <w:t>سنگى که طاغوتى را از پاى درآورد</w:t>
            </w:r>
            <w:r>
              <w:rPr>
                <w:rStyle w:val="IndexLink"/>
                <w:rtl w:val="true"/>
              </w:rPr>
              <w:t>!</w:t>
              <w:tab/>
            </w:r>
            <w:r>
              <w:rPr>
                <w:rStyle w:val="IndexLink"/>
              </w:rPr>
              <w:t>137</w:t>
            </w:r>
          </w:hyperlink>
        </w:p>
        <w:p>
          <w:pPr>
            <w:pStyle w:val="Contents2"/>
            <w:tabs>
              <w:tab w:val="clear" w:pos="8743"/>
              <w:tab w:val="right" w:pos="9026" w:leader="dot"/>
            </w:tabs>
            <w:rPr/>
          </w:pPr>
          <w:hyperlink w:anchor="__RefHeading___Toc9095193_1051229030">
            <w:r>
              <w:rPr>
                <w:webHidden/>
                <w:rStyle w:val="IndexLink"/>
              </w:rPr>
              <w:t>22</w:t>
            </w:r>
            <w:r>
              <w:rPr>
                <w:rStyle w:val="IndexLink"/>
                <w:rtl w:val="true"/>
              </w:rPr>
              <w:t xml:space="preserve">- </w:t>
            </w:r>
            <w:r>
              <w:rPr>
                <w:rStyle w:val="IndexLink"/>
                <w:rtl w:val="true"/>
              </w:rPr>
              <w:t>بهترین زندگانى</w:t>
            </w:r>
            <w:r>
              <w:rPr>
                <w:rStyle w:val="IndexLink"/>
                <w:rtl w:val="true"/>
              </w:rPr>
              <w:tab/>
            </w:r>
            <w:r>
              <w:rPr>
                <w:rStyle w:val="IndexLink"/>
              </w:rPr>
              <w:t>140</w:t>
            </w:r>
          </w:hyperlink>
        </w:p>
        <w:p>
          <w:pPr>
            <w:pStyle w:val="Contents3"/>
            <w:tabs>
              <w:tab w:val="clear" w:pos="8459"/>
              <w:tab w:val="right" w:pos="9026" w:leader="dot"/>
            </w:tabs>
            <w:rPr/>
          </w:pPr>
          <w:hyperlink w:anchor="__RefHeading___Toc9095195_105122903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9095197_1051229030">
            <w:r>
              <w:rPr>
                <w:webHidden/>
                <w:rStyle w:val="IndexLink"/>
                <w:rtl w:val="true"/>
              </w:rPr>
              <w:t>زندگى همراه با حُسن خُلق</w:t>
            </w:r>
            <w:r>
              <w:rPr>
                <w:rStyle w:val="IndexLink"/>
                <w:rtl w:val="true"/>
              </w:rPr>
              <w:tab/>
            </w:r>
            <w:r>
              <w:rPr>
                <w:rStyle w:val="IndexLink"/>
              </w:rPr>
              <w:t>140</w:t>
            </w:r>
          </w:hyperlink>
        </w:p>
        <w:p>
          <w:pPr>
            <w:pStyle w:val="Contents3"/>
            <w:tabs>
              <w:tab w:val="clear" w:pos="8459"/>
              <w:tab w:val="right" w:pos="9026" w:leader="dot"/>
            </w:tabs>
            <w:rPr/>
          </w:pPr>
          <w:hyperlink w:anchor="__RefHeading___Toc9095199_1051229030">
            <w:r>
              <w:rPr>
                <w:webHidden/>
                <w:rStyle w:val="IndexLink"/>
                <w:rtl w:val="true"/>
              </w:rPr>
              <w:t>انتقادپذیرى و سعه صدر</w:t>
            </w:r>
            <w:r>
              <w:rPr>
                <w:rStyle w:val="IndexLink"/>
                <w:rtl w:val="true"/>
              </w:rPr>
              <w:tab/>
            </w:r>
            <w:r>
              <w:rPr>
                <w:rStyle w:val="IndexLink"/>
              </w:rPr>
              <w:t>142</w:t>
            </w:r>
          </w:hyperlink>
        </w:p>
        <w:p>
          <w:pPr>
            <w:pStyle w:val="Contents3"/>
            <w:tabs>
              <w:tab w:val="clear" w:pos="8459"/>
              <w:tab w:val="right" w:pos="9026" w:leader="dot"/>
            </w:tabs>
            <w:rPr/>
          </w:pPr>
          <w:hyperlink w:anchor="__RefHeading___Toc9095201_1051229030">
            <w:r>
              <w:rPr>
                <w:webHidden/>
                <w:rStyle w:val="IndexLink"/>
                <w:rtl w:val="true"/>
              </w:rPr>
              <w:t>اسباب ورود به بهشت</w:t>
            </w:r>
            <w:r>
              <w:rPr>
                <w:rStyle w:val="IndexLink"/>
                <w:rtl w:val="true"/>
              </w:rPr>
              <w:tab/>
            </w:r>
            <w:r>
              <w:rPr>
                <w:rStyle w:val="IndexLink"/>
              </w:rPr>
              <w:t>142</w:t>
            </w:r>
          </w:hyperlink>
        </w:p>
        <w:p>
          <w:pPr>
            <w:pStyle w:val="Contents3"/>
            <w:tabs>
              <w:tab w:val="clear" w:pos="8459"/>
              <w:tab w:val="right" w:pos="9026" w:leader="dot"/>
            </w:tabs>
            <w:rPr/>
          </w:pPr>
          <w:hyperlink w:anchor="__RefHeading___Toc9095203_1051229030">
            <w:r>
              <w:rPr>
                <w:webHidden/>
                <w:rStyle w:val="IndexLink"/>
                <w:rtl w:val="true"/>
              </w:rPr>
              <w:t>قناعت، بهترین ثروت ها</w:t>
            </w:r>
            <w:r>
              <w:rPr>
                <w:rStyle w:val="IndexLink"/>
                <w:rtl w:val="true"/>
              </w:rPr>
              <w:tab/>
            </w:r>
            <w:r>
              <w:rPr>
                <w:rStyle w:val="IndexLink"/>
              </w:rPr>
              <w:t>144</w:t>
            </w:r>
          </w:hyperlink>
        </w:p>
        <w:p>
          <w:pPr>
            <w:pStyle w:val="Contents3"/>
            <w:tabs>
              <w:tab w:val="clear" w:pos="8459"/>
              <w:tab w:val="right" w:pos="9026" w:leader="dot"/>
            </w:tabs>
            <w:rPr/>
          </w:pPr>
          <w:hyperlink w:anchor="__RefHeading___Toc9095205_1051229030">
            <w:r>
              <w:rPr>
                <w:webHidden/>
                <w:rStyle w:val="IndexLink"/>
                <w:rtl w:val="true"/>
              </w:rPr>
              <w:t>جهالت عجب و خودپسندى</w:t>
            </w:r>
            <w:r>
              <w:rPr>
                <w:rStyle w:val="IndexLink"/>
                <w:rtl w:val="true"/>
              </w:rPr>
              <w:tab/>
            </w:r>
            <w:r>
              <w:rPr>
                <w:rStyle w:val="IndexLink"/>
              </w:rPr>
              <w:t>146</w:t>
            </w:r>
          </w:hyperlink>
        </w:p>
        <w:p>
          <w:pPr>
            <w:pStyle w:val="Contents2"/>
            <w:tabs>
              <w:tab w:val="clear" w:pos="8743"/>
              <w:tab w:val="right" w:pos="9026" w:leader="dot"/>
            </w:tabs>
            <w:rPr/>
          </w:pPr>
          <w:hyperlink w:anchor="__RefHeading___Toc9095207_1051229030">
            <w:r>
              <w:rPr>
                <w:webHidden/>
                <w:rStyle w:val="IndexLink"/>
              </w:rPr>
              <w:t>25</w:t>
            </w:r>
            <w:r>
              <w:rPr>
                <w:rStyle w:val="IndexLink"/>
                <w:rtl w:val="true"/>
              </w:rPr>
              <w:t xml:space="preserve">- </w:t>
            </w:r>
            <w:r>
              <w:rPr>
                <w:rStyle w:val="IndexLink"/>
                <w:rtl w:val="true"/>
              </w:rPr>
              <w:t>صفات چهارگانه مؤمن</w:t>
            </w:r>
            <w:r>
              <w:rPr>
                <w:rStyle w:val="IndexLink"/>
                <w:rtl w:val="true"/>
              </w:rPr>
              <w:tab/>
            </w:r>
            <w:r>
              <w:rPr>
                <w:rStyle w:val="IndexLink"/>
              </w:rPr>
              <w:t>148</w:t>
            </w:r>
          </w:hyperlink>
        </w:p>
        <w:p>
          <w:pPr>
            <w:pStyle w:val="Contents3"/>
            <w:tabs>
              <w:tab w:val="clear" w:pos="8459"/>
              <w:tab w:val="right" w:pos="9026" w:leader="dot"/>
            </w:tabs>
            <w:rPr/>
          </w:pPr>
          <w:hyperlink w:anchor="__RefHeading___Toc9095209_105122903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9095211_1051229030">
            <w:r>
              <w:rPr>
                <w:webHidden/>
                <w:rStyle w:val="IndexLink"/>
                <w:rtl w:val="true"/>
              </w:rPr>
              <w:t>سخت گیرى</w:t>
            </w:r>
            <w:r>
              <w:rPr>
                <w:rStyle w:val="IndexLink"/>
                <w:rtl w:val="true"/>
              </w:rPr>
              <w:tab/>
            </w:r>
            <w:r>
              <w:rPr>
                <w:rStyle w:val="IndexLink"/>
              </w:rPr>
              <w:t>148</w:t>
            </w:r>
          </w:hyperlink>
        </w:p>
        <w:p>
          <w:pPr>
            <w:pStyle w:val="Contents3"/>
            <w:tabs>
              <w:tab w:val="clear" w:pos="8459"/>
              <w:tab w:val="right" w:pos="9026" w:leader="dot"/>
            </w:tabs>
            <w:rPr/>
          </w:pPr>
          <w:hyperlink w:anchor="__RefHeading___Toc9095213_1051229030">
            <w:r>
              <w:rPr>
                <w:webHidden/>
                <w:rStyle w:val="IndexLink"/>
                <w:rtl w:val="true"/>
              </w:rPr>
              <w:t>الف</w:t>
            </w:r>
            <w:r>
              <w:rPr>
                <w:rStyle w:val="IndexLink"/>
                <w:rtl w:val="true"/>
              </w:rPr>
              <w:t xml:space="preserve">) </w:t>
            </w:r>
            <w:r>
              <w:rPr>
                <w:rStyle w:val="IndexLink"/>
                <w:rtl w:val="true"/>
              </w:rPr>
              <w:t>سخت گیرى در خواستگارى</w:t>
            </w:r>
            <w:r>
              <w:rPr>
                <w:rStyle w:val="IndexLink"/>
                <w:rtl w:val="true"/>
              </w:rPr>
              <w:tab/>
            </w:r>
            <w:r>
              <w:rPr>
                <w:rStyle w:val="IndexLink"/>
              </w:rPr>
              <w:t>149</w:t>
            </w:r>
          </w:hyperlink>
        </w:p>
        <w:p>
          <w:pPr>
            <w:pStyle w:val="Contents3"/>
            <w:tabs>
              <w:tab w:val="clear" w:pos="8459"/>
              <w:tab w:val="right" w:pos="9026" w:leader="dot"/>
            </w:tabs>
            <w:rPr/>
          </w:pPr>
          <w:hyperlink w:anchor="__RefHeading___Toc9095215_1051229030">
            <w:r>
              <w:rPr>
                <w:webHidden/>
                <w:rStyle w:val="IndexLink"/>
                <w:rtl w:val="true"/>
              </w:rPr>
              <w:t>ب</w:t>
            </w:r>
            <w:r>
              <w:rPr>
                <w:rStyle w:val="IndexLink"/>
                <w:rtl w:val="true"/>
              </w:rPr>
              <w:t xml:space="preserve">) </w:t>
            </w:r>
            <w:r>
              <w:rPr>
                <w:rStyle w:val="IndexLink"/>
                <w:rtl w:val="true"/>
              </w:rPr>
              <w:t>سخت گیرى درمورد جهیزیّه</w:t>
            </w:r>
            <w:r>
              <w:rPr>
                <w:rStyle w:val="IndexLink"/>
                <w:rtl w:val="true"/>
              </w:rPr>
              <w:tab/>
            </w:r>
            <w:r>
              <w:rPr>
                <w:rStyle w:val="IndexLink"/>
              </w:rPr>
              <w:t>149</w:t>
            </w:r>
          </w:hyperlink>
        </w:p>
        <w:p>
          <w:pPr>
            <w:pStyle w:val="Contents3"/>
            <w:tabs>
              <w:tab w:val="clear" w:pos="8459"/>
              <w:tab w:val="right" w:pos="9026" w:leader="dot"/>
            </w:tabs>
            <w:rPr/>
          </w:pPr>
          <w:hyperlink w:anchor="__RefHeading___Toc9095217_1051229030">
            <w:r>
              <w:rPr>
                <w:webHidden/>
                <w:rStyle w:val="IndexLink"/>
                <w:rtl w:val="true"/>
              </w:rPr>
              <w:t>ج</w:t>
            </w:r>
            <w:r>
              <w:rPr>
                <w:rStyle w:val="IndexLink"/>
                <w:rtl w:val="true"/>
              </w:rPr>
              <w:t xml:space="preserve">) </w:t>
            </w:r>
            <w:r>
              <w:rPr>
                <w:rStyle w:val="IndexLink"/>
                <w:rtl w:val="true"/>
              </w:rPr>
              <w:t>سخت گیرى هاى بى دلیل دیگر</w:t>
            </w:r>
            <w:r>
              <w:rPr>
                <w:rStyle w:val="IndexLink"/>
                <w:rtl w:val="true"/>
              </w:rPr>
              <w:tab/>
            </w:r>
            <w:r>
              <w:rPr>
                <w:rStyle w:val="IndexLink"/>
              </w:rPr>
              <w:t>150</w:t>
            </w:r>
          </w:hyperlink>
        </w:p>
        <w:p>
          <w:pPr>
            <w:pStyle w:val="Contents3"/>
            <w:tabs>
              <w:tab w:val="clear" w:pos="8459"/>
              <w:tab w:val="right" w:pos="9026" w:leader="dot"/>
            </w:tabs>
            <w:rPr/>
          </w:pPr>
          <w:hyperlink w:anchor="__RefHeading___Toc9095219_1051229030">
            <w:r>
              <w:rPr>
                <w:webHidden/>
                <w:rStyle w:val="IndexLink"/>
                <w:rtl w:val="true"/>
              </w:rPr>
              <w:t>د</w:t>
            </w:r>
            <w:r>
              <w:rPr>
                <w:rStyle w:val="IndexLink"/>
                <w:rtl w:val="true"/>
              </w:rPr>
              <w:t xml:space="preserve">) </w:t>
            </w:r>
            <w:r>
              <w:rPr>
                <w:rStyle w:val="IndexLink"/>
                <w:rtl w:val="true"/>
              </w:rPr>
              <w:t>سخت گیرى هاى ادارى</w:t>
            </w:r>
            <w:r>
              <w:rPr>
                <w:rStyle w:val="IndexLink"/>
                <w:rtl w:val="true"/>
              </w:rPr>
              <w:tab/>
            </w:r>
            <w:r>
              <w:rPr>
                <w:rStyle w:val="IndexLink"/>
              </w:rPr>
              <w:t>151</w:t>
            </w:r>
          </w:hyperlink>
        </w:p>
        <w:p>
          <w:pPr>
            <w:pStyle w:val="Contents2"/>
            <w:tabs>
              <w:tab w:val="clear" w:pos="8743"/>
              <w:tab w:val="right" w:pos="9026" w:leader="dot"/>
            </w:tabs>
            <w:rPr/>
          </w:pPr>
          <w:hyperlink w:anchor="__RefHeading___Toc9095221_1051229030">
            <w:r>
              <w:rPr>
                <w:webHidden/>
                <w:rStyle w:val="IndexLink"/>
              </w:rPr>
              <w:t>26</w:t>
            </w:r>
            <w:r>
              <w:rPr>
                <w:rStyle w:val="IndexLink"/>
                <w:rtl w:val="true"/>
              </w:rPr>
              <w:t xml:space="preserve">- </w:t>
            </w:r>
            <w:r>
              <w:rPr>
                <w:rStyle w:val="IndexLink"/>
                <w:rtl w:val="true"/>
              </w:rPr>
              <w:t>مشورت امام رضا علیه السلام با خادمش</w:t>
            </w:r>
            <w:r>
              <w:rPr>
                <w:rStyle w:val="IndexLink"/>
                <w:rtl w:val="true"/>
              </w:rPr>
              <w:tab/>
            </w:r>
            <w:r>
              <w:rPr>
                <w:rStyle w:val="IndexLink"/>
              </w:rPr>
              <w:t>154</w:t>
            </w:r>
          </w:hyperlink>
        </w:p>
        <w:p>
          <w:pPr>
            <w:pStyle w:val="Contents3"/>
            <w:tabs>
              <w:tab w:val="clear" w:pos="8459"/>
              <w:tab w:val="right" w:pos="9026" w:leader="dot"/>
            </w:tabs>
            <w:rPr/>
          </w:pPr>
          <w:hyperlink w:anchor="__RefHeading___Toc9095223_105122903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9095225_1051229030">
            <w:r>
              <w:rPr>
                <w:webHidden/>
                <w:rStyle w:val="IndexLink"/>
                <w:rtl w:val="true"/>
              </w:rPr>
              <w:t>دو ویژگى مشاور</w:t>
            </w:r>
            <w:r>
              <w:rPr>
                <w:rStyle w:val="IndexLink"/>
                <w:rtl w:val="true"/>
              </w:rPr>
              <w:tab/>
            </w:r>
            <w:r>
              <w:rPr>
                <w:rStyle w:val="IndexLink"/>
              </w:rPr>
              <w:t>155</w:t>
            </w:r>
          </w:hyperlink>
        </w:p>
        <w:p>
          <w:pPr>
            <w:pStyle w:val="Contents3"/>
            <w:tabs>
              <w:tab w:val="clear" w:pos="8459"/>
              <w:tab w:val="right" w:pos="9026" w:leader="dot"/>
            </w:tabs>
            <w:rPr/>
          </w:pPr>
          <w:hyperlink w:anchor="__RefHeading___Toc9095227_1051229030">
            <w:r>
              <w:rPr>
                <w:webHidden/>
                <w:rStyle w:val="IndexLink"/>
                <w:rtl w:val="true"/>
              </w:rPr>
              <w:t>شاگرد آهنگر</w:t>
            </w:r>
            <w:r>
              <w:rPr>
                <w:rStyle w:val="IndexLink"/>
                <w:rtl w:val="true"/>
              </w:rPr>
              <w:t>!</w:t>
              <w:tab/>
            </w:r>
            <w:r>
              <w:rPr>
                <w:rStyle w:val="IndexLink"/>
              </w:rPr>
              <w:t>155</w:t>
            </w:r>
          </w:hyperlink>
        </w:p>
        <w:p>
          <w:pPr>
            <w:pStyle w:val="Contents2"/>
            <w:tabs>
              <w:tab w:val="clear" w:pos="8743"/>
              <w:tab w:val="right" w:pos="9026" w:leader="dot"/>
            </w:tabs>
            <w:rPr/>
          </w:pPr>
          <w:hyperlink w:anchor="__RefHeading___Toc9095229_1051229030">
            <w:r>
              <w:rPr>
                <w:webHidden/>
                <w:rStyle w:val="IndexLink"/>
              </w:rPr>
              <w:t>27</w:t>
            </w:r>
            <w:r>
              <w:rPr>
                <w:rStyle w:val="IndexLink"/>
                <w:rtl w:val="true"/>
              </w:rPr>
              <w:t xml:space="preserve">- </w:t>
            </w:r>
            <w:r>
              <w:rPr>
                <w:rStyle w:val="IndexLink"/>
                <w:rtl w:val="true"/>
              </w:rPr>
              <w:t>اهمیّت مشورت در زندگى</w:t>
            </w:r>
            <w:r>
              <w:rPr>
                <w:rStyle w:val="IndexLink"/>
                <w:rtl w:val="true"/>
              </w:rPr>
              <w:tab/>
            </w:r>
            <w:r>
              <w:rPr>
                <w:rStyle w:val="IndexLink"/>
              </w:rPr>
              <w:t>158</w:t>
            </w:r>
          </w:hyperlink>
        </w:p>
        <w:p>
          <w:pPr>
            <w:pStyle w:val="Contents3"/>
            <w:tabs>
              <w:tab w:val="clear" w:pos="8459"/>
              <w:tab w:val="right" w:pos="9026" w:leader="dot"/>
            </w:tabs>
            <w:rPr/>
          </w:pPr>
          <w:hyperlink w:anchor="__RefHeading___Toc9095231_105122903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9095233_1051229030">
            <w:r>
              <w:rPr>
                <w:webHidden/>
                <w:rStyle w:val="IndexLink"/>
                <w:rtl w:val="true"/>
              </w:rPr>
              <w:t>مشورت حتّى با زیردستان</w:t>
            </w:r>
            <w:r>
              <w:rPr>
                <w:rStyle w:val="IndexLink"/>
                <w:rtl w:val="true"/>
              </w:rPr>
              <w:tab/>
            </w:r>
            <w:r>
              <w:rPr>
                <w:rStyle w:val="IndexLink"/>
              </w:rPr>
              <w:t>159</w:t>
            </w:r>
          </w:hyperlink>
        </w:p>
        <w:p>
          <w:pPr>
            <w:pStyle w:val="Contents3"/>
            <w:tabs>
              <w:tab w:val="clear" w:pos="8459"/>
              <w:tab w:val="right" w:pos="9026" w:leader="dot"/>
            </w:tabs>
            <w:rPr/>
          </w:pPr>
          <w:hyperlink w:anchor="__RefHeading___Toc9095235_1051229030">
            <w:r>
              <w:rPr>
                <w:webHidden/>
                <w:rStyle w:val="IndexLink"/>
                <w:rtl w:val="true"/>
              </w:rPr>
              <w:t>مشورت در قرآن</w:t>
            </w:r>
            <w:r>
              <w:rPr>
                <w:rStyle w:val="IndexLink"/>
                <w:rtl w:val="true"/>
              </w:rPr>
              <w:tab/>
            </w:r>
            <w:r>
              <w:rPr>
                <w:rStyle w:val="IndexLink"/>
              </w:rPr>
              <w:t>159</w:t>
            </w:r>
          </w:hyperlink>
        </w:p>
        <w:p>
          <w:pPr>
            <w:pStyle w:val="Contents2"/>
            <w:tabs>
              <w:tab w:val="clear" w:pos="8743"/>
              <w:tab w:val="right" w:pos="9026" w:leader="dot"/>
            </w:tabs>
            <w:rPr/>
          </w:pPr>
          <w:hyperlink w:anchor="__RefHeading___Toc9095237_1051229030">
            <w:r>
              <w:rPr>
                <w:webHidden/>
                <w:rStyle w:val="IndexLink"/>
              </w:rPr>
              <w:t>28</w:t>
            </w:r>
            <w:r>
              <w:rPr>
                <w:rStyle w:val="IndexLink"/>
                <w:rtl w:val="true"/>
              </w:rPr>
              <w:t xml:space="preserve">- </w:t>
            </w:r>
            <w:r>
              <w:rPr>
                <w:rStyle w:val="IndexLink"/>
                <w:rtl w:val="true"/>
              </w:rPr>
              <w:t>سلام کردن به دارا و ندار</w:t>
            </w:r>
            <w:r>
              <w:rPr>
                <w:rStyle w:val="IndexLink"/>
                <w:rtl w:val="true"/>
              </w:rPr>
              <w:tab/>
            </w:r>
            <w:r>
              <w:rPr>
                <w:rStyle w:val="IndexLink"/>
              </w:rPr>
              <w:t>162</w:t>
            </w:r>
          </w:hyperlink>
        </w:p>
        <w:p>
          <w:pPr>
            <w:pStyle w:val="Contents3"/>
            <w:tabs>
              <w:tab w:val="clear" w:pos="8459"/>
              <w:tab w:val="right" w:pos="9026" w:leader="dot"/>
            </w:tabs>
            <w:rPr/>
          </w:pPr>
          <w:hyperlink w:anchor="__RefHeading___Toc9095239_105122903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9095241_1051229030">
            <w:r>
              <w:rPr>
                <w:webHidden/>
                <w:rStyle w:val="IndexLink"/>
                <w:rtl w:val="true"/>
              </w:rPr>
              <w:t>نظام هاى ارزشى</w:t>
            </w:r>
            <w:r>
              <w:rPr>
                <w:rStyle w:val="IndexLink"/>
                <w:rtl w:val="true"/>
              </w:rPr>
              <w:tab/>
            </w:r>
            <w:r>
              <w:rPr>
                <w:rStyle w:val="IndexLink"/>
              </w:rPr>
              <w:t>163</w:t>
            </w:r>
          </w:hyperlink>
        </w:p>
        <w:p>
          <w:pPr>
            <w:pStyle w:val="Contents3"/>
            <w:tabs>
              <w:tab w:val="clear" w:pos="8459"/>
              <w:tab w:val="right" w:pos="9026" w:leader="dot"/>
            </w:tabs>
            <w:rPr/>
          </w:pPr>
          <w:hyperlink w:anchor="__RefHeading___Toc9095243_1051229030">
            <w:r>
              <w:rPr>
                <w:webHidden/>
                <w:rStyle w:val="IndexLink"/>
                <w:rtl w:val="true"/>
              </w:rPr>
              <w:t>فلسفه یکسان سلام کردن به همه</w:t>
            </w:r>
            <w:r>
              <w:rPr>
                <w:rStyle w:val="IndexLink"/>
                <w:rtl w:val="true"/>
              </w:rPr>
              <w:tab/>
            </w:r>
            <w:r>
              <w:rPr>
                <w:rStyle w:val="IndexLink"/>
              </w:rPr>
              <w:t>164</w:t>
            </w:r>
          </w:hyperlink>
        </w:p>
        <w:p>
          <w:pPr>
            <w:pStyle w:val="Contents2"/>
            <w:tabs>
              <w:tab w:val="clear" w:pos="8743"/>
              <w:tab w:val="right" w:pos="9026" w:leader="dot"/>
            </w:tabs>
            <w:rPr/>
          </w:pPr>
          <w:hyperlink w:anchor="__RefHeading___Toc9095245_1051229030">
            <w:r>
              <w:rPr>
                <w:webHidden/>
                <w:rStyle w:val="IndexLink"/>
              </w:rPr>
              <w:t>29</w:t>
            </w:r>
            <w:r>
              <w:rPr>
                <w:rStyle w:val="IndexLink"/>
                <w:rtl w:val="true"/>
              </w:rPr>
              <w:t xml:space="preserve">- </w:t>
            </w:r>
            <w:r>
              <w:rPr>
                <w:rStyle w:val="IndexLink"/>
                <w:rtl w:val="true"/>
              </w:rPr>
              <w:t>شوخى هاى مجاز</w:t>
            </w:r>
            <w:r>
              <w:rPr>
                <w:rStyle w:val="IndexLink"/>
                <w:rtl w:val="true"/>
              </w:rPr>
              <w:tab/>
            </w:r>
            <w:r>
              <w:rPr>
                <w:rStyle w:val="IndexLink"/>
              </w:rPr>
              <w:t>166</w:t>
            </w:r>
          </w:hyperlink>
        </w:p>
        <w:p>
          <w:pPr>
            <w:pStyle w:val="Contents3"/>
            <w:tabs>
              <w:tab w:val="clear" w:pos="8459"/>
              <w:tab w:val="right" w:pos="9026" w:leader="dot"/>
            </w:tabs>
            <w:rPr/>
          </w:pPr>
          <w:hyperlink w:anchor="__RefHeading___Toc9095247_105122903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9095249_1051229030">
            <w:r>
              <w:rPr>
                <w:webHidden/>
                <w:rStyle w:val="IndexLink"/>
                <w:rtl w:val="true"/>
              </w:rPr>
              <w:t>اعتدال در شوخى</w:t>
            </w:r>
            <w:r>
              <w:rPr>
                <w:rStyle w:val="IndexLink"/>
                <w:rtl w:val="true"/>
              </w:rPr>
              <w:tab/>
            </w:r>
            <w:r>
              <w:rPr>
                <w:rStyle w:val="IndexLink"/>
              </w:rPr>
              <w:t>167</w:t>
            </w:r>
          </w:hyperlink>
        </w:p>
        <w:p>
          <w:pPr>
            <w:pStyle w:val="Contents3"/>
            <w:tabs>
              <w:tab w:val="clear" w:pos="8459"/>
              <w:tab w:val="right" w:pos="9026" w:leader="dot"/>
            </w:tabs>
            <w:rPr/>
          </w:pPr>
          <w:hyperlink w:anchor="__RefHeading___Toc9095251_1051229030">
            <w:r>
              <w:rPr>
                <w:webHidden/>
                <w:rStyle w:val="IndexLink"/>
                <w:rtl w:val="true"/>
              </w:rPr>
              <w:t>خطوط قرمز شوخى ها</w:t>
            </w:r>
            <w:r>
              <w:rPr>
                <w:rStyle w:val="IndexLink"/>
                <w:rtl w:val="true"/>
              </w:rPr>
              <w:tab/>
            </w:r>
            <w:r>
              <w:rPr>
                <w:rStyle w:val="IndexLink"/>
              </w:rPr>
              <w:t>167</w:t>
            </w:r>
          </w:hyperlink>
        </w:p>
        <w:p>
          <w:pPr>
            <w:pStyle w:val="Contents3"/>
            <w:tabs>
              <w:tab w:val="clear" w:pos="8459"/>
              <w:tab w:val="right" w:pos="9026" w:leader="dot"/>
            </w:tabs>
            <w:rPr/>
          </w:pPr>
          <w:hyperlink w:anchor="__RefHeading___Toc9095253_1051229030">
            <w:r>
              <w:rPr>
                <w:webHidden/>
                <w:rStyle w:val="IndexLink"/>
                <w:rtl w:val="true"/>
              </w:rPr>
              <w:t>الف</w:t>
            </w:r>
            <w:r>
              <w:rPr>
                <w:rStyle w:val="IndexLink"/>
                <w:rtl w:val="true"/>
              </w:rPr>
              <w:t xml:space="preserve">) </w:t>
            </w:r>
            <w:r>
              <w:rPr>
                <w:rStyle w:val="IndexLink"/>
                <w:rtl w:val="true"/>
              </w:rPr>
              <w:t>دروغ</w:t>
            </w:r>
            <w:r>
              <w:rPr>
                <w:rStyle w:val="IndexLink"/>
                <w:rtl w:val="true"/>
              </w:rPr>
              <w:tab/>
            </w:r>
            <w:r>
              <w:rPr>
                <w:rStyle w:val="IndexLink"/>
              </w:rPr>
              <w:t>168</w:t>
            </w:r>
          </w:hyperlink>
        </w:p>
        <w:p>
          <w:pPr>
            <w:pStyle w:val="Contents3"/>
            <w:tabs>
              <w:tab w:val="clear" w:pos="8459"/>
              <w:tab w:val="right" w:pos="9026" w:leader="dot"/>
            </w:tabs>
            <w:rPr/>
          </w:pPr>
          <w:hyperlink w:anchor="__RefHeading___Toc9095255_1051229030">
            <w:r>
              <w:rPr>
                <w:webHidden/>
                <w:rStyle w:val="IndexLink"/>
                <w:rtl w:val="true"/>
              </w:rPr>
              <w:t>ب</w:t>
            </w:r>
            <w:r>
              <w:rPr>
                <w:rStyle w:val="IndexLink"/>
                <w:rtl w:val="true"/>
              </w:rPr>
              <w:t xml:space="preserve">) </w:t>
            </w:r>
            <w:r>
              <w:rPr>
                <w:rStyle w:val="IndexLink"/>
                <w:rtl w:val="true"/>
              </w:rPr>
              <w:t>حرف هاى رکیک</w:t>
            </w:r>
            <w:r>
              <w:rPr>
                <w:rStyle w:val="IndexLink"/>
                <w:rtl w:val="true"/>
              </w:rPr>
              <w:tab/>
            </w:r>
            <w:r>
              <w:rPr>
                <w:rStyle w:val="IndexLink"/>
              </w:rPr>
              <w:t>168</w:t>
            </w:r>
          </w:hyperlink>
        </w:p>
        <w:p>
          <w:pPr>
            <w:pStyle w:val="Contents3"/>
            <w:tabs>
              <w:tab w:val="clear" w:pos="8459"/>
              <w:tab w:val="right" w:pos="9026" w:leader="dot"/>
            </w:tabs>
            <w:rPr/>
          </w:pPr>
          <w:hyperlink w:anchor="__RefHeading___Toc9095257_1051229030">
            <w:r>
              <w:rPr>
                <w:webHidden/>
                <w:rStyle w:val="IndexLink"/>
                <w:rtl w:val="true"/>
              </w:rPr>
              <w:t>ج</w:t>
            </w:r>
            <w:r>
              <w:rPr>
                <w:rStyle w:val="IndexLink"/>
                <w:rtl w:val="true"/>
              </w:rPr>
              <w:t xml:space="preserve">) </w:t>
            </w:r>
            <w:r>
              <w:rPr>
                <w:rStyle w:val="IndexLink"/>
                <w:rtl w:val="true"/>
              </w:rPr>
              <w:t>مطالب تحریک آمیز</w:t>
            </w:r>
            <w:r>
              <w:rPr>
                <w:rStyle w:val="IndexLink"/>
                <w:rtl w:val="true"/>
              </w:rPr>
              <w:tab/>
            </w:r>
            <w:r>
              <w:rPr>
                <w:rStyle w:val="IndexLink"/>
              </w:rPr>
              <w:t>169</w:t>
            </w:r>
          </w:hyperlink>
        </w:p>
        <w:p>
          <w:pPr>
            <w:pStyle w:val="Contents3"/>
            <w:tabs>
              <w:tab w:val="clear" w:pos="8459"/>
              <w:tab w:val="right" w:pos="9026" w:leader="dot"/>
            </w:tabs>
            <w:rPr/>
          </w:pPr>
          <w:hyperlink w:anchor="__RefHeading___Toc9095259_1051229030">
            <w:r>
              <w:rPr>
                <w:webHidden/>
                <w:rStyle w:val="IndexLink"/>
                <w:rtl w:val="true"/>
              </w:rPr>
              <w:t>د</w:t>
            </w:r>
            <w:r>
              <w:rPr>
                <w:rStyle w:val="IndexLink"/>
                <w:rtl w:val="true"/>
              </w:rPr>
              <w:t xml:space="preserve">) </w:t>
            </w:r>
            <w:r>
              <w:rPr>
                <w:rStyle w:val="IndexLink"/>
                <w:rtl w:val="true"/>
              </w:rPr>
              <w:t>کشف اسرار</w:t>
            </w:r>
            <w:r>
              <w:rPr>
                <w:rStyle w:val="IndexLink"/>
                <w:rtl w:val="true"/>
              </w:rPr>
              <w:tab/>
            </w:r>
            <w:r>
              <w:rPr>
                <w:rStyle w:val="IndexLink"/>
              </w:rPr>
              <w:t>169</w:t>
            </w:r>
          </w:hyperlink>
        </w:p>
        <w:p>
          <w:pPr>
            <w:pStyle w:val="Contents3"/>
            <w:tabs>
              <w:tab w:val="clear" w:pos="8459"/>
              <w:tab w:val="right" w:pos="9026" w:leader="dot"/>
            </w:tabs>
            <w:rPr/>
          </w:pPr>
          <w:hyperlink w:anchor="__RefHeading___Toc9095261_1051229030">
            <w:r>
              <w:rPr>
                <w:webHidden/>
                <w:rStyle w:val="IndexLink"/>
                <w:rtl w:val="true"/>
              </w:rPr>
              <w:t xml:space="preserve">ه </w:t>
            </w:r>
            <w:r>
              <w:rPr>
                <w:rStyle w:val="IndexLink"/>
                <w:rtl w:val="true"/>
              </w:rPr>
              <w:t xml:space="preserve">) </w:t>
            </w:r>
            <w:r>
              <w:rPr>
                <w:rStyle w:val="IndexLink"/>
                <w:rtl w:val="true"/>
              </w:rPr>
              <w:t>تصفیه حساب شخصى</w:t>
            </w:r>
            <w:r>
              <w:rPr>
                <w:rStyle w:val="IndexLink"/>
                <w:rtl w:val="true"/>
              </w:rPr>
              <w:tab/>
            </w:r>
            <w:r>
              <w:rPr>
                <w:rStyle w:val="IndexLink"/>
              </w:rPr>
              <w:t>169</w:t>
            </w:r>
          </w:hyperlink>
        </w:p>
        <w:p>
          <w:pPr>
            <w:pStyle w:val="Contents2"/>
            <w:tabs>
              <w:tab w:val="clear" w:pos="8743"/>
              <w:tab w:val="right" w:pos="9026" w:leader="dot"/>
            </w:tabs>
            <w:rPr/>
          </w:pPr>
          <w:hyperlink w:anchor="__RefHeading___Toc9095263_1051229030">
            <w:r>
              <w:rPr>
                <w:webHidden/>
                <w:rStyle w:val="IndexLink"/>
              </w:rPr>
              <w:t>30</w:t>
            </w:r>
            <w:r>
              <w:rPr>
                <w:rStyle w:val="IndexLink"/>
                <w:rtl w:val="true"/>
              </w:rPr>
              <w:t xml:space="preserve">- </w:t>
            </w:r>
            <w:r>
              <w:rPr>
                <w:rStyle w:val="IndexLink"/>
                <w:rtl w:val="true"/>
              </w:rPr>
              <w:t xml:space="preserve">سیره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حقوق دوستان</w:t>
            </w:r>
            <w:r>
              <w:rPr>
                <w:rStyle w:val="IndexLink"/>
                <w:rtl w:val="true"/>
              </w:rPr>
              <w:tab/>
            </w:r>
            <w:r>
              <w:rPr>
                <w:rStyle w:val="IndexLink"/>
              </w:rPr>
              <w:t>172</w:t>
            </w:r>
          </w:hyperlink>
        </w:p>
        <w:p>
          <w:pPr>
            <w:pStyle w:val="Contents3"/>
            <w:tabs>
              <w:tab w:val="clear" w:pos="8459"/>
              <w:tab w:val="right" w:pos="9026" w:leader="dot"/>
            </w:tabs>
            <w:rPr/>
          </w:pPr>
          <w:hyperlink w:anchor="__RefHeading___Toc9095265_105122903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9095267_1051229030">
            <w:r>
              <w:rPr>
                <w:webHidden/>
                <w:rStyle w:val="IndexLink"/>
              </w:rPr>
              <w:t>1</w:t>
            </w:r>
            <w:r>
              <w:rPr>
                <w:rStyle w:val="IndexLink"/>
                <w:rtl w:val="true"/>
              </w:rPr>
              <w:t xml:space="preserve">. </w:t>
            </w:r>
            <w:r>
              <w:rPr>
                <w:rStyle w:val="IndexLink"/>
                <w:rtl w:val="true"/>
              </w:rPr>
              <w:t>پرهیز از خشونت</w:t>
            </w:r>
            <w:r>
              <w:rPr>
                <w:rStyle w:val="IndexLink"/>
                <w:rtl w:val="true"/>
              </w:rPr>
              <w:tab/>
            </w:r>
            <w:r>
              <w:rPr>
                <w:rStyle w:val="IndexLink"/>
              </w:rPr>
              <w:t>172</w:t>
            </w:r>
          </w:hyperlink>
        </w:p>
        <w:p>
          <w:pPr>
            <w:pStyle w:val="Contents3"/>
            <w:tabs>
              <w:tab w:val="clear" w:pos="8459"/>
              <w:tab w:val="right" w:pos="9026" w:leader="dot"/>
            </w:tabs>
            <w:rPr/>
          </w:pPr>
          <w:hyperlink w:anchor="__RefHeading___Toc9095269_1051229030">
            <w:r>
              <w:rPr>
                <w:webHidden/>
                <w:rStyle w:val="IndexLink"/>
              </w:rPr>
              <w:t>2</w:t>
            </w:r>
            <w:r>
              <w:rPr>
                <w:rStyle w:val="IndexLink"/>
                <w:rtl w:val="true"/>
              </w:rPr>
              <w:t xml:space="preserve">. </w:t>
            </w:r>
            <w:r>
              <w:rPr>
                <w:rStyle w:val="IndexLink"/>
                <w:rtl w:val="true"/>
              </w:rPr>
              <w:t>احترام به طرف مقابل</w:t>
            </w:r>
            <w:r>
              <w:rPr>
                <w:rStyle w:val="IndexLink"/>
                <w:rtl w:val="true"/>
              </w:rPr>
              <w:tab/>
            </w:r>
            <w:r>
              <w:rPr>
                <w:rStyle w:val="IndexLink"/>
              </w:rPr>
              <w:t>173</w:t>
            </w:r>
          </w:hyperlink>
        </w:p>
        <w:p>
          <w:pPr>
            <w:pStyle w:val="Contents3"/>
            <w:tabs>
              <w:tab w:val="clear" w:pos="8459"/>
              <w:tab w:val="right" w:pos="9026" w:leader="dot"/>
            </w:tabs>
            <w:rPr/>
          </w:pPr>
          <w:hyperlink w:anchor="__RefHeading___Toc9095271_1051229030">
            <w:r>
              <w:rPr>
                <w:webHidden/>
                <w:rStyle w:val="IndexLink"/>
              </w:rPr>
              <w:t>3</w:t>
            </w:r>
            <w:r>
              <w:rPr>
                <w:rStyle w:val="IndexLink"/>
                <w:rtl w:val="true"/>
              </w:rPr>
              <w:t xml:space="preserve">. </w:t>
            </w:r>
            <w:r>
              <w:rPr>
                <w:rStyle w:val="IndexLink"/>
                <w:rtl w:val="true"/>
              </w:rPr>
              <w:t>برخورد مناسب با نیازمندان</w:t>
            </w:r>
            <w:r>
              <w:rPr>
                <w:rStyle w:val="IndexLink"/>
                <w:rtl w:val="true"/>
              </w:rPr>
              <w:tab/>
            </w:r>
            <w:r>
              <w:rPr>
                <w:rStyle w:val="IndexLink"/>
              </w:rPr>
              <w:t>173</w:t>
            </w:r>
          </w:hyperlink>
        </w:p>
        <w:p>
          <w:pPr>
            <w:pStyle w:val="Contents3"/>
            <w:tabs>
              <w:tab w:val="clear" w:pos="8459"/>
              <w:tab w:val="right" w:pos="9026" w:leader="dot"/>
            </w:tabs>
            <w:rPr/>
          </w:pPr>
          <w:hyperlink w:anchor="__RefHeading___Toc9095273_1051229030">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رعایت آداب مجالست</w:t>
            </w:r>
            <w:r>
              <w:rPr>
                <w:rStyle w:val="IndexLink"/>
                <w:rtl w:val="true"/>
              </w:rPr>
              <w:tab/>
            </w:r>
            <w:r>
              <w:rPr>
                <w:rStyle w:val="IndexLink"/>
              </w:rPr>
              <w:t>173</w:t>
            </w:r>
          </w:hyperlink>
        </w:p>
        <w:p>
          <w:pPr>
            <w:pStyle w:val="Contents3"/>
            <w:tabs>
              <w:tab w:val="clear" w:pos="8459"/>
              <w:tab w:val="right" w:pos="9026" w:leader="dot"/>
            </w:tabs>
            <w:rPr/>
          </w:pPr>
          <w:hyperlink w:anchor="__RefHeading___Toc9095275_1051229030">
            <w:r>
              <w:rPr>
                <w:webHidden/>
                <w:rStyle w:val="IndexLink"/>
              </w:rPr>
              <w:t>6</w:t>
            </w:r>
            <w:r>
              <w:rPr>
                <w:rStyle w:val="IndexLink"/>
                <w:rtl w:val="true"/>
              </w:rPr>
              <w:t xml:space="preserve">. </w:t>
            </w:r>
            <w:r>
              <w:rPr>
                <w:rStyle w:val="IndexLink"/>
                <w:rtl w:val="true"/>
              </w:rPr>
              <w:t>حفظ حرمت زیردستان</w:t>
            </w:r>
            <w:r>
              <w:rPr>
                <w:rStyle w:val="IndexLink"/>
                <w:rtl w:val="true"/>
              </w:rPr>
              <w:tab/>
            </w:r>
            <w:r>
              <w:rPr>
                <w:rStyle w:val="IndexLink"/>
              </w:rPr>
              <w:t>174</w:t>
            </w:r>
          </w:hyperlink>
        </w:p>
        <w:p>
          <w:pPr>
            <w:pStyle w:val="Contents3"/>
            <w:tabs>
              <w:tab w:val="clear" w:pos="8459"/>
              <w:tab w:val="right" w:pos="9026" w:leader="dot"/>
            </w:tabs>
            <w:rPr/>
          </w:pPr>
          <w:hyperlink w:anchor="__RefHeading___Toc9095277_1051229030">
            <w:r>
              <w:rPr>
                <w:webHidden/>
                <w:rStyle w:val="IndexLink"/>
              </w:rPr>
              <w:t>7</w:t>
            </w:r>
            <w:r>
              <w:rPr>
                <w:rStyle w:val="IndexLink"/>
                <w:rtl w:val="true"/>
              </w:rPr>
              <w:t xml:space="preserve">. </w:t>
            </w:r>
            <w:r>
              <w:rPr>
                <w:rStyle w:val="IndexLink"/>
                <w:rtl w:val="true"/>
              </w:rPr>
              <w:t>رعایت آداب معاشرت</w:t>
            </w:r>
            <w:r>
              <w:rPr>
                <w:rStyle w:val="IndexLink"/>
                <w:rtl w:val="true"/>
              </w:rPr>
              <w:tab/>
            </w:r>
            <w:r>
              <w:rPr>
                <w:rStyle w:val="IndexLink"/>
              </w:rPr>
              <w:t>174</w:t>
            </w:r>
          </w:hyperlink>
        </w:p>
        <w:p>
          <w:pPr>
            <w:pStyle w:val="Contents3"/>
            <w:tabs>
              <w:tab w:val="clear" w:pos="8459"/>
              <w:tab w:val="right" w:pos="9026" w:leader="dot"/>
            </w:tabs>
            <w:rPr/>
          </w:pPr>
          <w:hyperlink w:anchor="__RefHeading___Toc9095279_1051229030">
            <w:r>
              <w:rPr>
                <w:webHidden/>
                <w:rStyle w:val="IndexLink"/>
              </w:rPr>
              <w:t>8</w:t>
            </w:r>
            <w:r>
              <w:rPr>
                <w:rStyle w:val="IndexLink"/>
                <w:rtl w:val="true"/>
              </w:rPr>
              <w:t xml:space="preserve">. </w:t>
            </w:r>
            <w:r>
              <w:rPr>
                <w:rStyle w:val="IndexLink"/>
                <w:rtl w:val="true"/>
              </w:rPr>
              <w:t>رعایت تعادل در ابراز شادى</w:t>
            </w:r>
            <w:r>
              <w:rPr>
                <w:rStyle w:val="IndexLink"/>
                <w:rtl w:val="true"/>
              </w:rPr>
              <w:tab/>
            </w:r>
            <w:r>
              <w:rPr>
                <w:rStyle w:val="IndexLink"/>
              </w:rPr>
              <w:t>175</w:t>
            </w:r>
          </w:hyperlink>
        </w:p>
        <w:p>
          <w:pPr>
            <w:pStyle w:val="Contents2"/>
            <w:tabs>
              <w:tab w:val="clear" w:pos="8743"/>
              <w:tab w:val="right" w:pos="9026" w:leader="dot"/>
            </w:tabs>
            <w:rPr/>
          </w:pPr>
          <w:hyperlink w:anchor="__RefHeading___Toc9095281_1051229030">
            <w:r>
              <w:rPr>
                <w:webHidden/>
                <w:rStyle w:val="IndexLink"/>
              </w:rPr>
              <w:t>31</w:t>
            </w:r>
            <w:r>
              <w:rPr>
                <w:rStyle w:val="IndexLink"/>
                <w:rtl w:val="true"/>
              </w:rPr>
              <w:t xml:space="preserve">- </w:t>
            </w:r>
            <w:r>
              <w:rPr>
                <w:rStyle w:val="IndexLink"/>
                <w:rtl w:val="true"/>
              </w:rPr>
              <w:t>نفرین شدگان</w:t>
            </w:r>
            <w:r>
              <w:rPr>
                <w:rStyle w:val="IndexLink"/>
                <w:rtl w:val="true"/>
              </w:rPr>
              <w:tab/>
            </w:r>
            <w:r>
              <w:rPr>
                <w:rStyle w:val="IndexLink"/>
              </w:rPr>
              <w:t>176</w:t>
            </w:r>
          </w:hyperlink>
        </w:p>
        <w:p>
          <w:pPr>
            <w:pStyle w:val="Contents3"/>
            <w:tabs>
              <w:tab w:val="clear" w:pos="8459"/>
              <w:tab w:val="right" w:pos="9026" w:leader="dot"/>
            </w:tabs>
            <w:rPr/>
          </w:pPr>
          <w:hyperlink w:anchor="__RefHeading___Toc9095283_105122903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9095285_1051229030">
            <w:r>
              <w:rPr>
                <w:webHidden/>
                <w:rStyle w:val="IndexLink"/>
                <w:rtl w:val="true"/>
              </w:rPr>
              <w:t>معناى لعن و نفرین</w:t>
            </w:r>
            <w:r>
              <w:rPr>
                <w:rStyle w:val="IndexLink"/>
                <w:rtl w:val="true"/>
              </w:rPr>
              <w:tab/>
            </w:r>
            <w:r>
              <w:rPr>
                <w:rStyle w:val="IndexLink"/>
              </w:rPr>
              <w:t>177</w:t>
            </w:r>
          </w:hyperlink>
        </w:p>
        <w:p>
          <w:pPr>
            <w:pStyle w:val="Contents3"/>
            <w:tabs>
              <w:tab w:val="clear" w:pos="8459"/>
              <w:tab w:val="right" w:pos="9026" w:leader="dot"/>
            </w:tabs>
            <w:rPr/>
          </w:pPr>
          <w:hyperlink w:anchor="__RefHeading___Toc9095287_1051229030">
            <w:r>
              <w:rPr>
                <w:webHidden/>
                <w:rStyle w:val="IndexLink"/>
                <w:rtl w:val="true"/>
              </w:rPr>
              <w:t>مستحقّین لعنت</w:t>
            </w:r>
            <w:r>
              <w:rPr>
                <w:rStyle w:val="IndexLink"/>
                <w:rtl w:val="true"/>
              </w:rPr>
              <w:tab/>
            </w:r>
            <w:r>
              <w:rPr>
                <w:rStyle w:val="IndexLink"/>
              </w:rPr>
              <w:t>177</w:t>
            </w:r>
          </w:hyperlink>
        </w:p>
        <w:p>
          <w:pPr>
            <w:pStyle w:val="Contents3"/>
            <w:tabs>
              <w:tab w:val="clear" w:pos="8459"/>
              <w:tab w:val="right" w:pos="9026" w:leader="dot"/>
            </w:tabs>
            <w:rPr/>
          </w:pPr>
          <w:hyperlink w:anchor="__RefHeading___Toc9095289_1051229030">
            <w:r>
              <w:rPr>
                <w:webHidden/>
                <w:rStyle w:val="IndexLink"/>
              </w:rPr>
              <w:t>1</w:t>
            </w:r>
            <w:r>
              <w:rPr>
                <w:rStyle w:val="IndexLink"/>
                <w:rtl w:val="true"/>
              </w:rPr>
              <w:t xml:space="preserve">. </w:t>
            </w:r>
            <w:r>
              <w:rPr>
                <w:rStyle w:val="IndexLink"/>
                <w:rtl w:val="true"/>
              </w:rPr>
              <w:t>تهمت زننده</w:t>
            </w:r>
            <w:r>
              <w:rPr>
                <w:rStyle w:val="IndexLink"/>
                <w:rtl w:val="true"/>
              </w:rPr>
              <w:tab/>
            </w:r>
            <w:r>
              <w:rPr>
                <w:rStyle w:val="IndexLink"/>
              </w:rPr>
              <w:t>177</w:t>
            </w:r>
          </w:hyperlink>
        </w:p>
        <w:p>
          <w:pPr>
            <w:pStyle w:val="Contents3"/>
            <w:tabs>
              <w:tab w:val="clear" w:pos="8459"/>
              <w:tab w:val="right" w:pos="9026" w:leader="dot"/>
            </w:tabs>
            <w:rPr/>
          </w:pPr>
          <w:hyperlink w:anchor="__RefHeading___Toc9095291_1051229030">
            <w:r>
              <w:rPr>
                <w:webHidden/>
                <w:rStyle w:val="IndexLink"/>
              </w:rPr>
              <w:t>2</w:t>
            </w:r>
            <w:r>
              <w:rPr>
                <w:rStyle w:val="IndexLink"/>
                <w:rtl w:val="true"/>
              </w:rPr>
              <w:t xml:space="preserve">. </w:t>
            </w:r>
            <w:r>
              <w:rPr>
                <w:rStyle w:val="IndexLink"/>
                <w:rtl w:val="true"/>
              </w:rPr>
              <w:t>متقلّب</w:t>
            </w:r>
            <w:r>
              <w:rPr>
                <w:rStyle w:val="IndexLink"/>
                <w:rtl w:val="true"/>
              </w:rPr>
              <w:tab/>
            </w:r>
            <w:r>
              <w:rPr>
                <w:rStyle w:val="IndexLink"/>
              </w:rPr>
              <w:t>178</w:t>
            </w:r>
          </w:hyperlink>
        </w:p>
        <w:p>
          <w:pPr>
            <w:pStyle w:val="Contents3"/>
            <w:tabs>
              <w:tab w:val="clear" w:pos="8459"/>
              <w:tab w:val="right" w:pos="9026" w:leader="dot"/>
            </w:tabs>
            <w:rPr/>
          </w:pPr>
          <w:hyperlink w:anchor="__RefHeading___Toc9095293_1051229030">
            <w:r>
              <w:rPr>
                <w:webHidden/>
                <w:rStyle w:val="IndexLink"/>
              </w:rPr>
              <w:t>3</w:t>
            </w:r>
            <w:r>
              <w:rPr>
                <w:rStyle w:val="IndexLink"/>
                <w:rtl w:val="true"/>
              </w:rPr>
              <w:t xml:space="preserve">. </w:t>
            </w:r>
            <w:r>
              <w:rPr>
                <w:rStyle w:val="IndexLink"/>
                <w:rtl w:val="true"/>
              </w:rPr>
              <w:t>تارک خیرخواهى</w:t>
            </w:r>
            <w:r>
              <w:rPr>
                <w:rStyle w:val="IndexLink"/>
                <w:rtl w:val="true"/>
              </w:rPr>
              <w:tab/>
            </w:r>
            <w:r>
              <w:rPr>
                <w:rStyle w:val="IndexLink"/>
              </w:rPr>
              <w:t>178</w:t>
            </w:r>
          </w:hyperlink>
        </w:p>
        <w:p>
          <w:pPr>
            <w:pStyle w:val="Contents3"/>
            <w:tabs>
              <w:tab w:val="clear" w:pos="8459"/>
              <w:tab w:val="right" w:pos="9026" w:leader="dot"/>
            </w:tabs>
            <w:rPr/>
          </w:pPr>
          <w:hyperlink w:anchor="__RefHeading___Toc9095295_1051229030">
            <w:r>
              <w:rPr>
                <w:webHidden/>
                <w:rStyle w:val="IndexLink"/>
              </w:rPr>
              <w:t>4</w:t>
            </w:r>
            <w:r>
              <w:rPr>
                <w:rStyle w:val="IndexLink"/>
                <w:rtl w:val="true"/>
              </w:rPr>
              <w:t xml:space="preserve">. </w:t>
            </w:r>
            <w:r>
              <w:rPr>
                <w:rStyle w:val="IndexLink"/>
                <w:rtl w:val="true"/>
              </w:rPr>
              <w:t>پنهان کار</w:t>
            </w:r>
            <w:r>
              <w:rPr>
                <w:rStyle w:val="IndexLink"/>
                <w:rtl w:val="true"/>
              </w:rPr>
              <w:t>!</w:t>
              <w:tab/>
            </w:r>
            <w:r>
              <w:rPr>
                <w:rStyle w:val="IndexLink"/>
              </w:rPr>
              <w:t>178</w:t>
            </w:r>
          </w:hyperlink>
        </w:p>
        <w:p>
          <w:pPr>
            <w:pStyle w:val="Contents3"/>
            <w:tabs>
              <w:tab w:val="clear" w:pos="8459"/>
              <w:tab w:val="right" w:pos="9026" w:leader="dot"/>
            </w:tabs>
            <w:rPr/>
          </w:pPr>
          <w:hyperlink w:anchor="__RefHeading___Toc9095297_1051229030">
            <w:r>
              <w:rPr>
                <w:webHidden/>
                <w:rStyle w:val="IndexLink"/>
              </w:rPr>
              <w:t>5</w:t>
            </w:r>
            <w:r>
              <w:rPr>
                <w:rStyle w:val="IndexLink"/>
                <w:rtl w:val="true"/>
              </w:rPr>
              <w:t xml:space="preserve">. </w:t>
            </w:r>
            <w:r>
              <w:rPr>
                <w:rStyle w:val="IndexLink"/>
                <w:rtl w:val="true"/>
              </w:rPr>
              <w:t>غیبت کننده</w:t>
            </w:r>
            <w:r>
              <w:rPr>
                <w:rStyle w:val="IndexLink"/>
                <w:rtl w:val="true"/>
              </w:rPr>
              <w:tab/>
            </w:r>
            <w:r>
              <w:rPr>
                <w:rStyle w:val="IndexLink"/>
              </w:rPr>
              <w:t>179</w:t>
            </w:r>
          </w:hyperlink>
        </w:p>
        <w:p>
          <w:pPr>
            <w:pStyle w:val="Contents2"/>
            <w:tabs>
              <w:tab w:val="clear" w:pos="8743"/>
              <w:tab w:val="right" w:pos="9026" w:leader="dot"/>
            </w:tabs>
            <w:rPr/>
          </w:pPr>
          <w:hyperlink w:anchor="__RefHeading___Toc9095299_1051229030">
            <w:r>
              <w:rPr>
                <w:webHidden/>
                <w:rStyle w:val="IndexLink"/>
              </w:rPr>
              <w:t>32</w:t>
            </w:r>
            <w:r>
              <w:rPr>
                <w:rStyle w:val="IndexLink"/>
                <w:rtl w:val="true"/>
              </w:rPr>
              <w:t xml:space="preserve">- </w:t>
            </w:r>
            <w:r>
              <w:rPr>
                <w:rStyle w:val="IndexLink"/>
                <w:rtl w:val="true"/>
              </w:rPr>
              <w:t>روش یادکردن از دیگران در حضور و غیابشان</w:t>
            </w:r>
            <w:r>
              <w:rPr>
                <w:rStyle w:val="IndexLink"/>
                <w:rtl w:val="true"/>
              </w:rPr>
              <w:tab/>
            </w:r>
            <w:r>
              <w:rPr>
                <w:rStyle w:val="IndexLink"/>
              </w:rPr>
              <w:t>180</w:t>
            </w:r>
          </w:hyperlink>
        </w:p>
        <w:p>
          <w:pPr>
            <w:pStyle w:val="Contents3"/>
            <w:tabs>
              <w:tab w:val="clear" w:pos="8459"/>
              <w:tab w:val="right" w:pos="9026" w:leader="dot"/>
            </w:tabs>
            <w:rPr/>
          </w:pPr>
          <w:hyperlink w:anchor="__RefHeading___Toc9095301_105122903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9095303_1051229030">
            <w:r>
              <w:rPr>
                <w:webHidden/>
                <w:rStyle w:val="IndexLink"/>
                <w:rtl w:val="true"/>
              </w:rPr>
              <w:t>اسم و کنیه</w:t>
            </w:r>
            <w:r>
              <w:rPr>
                <w:rStyle w:val="IndexLink"/>
                <w:rtl w:val="true"/>
              </w:rPr>
              <w:tab/>
            </w:r>
            <w:r>
              <w:rPr>
                <w:rStyle w:val="IndexLink"/>
              </w:rPr>
              <w:t>180</w:t>
            </w:r>
          </w:hyperlink>
        </w:p>
        <w:p>
          <w:pPr>
            <w:pStyle w:val="Contents3"/>
            <w:tabs>
              <w:tab w:val="clear" w:pos="8459"/>
              <w:tab w:val="right" w:pos="9026" w:leader="dot"/>
            </w:tabs>
            <w:rPr/>
          </w:pPr>
          <w:hyperlink w:anchor="__RefHeading___Toc9095305_1051229030">
            <w:r>
              <w:rPr>
                <w:webHidden/>
                <w:rStyle w:val="IndexLink"/>
                <w:rtl w:val="true"/>
              </w:rPr>
              <w:t>نام گذارى</w:t>
            </w:r>
            <w:r>
              <w:rPr>
                <w:rStyle w:val="IndexLink"/>
                <w:rtl w:val="true"/>
              </w:rPr>
              <w:tab/>
            </w:r>
            <w:r>
              <w:rPr>
                <w:rStyle w:val="IndexLink"/>
              </w:rPr>
              <w:t>181</w:t>
            </w:r>
          </w:hyperlink>
        </w:p>
        <w:p>
          <w:pPr>
            <w:pStyle w:val="Contents3"/>
            <w:tabs>
              <w:tab w:val="clear" w:pos="8459"/>
              <w:tab w:val="right" w:pos="9026" w:leader="dot"/>
            </w:tabs>
            <w:rPr/>
          </w:pPr>
          <w:hyperlink w:anchor="__RefHeading___Toc9095307_1051229030">
            <w:r>
              <w:rPr>
                <w:webHidden/>
                <w:rStyle w:val="IndexLink"/>
                <w:rtl w:val="true"/>
              </w:rPr>
              <w:t>الف</w:t>
            </w:r>
            <w:r>
              <w:rPr>
                <w:rStyle w:val="IndexLink"/>
                <w:rtl w:val="true"/>
              </w:rPr>
              <w:t xml:space="preserve">) </w:t>
            </w:r>
            <w:r>
              <w:rPr>
                <w:rStyle w:val="IndexLink"/>
                <w:rtl w:val="true"/>
              </w:rPr>
              <w:t>نام هاى غافل کننده</w:t>
            </w:r>
            <w:r>
              <w:rPr>
                <w:rStyle w:val="IndexLink"/>
                <w:rtl w:val="true"/>
              </w:rPr>
              <w:tab/>
            </w:r>
            <w:r>
              <w:rPr>
                <w:rStyle w:val="IndexLink"/>
              </w:rPr>
              <w:t>182</w:t>
            </w:r>
          </w:hyperlink>
        </w:p>
        <w:p>
          <w:pPr>
            <w:pStyle w:val="Contents3"/>
            <w:tabs>
              <w:tab w:val="clear" w:pos="8459"/>
              <w:tab w:val="right" w:pos="9026" w:leader="dot"/>
            </w:tabs>
            <w:rPr/>
          </w:pPr>
          <w:hyperlink w:anchor="__RefHeading___Toc9095309_1051229030">
            <w:r>
              <w:rPr>
                <w:webHidden/>
                <w:rStyle w:val="IndexLink"/>
                <w:rtl w:val="true"/>
              </w:rPr>
              <w:t>ب</w:t>
            </w:r>
            <w:r>
              <w:rPr>
                <w:rStyle w:val="IndexLink"/>
                <w:rtl w:val="true"/>
              </w:rPr>
              <w:t xml:space="preserve">) </w:t>
            </w:r>
            <w:r>
              <w:rPr>
                <w:rStyle w:val="IndexLink"/>
                <w:rtl w:val="true"/>
              </w:rPr>
              <w:t>اسامى مخصوص خدا</w:t>
            </w:r>
            <w:r>
              <w:rPr>
                <w:rStyle w:val="IndexLink"/>
                <w:rtl w:val="true"/>
              </w:rPr>
              <w:tab/>
            </w:r>
            <w:r>
              <w:rPr>
                <w:rStyle w:val="IndexLink"/>
              </w:rPr>
              <w:t>182</w:t>
            </w:r>
          </w:hyperlink>
        </w:p>
        <w:p>
          <w:pPr>
            <w:pStyle w:val="Contents3"/>
            <w:tabs>
              <w:tab w:val="clear" w:pos="8459"/>
              <w:tab w:val="right" w:pos="9026" w:leader="dot"/>
            </w:tabs>
            <w:rPr/>
          </w:pPr>
          <w:hyperlink w:anchor="__RefHeading___Toc9095311_1051229030">
            <w:r>
              <w:rPr>
                <w:webHidden/>
                <w:rStyle w:val="IndexLink"/>
                <w:rtl w:val="true"/>
              </w:rPr>
              <w:t>ج</w:t>
            </w:r>
            <w:r>
              <w:rPr>
                <w:rStyle w:val="IndexLink"/>
                <w:rtl w:val="true"/>
              </w:rPr>
              <w:t xml:space="preserve">) </w:t>
            </w:r>
            <w:r>
              <w:rPr>
                <w:rStyle w:val="IndexLink"/>
                <w:rtl w:val="true"/>
              </w:rPr>
              <w:t>اسامى جلف و سبک</w:t>
            </w:r>
            <w:r>
              <w:rPr>
                <w:rStyle w:val="IndexLink"/>
                <w:rtl w:val="true"/>
              </w:rPr>
              <w:tab/>
            </w:r>
            <w:r>
              <w:rPr>
                <w:rStyle w:val="IndexLink"/>
              </w:rPr>
              <w:t>183</w:t>
            </w:r>
          </w:hyperlink>
        </w:p>
        <w:p>
          <w:pPr>
            <w:pStyle w:val="Contents2"/>
            <w:tabs>
              <w:tab w:val="clear" w:pos="8743"/>
              <w:tab w:val="right" w:pos="9026" w:leader="dot"/>
            </w:tabs>
            <w:rPr/>
          </w:pPr>
          <w:hyperlink w:anchor="__RefHeading___Toc9095313_1051229030">
            <w:r>
              <w:rPr>
                <w:webHidden/>
                <w:rStyle w:val="IndexLink"/>
              </w:rPr>
              <w:t>33</w:t>
            </w:r>
            <w:r>
              <w:rPr>
                <w:rStyle w:val="IndexLink"/>
                <w:rtl w:val="true"/>
              </w:rPr>
              <w:t xml:space="preserve">- </w:t>
            </w:r>
            <w:r>
              <w:rPr>
                <w:rStyle w:val="IndexLink"/>
                <w:rtl w:val="true"/>
              </w:rPr>
              <w:t>اهمیّت اخوّت و برادرى</w:t>
            </w:r>
            <w:r>
              <w:rPr>
                <w:rStyle w:val="IndexLink"/>
                <w:rtl w:val="true"/>
              </w:rPr>
              <w:tab/>
            </w:r>
            <w:r>
              <w:rPr>
                <w:rStyle w:val="IndexLink"/>
              </w:rPr>
              <w:t>184</w:t>
            </w:r>
          </w:hyperlink>
        </w:p>
        <w:p>
          <w:pPr>
            <w:pStyle w:val="Contents3"/>
            <w:tabs>
              <w:tab w:val="clear" w:pos="8459"/>
              <w:tab w:val="right" w:pos="9026" w:leader="dot"/>
            </w:tabs>
            <w:rPr/>
          </w:pPr>
          <w:hyperlink w:anchor="__RefHeading___Toc9095315_105122903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9095317_1051229030">
            <w:r>
              <w:rPr>
                <w:webHidden/>
                <w:rStyle w:val="IndexLink"/>
                <w:rtl w:val="true"/>
              </w:rPr>
              <w:t>صمیمى ترین پیوندها</w:t>
            </w:r>
            <w:r>
              <w:rPr>
                <w:rStyle w:val="IndexLink"/>
                <w:rtl w:val="true"/>
              </w:rPr>
              <w:tab/>
            </w:r>
            <w:r>
              <w:rPr>
                <w:rStyle w:val="IndexLink"/>
              </w:rPr>
              <w:t>185</w:t>
            </w:r>
          </w:hyperlink>
        </w:p>
        <w:p>
          <w:pPr>
            <w:pStyle w:val="Contents3"/>
            <w:tabs>
              <w:tab w:val="clear" w:pos="8459"/>
              <w:tab w:val="right" w:pos="9026" w:leader="dot"/>
            </w:tabs>
            <w:rPr/>
          </w:pPr>
          <w:hyperlink w:anchor="__RefHeading___Toc9095319_1051229030">
            <w:r>
              <w:rPr>
                <w:webHidden/>
                <w:rStyle w:val="IndexLink"/>
                <w:rtl w:val="true"/>
              </w:rPr>
              <w:t>حقوق مسلمانان بر یکدیگر</w:t>
            </w:r>
            <w:r>
              <w:rPr>
                <w:rStyle w:val="IndexLink"/>
                <w:rtl w:val="true"/>
              </w:rPr>
              <w:tab/>
            </w:r>
            <w:r>
              <w:rPr>
                <w:rStyle w:val="IndexLink"/>
              </w:rPr>
              <w:t>185</w:t>
            </w:r>
          </w:hyperlink>
        </w:p>
        <w:p>
          <w:pPr>
            <w:pStyle w:val="Contents2"/>
            <w:tabs>
              <w:tab w:val="clear" w:pos="8743"/>
              <w:tab w:val="right" w:pos="9026" w:leader="dot"/>
            </w:tabs>
            <w:rPr/>
          </w:pPr>
          <w:hyperlink w:anchor="__RefHeading___Toc9095321_1051229030">
            <w:r>
              <w:rPr>
                <w:webHidden/>
                <w:rStyle w:val="IndexLink"/>
              </w:rPr>
              <w:t>34</w:t>
            </w:r>
            <w:r>
              <w:rPr>
                <w:rStyle w:val="IndexLink"/>
                <w:rtl w:val="true"/>
              </w:rPr>
              <w:t xml:space="preserve">- </w:t>
            </w:r>
            <w:r>
              <w:rPr>
                <w:rStyle w:val="IndexLink"/>
                <w:rtl w:val="true"/>
              </w:rPr>
              <w:t>بهترین و بدترین کسب و کار</w:t>
            </w:r>
            <w:r>
              <w:rPr>
                <w:rStyle w:val="IndexLink"/>
                <w:rtl w:val="true"/>
              </w:rPr>
              <w:tab/>
            </w:r>
            <w:r>
              <w:rPr>
                <w:rStyle w:val="IndexLink"/>
              </w:rPr>
              <w:t>188</w:t>
            </w:r>
          </w:hyperlink>
        </w:p>
        <w:p>
          <w:pPr>
            <w:pStyle w:val="Contents3"/>
            <w:tabs>
              <w:tab w:val="clear" w:pos="8459"/>
              <w:tab w:val="right" w:pos="9026" w:leader="dot"/>
            </w:tabs>
            <w:rPr/>
          </w:pPr>
          <w:hyperlink w:anchor="__RefHeading___Toc9095323_105122903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9095325_1051229030">
            <w:r>
              <w:rPr>
                <w:webHidden/>
                <w:rStyle w:val="IndexLink"/>
                <w:rtl w:val="true"/>
              </w:rPr>
              <w:t>تفاوت اسلام با دیگر مکاتب</w:t>
            </w:r>
            <w:r>
              <w:rPr>
                <w:rStyle w:val="IndexLink"/>
                <w:rtl w:val="true"/>
              </w:rPr>
              <w:tab/>
            </w:r>
            <w:r>
              <w:rPr>
                <w:rStyle w:val="IndexLink"/>
              </w:rPr>
              <w:t>189</w:t>
            </w:r>
          </w:hyperlink>
        </w:p>
        <w:p>
          <w:pPr>
            <w:pStyle w:val="Contents3"/>
            <w:tabs>
              <w:tab w:val="clear" w:pos="8459"/>
              <w:tab w:val="right" w:pos="9026" w:leader="dot"/>
            </w:tabs>
            <w:rPr/>
          </w:pPr>
          <w:hyperlink w:anchor="__RefHeading___Toc9095327_1051229030">
            <w:r>
              <w:rPr>
                <w:webHidden/>
                <w:rStyle w:val="IndexLink"/>
                <w:rtl w:val="true"/>
              </w:rPr>
              <w:t>روزى رسان باش</w:t>
            </w:r>
            <w:r>
              <w:rPr>
                <w:rStyle w:val="IndexLink"/>
                <w:rtl w:val="true"/>
              </w:rPr>
              <w:tab/>
            </w:r>
            <w:r>
              <w:rPr>
                <w:rStyle w:val="IndexLink"/>
              </w:rPr>
              <w:t>190</w:t>
            </w:r>
          </w:hyperlink>
        </w:p>
        <w:p>
          <w:pPr>
            <w:pStyle w:val="Contents2"/>
            <w:tabs>
              <w:tab w:val="clear" w:pos="8743"/>
              <w:tab w:val="right" w:pos="9026" w:leader="dot"/>
            </w:tabs>
            <w:rPr/>
          </w:pPr>
          <w:hyperlink w:anchor="__RefHeading___Toc9095329_1051229030">
            <w:r>
              <w:rPr>
                <w:webHidden/>
                <w:rStyle w:val="IndexLink"/>
              </w:rPr>
              <w:t>35</w:t>
            </w:r>
            <w:r>
              <w:rPr>
                <w:rStyle w:val="IndexLink"/>
                <w:rtl w:val="true"/>
              </w:rPr>
              <w:t xml:space="preserve">- </w:t>
            </w:r>
            <w:r>
              <w:rPr>
                <w:rStyle w:val="IndexLink"/>
                <w:rtl w:val="true"/>
              </w:rPr>
              <w:t>انسان های مذموم</w:t>
            </w:r>
            <w:r>
              <w:rPr>
                <w:rStyle w:val="IndexLink"/>
                <w:rtl w:val="true"/>
              </w:rPr>
              <w:tab/>
            </w:r>
            <w:r>
              <w:rPr>
                <w:rStyle w:val="IndexLink"/>
              </w:rPr>
              <w:t>192</w:t>
            </w:r>
          </w:hyperlink>
        </w:p>
        <w:p>
          <w:pPr>
            <w:pStyle w:val="Contents3"/>
            <w:tabs>
              <w:tab w:val="clear" w:pos="8459"/>
              <w:tab w:val="right" w:pos="9026" w:leader="dot"/>
            </w:tabs>
            <w:rPr/>
          </w:pPr>
          <w:hyperlink w:anchor="__RefHeading___Toc9095331_105122903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9095333_1051229030">
            <w:r>
              <w:rPr>
                <w:webHidden/>
                <w:rStyle w:val="IndexLink"/>
                <w:rtl w:val="true"/>
              </w:rPr>
              <w:t>سرانجام غشّ و خدعه و مکر و خیانت</w:t>
            </w:r>
            <w:r>
              <w:rPr>
                <w:rStyle w:val="IndexLink"/>
                <w:rtl w:val="true"/>
              </w:rPr>
              <w:tab/>
            </w:r>
            <w:r>
              <w:rPr>
                <w:rStyle w:val="IndexLink"/>
              </w:rPr>
              <w:t>193</w:t>
            </w:r>
          </w:hyperlink>
        </w:p>
        <w:p>
          <w:pPr>
            <w:pStyle w:val="Contents3"/>
            <w:tabs>
              <w:tab w:val="clear" w:pos="8459"/>
              <w:tab w:val="right" w:pos="9026" w:leader="dot"/>
            </w:tabs>
            <w:rPr/>
          </w:pPr>
          <w:hyperlink w:anchor="__RefHeading___Toc9095335_1051229030">
            <w:r>
              <w:rPr>
                <w:webHidden/>
                <w:rStyle w:val="IndexLink"/>
                <w:rtl w:val="true"/>
              </w:rPr>
              <w:t>تفسیر مکر</w:t>
            </w:r>
            <w:r>
              <w:rPr>
                <w:rStyle w:val="IndexLink"/>
                <w:rtl w:val="true"/>
              </w:rPr>
              <w:tab/>
            </w:r>
            <w:r>
              <w:rPr>
                <w:rStyle w:val="IndexLink"/>
              </w:rPr>
              <w:t>194</w:t>
            </w:r>
          </w:hyperlink>
        </w:p>
        <w:p>
          <w:pPr>
            <w:pStyle w:val="Contents3"/>
            <w:tabs>
              <w:tab w:val="clear" w:pos="8459"/>
              <w:tab w:val="right" w:pos="9026" w:leader="dot"/>
            </w:tabs>
            <w:rPr/>
          </w:pPr>
          <w:hyperlink w:anchor="__RefHeading___Toc9095337_1051229030">
            <w:r>
              <w:rPr>
                <w:webHidden/>
                <w:rStyle w:val="IndexLink"/>
                <w:rtl w:val="true"/>
              </w:rPr>
              <w:t>معناى خدعه</w:t>
            </w:r>
            <w:r>
              <w:rPr>
                <w:rStyle w:val="IndexLink"/>
                <w:rtl w:val="true"/>
              </w:rPr>
              <w:tab/>
            </w:r>
            <w:r>
              <w:rPr>
                <w:rStyle w:val="IndexLink"/>
              </w:rPr>
              <w:t>194</w:t>
            </w:r>
          </w:hyperlink>
        </w:p>
        <w:p>
          <w:pPr>
            <w:pStyle w:val="Contents3"/>
            <w:tabs>
              <w:tab w:val="clear" w:pos="8459"/>
              <w:tab w:val="right" w:pos="9026" w:leader="dot"/>
            </w:tabs>
            <w:rPr/>
          </w:pPr>
          <w:hyperlink w:anchor="__RefHeading___Toc9095339_1051229030">
            <w:r>
              <w:rPr>
                <w:webHidden/>
                <w:rStyle w:val="IndexLink"/>
                <w:rtl w:val="true"/>
              </w:rPr>
              <w:t>معناى غشّ و خیانت</w:t>
            </w:r>
            <w:r>
              <w:rPr>
                <w:rStyle w:val="IndexLink"/>
                <w:rtl w:val="true"/>
              </w:rPr>
              <w:tab/>
            </w:r>
            <w:r>
              <w:rPr>
                <w:rStyle w:val="IndexLink"/>
              </w:rPr>
              <w:t>195</w:t>
            </w:r>
          </w:hyperlink>
        </w:p>
        <w:p>
          <w:pPr>
            <w:pStyle w:val="Contents3"/>
            <w:tabs>
              <w:tab w:val="clear" w:pos="8459"/>
              <w:tab w:val="right" w:pos="9026" w:leader="dot"/>
            </w:tabs>
            <w:rPr/>
          </w:pPr>
          <w:hyperlink w:anchor="__RefHeading___Toc9095341_1051229030">
            <w:r>
              <w:rPr>
                <w:webHidden/>
                <w:rStyle w:val="IndexLink"/>
                <w:rtl w:val="true"/>
              </w:rPr>
              <w:t>سوء خلق</w:t>
            </w:r>
            <w:r>
              <w:rPr>
                <w:rStyle w:val="IndexLink"/>
                <w:rtl w:val="true"/>
              </w:rPr>
              <w:tab/>
            </w:r>
            <w:r>
              <w:rPr>
                <w:rStyle w:val="IndexLink"/>
              </w:rPr>
              <w:t>195</w:t>
            </w:r>
          </w:hyperlink>
        </w:p>
        <w:p>
          <w:pPr>
            <w:pStyle w:val="Contents3"/>
            <w:tabs>
              <w:tab w:val="clear" w:pos="8459"/>
              <w:tab w:val="right" w:pos="9026" w:leader="dot"/>
            </w:tabs>
            <w:rPr/>
          </w:pPr>
          <w:hyperlink w:anchor="__RefHeading___Toc9095343_1051229030">
            <w:r>
              <w:rPr>
                <w:webHidden/>
                <w:rStyle w:val="IndexLink"/>
                <w:rtl w:val="true"/>
              </w:rPr>
              <w:t>دنیاى بدون این صفات رذیله</w:t>
            </w:r>
            <w:r>
              <w:rPr>
                <w:rStyle w:val="IndexLink"/>
                <w:rtl w:val="true"/>
              </w:rPr>
              <w:tab/>
            </w:r>
            <w:r>
              <w:rPr>
                <w:rStyle w:val="IndexLink"/>
              </w:rPr>
              <w:t>195</w:t>
            </w:r>
          </w:hyperlink>
        </w:p>
        <w:p>
          <w:pPr>
            <w:pStyle w:val="Contents2"/>
            <w:tabs>
              <w:tab w:val="clear" w:pos="8743"/>
              <w:tab w:val="right" w:pos="9026" w:leader="dot"/>
            </w:tabs>
            <w:rPr/>
          </w:pPr>
          <w:hyperlink w:anchor="__RefHeading___Toc9095345_1051229030">
            <w:r>
              <w:rPr>
                <w:webHidden/>
                <w:rStyle w:val="IndexLink"/>
              </w:rPr>
              <w:t>36</w:t>
            </w:r>
            <w:r>
              <w:rPr>
                <w:rStyle w:val="IndexLink"/>
                <w:rtl w:val="true"/>
              </w:rPr>
              <w:t xml:space="preserve">- </w:t>
            </w:r>
            <w:r>
              <w:rPr>
                <w:rStyle w:val="IndexLink"/>
                <w:rtl w:val="true"/>
              </w:rPr>
              <w:t>برنامه صحیح براى دنیا و آخرت</w:t>
            </w:r>
            <w:r>
              <w:rPr>
                <w:rStyle w:val="IndexLink"/>
                <w:rtl w:val="true"/>
              </w:rPr>
              <w:tab/>
            </w:r>
            <w:r>
              <w:rPr>
                <w:rStyle w:val="IndexLink"/>
              </w:rPr>
              <w:t>198</w:t>
            </w:r>
          </w:hyperlink>
        </w:p>
        <w:p>
          <w:pPr>
            <w:pStyle w:val="Contents3"/>
            <w:tabs>
              <w:tab w:val="clear" w:pos="8459"/>
              <w:tab w:val="right" w:pos="9026" w:leader="dot"/>
            </w:tabs>
            <w:rPr/>
          </w:pPr>
          <w:hyperlink w:anchor="__RefHeading___Toc9095347_105122903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9095349_1051229030">
            <w:r>
              <w:rPr>
                <w:webHidden/>
                <w:rStyle w:val="IndexLink"/>
                <w:rtl w:val="true"/>
              </w:rPr>
              <w:t>روایات متشابه</w:t>
            </w:r>
            <w:r>
              <w:rPr>
                <w:rStyle w:val="IndexLink"/>
                <w:rtl w:val="true"/>
              </w:rPr>
              <w:tab/>
            </w:r>
            <w:r>
              <w:rPr>
                <w:rStyle w:val="IndexLink"/>
              </w:rPr>
              <w:t>199</w:t>
            </w:r>
          </w:hyperlink>
        </w:p>
        <w:p>
          <w:pPr>
            <w:pStyle w:val="Contents2"/>
            <w:tabs>
              <w:tab w:val="clear" w:pos="8743"/>
              <w:tab w:val="right" w:pos="9026" w:leader="dot"/>
            </w:tabs>
            <w:rPr/>
          </w:pPr>
          <w:hyperlink w:anchor="__RefHeading___Toc9095351_1051229030">
            <w:r>
              <w:rPr>
                <w:webHidden/>
                <w:rStyle w:val="IndexLink"/>
              </w:rPr>
              <w:t>37</w:t>
            </w:r>
            <w:r>
              <w:rPr>
                <w:rStyle w:val="IndexLink"/>
                <w:rtl w:val="true"/>
              </w:rPr>
              <w:t xml:space="preserve">- </w:t>
            </w:r>
            <w:r>
              <w:rPr>
                <w:rStyle w:val="IndexLink"/>
                <w:rtl w:val="true"/>
              </w:rPr>
              <w:t>وعده هاى ما بدهى ماست</w:t>
            </w:r>
            <w:r>
              <w:rPr>
                <w:rStyle w:val="IndexLink"/>
                <w:rtl w:val="true"/>
              </w:rPr>
              <w:tab/>
            </w:r>
            <w:r>
              <w:rPr>
                <w:rStyle w:val="IndexLink"/>
              </w:rPr>
              <w:t>202</w:t>
            </w:r>
          </w:hyperlink>
        </w:p>
        <w:p>
          <w:pPr>
            <w:pStyle w:val="Contents3"/>
            <w:tabs>
              <w:tab w:val="clear" w:pos="8459"/>
              <w:tab w:val="right" w:pos="9026" w:leader="dot"/>
            </w:tabs>
            <w:rPr/>
          </w:pPr>
          <w:hyperlink w:anchor="__RefHeading___Toc9095353_105122903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9095355_1051229030">
            <w:r>
              <w:rPr>
                <w:webHidden/>
                <w:rStyle w:val="IndexLink"/>
                <w:rtl w:val="true"/>
              </w:rPr>
              <w:t>پایبندى مسلمین به عهد و پیمان ها</w:t>
            </w:r>
            <w:r>
              <w:rPr>
                <w:rStyle w:val="IndexLink"/>
                <w:rtl w:val="true"/>
              </w:rPr>
              <w:tab/>
            </w:r>
            <w:r>
              <w:rPr>
                <w:rStyle w:val="IndexLink"/>
              </w:rPr>
              <w:t>203</w:t>
            </w:r>
          </w:hyperlink>
        </w:p>
        <w:p>
          <w:pPr>
            <w:pStyle w:val="Contents3"/>
            <w:tabs>
              <w:tab w:val="clear" w:pos="8459"/>
              <w:tab w:val="right" w:pos="9026" w:leader="dot"/>
            </w:tabs>
            <w:rPr/>
          </w:pPr>
          <w:hyperlink w:anchor="__RefHeading___Toc9095357_1051229030">
            <w:r>
              <w:rPr>
                <w:webHidden/>
                <w:rStyle w:val="IndexLink"/>
              </w:rPr>
              <w:t>1</w:t>
            </w:r>
            <w:r>
              <w:rPr>
                <w:rStyle w:val="IndexLink"/>
                <w:rtl w:val="true"/>
              </w:rPr>
              <w:t xml:space="preserve">. </w:t>
            </w:r>
            <w:r>
              <w:rPr>
                <w:rStyle w:val="IndexLink"/>
                <w:rtl w:val="true"/>
              </w:rPr>
              <w:t>احترام به امان نامه یک سرباز</w:t>
            </w:r>
            <w:r>
              <w:rPr>
                <w:rStyle w:val="IndexLink"/>
                <w:rtl w:val="true"/>
              </w:rPr>
              <w:tab/>
            </w:r>
            <w:r>
              <w:rPr>
                <w:rStyle w:val="IndexLink"/>
              </w:rPr>
              <w:t>204</w:t>
            </w:r>
          </w:hyperlink>
        </w:p>
        <w:p>
          <w:pPr>
            <w:pStyle w:val="Contents3"/>
            <w:tabs>
              <w:tab w:val="clear" w:pos="8459"/>
              <w:tab w:val="right" w:pos="9026" w:leader="dot"/>
            </w:tabs>
            <w:rPr/>
          </w:pPr>
          <w:hyperlink w:anchor="__RefHeading___Toc9095359_1051229030">
            <w:r>
              <w:rPr>
                <w:webHidden/>
                <w:rStyle w:val="IndexLink"/>
              </w:rPr>
              <w:t>2</w:t>
            </w:r>
            <w:r>
              <w:rPr>
                <w:rStyle w:val="IndexLink"/>
                <w:rtl w:val="true"/>
              </w:rPr>
              <w:t xml:space="preserve">. </w:t>
            </w:r>
            <w:r>
              <w:rPr>
                <w:rStyle w:val="IndexLink"/>
                <w:rtl w:val="true"/>
              </w:rPr>
              <w:t>داستان امان هرمزان</w:t>
            </w:r>
            <w:r>
              <w:rPr>
                <w:rStyle w:val="IndexLink"/>
                <w:rtl w:val="true"/>
              </w:rPr>
              <w:tab/>
            </w:r>
            <w:r>
              <w:rPr>
                <w:rStyle w:val="IndexLink"/>
              </w:rPr>
              <w:t>205</w:t>
            </w:r>
          </w:hyperlink>
        </w:p>
        <w:p>
          <w:pPr>
            <w:pStyle w:val="Contents2"/>
            <w:tabs>
              <w:tab w:val="clear" w:pos="8743"/>
              <w:tab w:val="right" w:pos="9026" w:leader="dot"/>
            </w:tabs>
            <w:rPr/>
          </w:pPr>
          <w:hyperlink w:anchor="__RefHeading___Toc9095361_1051229030">
            <w:r>
              <w:rPr>
                <w:webHidden/>
                <w:rStyle w:val="IndexLink"/>
              </w:rPr>
              <w:t>38</w:t>
            </w:r>
            <w:r>
              <w:rPr>
                <w:rStyle w:val="IndexLink"/>
                <w:rtl w:val="true"/>
              </w:rPr>
              <w:t xml:space="preserve">- </w:t>
            </w:r>
            <w:r>
              <w:rPr>
                <w:rStyle w:val="IndexLink"/>
                <w:rtl w:val="true"/>
              </w:rPr>
              <w:t>طراوت قرآن</w:t>
            </w:r>
            <w:r>
              <w:rPr>
                <w:rStyle w:val="IndexLink"/>
                <w:rtl w:val="true"/>
              </w:rPr>
              <w:tab/>
            </w:r>
            <w:r>
              <w:rPr>
                <w:rStyle w:val="IndexLink"/>
              </w:rPr>
              <w:t>208</w:t>
            </w:r>
          </w:hyperlink>
        </w:p>
        <w:p>
          <w:pPr>
            <w:pStyle w:val="Contents3"/>
            <w:tabs>
              <w:tab w:val="clear" w:pos="8459"/>
              <w:tab w:val="right" w:pos="9026" w:leader="dot"/>
            </w:tabs>
            <w:rPr/>
          </w:pPr>
          <w:hyperlink w:anchor="__RefHeading___Toc9095363_105122903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9095365_1051229030">
            <w:r>
              <w:rPr>
                <w:webHidden/>
                <w:rStyle w:val="IndexLink"/>
                <w:rtl w:val="true"/>
              </w:rPr>
              <w:t>ویژگى هاى قرآن</w:t>
            </w:r>
            <w:r>
              <w:rPr>
                <w:rStyle w:val="IndexLink"/>
                <w:rtl w:val="true"/>
              </w:rPr>
              <w:tab/>
            </w:r>
            <w:r>
              <w:rPr>
                <w:rStyle w:val="IndexLink"/>
              </w:rPr>
              <w:t>209</w:t>
            </w:r>
          </w:hyperlink>
        </w:p>
        <w:p>
          <w:pPr>
            <w:pStyle w:val="Contents3"/>
            <w:tabs>
              <w:tab w:val="clear" w:pos="8459"/>
              <w:tab w:val="right" w:pos="9026" w:leader="dot"/>
            </w:tabs>
            <w:rPr/>
          </w:pPr>
          <w:hyperlink w:anchor="__RefHeading___Toc9095367_1051229030">
            <w:r>
              <w:rPr>
                <w:webHidden/>
                <w:rStyle w:val="IndexLink"/>
              </w:rPr>
              <w:t>1</w:t>
            </w:r>
            <w:r>
              <w:rPr>
                <w:rStyle w:val="IndexLink"/>
                <w:rtl w:val="true"/>
              </w:rPr>
              <w:t xml:space="preserve">. </w:t>
            </w:r>
            <w:r>
              <w:rPr>
                <w:rStyle w:val="IndexLink"/>
                <w:rtl w:val="true"/>
              </w:rPr>
              <w:t>طراوت و تازگى</w:t>
            </w:r>
            <w:r>
              <w:rPr>
                <w:rStyle w:val="IndexLink"/>
                <w:rtl w:val="true"/>
              </w:rPr>
              <w:tab/>
            </w:r>
            <w:r>
              <w:rPr>
                <w:rStyle w:val="IndexLink"/>
              </w:rPr>
              <w:t>209</w:t>
            </w:r>
          </w:hyperlink>
        </w:p>
        <w:p>
          <w:pPr>
            <w:pStyle w:val="Contents3"/>
            <w:tabs>
              <w:tab w:val="clear" w:pos="8459"/>
              <w:tab w:val="right" w:pos="9026" w:leader="dot"/>
            </w:tabs>
            <w:rPr/>
          </w:pPr>
          <w:hyperlink w:anchor="__RefHeading___Toc9095369_1051229030">
            <w:r>
              <w:rPr>
                <w:webHidden/>
                <w:rStyle w:val="IndexLink"/>
              </w:rPr>
              <w:t>2</w:t>
            </w:r>
            <w:r>
              <w:rPr>
                <w:rStyle w:val="IndexLink"/>
                <w:rtl w:val="true"/>
              </w:rPr>
              <w:t xml:space="preserve">. </w:t>
            </w:r>
            <w:r>
              <w:rPr>
                <w:rStyle w:val="IndexLink"/>
                <w:rtl w:val="true"/>
              </w:rPr>
              <w:t>فراگیر بودن آن</w:t>
            </w:r>
            <w:r>
              <w:rPr>
                <w:rStyle w:val="IndexLink"/>
                <w:rtl w:val="true"/>
              </w:rPr>
              <w:tab/>
            </w:r>
            <w:r>
              <w:rPr>
                <w:rStyle w:val="IndexLink"/>
              </w:rPr>
              <w:t>210</w:t>
            </w:r>
          </w:hyperlink>
        </w:p>
        <w:p>
          <w:pPr>
            <w:pStyle w:val="Contents3"/>
            <w:tabs>
              <w:tab w:val="clear" w:pos="8459"/>
              <w:tab w:val="right" w:pos="9026" w:leader="dot"/>
            </w:tabs>
            <w:rPr/>
          </w:pPr>
          <w:hyperlink w:anchor="__RefHeading___Toc9095371_1051229030">
            <w:r>
              <w:rPr>
                <w:webHidden/>
                <w:rStyle w:val="IndexLink"/>
              </w:rPr>
              <w:t>3</w:t>
            </w:r>
            <w:r>
              <w:rPr>
                <w:rStyle w:val="IndexLink"/>
                <w:rtl w:val="true"/>
              </w:rPr>
              <w:t xml:space="preserve">. </w:t>
            </w:r>
            <w:r>
              <w:rPr>
                <w:rStyle w:val="IndexLink"/>
                <w:rtl w:val="true"/>
              </w:rPr>
              <w:t>هر آیه قرآن داراى نکاتى است</w:t>
            </w:r>
            <w:r>
              <w:rPr>
                <w:rStyle w:val="IndexLink"/>
                <w:rtl w:val="true"/>
              </w:rPr>
              <w:tab/>
            </w:r>
            <w:r>
              <w:rPr>
                <w:rStyle w:val="IndexLink"/>
              </w:rPr>
              <w:t>210</w:t>
            </w:r>
          </w:hyperlink>
        </w:p>
        <w:p>
          <w:pPr>
            <w:pStyle w:val="Contents2"/>
            <w:tabs>
              <w:tab w:val="clear" w:pos="8743"/>
              <w:tab w:val="right" w:pos="9026" w:leader="dot"/>
            </w:tabs>
            <w:rPr/>
          </w:pPr>
          <w:hyperlink w:anchor="__RefHeading___Toc9095373_1051229030">
            <w:r>
              <w:rPr>
                <w:webHidden/>
                <w:rStyle w:val="IndexLink"/>
              </w:rPr>
              <w:t>39</w:t>
            </w:r>
            <w:r>
              <w:rPr>
                <w:rStyle w:val="IndexLink"/>
                <w:rtl w:val="true"/>
              </w:rPr>
              <w:t xml:space="preserve">- </w:t>
            </w:r>
            <w:r>
              <w:rPr>
                <w:rStyle w:val="IndexLink"/>
                <w:rtl w:val="true"/>
              </w:rPr>
              <w:t>نمونه اى از معجزات علمى قرآن</w:t>
            </w:r>
            <w:r>
              <w:rPr>
                <w:rStyle w:val="IndexLink"/>
                <w:rtl w:val="true"/>
              </w:rPr>
              <w:tab/>
            </w:r>
            <w:r>
              <w:rPr>
                <w:rStyle w:val="IndexLink"/>
              </w:rPr>
              <w:t>212</w:t>
            </w:r>
          </w:hyperlink>
        </w:p>
        <w:p>
          <w:pPr>
            <w:pStyle w:val="Contents3"/>
            <w:tabs>
              <w:tab w:val="clear" w:pos="8459"/>
              <w:tab w:val="right" w:pos="9026" w:leader="dot"/>
            </w:tabs>
            <w:rPr/>
          </w:pPr>
          <w:hyperlink w:anchor="__RefHeading___Toc9095375_105122903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9095377_1051229030">
            <w:r>
              <w:rPr>
                <w:webHidden/>
                <w:rStyle w:val="IndexLink"/>
                <w:rtl w:val="true"/>
              </w:rPr>
              <w:t>قانون جاذبه</w:t>
            </w:r>
            <w:r>
              <w:rPr>
                <w:rStyle w:val="IndexLink"/>
                <w:rtl w:val="true"/>
              </w:rPr>
              <w:tab/>
            </w:r>
            <w:r>
              <w:rPr>
                <w:rStyle w:val="IndexLink"/>
              </w:rPr>
              <w:t>213</w:t>
            </w:r>
          </w:hyperlink>
        </w:p>
        <w:p>
          <w:pPr>
            <w:pStyle w:val="Contents3"/>
            <w:tabs>
              <w:tab w:val="clear" w:pos="8459"/>
              <w:tab w:val="right" w:pos="9026" w:leader="dot"/>
            </w:tabs>
            <w:rPr/>
          </w:pPr>
          <w:hyperlink w:anchor="__RefHeading___Toc9095379_1051229030">
            <w:r>
              <w:rPr>
                <w:webHidden/>
                <w:rStyle w:val="IndexLink"/>
                <w:rtl w:val="true"/>
              </w:rPr>
              <w:t>قانون جاذبه در قرآن</w:t>
            </w:r>
            <w:r>
              <w:rPr>
                <w:rStyle w:val="IndexLink"/>
                <w:rtl w:val="true"/>
              </w:rPr>
              <w:tab/>
            </w:r>
            <w:r>
              <w:rPr>
                <w:rStyle w:val="IndexLink"/>
              </w:rPr>
              <w:t>214</w:t>
            </w:r>
          </w:hyperlink>
        </w:p>
        <w:p>
          <w:pPr>
            <w:pStyle w:val="Contents2"/>
            <w:tabs>
              <w:tab w:val="clear" w:pos="8743"/>
              <w:tab w:val="right" w:pos="9026" w:leader="dot"/>
            </w:tabs>
            <w:rPr/>
          </w:pPr>
          <w:hyperlink w:anchor="__RefHeading___Toc9095381_1051229030">
            <w:r>
              <w:rPr>
                <w:webHidden/>
                <w:rStyle w:val="IndexLink"/>
              </w:rPr>
              <w:t>40</w:t>
            </w:r>
            <w:r>
              <w:rPr>
                <w:rStyle w:val="IndexLink"/>
                <w:rtl w:val="true"/>
              </w:rPr>
              <w:t xml:space="preserve">- </w:t>
            </w:r>
            <w:r>
              <w:rPr>
                <w:rStyle w:val="IndexLink"/>
                <w:rtl w:val="true"/>
              </w:rPr>
              <w:t>تبلیغ و مبلغان</w:t>
            </w:r>
            <w:r>
              <w:rPr>
                <w:rStyle w:val="IndexLink"/>
                <w:rtl w:val="true"/>
              </w:rPr>
              <w:tab/>
            </w:r>
            <w:r>
              <w:rPr>
                <w:rStyle w:val="IndexLink"/>
              </w:rPr>
              <w:t>216</w:t>
            </w:r>
          </w:hyperlink>
        </w:p>
        <w:p>
          <w:pPr>
            <w:pStyle w:val="Contents3"/>
            <w:tabs>
              <w:tab w:val="clear" w:pos="8459"/>
              <w:tab w:val="right" w:pos="9026" w:leader="dot"/>
            </w:tabs>
            <w:rPr/>
          </w:pPr>
          <w:hyperlink w:anchor="__RefHeading___Toc9095383_105122903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9095385_1051229030">
            <w:r>
              <w:rPr>
                <w:webHidden/>
                <w:rStyle w:val="IndexLink"/>
                <w:rtl w:val="true"/>
              </w:rPr>
              <w:t>علل پیشرفت سریع اسلام</w:t>
            </w:r>
            <w:r>
              <w:rPr>
                <w:rStyle w:val="IndexLink"/>
                <w:rtl w:val="true"/>
              </w:rPr>
              <w:tab/>
            </w:r>
            <w:r>
              <w:rPr>
                <w:rStyle w:val="IndexLink"/>
              </w:rPr>
              <w:t>216</w:t>
            </w:r>
          </w:hyperlink>
        </w:p>
        <w:p>
          <w:pPr>
            <w:pStyle w:val="Contents3"/>
            <w:tabs>
              <w:tab w:val="clear" w:pos="8459"/>
              <w:tab w:val="right" w:pos="9026" w:leader="dot"/>
            </w:tabs>
            <w:rPr/>
          </w:pPr>
          <w:hyperlink w:anchor="__RefHeading___Toc9095387_1051229030">
            <w:r>
              <w:rPr>
                <w:webHidden/>
                <w:rStyle w:val="IndexLink"/>
                <w:rtl w:val="true"/>
              </w:rPr>
              <w:t>آمادگى جهان امروز براى پذیرش اسلام</w:t>
            </w:r>
            <w:r>
              <w:rPr>
                <w:rStyle w:val="IndexLink"/>
                <w:rtl w:val="true"/>
              </w:rPr>
              <w:tab/>
            </w:r>
            <w:r>
              <w:rPr>
                <w:rStyle w:val="IndexLink"/>
              </w:rPr>
              <w:t>218</w:t>
            </w:r>
          </w:hyperlink>
        </w:p>
        <w:p>
          <w:pPr>
            <w:pStyle w:val="Contents3"/>
            <w:tabs>
              <w:tab w:val="clear" w:pos="8459"/>
              <w:tab w:val="right" w:pos="9026" w:leader="dot"/>
            </w:tabs>
            <w:rPr/>
          </w:pPr>
          <w:hyperlink w:anchor="__RefHeading___Toc9095389_1051229030">
            <w:r>
              <w:rPr>
                <w:webHidden/>
                <w:rStyle w:val="IndexLink"/>
              </w:rPr>
              <w:t>1</w:t>
            </w:r>
            <w:r>
              <w:rPr>
                <w:rStyle w:val="IndexLink"/>
                <w:rtl w:val="true"/>
              </w:rPr>
              <w:t xml:space="preserve">. </w:t>
            </w:r>
            <w:r>
              <w:rPr>
                <w:rStyle w:val="IndexLink"/>
                <w:rtl w:val="true"/>
              </w:rPr>
              <w:t>ارزش تبلیغ</w:t>
            </w:r>
            <w:r>
              <w:rPr>
                <w:rStyle w:val="IndexLink"/>
                <w:rtl w:val="true"/>
              </w:rPr>
              <w:tab/>
            </w:r>
            <w:r>
              <w:rPr>
                <w:rStyle w:val="IndexLink"/>
              </w:rPr>
              <w:t>220</w:t>
            </w:r>
          </w:hyperlink>
        </w:p>
        <w:p>
          <w:pPr>
            <w:pStyle w:val="Contents3"/>
            <w:tabs>
              <w:tab w:val="clear" w:pos="8459"/>
              <w:tab w:val="right" w:pos="9026" w:leader="dot"/>
            </w:tabs>
            <w:rPr/>
          </w:pPr>
          <w:hyperlink w:anchor="__RefHeading___Toc9095391_1051229030">
            <w:r>
              <w:rPr>
                <w:webHidden/>
                <w:rStyle w:val="IndexLink"/>
              </w:rPr>
              <w:t>2</w:t>
            </w:r>
            <w:r>
              <w:rPr>
                <w:rStyle w:val="IndexLink"/>
                <w:rtl w:val="true"/>
              </w:rPr>
              <w:t xml:space="preserve">. </w:t>
            </w:r>
            <w:r>
              <w:rPr>
                <w:rStyle w:val="IndexLink"/>
                <w:rtl w:val="true"/>
              </w:rPr>
              <w:t>روش تبلیغ</w:t>
            </w:r>
            <w:r>
              <w:rPr>
                <w:rStyle w:val="IndexLink"/>
                <w:rtl w:val="true"/>
              </w:rPr>
              <w:tab/>
            </w:r>
            <w:r>
              <w:rPr>
                <w:rStyle w:val="IndexLink"/>
              </w:rPr>
              <w:t>220</w:t>
            </w:r>
          </w:hyperlink>
        </w:p>
        <w:p>
          <w:pPr>
            <w:pStyle w:val="Contents3"/>
            <w:tabs>
              <w:tab w:val="clear" w:pos="8459"/>
              <w:tab w:val="right" w:pos="9026" w:leader="dot"/>
            </w:tabs>
            <w:rPr/>
          </w:pPr>
          <w:hyperlink w:anchor="__RefHeading___Toc9095393_1051229030">
            <w:r>
              <w:rPr>
                <w:webHidden/>
                <w:rStyle w:val="IndexLink"/>
              </w:rPr>
              <w:t>3</w:t>
            </w:r>
            <w:r>
              <w:rPr>
                <w:rStyle w:val="IndexLink"/>
                <w:rtl w:val="true"/>
              </w:rPr>
              <w:t xml:space="preserve">. </w:t>
            </w:r>
            <w:r>
              <w:rPr>
                <w:rStyle w:val="IndexLink"/>
                <w:rtl w:val="true"/>
              </w:rPr>
              <w:t>حرکت کردن، جلوتر از زمان</w:t>
            </w:r>
            <w:r>
              <w:rPr>
                <w:rStyle w:val="IndexLink"/>
                <w:rtl w:val="true"/>
              </w:rPr>
              <w:tab/>
            </w:r>
            <w:r>
              <w:rPr>
                <w:rStyle w:val="IndexLink"/>
              </w:rPr>
              <w:t>221</w:t>
            </w:r>
          </w:hyperlink>
        </w:p>
        <w:p>
          <w:pPr>
            <w:pStyle w:val="Contents3"/>
            <w:tabs>
              <w:tab w:val="clear" w:pos="8459"/>
              <w:tab w:val="right" w:pos="9026" w:leader="dot"/>
            </w:tabs>
            <w:rPr/>
          </w:pPr>
          <w:hyperlink w:anchor="__RefHeading___Toc9095395_1051229030">
            <w:r>
              <w:rPr>
                <w:webHidden/>
                <w:rStyle w:val="IndexLink"/>
              </w:rPr>
              <w:t>4</w:t>
            </w:r>
            <w:r>
              <w:rPr>
                <w:rStyle w:val="IndexLink"/>
                <w:rtl w:val="true"/>
              </w:rPr>
              <w:t xml:space="preserve">. </w:t>
            </w:r>
            <w:r>
              <w:rPr>
                <w:rStyle w:val="IndexLink"/>
                <w:rtl w:val="true"/>
              </w:rPr>
              <w:t>استفاده از همه فرصت ها</w:t>
            </w:r>
            <w:r>
              <w:rPr>
                <w:rStyle w:val="IndexLink"/>
                <w:rtl w:val="true"/>
              </w:rPr>
              <w:tab/>
            </w:r>
            <w:r>
              <w:rPr>
                <w:rStyle w:val="IndexLink"/>
              </w:rPr>
              <w:t>222</w:t>
            </w:r>
          </w:hyperlink>
        </w:p>
        <w:p>
          <w:pPr>
            <w:pStyle w:val="Contents3"/>
            <w:tabs>
              <w:tab w:val="clear" w:pos="8459"/>
              <w:tab w:val="right" w:pos="9026" w:leader="dot"/>
            </w:tabs>
            <w:rPr/>
          </w:pPr>
          <w:hyperlink w:anchor="__RefHeading___Toc9095397_1051229030">
            <w:r>
              <w:rPr>
                <w:webHidden/>
                <w:rStyle w:val="IndexLink"/>
              </w:rPr>
              <w:t>5</w:t>
            </w:r>
            <w:r>
              <w:rPr>
                <w:rStyle w:val="IndexLink"/>
                <w:rtl w:val="true"/>
              </w:rPr>
              <w:t xml:space="preserve">. </w:t>
            </w:r>
            <w:r>
              <w:rPr>
                <w:rStyle w:val="IndexLink"/>
                <w:rtl w:val="true"/>
              </w:rPr>
              <w:t xml:space="preserve">جاذبه فوق العاده کلمات معصومین </w:t>
            </w:r>
            <w:r>
              <w:rPr>
                <w:rStyle w:val="IndexLink"/>
                <w:rtl w:val="true"/>
              </w:rPr>
              <w:t>(</w:t>
            </w:r>
            <w:r>
              <w:rPr>
                <w:rStyle w:val="IndexLink"/>
                <w:rtl w:val="true"/>
              </w:rPr>
              <w:t>علیهم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9095399_1051229030">
            <w:r>
              <w:rPr>
                <w:webHidden/>
                <w:rStyle w:val="IndexLink"/>
                <w:rtl w:val="true"/>
              </w:rPr>
              <w:t>فهرست منابع و مآخذ</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32_64424"/>
      <w:bookmarkStart w:id="1" w:name="pg8232_64424"/>
      <w:bookmarkEnd w:id="1"/>
    </w:p>
    <w:p>
      <w:pPr>
        <w:pStyle w:val="Heading2"/>
        <w:numPr>
          <w:ilvl w:val="1"/>
          <w:numId w:val="1"/>
        </w:numPr>
        <w:rPr/>
      </w:pPr>
      <w:bookmarkStart w:id="2" w:name="pg8232_64424"/>
      <w:bookmarkStart w:id="3" w:name="__RefHeading___Toc909487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ناب 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 تهیه و تنظیم ابوالقاسم علیان نژادی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حضرت آیت الله العظمی مکارم شیرازی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99801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ناب 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Musa, Imam VIII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Arab'inat -- 20th century -- Criticism and interpretation</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lang w:val="en-US" w:bidi="en-US"/>
        </w:rPr>
        <w:t>Hadith (Shiites) -- Texts -- 20th century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5429931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94879_105122903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ناب از سخنان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حضرت آیت الله العظمی مکارم شیرازی،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99801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ناب از سخنان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Arbainat--20th century--appreciation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957/297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5429931</w:t>
      </w:r>
    </w:p>
    <w:p>
      <w:pPr>
        <w:pStyle w:val="BookText"/>
        <w:rPr/>
      </w:pPr>
      <w:r>
        <w:rPr>
          <w:rFonts w:ascii="IRNazanin" w:hAnsi="IRNazanin" w:eastAsia="IRNazanin"/>
          <w:color w:val="111111"/>
          <w:sz w:val="28"/>
          <w:sz w:val="28"/>
          <w:szCs w:val="28"/>
          <w:rtl w:val="true"/>
          <w:lang w:bidi="fa-IR"/>
        </w:rPr>
        <w:t>کشتی نجات</w:t>
      </w:r>
    </w:p>
    <w:p>
      <w:pPr>
        <w:pStyle w:val="BookText"/>
        <w:rPr/>
      </w:pPr>
      <w:r>
        <w:rPr>
          <w:rFonts w:ascii="IRNazanin" w:hAnsi="IRNazanin" w:eastAsia="IRNazanin"/>
          <w:color w:val="111111"/>
          <w:sz w:val="28"/>
          <w:sz w:val="28"/>
          <w:szCs w:val="28"/>
          <w:rtl w:val="true"/>
          <w:lang w:bidi="fa-IR"/>
        </w:rPr>
        <w:t>چهل حدیث ناب از سخنان امام رضا علیه السلام</w:t>
      </w:r>
    </w:p>
    <w:p>
      <w:pPr>
        <w:pStyle w:val="BookText"/>
        <w:rPr/>
      </w:pPr>
      <w:r>
        <w:rPr>
          <w:rFonts w:ascii="IRNazanin" w:hAnsi="IRNazanin" w:eastAsia="IRNazanin"/>
          <w:color w:val="111111"/>
          <w:sz w:val="28"/>
          <w:sz w:val="28"/>
          <w:szCs w:val="28"/>
          <w:rtl w:val="true"/>
          <w:lang w:bidi="fa-IR"/>
        </w:rPr>
        <w:t xml:space="preserve">سلسله مباحث اخلاقی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99801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www.makarem.ir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32_64428"/>
      <w:bookmarkStart w:id="8" w:name="pg8232_64428"/>
      <w:bookmarkEnd w:id="8"/>
    </w:p>
    <w:p>
      <w:pPr>
        <w:pStyle w:val="Heading2"/>
        <w:numPr>
          <w:ilvl w:val="1"/>
          <w:numId w:val="1"/>
        </w:numPr>
        <w:rPr/>
      </w:pPr>
      <w:bookmarkStart w:id="9" w:name="pg8232_64428"/>
      <w:bookmarkStart w:id="10" w:name="__RefHeading___Toc9094881_1051229030"/>
      <w:bookmarkStart w:id="11" w:name="_Toc3"/>
      <w:bookmarkEnd w:id="9"/>
      <w:bookmarkEnd w:id="10"/>
      <w:r>
        <w:rPr>
          <w:rtl w:val="true"/>
        </w:rPr>
        <w:t>فهرست مطالب</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سکوت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نعمت هاى معنوى</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محاسبه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عمر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اهل قم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کمال عقل</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شیعۀ واقعی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اسلامى</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سرّ، مدارا و صبر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کلید خزانه هاى دانش</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فضیلت هاى اخلاقى</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سفارشات چهارگانه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عبادت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ملاک شخصیّت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استفاده صحیح از نعمت ها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 اسلام و ایمان و تقوا و یقین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اخلاق</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متفاوت بودن معجزات پیامبران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مخلوق خدا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عبادت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یتیمان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خداوند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زندگانى</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چهارگانه مؤمن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مشورت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مشورت در زندگى</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به دارا و ندار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شوخى هاى مجاز</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دوستان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شدگان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یادکردن از دیگران در حضور و غیابشان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اهمیّت اخوّت و برادرى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بدترین کسب و کار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 مذموم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صحیح براى دنیا و آخرت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هاى ما بدهى ماست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طراوت قرآن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اى از معجزات علمى قرآن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و مبلغان</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2" w:name="pg8232_64430"/>
    </w:p>
    <w:p>
      <w:pPr>
        <w:pStyle w:val="Heading2"/>
        <w:numPr>
          <w:ilvl w:val="1"/>
          <w:numId w:val="1"/>
        </w:numPr>
        <w:rPr/>
      </w:pPr>
      <w:bookmarkStart w:id="13" w:name="__RefHeading___Toc9094883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نشر احادیث و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آن بزرگواران مورد اهتمام شیعیان و پیروانشان عموماً، و علما و دانشمندان خصوصاً بوده، و آن را یک وظیفه مى دانستند و بر همین اساس کتاب هاى فراوانى در طول تاریخ به رشته تحریر درآمده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نوشتن چهل حدیث، به دلیل روایات متعدّدى که بر اهمیّت این کار تأکید کرده،</w:t>
      </w:r>
      <w:r>
        <w:rPr>
          <w:rStyle w:val="FootnoteAnchor"/>
          <w:rtl w:val="true"/>
        </w:rPr>
        <w:footnoteReference w:id="2"/>
      </w:r>
      <w:r>
        <w:rPr>
          <w:rFonts w:ascii="IRNazanin" w:hAnsi="IRNazanin" w:eastAsia="IRNazanin"/>
          <w:color w:val="111111"/>
          <w:sz w:val="28"/>
          <w:sz w:val="28"/>
          <w:szCs w:val="28"/>
          <w:rtl w:val="true"/>
          <w:lang w:bidi="fa-IR"/>
        </w:rPr>
        <w:t>برجستگى خاصّى داشته و در اعصار پیشین بسیارى از بزرگان اقدام به این کار نموده 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اربعین مرحوم شیخ بهایى و چهل حدیث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معروف ترین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براساس همین سنّت حسنه سلف صالح، تصمیم گرفته شد از مباحث اخلاقى مرجع عالى قدر حضرت آیت الله العظمى مکارم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یک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ناب انتخاب و به نام همان معصوم بزرگوار منتشر گردد، تا حضرت استاد و این حقیر نیز مشمول روایات اربعین شده، و خوانندگان محترم از سفره پربرکت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گردند و همگى در سایه فراگیرى و عمل به دستورات آن هادیان صراط مستقیم، سعادتمند و عاقبت به خیر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هاى اخلاقى حضرت استاد و روایاتى که به شرح تفسیر آن مى پردازند داراى ویژگى هاى متعدّدى، ازجمله امور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معظّم له ساده و روان و قابل فهم براى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مضامین روایات، تحلیل عقلى قابل قبولى ارائه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بین جملاتِ به ظاهر جداى روایات، تبیین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بسیارى از موارد، مفهوم روایات توسعه داده شده، ومعناى گسترده تر و فراگیرترى پیدا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به روزرسانى و کاربردى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هاى روایات موشکافى و تحلیل شده، و شنوندگان و خوانندگان به آن دعوت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علمى جدید و جالبى از روایات استخراج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میان روایت مورد بحث و دیگر روایات یا قواعد مسلّم واصول کلّى دین و مذهب، به ظاهر تعارضى وجود داشته باشد، با بیان شیواى استاد برطرف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اخلاقى استاد پیرامون روایات مورد بحث، به گونه اى زیبا و پرجاذبه است که شنونده مجذوب روایت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گشاده استاد در پاسخ به اشکالات شاگردان وشنوندگان، حتّى در مباحث، خلاقى، و حسن انتخاب و سلیقه معظم له در انتخاب روایات مورد بحث، جلسات دروس اخلاق ایشان را شلوغ تر و پرمخاطب تر از سایر دروس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مباحث اخلاق معظم له نکات ده گانه فوق را تصدیق خواهید کرد و با دقّت در آن مباحث به نکات دیگرى نیز خواهیم رسید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اى که اینک پیش روى شماست، چهل حدیث ناب از سخنان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بخشى از آن در درس هاى اخلاق معظّم له بیان شده، و بخش دیگر، از آثار ایشان گرفته شده، که در پاورقى ها به آن اشاره کرده ایم و پس از تحقیق و تتبّع کافى پیرامون مطالب و اسناد آن، و ویراستارى لازم، در قالب کنونى در اختیار شما عزیزان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خداوند بزرگ مى خواهیم که این خدمت کوچک را به لطف وکرمش قبول کرده، و ذخیره یوم المعادمان قرار داده، و به ما و شما توفیق عمل به این روایات ارزشمند را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ابوالقاسم علیان نژادى دامغانى</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زائرسراى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1438</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 w:name="pg8232_64434"/>
    </w:p>
    <w:p>
      <w:pPr>
        <w:pStyle w:val="Heading2"/>
        <w:numPr>
          <w:ilvl w:val="1"/>
          <w:numId w:val="1"/>
        </w:numPr>
        <w:rPr/>
      </w:pPr>
      <w:bookmarkStart w:id="16" w:name="__RefHeading___Toc9094885_1051229030"/>
      <w:bookmarkStart w:id="17" w:name="_Toc5"/>
      <w:bookmarkEnd w:id="15"/>
      <w:bookmarkEnd w:id="16"/>
      <w:r>
        <w:rPr/>
        <w:t>1</w:t>
      </w:r>
      <w:r>
        <w:rPr>
          <w:rtl w:val="true"/>
        </w:rPr>
        <w:t xml:space="preserve">- </w:t>
      </w:r>
      <w:r>
        <w:rPr>
          <w:rtl w:val="true"/>
        </w:rPr>
        <w:t>ارزش سکوت</w:t>
      </w:r>
      <w:bookmarkEnd w:id="17"/>
    </w:p>
    <w:p>
      <w:pPr>
        <w:pStyle w:val="Heading3"/>
        <w:numPr>
          <w:ilvl w:val="2"/>
          <w:numId w:val="1"/>
        </w:numPr>
        <w:rPr/>
      </w:pPr>
      <w:bookmarkStart w:id="18" w:name="__RefHeading___Toc9094887_105122903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بابٌ مِنْ أبْوابِ الحِکْمَةِ، اِنَّ الصَّمْتَ یُکْسِبُ المَحَبَّةَ، وَاِنَّهُ دَلیلٌ عَلى کُلِّ خَیْرٍ؛ سکوت یکى از درهاى حکمت، و عامل جلب محبت، و دلیل و راهنماى تمام خیرات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این کلمه حکمت آمیز به ارزش سکوت پرداخته شده، و سه اثر از آثار مهمّ آن بیان شده است، توجّه بفرمایید</w:t>
      </w:r>
      <w:r>
        <w:rPr>
          <w:rFonts w:eastAsia="IRNazanin" w:cs="IRNazanin"/>
          <w:color w:val="111111"/>
          <w:sz w:val="28"/>
          <w:szCs w:val="28"/>
          <w:rtl w:val="true"/>
          <w:lang w:bidi="fa-IR"/>
        </w:rPr>
        <w:t>:</w:t>
      </w:r>
    </w:p>
    <w:p>
      <w:pPr>
        <w:pStyle w:val="Heading3"/>
        <w:numPr>
          <w:ilvl w:val="2"/>
          <w:numId w:val="1"/>
        </w:numPr>
        <w:rPr/>
      </w:pPr>
      <w:bookmarkStart w:id="20" w:name="__RefHeading___Toc9094889_1051229030"/>
      <w:bookmarkStart w:id="21" w:name="_Toc7"/>
      <w:bookmarkEnd w:id="20"/>
      <w:r>
        <w:rPr/>
        <w:t>1</w:t>
      </w:r>
      <w:r>
        <w:rPr>
          <w:rtl w:val="true"/>
        </w:rPr>
        <w:t xml:space="preserve">. </w:t>
      </w:r>
      <w:r>
        <w:rPr>
          <w:rtl w:val="true"/>
        </w:rPr>
        <w:t>باب حکمت</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تجربه ثابت شده که سکوت درى از درهاى علم و دانش است، چرا که انسان نیروى جسمانى محدودى دارد، اگر آن را در جاى نامناسبى به کار گیرد هنگام نیاز نیرویى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فکر نیز چنین است؛ کسانى که زیاد حرف مى زنند عمده نیروى </w:t>
      </w:r>
      <w:bookmarkStart w:id="22" w:name="pg8232_64435"/>
    </w:p>
    <w:p>
      <w:pPr>
        <w:pStyle w:val="BookText"/>
        <w:rPr/>
      </w:pPr>
      <w:bookmarkEnd w:id="22"/>
      <w:r>
        <w:rPr>
          <w:rFonts w:ascii="IRNazanin" w:hAnsi="IRNazanin" w:eastAsia="IRNazanin"/>
          <w:color w:val="111111"/>
          <w:sz w:val="28"/>
          <w:sz w:val="28"/>
          <w:szCs w:val="28"/>
          <w:rtl w:val="true"/>
          <w:lang w:bidi="fa-IR"/>
        </w:rPr>
        <w:t>فکرى خود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ساکت نیرویش را ذخیره مى کند تا هنگام لزوم از آن در راه علم و دانش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آبى که پشت سد ذخیره مى کنند تا هنگام نیاز از آن بهره بردارى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در روایتى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مؤمنى را بسیار ساکت یافتید به او نزدیک شوید که نیروهاى حکمتش را ذخیره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هنگامى که انسان سکوت مى کند، سکوت، او را به تفکّر واندیشه فرامى خواند، چون انسان نمى تواند بیکار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یکى از آثار سکوت، رسیدن به دروازه هاى دانش است</w:t>
      </w:r>
      <w:r>
        <w:rPr>
          <w:rFonts w:eastAsia="IRNazanin" w:cs="IRNazanin"/>
          <w:color w:val="111111"/>
          <w:sz w:val="28"/>
          <w:szCs w:val="28"/>
          <w:rtl w:val="true"/>
          <w:lang w:bidi="fa-IR"/>
        </w:rPr>
        <w:t>.</w:t>
      </w:r>
    </w:p>
    <w:p>
      <w:pPr>
        <w:pStyle w:val="Heading3"/>
        <w:numPr>
          <w:ilvl w:val="2"/>
          <w:numId w:val="1"/>
        </w:numPr>
        <w:rPr/>
      </w:pPr>
      <w:bookmarkStart w:id="23" w:name="__RefHeading___Toc9094891_1051229030"/>
      <w:bookmarkStart w:id="24" w:name="_Toc8"/>
      <w:bookmarkEnd w:id="23"/>
      <w:r>
        <w:rPr/>
        <w:t>2</w:t>
      </w:r>
      <w:r>
        <w:rPr>
          <w:rtl w:val="true"/>
        </w:rPr>
        <w:t xml:space="preserve">. </w:t>
      </w:r>
      <w:r>
        <w:rPr>
          <w:rtl w:val="true"/>
        </w:rPr>
        <w:t>جلب محبّت</w:t>
      </w:r>
      <w:bookmarkEnd w:id="24"/>
    </w:p>
    <w:p>
      <w:pPr>
        <w:pStyle w:val="BookText"/>
        <w:rPr/>
      </w:pPr>
      <w:r>
        <w:rPr>
          <w:rFonts w:ascii="IRNazanin" w:hAnsi="IRNazanin" w:eastAsia="IRNazanin"/>
          <w:color w:val="111111"/>
          <w:sz w:val="28"/>
          <w:sz w:val="28"/>
          <w:szCs w:val="28"/>
          <w:rtl w:val="true"/>
          <w:lang w:bidi="fa-IR"/>
        </w:rPr>
        <w:t>اثر دیگر سکوت، جلب مودّت و دوستى است،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زیاد سخن مى گوید و پرحرفى مى کند در میان سخنانش کلماتى یافت مى شود که موجب ناراحتى و ایذاى دیگران مى شود و اذیت و آزار دیگران از محبّت و دوستى مى کاهد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درمقابل دیگران نوعى احترام به آن ها به شمار مى رود و طبیعى است که احترام به دیگران و خوددارى از سخنانى که سبب ایذاى آنان شود عامل کسب محبّت است</w:t>
      </w:r>
      <w:r>
        <w:rPr>
          <w:rFonts w:eastAsia="IRNazanin" w:cs="IRNazanin"/>
          <w:color w:val="111111"/>
          <w:sz w:val="28"/>
          <w:szCs w:val="28"/>
          <w:rtl w:val="true"/>
          <w:lang w:bidi="fa-IR"/>
        </w:rPr>
        <w:t xml:space="preserve">. </w:t>
      </w:r>
      <w:bookmarkStart w:id="25" w:name="pg8232_64436"/>
    </w:p>
    <w:p>
      <w:pPr>
        <w:pStyle w:val="Heading3"/>
        <w:numPr>
          <w:ilvl w:val="2"/>
          <w:numId w:val="1"/>
        </w:numPr>
        <w:rPr/>
      </w:pPr>
      <w:bookmarkStart w:id="26" w:name="__RefHeading___Toc9094893_1051229030"/>
      <w:bookmarkStart w:id="27" w:name="_Toc9"/>
      <w:bookmarkEnd w:id="25"/>
      <w:bookmarkEnd w:id="26"/>
      <w:r>
        <w:rPr/>
        <w:t>3</w:t>
      </w:r>
      <w:r>
        <w:rPr>
          <w:rtl w:val="true"/>
        </w:rPr>
        <w:t xml:space="preserve">. </w:t>
      </w:r>
      <w:r>
        <w:rPr>
          <w:rtl w:val="true"/>
        </w:rPr>
        <w:t>عامل خیرات</w:t>
      </w:r>
      <w:bookmarkEnd w:id="27"/>
    </w:p>
    <w:p>
      <w:pPr>
        <w:pStyle w:val="BookText"/>
        <w:rPr/>
      </w:pPr>
      <w:r>
        <w:rPr>
          <w:rFonts w:ascii="IRNazanin" w:hAnsi="IRNazanin" w:eastAsia="IRNazanin"/>
          <w:color w:val="111111"/>
          <w:sz w:val="28"/>
          <w:sz w:val="28"/>
          <w:szCs w:val="28"/>
          <w:rtl w:val="true"/>
          <w:lang w:bidi="fa-IR"/>
        </w:rPr>
        <w:t xml:space="preserve">مطابق سخن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فایده سکوت این است که این فضیلت اخلاقى دروازه همه خیرات است، همان گونه که پرحرفى ممکن است انسان را به هر شرّى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ترین ابزار گناه، زبان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زبان سى گناه کبیره انجام مى شود،</w:t>
      </w:r>
      <w:r>
        <w:rPr>
          <w:rStyle w:val="FootnoteAnchor"/>
          <w:rtl w:val="true"/>
        </w:rPr>
        <w:footnoteReference w:id="7"/>
      </w:r>
      <w:r>
        <w:rPr>
          <w:rFonts w:ascii="IRNazanin" w:hAnsi="IRNazanin" w:eastAsia="IRNazanin"/>
          <w:color w:val="111111"/>
          <w:sz w:val="28"/>
          <w:sz w:val="28"/>
          <w:szCs w:val="28"/>
          <w:rtl w:val="true"/>
          <w:lang w:bidi="fa-IR"/>
        </w:rPr>
        <w:t>ولذا اگر مردم کمتر حرف بزنند آمار گناهانشان فروکش مى کند و بسیارى از پرونده هاى کشمکش ها و اختلافات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بعضى روزه سکوت پیشنهاد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زبان را در اختیار بگیریم، مهم ترین قدم را در راه تهذیب نفس برداشته ایم</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8232_64438"/>
      <w:bookmarkStart w:id="29" w:name="pg8232_64438"/>
      <w:bookmarkEnd w:id="29"/>
    </w:p>
    <w:p>
      <w:pPr>
        <w:pStyle w:val="Heading2"/>
        <w:numPr>
          <w:ilvl w:val="1"/>
          <w:numId w:val="1"/>
        </w:numPr>
        <w:rPr/>
      </w:pPr>
      <w:bookmarkStart w:id="30" w:name="pg8232_64438"/>
      <w:bookmarkStart w:id="31" w:name="__RefHeading___Toc9094895_1051229030"/>
      <w:bookmarkStart w:id="32" w:name="_Toc10"/>
      <w:bookmarkEnd w:id="30"/>
      <w:bookmarkEnd w:id="31"/>
      <w:r>
        <w:rPr/>
        <w:t>2</w:t>
      </w:r>
      <w:r>
        <w:rPr>
          <w:rtl w:val="true"/>
        </w:rPr>
        <w:t xml:space="preserve">- </w:t>
      </w:r>
      <w:r>
        <w:rPr>
          <w:rtl w:val="true"/>
        </w:rPr>
        <w:t>نظافت</w:t>
      </w:r>
      <w:bookmarkEnd w:id="32"/>
    </w:p>
    <w:p>
      <w:pPr>
        <w:pStyle w:val="Heading3"/>
        <w:numPr>
          <w:ilvl w:val="2"/>
          <w:numId w:val="1"/>
        </w:numPr>
        <w:rPr/>
      </w:pPr>
      <w:bookmarkStart w:id="33" w:name="__RefHeading___Toc9094897_1051229030"/>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الأَنْبِیاءِ التَّنَظُّفُ؛ نظافت و پاکیزگى ازجمله اصول اخلاقى پیامبران الهى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5" w:name="__RefHeading___Toc9094899_1051229030"/>
      <w:bookmarkStart w:id="36" w:name="_Toc12"/>
      <w:bookmarkEnd w:id="35"/>
      <w:r>
        <w:rPr>
          <w:rtl w:val="true"/>
        </w:rPr>
        <w:t xml:space="preserve">برخى از شرایط پیامبران </w:t>
      </w:r>
      <w:r>
        <w:rPr>
          <w:rtl w:val="true"/>
        </w:rPr>
        <w:t>(</w:t>
      </w:r>
      <w:r>
        <w:rPr>
          <w:rtl w:val="true"/>
        </w:rPr>
        <w:t>علیهم السلام</w:t>
      </w:r>
      <w:r>
        <w:rPr>
          <w:rtl w:val="true"/>
        </w:rPr>
        <w:t>)</w:t>
      </w:r>
      <w:bookmarkEnd w:id="36"/>
    </w:p>
    <w:p>
      <w:pPr>
        <w:pStyle w:val="BookText"/>
        <w:rPr/>
      </w:pPr>
      <w:r>
        <w:rPr>
          <w:rFonts w:ascii="IRNazanin" w:hAnsi="IRNazanin" w:eastAsia="IRNazanin"/>
          <w:color w:val="111111"/>
          <w:sz w:val="28"/>
          <w:sz w:val="28"/>
          <w:szCs w:val="28"/>
          <w:rtl w:val="true"/>
          <w:lang w:bidi="fa-IR"/>
        </w:rPr>
        <w:t>یکى از شرایط انبیا این است که ویژگى و صفت مورد تنفّر نداشته باشند،</w:t>
      </w:r>
      <w:r>
        <w:rPr>
          <w:rStyle w:val="FootnoteAnchor"/>
          <w:rtl w:val="true"/>
        </w:rPr>
        <w:footnoteReference w:id="10"/>
      </w:r>
      <w:r>
        <w:rPr>
          <w:rFonts w:ascii="IRNazanin" w:hAnsi="IRNazanin" w:eastAsia="IRNazanin"/>
          <w:color w:val="111111"/>
          <w:sz w:val="28"/>
          <w:sz w:val="28"/>
          <w:szCs w:val="28"/>
          <w:rtl w:val="true"/>
          <w:lang w:bidi="fa-IR"/>
        </w:rPr>
        <w:t>تا مردم جذب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میان آن ها فردى نابینا باشد، مانند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فراق فرزندش نابینا شد</w:t>
      </w:r>
      <w:r>
        <w:rPr>
          <w:rStyle w:val="FootnoteAnchor"/>
          <w:rtl w:val="true"/>
        </w:rPr>
        <w:footnoteReference w:id="11"/>
      </w:r>
      <w:r>
        <w:rPr>
          <w:rFonts w:ascii="IRNazanin" w:hAnsi="IRNazanin" w:eastAsia="IRNazanin"/>
          <w:color w:val="111111"/>
          <w:sz w:val="28"/>
          <w:sz w:val="28"/>
          <w:szCs w:val="28"/>
          <w:rtl w:val="true"/>
          <w:lang w:bidi="fa-IR"/>
        </w:rPr>
        <w:t>، امّا مبتلى به بیمارى هاى تنفّرآمیز نمى 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افسانه اى که درمورد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بدنش کرم زد، دروغ و ساخته ذهن انسان هاى خرافى است</w:t>
      </w:r>
      <w:r>
        <w:rPr>
          <w:rFonts w:eastAsia="IRNazanin" w:cs="IRNazanin"/>
          <w:color w:val="111111"/>
          <w:sz w:val="28"/>
          <w:szCs w:val="28"/>
          <w:rtl w:val="true"/>
          <w:lang w:bidi="fa-IR"/>
        </w:rPr>
        <w:t>.</w:t>
      </w:r>
      <w:r>
        <w:rPr>
          <w:rStyle w:val="FootnoteAnchor"/>
          <w:rtl w:val="true"/>
        </w:rPr>
        <w:footnoteReference w:id="12"/>
      </w:r>
      <w:bookmarkStart w:id="37" w:name="pg8232_64439"/>
    </w:p>
    <w:p>
      <w:pPr>
        <w:pStyle w:val="BookText"/>
        <w:rPr/>
      </w:pPr>
      <w:bookmarkEnd w:id="37"/>
      <w:r>
        <w:rPr>
          <w:rFonts w:ascii="IRNazanin" w:hAnsi="IRNazanin" w:eastAsia="IRNazanin"/>
          <w:color w:val="111111"/>
          <w:sz w:val="28"/>
          <w:sz w:val="28"/>
          <w:szCs w:val="28"/>
          <w:rtl w:val="true"/>
          <w:lang w:bidi="fa-IR"/>
        </w:rPr>
        <w:t>همچنین آن بزرگواران صفت اخلاقى مایه تنفّر نباید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نباید تندخو و خشن باشند، زیرا نقض غرض مى شود،چراکه خداوند پیامبران را براى جذب مردم فرستاده، واگر پیامبرى تندخوباشد، مردم از گرد او پراکنده مى شوند، ولذا خداوند متعال درمورد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رحمت الهى دربرابر مؤمنان، نرم و مهربان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خشن و سنگدل بودى، از اطراف تو پراکنده مى شدند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8" w:name="__RefHeading___Toc9094901_1051229030"/>
      <w:bookmarkStart w:id="39" w:name="_Toc13"/>
      <w:bookmarkEnd w:id="38"/>
      <w:r>
        <w:rPr>
          <w:rtl w:val="true"/>
        </w:rPr>
        <w:t>تنزّه انبیا از انحرافات خانوادگى</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انحرافات اجتماعى و خانوادگى نیز که لکّه ننگ محسوب مى شود، باید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امکان ندارد همسر پیامبرى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عفّت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چیزى ممکن نیست و سابقه تاریخى ندارد، چون سبب تنفّر و دورى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انحراف فکرى واعتقادى داشت و هرگز از مسیر عفّت خارج نشد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از این بحث روشن مى شود که چرا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وضع خود مى رسید و همواره ظاهرى آراسته و جذاب داشت،</w:t>
      </w:r>
      <w:r>
        <w:rPr>
          <w:rStyle w:val="FootnoteAnchor"/>
          <w:rtl w:val="true"/>
        </w:rPr>
        <w:footnoteReference w:id="15"/>
      </w:r>
      <w:r>
        <w:rPr>
          <w:rFonts w:ascii="IRNazanin" w:hAnsi="IRNazanin" w:eastAsia="IRNazanin"/>
          <w:color w:val="111111"/>
          <w:sz w:val="28"/>
          <w:sz w:val="28"/>
          <w:szCs w:val="28"/>
          <w:rtl w:val="true"/>
          <w:lang w:bidi="fa-IR"/>
        </w:rPr>
        <w:t xml:space="preserve">هنگام خروج از منزل </w:t>
      </w:r>
      <w:bookmarkStart w:id="40" w:name="pg8232_64440"/>
    </w:p>
    <w:p>
      <w:pPr>
        <w:pStyle w:val="BookText"/>
        <w:rPr/>
      </w:pPr>
      <w:bookmarkEnd w:id="40"/>
      <w:r>
        <w:rPr>
          <w:rFonts w:ascii="IRNazanin" w:hAnsi="IRNazanin" w:eastAsia="IRNazanin"/>
          <w:color w:val="111111"/>
          <w:sz w:val="28"/>
          <w:sz w:val="28"/>
          <w:szCs w:val="28"/>
          <w:rtl w:val="true"/>
          <w:lang w:bidi="fa-IR"/>
        </w:rPr>
        <w:t>از آینه استفاده مى کرد</w:t>
      </w:r>
      <w:r>
        <w:rPr>
          <w:rStyle w:val="FootnoteAnchor"/>
          <w:rtl w:val="true"/>
        </w:rPr>
        <w:footnoteReference w:id="16"/>
      </w:r>
      <w:r>
        <w:rPr>
          <w:rFonts w:ascii="IRNazanin" w:hAnsi="IRNazanin" w:eastAsia="IRNazanin"/>
          <w:color w:val="111111"/>
          <w:sz w:val="28"/>
          <w:sz w:val="28"/>
          <w:szCs w:val="28"/>
          <w:rtl w:val="true"/>
          <w:lang w:bidi="fa-IR"/>
        </w:rPr>
        <w:t>، و بیش از هزینه غذاى روزانه، عطریات و بوى خوش مى خرید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1" w:name="__RefHeading___Toc9094903_1051229030"/>
      <w:bookmarkStart w:id="42" w:name="_Toc14"/>
      <w:bookmarkEnd w:id="41"/>
      <w:r>
        <w:rPr>
          <w:rtl w:val="true"/>
        </w:rPr>
        <w:t>پاکیزگى و پیامبران</w:t>
      </w:r>
      <w:bookmarkEnd w:id="42"/>
    </w:p>
    <w:p>
      <w:pPr>
        <w:pStyle w:val="BookText"/>
        <w:rPr/>
      </w:pPr>
      <w:r>
        <w:rPr>
          <w:rFonts w:ascii="IRNazanin" w:hAnsi="IRNazanin" w:eastAsia="IRNazanin"/>
          <w:color w:val="111111"/>
          <w:sz w:val="28"/>
          <w:sz w:val="28"/>
          <w:szCs w:val="28"/>
          <w:rtl w:val="true"/>
          <w:lang w:bidi="fa-IR"/>
        </w:rPr>
        <w:t>طبق روایت مورد بحث، نظافت و پاکیزگى یکى از ویژگى هاى اخلاقى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نمى کند که نظافت را در این حدیث به معناى نظافت ظاهرى تفسیر کنیم یا اعم از ظاهرى و باطنى، چون در هر حال شامل نظافت ظاهرى مى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گونه رفتارها و ویژگى ها روشن است، چون رهبر مردم اند و این امور سبب اقبال مردم به آن ها مى شود، و لذا کسانى هم که جانشین پیامبر هستند باید همچون او آراسته به فضایل اخلاقى ازجمله نظافت باشند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8232_64442"/>
      <w:bookmarkStart w:id="44" w:name="pg8232_64442"/>
      <w:bookmarkEnd w:id="44"/>
    </w:p>
    <w:p>
      <w:pPr>
        <w:pStyle w:val="Heading2"/>
        <w:numPr>
          <w:ilvl w:val="1"/>
          <w:numId w:val="1"/>
        </w:numPr>
        <w:rPr/>
      </w:pPr>
      <w:bookmarkStart w:id="45" w:name="pg8232_64442"/>
      <w:bookmarkStart w:id="46" w:name="__RefHeading___Toc9094905_1051229030"/>
      <w:bookmarkStart w:id="47" w:name="_Toc15"/>
      <w:bookmarkEnd w:id="45"/>
      <w:bookmarkEnd w:id="46"/>
      <w:r>
        <w:rPr/>
        <w:t>3</w:t>
      </w:r>
      <w:r>
        <w:rPr>
          <w:rtl w:val="true"/>
        </w:rPr>
        <w:t xml:space="preserve">- </w:t>
      </w:r>
      <w:r>
        <w:rPr>
          <w:rtl w:val="true"/>
        </w:rPr>
        <w:t>توجّه به نعمت هاى معنوى</w:t>
      </w:r>
      <w:bookmarkEnd w:id="47"/>
    </w:p>
    <w:p>
      <w:pPr>
        <w:pStyle w:val="Heading3"/>
        <w:numPr>
          <w:ilvl w:val="2"/>
          <w:numId w:val="1"/>
        </w:numPr>
        <w:rPr/>
      </w:pPr>
      <w:bookmarkStart w:id="48" w:name="__RefHeading___Toc9094907_1051229030"/>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دو نفر از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احمد بن عمر</w:t>
      </w:r>
      <w:r>
        <w:rPr>
          <w:rStyle w:val="FootnoteAnchor"/>
          <w:rtl w:val="true"/>
        </w:rPr>
        <w:footnoteReference w:id="19"/>
      </w:r>
      <w:r>
        <w:rPr>
          <w:rFonts w:ascii="IRNazanin" w:hAnsi="IRNazanin" w:eastAsia="IRNazanin"/>
          <w:color w:val="111111"/>
          <w:sz w:val="28"/>
          <w:sz w:val="28"/>
          <w:szCs w:val="28"/>
          <w:rtl w:val="true"/>
          <w:lang w:bidi="fa-IR"/>
        </w:rPr>
        <w:t>و حسین بن یزید</w:t>
      </w:r>
      <w:r>
        <w:rPr>
          <w:rStyle w:val="FootnoteAnchor"/>
          <w:rtl w:val="true"/>
        </w:rPr>
        <w:footnoteReference w:id="20"/>
      </w:r>
      <w:r>
        <w:rPr>
          <w:rFonts w:ascii="IRNazanin" w:hAnsi="IRNazanin" w:eastAsia="IRNazanin"/>
          <w:color w:val="111111"/>
          <w:sz w:val="28"/>
          <w:sz w:val="28"/>
          <w:szCs w:val="28"/>
          <w:rtl w:val="true"/>
          <w:lang w:bidi="fa-IR"/>
        </w:rPr>
        <w:t xml:space="preserve">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وسعت رزق</w:t>
      </w:r>
    </w:p>
    <w:p>
      <w:pPr>
        <w:pStyle w:val="BookText"/>
        <w:rPr/>
      </w:pPr>
      <w:r>
        <w:rPr>
          <w:rFonts w:ascii="IRNazanin" w:hAnsi="IRNazanin" w:eastAsia="IRNazanin"/>
          <w:color w:val="111111"/>
          <w:sz w:val="28"/>
          <w:sz w:val="28"/>
          <w:szCs w:val="28"/>
          <w:rtl w:val="true"/>
          <w:lang w:bidi="fa-IR"/>
        </w:rPr>
        <w:t>و روزى بوده، و زندگى خوش و خرّمى داشتیم، امّا زندگى تغییراتى پیدا کرد و آن فراوانى و خوشى رخت بربست و درآمدها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که آن حالت سابق بازگردد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همانند طبیب حاذق مشفق به مصلحت بیمار مى اندیشد، نه آنچه بیمار مى خواهد، دریافت که این ها غرق در نعمت هاى مادّى شده، و از نعمت معنوى غافل اند، ولذا خطاب به آن ها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شىءٍ تریدون؟ تکونون ملوکا؟ ایسرّکم ان تکونوا مثل طاهر وهرثمه و انکم على خلاف ما انتم علیه؟ به دنبال چه چیزى هستید؟ دوست دارید پادشاه باشید اما ولایت ما را نداشته باشید؟ آیا شاد ومسرور مى شوید که همچون طاهر و هرثمه باشید ولى نعمت ولایت از شما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طاهر، ابوطیب یا ابوطلحه طاهر بن حسین بن مصعب بن زریق بن ماهان، مشهور به ذوالیمینین، یکى از فرماندهان قوى وشجاع بود که مأمون به کمک او توانست بغداد را مرکز حکومت خود قرار داده، و از آن جا بر تمام کشورهاى اسلامى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ذوالیمینین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هر دو دستش دست راست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 این بود که در یکى از جنگ ها با دست چپ ضربه اى بر پیکر یکى از دشمنان وارد کرد که دو نیمه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مأمون این خبر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هردو دستانت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به ذوالیمینین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ازجمله کسانى بود که تا آخر عمر مورد غضب مأمون واقع نشد و در سمت فرماندهى باقى ماند و طبق برخى از روایات وى درواقع شیعه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نیز از فرماندهان مأمون و در باطن شیعه بود</w:t>
      </w:r>
      <w:r>
        <w:rPr>
          <w:rFonts w:eastAsia="IRNazanin" w:cs="IRNazanin"/>
          <w:color w:val="111111"/>
          <w:sz w:val="28"/>
          <w:szCs w:val="28"/>
          <w:rtl w:val="true"/>
          <w:lang w:bidi="fa-IR"/>
        </w:rPr>
        <w:t>.</w:t>
      </w:r>
      <w:r>
        <w:rPr>
          <w:rStyle w:val="FootnoteAnchor"/>
          <w:rtl w:val="true"/>
        </w:rPr>
        <w:footnoteReference w:id="21"/>
      </w:r>
      <w:bookmarkStart w:id="50" w:name="pg8232_64444"/>
    </w:p>
    <w:p>
      <w:pPr>
        <w:pStyle w:val="Heading3"/>
        <w:numPr>
          <w:ilvl w:val="2"/>
          <w:numId w:val="1"/>
        </w:numPr>
        <w:rPr/>
      </w:pPr>
      <w:bookmarkStart w:id="51" w:name="__RefHeading___Toc9094909_1051229030"/>
      <w:bookmarkStart w:id="52" w:name="_Toc17"/>
      <w:bookmarkEnd w:id="50"/>
      <w:bookmarkEnd w:id="51"/>
      <w:r>
        <w:rPr>
          <w:rtl w:val="true"/>
        </w:rPr>
        <w:t>نعمت ولایت</w:t>
      </w:r>
      <w:bookmarkEnd w:id="52"/>
    </w:p>
    <w:p>
      <w:pPr>
        <w:pStyle w:val="BookText"/>
        <w:rPr/>
      </w:pPr>
      <w:r>
        <w:rPr>
          <w:rFonts w:ascii="IRNazanin" w:hAnsi="IRNazanin" w:eastAsia="IRNazanin"/>
          <w:color w:val="111111"/>
          <w:sz w:val="28"/>
          <w:sz w:val="28"/>
          <w:szCs w:val="28"/>
          <w:rtl w:val="true"/>
          <w:lang w:bidi="fa-IR"/>
        </w:rPr>
        <w:t xml:space="preserve">البته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مقام ظاهرى این دو فرمانده، یعنى موقعیت ویژه آن ها نزد خلیفه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مقامات دنیا را داشته باشید، ولى از نعمت ولایت محروم شوید؟</w:t>
      </w:r>
    </w:p>
    <w:p>
      <w:pPr>
        <w:pStyle w:val="BookText"/>
        <w:rPr/>
      </w:pPr>
      <w:r>
        <w:rPr>
          <w:rFonts w:ascii="IRNazanin" w:hAnsi="IRNazanin" w:eastAsia="IRNazanin"/>
          <w:color w:val="111111"/>
          <w:sz w:val="28"/>
          <w:sz w:val="28"/>
          <w:szCs w:val="28"/>
          <w:rtl w:val="true"/>
          <w:lang w:bidi="fa-IR"/>
        </w:rPr>
        <w:t>یکى از آن ها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سَرَّنِی إنّ لِیَ الدُّنیا بِما فِیها ذهباً و فِضّةً و إنّی عَلى خِلافِ مَا أنا عَلَیهِ؛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را با تمام سرمایه آن از طلا و نقره به من بدهند، ولى ولایت شما را نداشته باشم خوشحال نمى شوم</w:t>
      </w:r>
      <w:r>
        <w:rPr>
          <w:rFonts w:eastAsia="IRNazanin" w:cs="IRNazanin"/>
          <w:color w:val="111111"/>
          <w:sz w:val="28"/>
          <w:szCs w:val="28"/>
          <w:rtl w:val="true"/>
          <w:lang w:bidi="fa-IR"/>
        </w:rPr>
        <w:t>».</w:t>
      </w:r>
    </w:p>
    <w:p>
      <w:pPr>
        <w:pStyle w:val="Heading3"/>
        <w:numPr>
          <w:ilvl w:val="2"/>
          <w:numId w:val="1"/>
        </w:numPr>
        <w:rPr/>
      </w:pPr>
      <w:bookmarkStart w:id="53" w:name="__RefHeading___Toc9094911_1051229030"/>
      <w:bookmarkStart w:id="54" w:name="_Toc18"/>
      <w:bookmarkEnd w:id="53"/>
      <w:r>
        <w:rPr>
          <w:rtl w:val="true"/>
        </w:rPr>
        <w:t>ناشکرى نکنید</w:t>
      </w:r>
      <w:bookmarkEnd w:id="5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توجّه دادن آن ها به نعمت ولایت، به صورت استفهام انکارى به آن ها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چنین نعمت بزرگى که حاضر نیستید آن را با تمام عالم مبادله کنید، چرا ناشکرى مى کنید؟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دَاوُدَ شُکراً وَقَلِیلٌ مِنْ عِبَادِى الشَّکورُ</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أَحْسِنِ الظَّنَّ بِاللّهِ، فَاِنَّ مَنْ حَسُنَ ظَنُّهُ بِاللّهِ کانَ عِنْدَ ظَنِّهِ وَ مَنْ رَضِیَ بِالْقَلیلِ مِنَ الرِّزْقِ قُبِلَ مِنْهُ الْیَسیرُ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رَضِىَ بِالْیَسیرِ مِنَ الْحَلالِ خَفَّتْ مَؤُونَتُهُ وَ نُعِّمَ أَهْلُهُ وَ بَصَّرَهُ اللَّهُ داءَ </w:t>
      </w:r>
      <w:bookmarkStart w:id="55" w:name="pg8232_64445"/>
    </w:p>
    <w:p>
      <w:pPr>
        <w:pStyle w:val="BookText"/>
        <w:rPr/>
      </w:pPr>
      <w:bookmarkEnd w:id="55"/>
      <w:r>
        <w:rPr>
          <w:rFonts w:ascii="IRNazanin" w:hAnsi="IRNazanin" w:eastAsia="IRNazanin"/>
          <w:color w:val="111111"/>
          <w:sz w:val="28"/>
          <w:sz w:val="28"/>
          <w:szCs w:val="28"/>
          <w:rtl w:val="true"/>
          <w:lang w:bidi="fa-IR"/>
        </w:rPr>
        <w:t>الدُّنْیا وَ دَواءَها وَ أَخْرَجَهُ مِنْها سالِماً اِلى دارِالسَّلامِ؛ خداوند متعال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 ولى عدّه کمى از بندگان من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حسن ظن داشته باشید، چون هرکس چنین کند خداوند با گمان خوش او همراه است و هرکس به روزى کم قناعت کند و راضى باشد، طاعات و عبادات کم از او پذیرفته مى شود و هرکس به مال حلال کم قانع باشد، هزینه هایش کاهش مى یابد و خانواده اش در نعمت خواهند بود و خداوند او را به درد دنیا و دوایش بینا مى سازد و او را از دنیا به سلامت به دارالسلام بهشت مى رساند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6" w:name="__RefHeading___Toc9094913_1051229030"/>
      <w:bookmarkStart w:id="57" w:name="_Toc19"/>
      <w:bookmarkEnd w:id="56"/>
      <w:r>
        <w:rPr>
          <w:rtl w:val="true"/>
        </w:rPr>
        <w:t>پیام هاى حدیث</w:t>
      </w:r>
      <w:bookmarkEnd w:id="57"/>
    </w:p>
    <w:p>
      <w:pPr>
        <w:pStyle w:val="Heading3"/>
        <w:numPr>
          <w:ilvl w:val="2"/>
          <w:numId w:val="1"/>
        </w:numPr>
        <w:rPr/>
      </w:pPr>
      <w:bookmarkStart w:id="58" w:name="__RefHeading___Toc9094915_1051229030"/>
      <w:bookmarkStart w:id="59" w:name="_Toc20"/>
      <w:bookmarkEnd w:id="58"/>
      <w:r>
        <w:rPr/>
        <w:t>1</w:t>
      </w:r>
      <w:r>
        <w:rPr>
          <w:rtl w:val="true"/>
        </w:rPr>
        <w:t xml:space="preserve">. </w:t>
      </w:r>
      <w:r>
        <w:rPr>
          <w:rtl w:val="true"/>
        </w:rPr>
        <w:t>نعمت ولایت</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از روایات فوق استفاده مى شود، نعمت ولایت نعمت بسیار بزرگى است و ارزش فوق العاده اى دارد، تا آن جا که از تمام دنیا و آنچه در آن است ارزشمندتر شمرده شده است، ولى چون زحمتى براى آن نکشیده ایم قدر آن را نمى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زمان گذشته براى حفظ این نعمت زخمى ها و کشته هایى داده، و با زحمات و مشکلات فراوان آن را به دست ما رسانده اند، ما هم باید </w:t>
      </w:r>
      <w:bookmarkStart w:id="60" w:name="pg8232_64446"/>
    </w:p>
    <w:p>
      <w:pPr>
        <w:pStyle w:val="BookText"/>
        <w:rPr/>
      </w:pPr>
      <w:bookmarkEnd w:id="60"/>
      <w:r>
        <w:rPr>
          <w:rFonts w:ascii="Amiri" w:hAnsi="Amiri" w:eastAsia="Amiri" w:cs="Amiri"/>
          <w:color w:val="111111"/>
          <w:sz w:val="28"/>
          <w:sz w:val="28"/>
          <w:szCs w:val="28"/>
          <w:rtl w:val="true"/>
          <w:lang w:bidi="ar-SA"/>
        </w:rPr>
        <w:t xml:space="preserve">تلاش کنیم این امانت الهى را به شکل صحیح به نسل بعد منتقل کنیم و همواره از خدا بخواهیم که نعمت ولایت را از ما سلب نکند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تَسْلُبْنى صَالِحَ مَا أَنْعَمْتَ بِهِ عَلیَّ، وَ ارْزُقِنْی مِن فَضْلِکَ رِزْقاً وَاسِعاً حَلاَلاً طَیِّباً</w:t>
      </w:r>
      <w:r>
        <w:rPr>
          <w:rFonts w:eastAsia="Amiri" w:cs="Amiri" w:ascii="Amiri" w:hAnsi="Amiri"/>
          <w:color w:val="111111"/>
          <w:sz w:val="28"/>
          <w:szCs w:val="28"/>
          <w:rtl w:val="true"/>
          <w:lang w:bidi="ar-SA"/>
        </w:rPr>
        <w:t>)</w:t>
      </w:r>
      <w:r>
        <w:rPr>
          <w:rStyle w:val="FootnoteAnchor"/>
          <w:rtl w:val="true"/>
        </w:rPr>
        <w:footnoteReference w:id="24"/>
      </w:r>
    </w:p>
    <w:p>
      <w:pPr>
        <w:pStyle w:val="Heading3"/>
        <w:numPr>
          <w:ilvl w:val="2"/>
          <w:numId w:val="1"/>
        </w:numPr>
        <w:rPr/>
      </w:pPr>
      <w:bookmarkStart w:id="61" w:name="__RefHeading___Toc9094917_1051229030"/>
      <w:bookmarkStart w:id="62" w:name="_Toc21"/>
      <w:bookmarkEnd w:id="61"/>
      <w:r>
        <w:rPr/>
        <w:t>2</w:t>
      </w:r>
      <w:r>
        <w:rPr>
          <w:rtl w:val="true"/>
        </w:rPr>
        <w:t xml:space="preserve">. </w:t>
      </w:r>
      <w:r>
        <w:rPr>
          <w:rtl w:val="true"/>
        </w:rPr>
        <w:t>شکر نعمت</w:t>
      </w:r>
      <w:bookmarkEnd w:id="62"/>
    </w:p>
    <w:p>
      <w:pPr>
        <w:pStyle w:val="BookText"/>
        <w:rPr/>
      </w:pPr>
      <w:r>
        <w:rPr>
          <w:rFonts w:ascii="IRNazanin" w:hAnsi="IRNazanin" w:eastAsia="IRNazanin"/>
          <w:color w:val="111111"/>
          <w:sz w:val="28"/>
          <w:sz w:val="28"/>
          <w:szCs w:val="28"/>
          <w:rtl w:val="true"/>
          <w:lang w:bidi="fa-IR"/>
        </w:rPr>
        <w:t>پیام دیگر روایت، شکر نعمت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سه مرحله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زبانى؛ صبح که از خواب برمى خیزیم و حیات وزندگى دوباره اى را تجربه مى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 شب که به خانه بازمى گردیم و همه خطرات و مشکلات را پشت سر گذاشته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به شکرانه توفیق اقامه نماز سر بر سجده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بر زبان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دربرابر هر نعمتى از نعمت هاى الهى که از آن بهره مى گیریم از شکر لسانى غافل نشویم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عملى؛ شکر عملى نعمت هاى الهى، استفاده صحیح ودرست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خواهید شکر عملى نعمت عمر را به جا آورید، از این نعمت بى بدیل به شکل مناسب بهره گیرى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شکر عملى سلامتى این است که از این نعمت در مسیر رضاى الهى وخدمت به مردم استفاده گردد، همچنین نسبت به نعمت هاى بى 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قلبى؛ مرحله سوم شکر این است که انسان علاوه بر تشکر لفظى و عملى، از اعماق قلبش راضى به رضاى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به زبان شکر خدا مى گویند و از نعمت هایش نیز به درستى استفاده مى کنند، امّا از ته دل از خدا راضى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افرادى درحقیقت مؤمن واقعى و کامل الایمان نیستند، چراکه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حَتَّى یُحَکِّمُوکَ فِیمَا شَجَرَ بَیْنَهُمْ ثُمَّ لاَ یَجِدُوا فِى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 ها ایمان نخواهند آورد، مگر این که در اختلافات خود، تو را به داورى طلبند و سپس از داورى تو در دل خود احساس ناراحتى نکنند و کاملاً تسلیم باشند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موفق به شکر نعمت در هر سه مرحله شویم، شکر الهى را به طور شایسته به جا آورده ایم</w:t>
      </w:r>
      <w:r>
        <w:rPr>
          <w:rFonts w:eastAsia="IRNazanin" w:cs="IRNazanin"/>
          <w:color w:val="111111"/>
          <w:sz w:val="28"/>
          <w:szCs w:val="28"/>
          <w:rtl w:val="true"/>
          <w:lang w:bidi="fa-IR"/>
        </w:rPr>
        <w:t>.</w:t>
      </w:r>
      <w:bookmarkStart w:id="63" w:name="pg8232_64448"/>
    </w:p>
    <w:p>
      <w:pPr>
        <w:pStyle w:val="Heading2"/>
        <w:numPr>
          <w:ilvl w:val="1"/>
          <w:numId w:val="1"/>
        </w:numPr>
        <w:rPr/>
      </w:pPr>
      <w:bookmarkStart w:id="64" w:name="__RefHeading___Toc9094919_1051229030"/>
      <w:bookmarkStart w:id="65" w:name="_Toc22"/>
      <w:bookmarkEnd w:id="63"/>
      <w:bookmarkEnd w:id="64"/>
      <w:r>
        <w:rPr/>
        <w:t>4</w:t>
      </w:r>
      <w:r>
        <w:rPr>
          <w:rtl w:val="true"/>
        </w:rPr>
        <w:t xml:space="preserve">- </w:t>
      </w:r>
      <w:r>
        <w:rPr>
          <w:rtl w:val="true"/>
        </w:rPr>
        <w:t>ثمرات محاسبه</w:t>
      </w:r>
      <w:bookmarkEnd w:id="65"/>
    </w:p>
    <w:p>
      <w:pPr>
        <w:pStyle w:val="Heading3"/>
        <w:numPr>
          <w:ilvl w:val="2"/>
          <w:numId w:val="1"/>
        </w:numPr>
        <w:rPr/>
      </w:pPr>
      <w:bookmarkStart w:id="66" w:name="__RefHeading___Toc9094921_1051229030"/>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 وَ مَنْ غَفَلَ عَنْهَا خَسِرَ وَمَنْ خَافَ أَمِنَ؛ هرکس به محاسبه نفس خود بپردازد سود برده، و هرکس از آن غافل شود خسران کرده، و کسى که از خطرات بترسد امنیّت خواهد داشت</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متعدّدى درمورد محاسبه نفس وجود دارد که نسبت به این مساله تأکید کرده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همان گونه که درمورد مسائل دنیوى وکسب و کارتان حساب و کتاب دارید و از عوامل شکست و زیان پرهیز و عوامل موفقیّت و سودآورى را تقویت مى کنید، درمورد جهان آخرت نیز اهل محاسبه باشید که از اولین گام هاى سیر وسلوک است</w:t>
      </w:r>
      <w:r>
        <w:rPr>
          <w:rFonts w:eastAsia="IRNazanin" w:cs="IRNazanin"/>
          <w:color w:val="111111"/>
          <w:sz w:val="28"/>
          <w:szCs w:val="28"/>
          <w:rtl w:val="true"/>
          <w:lang w:bidi="fa-IR"/>
        </w:rPr>
        <w:t xml:space="preserve">. </w:t>
      </w:r>
      <w:bookmarkStart w:id="68" w:name="pg8232_64449"/>
    </w:p>
    <w:p>
      <w:pPr>
        <w:pStyle w:val="Heading3"/>
        <w:numPr>
          <w:ilvl w:val="2"/>
          <w:numId w:val="1"/>
        </w:numPr>
        <w:rPr/>
      </w:pPr>
      <w:bookmarkStart w:id="69" w:name="__RefHeading___Toc9094923_1051229030"/>
      <w:bookmarkStart w:id="70" w:name="_Toc24"/>
      <w:bookmarkEnd w:id="68"/>
      <w:bookmarkEnd w:id="69"/>
      <w:r>
        <w:rPr>
          <w:rtl w:val="true"/>
        </w:rPr>
        <w:t>حسابرسى روز قیامت</w:t>
      </w:r>
      <w:bookmarkEnd w:id="70"/>
    </w:p>
    <w:p>
      <w:pPr>
        <w:pStyle w:val="BookText"/>
        <w:rPr/>
      </w:pPr>
      <w:r>
        <w:rPr>
          <w:rFonts w:ascii="IRNazanin" w:hAnsi="IRNazanin" w:eastAsia="IRNazanin"/>
          <w:color w:val="111111"/>
          <w:sz w:val="28"/>
          <w:sz w:val="28"/>
          <w:szCs w:val="28"/>
          <w:rtl w:val="true"/>
          <w:lang w:bidi="fa-IR"/>
        </w:rPr>
        <w:t>در روز قیامت نیز حسابگر انسان، خودش مى باشد، ولذا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 کَفَى بِنَفْسِکَ الْیَوْمَ عَلَیْکَ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بخوان، کافى است که امروز، خود حسابرس خویش باشى</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چراکه همه چیز در نامه اعمال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یُغَادِرُ صَغِیرَةً وَ لاَ کَبِیرَةً اِلاَّ أَحْصَاهَا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از این بالاتر، در ادامه همان آیه مى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وَوَجَدُوا مَا عَمِلُوا حَاضِرا وَلَا یَظْلِمُ رَبُّکَ أَحَدا؛ و اعمال خود را حاضر مى بینند و پروردگارت به هیچ کس ستم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وقتى اعمال انسان در آن جا مجسّم شود جاى هیچ انکارى باقى نمى ماند و انسان، خود براى حسابرسى اعمالش کافى است و نیاز به حسابرس دیگر نیست</w:t>
      </w:r>
      <w:r>
        <w:rPr>
          <w:rFonts w:eastAsia="IRNazanin" w:cs="IRNazanin"/>
          <w:color w:val="111111"/>
          <w:sz w:val="28"/>
          <w:szCs w:val="28"/>
          <w:rtl w:val="true"/>
          <w:lang w:bidi="fa-IR"/>
        </w:rPr>
        <w:t>.</w:t>
      </w:r>
    </w:p>
    <w:p>
      <w:pPr>
        <w:pStyle w:val="Heading3"/>
        <w:numPr>
          <w:ilvl w:val="2"/>
          <w:numId w:val="1"/>
        </w:numPr>
        <w:rPr/>
      </w:pPr>
      <w:bookmarkStart w:id="71" w:name="__RefHeading___Toc9094925_1051229030"/>
      <w:bookmarkStart w:id="72" w:name="_Toc25"/>
      <w:bookmarkEnd w:id="71"/>
      <w:r>
        <w:rPr>
          <w:rtl w:val="true"/>
        </w:rPr>
        <w:t>حسابرس خودمان باشیم</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آخرت، حسابرس خویش هستیم، در این دنیا نیز خودمان به حساب خود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اعمال و اخلاق وایمان خود را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محاسبه اخلاق باید دید آیا فضایل بیشتر شده و قلب نورانى تر گشته، یا برعکس، رذایل اضافه شده </w:t>
      </w:r>
      <w:bookmarkStart w:id="73" w:name="pg8232_64450"/>
    </w:p>
    <w:p>
      <w:pPr>
        <w:pStyle w:val="BookText"/>
        <w:rPr/>
      </w:pPr>
      <w:bookmarkEnd w:id="73"/>
      <w:r>
        <w:rPr>
          <w:rFonts w:ascii="IRNazanin" w:hAnsi="IRNazanin" w:eastAsia="IRNazanin"/>
          <w:color w:val="111111"/>
          <w:sz w:val="28"/>
          <w:sz w:val="28"/>
          <w:szCs w:val="28"/>
          <w:rtl w:val="true"/>
          <w:lang w:bidi="fa-IR"/>
        </w:rPr>
        <w:t>وقلب تاریک تر گردیده است؟ در زمینه اعمال نیز باید محاسبه کنیم که فزونى یافته یا کمتر شده است؟</w:t>
      </w:r>
    </w:p>
    <w:p>
      <w:pPr>
        <w:pStyle w:val="BookText"/>
        <w:rPr/>
      </w:pPr>
      <w:r>
        <w:rPr>
          <w:rFonts w:ascii="IRNazanin" w:hAnsi="IRNazanin" w:eastAsia="IRNazanin"/>
          <w:color w:val="111111"/>
          <w:sz w:val="28"/>
          <w:sz w:val="28"/>
          <w:szCs w:val="28"/>
          <w:rtl w:val="true"/>
          <w:lang w:bidi="fa-IR"/>
        </w:rPr>
        <w:t>براى محاسبه این سه شاخه، مشکلات بزرگى بر سر راه داریم که در حساب هاى مادّى وجود ندارد و درواقع رسیدگى و محاسبه حساب هاى مادّى آسان تر است، چرا که دفاترى وجود دارد که همه چیز در آن ثبت و ضبط شده است</w:t>
      </w:r>
      <w:r>
        <w:rPr>
          <w:rFonts w:eastAsia="IRNazanin" w:cs="IRNazanin"/>
          <w:color w:val="111111"/>
          <w:sz w:val="28"/>
          <w:szCs w:val="28"/>
          <w:rtl w:val="true"/>
          <w:lang w:bidi="fa-IR"/>
        </w:rPr>
        <w:t>.</w:t>
      </w:r>
    </w:p>
    <w:p>
      <w:pPr>
        <w:pStyle w:val="Heading3"/>
        <w:numPr>
          <w:ilvl w:val="2"/>
          <w:numId w:val="1"/>
        </w:numPr>
        <w:rPr/>
      </w:pPr>
      <w:bookmarkStart w:id="74" w:name="__RefHeading___Toc9094927_1051229030"/>
      <w:bookmarkStart w:id="75" w:name="_Toc26"/>
      <w:bookmarkEnd w:id="74"/>
      <w:r>
        <w:rPr>
          <w:rtl w:val="true"/>
        </w:rPr>
        <w:t>مشکلات محاسبه اعمال</w:t>
      </w:r>
      <w:bookmarkEnd w:id="75"/>
    </w:p>
    <w:p>
      <w:pPr>
        <w:pStyle w:val="BookText"/>
        <w:rPr/>
      </w:pPr>
      <w:r>
        <w:rPr>
          <w:rFonts w:ascii="IRNazanin" w:hAnsi="IRNazanin" w:eastAsia="IRNazanin"/>
          <w:color w:val="111111"/>
          <w:sz w:val="28"/>
          <w:sz w:val="28"/>
          <w:szCs w:val="28"/>
          <w:rtl w:val="true"/>
          <w:lang w:bidi="fa-IR"/>
        </w:rPr>
        <w:t xml:space="preserve">درمحاسبه اعمال واعتقادات واخلاق سه مشکل مهم وجوددارد </w:t>
      </w:r>
      <w:r>
        <w:rPr>
          <w:rFonts w:eastAsia="IRNazanin" w:cs="IRNazanin"/>
          <w:color w:val="111111"/>
          <w:sz w:val="28"/>
          <w:szCs w:val="28"/>
          <w:rtl w:val="true"/>
          <w:lang w:bidi="fa-IR"/>
        </w:rPr>
        <w:t>:</w:t>
      </w:r>
    </w:p>
    <w:p>
      <w:pPr>
        <w:pStyle w:val="Heading3"/>
        <w:numPr>
          <w:ilvl w:val="2"/>
          <w:numId w:val="1"/>
        </w:numPr>
        <w:rPr/>
      </w:pPr>
      <w:bookmarkStart w:id="76" w:name="__RefHeading___Toc9094929_1051229030"/>
      <w:bookmarkStart w:id="77" w:name="_Toc27"/>
      <w:bookmarkEnd w:id="76"/>
      <w:r>
        <w:rPr/>
        <w:t>1</w:t>
      </w:r>
      <w:r>
        <w:rPr>
          <w:rtl w:val="true"/>
        </w:rPr>
        <w:t xml:space="preserve">. </w:t>
      </w:r>
      <w:r>
        <w:rPr>
          <w:rtl w:val="true"/>
        </w:rPr>
        <w:t>حبّ ذات</w:t>
      </w:r>
      <w:bookmarkEnd w:id="77"/>
    </w:p>
    <w:p>
      <w:pPr>
        <w:pStyle w:val="BookText"/>
        <w:rPr/>
      </w:pPr>
      <w:r>
        <w:rPr>
          <w:rFonts w:ascii="IRNazanin" w:hAnsi="IRNazanin" w:eastAsia="IRNazanin"/>
          <w:color w:val="111111"/>
          <w:sz w:val="28"/>
          <w:sz w:val="28"/>
          <w:szCs w:val="28"/>
          <w:rtl w:val="true"/>
          <w:lang w:bidi="fa-IR"/>
        </w:rPr>
        <w:t>حبّ ذات و هواى نفس اجازه نمى دهد انسان مشکلاتش را ببیند و اعمال و اخلاقش را اصلاح کند، بلکه حبّ ذات باعث مى شود که انسان عیوبش را محاسن و فضایل اخلاقى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بسیار انتقام جویى بود که وقتى نسبت به این عیبش به او انتقاد مى شد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الْغَدْرُ مَعَ أَهْلِ الغَدْرِ عِبَادَةٌ؛ پیمان شکنى با پیمان شکنان عبادت محسوب مى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درمورد تزئین اعمال بحث مشروحى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لَهُم 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براى آن ها زینت </w:t>
      </w:r>
      <w:bookmarkStart w:id="78" w:name="pg8232_64451"/>
    </w:p>
    <w:p>
      <w:pPr>
        <w:pStyle w:val="BookText"/>
        <w:rPr/>
      </w:pPr>
      <w:bookmarkEnd w:id="78"/>
      <w:r>
        <w:rPr>
          <w:rFonts w:ascii="IRNazanin" w:hAnsi="IRNazanin" w:eastAsia="IRNazanin"/>
          <w:color w:val="111111"/>
          <w:sz w:val="28"/>
          <w:sz w:val="28"/>
          <w:szCs w:val="28"/>
          <w:rtl w:val="true"/>
          <w:lang w:bidi="fa-IR"/>
        </w:rPr>
        <w:t>مى دهیم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گاه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آنچه را انجام مى دادند، در نظرشان زینت داد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گاه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زینت داده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که هر کدام بحث جدایى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باید مراقب بود که حبّ ذات مانع دیدن مشکلات و معایب نشود و یا خدایى نکرده عیوب و زشتى ها را تزئین نکند و این مطلب با محاسبه نفس حاصل مى شود</w:t>
      </w:r>
      <w:r>
        <w:rPr>
          <w:rFonts w:eastAsia="IRNazanin" w:cs="IRNazanin"/>
          <w:color w:val="111111"/>
          <w:sz w:val="28"/>
          <w:szCs w:val="28"/>
          <w:rtl w:val="true"/>
          <w:lang w:bidi="fa-IR"/>
        </w:rPr>
        <w:t>.</w:t>
      </w:r>
    </w:p>
    <w:p>
      <w:pPr>
        <w:pStyle w:val="Heading3"/>
        <w:numPr>
          <w:ilvl w:val="2"/>
          <w:numId w:val="1"/>
        </w:numPr>
        <w:rPr/>
      </w:pPr>
      <w:bookmarkStart w:id="79" w:name="__RefHeading___Toc9094931_1051229030"/>
      <w:bookmarkStart w:id="80" w:name="_Toc28"/>
      <w:bookmarkEnd w:id="79"/>
      <w:r>
        <w:rPr/>
        <w:t>2</w:t>
      </w:r>
      <w:r>
        <w:rPr>
          <w:rtl w:val="true"/>
        </w:rPr>
        <w:t xml:space="preserve">. </w:t>
      </w:r>
      <w:r>
        <w:rPr>
          <w:rtl w:val="true"/>
        </w:rPr>
        <w:t>ثبت و ضبط نکردن اعمال</w:t>
      </w:r>
      <w:bookmarkEnd w:id="80"/>
    </w:p>
    <w:p>
      <w:pPr>
        <w:pStyle w:val="BookText"/>
        <w:rPr/>
      </w:pPr>
      <w:r>
        <w:rPr>
          <w:rFonts w:ascii="IRNazanin" w:hAnsi="IRNazanin" w:eastAsia="IRNazanin"/>
          <w:color w:val="111111"/>
          <w:sz w:val="28"/>
          <w:sz w:val="28"/>
          <w:szCs w:val="28"/>
          <w:rtl w:val="true"/>
          <w:lang w:bidi="fa-IR"/>
        </w:rPr>
        <w:t>انسان ها معمولاً اعمالشان را ثبت و ضبط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 اشتباهات، ریاکارى ها، دروغ ها، غیبت ها، چشم چرانى ها، سخنان درشت، بداخلاقى ها، و مانند آن را یادداشت نمى کنند، و لذا محاسبه آن مشکل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امور مادّى که همه چیز ثبت وضبط مى شود محاسبه آن به سادگى امکان پذیر است</w:t>
      </w:r>
      <w:r>
        <w:rPr>
          <w:rFonts w:eastAsia="IRNazanin" w:cs="IRNazanin"/>
          <w:color w:val="111111"/>
          <w:sz w:val="28"/>
          <w:szCs w:val="28"/>
          <w:rtl w:val="true"/>
          <w:lang w:bidi="fa-IR"/>
        </w:rPr>
        <w:t>.</w:t>
      </w:r>
    </w:p>
    <w:p>
      <w:pPr>
        <w:pStyle w:val="Heading3"/>
        <w:numPr>
          <w:ilvl w:val="2"/>
          <w:numId w:val="1"/>
        </w:numPr>
        <w:rPr/>
      </w:pPr>
      <w:bookmarkStart w:id="81" w:name="__RefHeading___Toc9094933_1051229030"/>
      <w:bookmarkStart w:id="82" w:name="_Toc29"/>
      <w:bookmarkEnd w:id="81"/>
      <w:r>
        <w:rPr/>
        <w:t>3</w:t>
      </w:r>
      <w:r>
        <w:rPr>
          <w:rtl w:val="true"/>
        </w:rPr>
        <w:t xml:space="preserve">. </w:t>
      </w:r>
      <w:r>
        <w:rPr>
          <w:rtl w:val="true"/>
        </w:rPr>
        <w:t>سبک شمردن</w:t>
      </w:r>
      <w:bookmarkEnd w:id="8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لغزش ها به چشم نمى آید، هرچند انسان حبّ ذات نداشته باشد و اهل ثبت و ضبط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روایتى </w:t>
      </w:r>
      <w:bookmarkStart w:id="83" w:name="pg8232_64452"/>
    </w:p>
    <w:p>
      <w:pPr>
        <w:pStyle w:val="BookText"/>
        <w:rPr/>
      </w:pPr>
      <w:bookmarkEnd w:id="83"/>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در عمل، از حرکت مورچه سیاه در دل شب تاریک بر روى سنگ سخت مخفى تر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چنین گناهانى را چگونه محاسبه کنیم؟</w:t>
      </w:r>
    </w:p>
    <w:p>
      <w:pPr>
        <w:pStyle w:val="Heading3"/>
        <w:numPr>
          <w:ilvl w:val="2"/>
          <w:numId w:val="1"/>
        </w:numPr>
        <w:rPr/>
      </w:pPr>
      <w:bookmarkStart w:id="84" w:name="__RefHeading___Toc9094935_1051229030"/>
      <w:bookmarkStart w:id="85" w:name="_Toc30"/>
      <w:bookmarkEnd w:id="84"/>
      <w:r>
        <w:rPr>
          <w:rtl w:val="true"/>
        </w:rPr>
        <w:t>ثمرات محاسبه</w:t>
      </w:r>
      <w:bookmarkEnd w:id="85"/>
    </w:p>
    <w:p>
      <w:pPr>
        <w:pStyle w:val="BookText"/>
        <w:rPr/>
      </w:pPr>
      <w:r>
        <w:rPr>
          <w:rFonts w:ascii="IRNazanin" w:hAnsi="IRNazanin" w:eastAsia="IRNazanin"/>
          <w:color w:val="111111"/>
          <w:sz w:val="28"/>
          <w:sz w:val="28"/>
          <w:szCs w:val="28"/>
          <w:rtl w:val="true"/>
          <w:lang w:bidi="fa-IR"/>
        </w:rPr>
        <w:t>همان گونه که در امور مادّى اگر اهل حساب و کتاب باشیم، سود مى بریم وچنانچه حسابگر نباشیم متضرّر مى شویم، در امور معنوى نیزهمین طوراست،بایداعمال واخلاق و اعتقادات خود را بررسى کنیم تا جزء خاسرین نباشیم و اگر خداى ناکرده ضرر کرده ایم به دنبال عوامل خسران باشیم و آن ها را برطرف کنیم و اگر سود کرده ایم و نورانى تر شده ایم عواملش را شناسایى و تقویت کنیم</w:t>
      </w:r>
      <w:r>
        <w:rPr>
          <w:rFonts w:eastAsia="IRNazanin" w:cs="IRNazanin"/>
          <w:color w:val="111111"/>
          <w:sz w:val="28"/>
          <w:szCs w:val="28"/>
          <w:rtl w:val="true"/>
          <w:lang w:bidi="fa-IR"/>
        </w:rPr>
        <w:t>.</w:t>
      </w:r>
    </w:p>
    <w:p>
      <w:pPr>
        <w:pStyle w:val="Heading3"/>
        <w:numPr>
          <w:ilvl w:val="2"/>
          <w:numId w:val="1"/>
        </w:numPr>
        <w:rPr/>
      </w:pPr>
      <w:bookmarkStart w:id="86" w:name="__RefHeading___Toc9094937_1051229030"/>
      <w:bookmarkStart w:id="87" w:name="_Toc31"/>
      <w:bookmarkEnd w:id="86"/>
      <w:r>
        <w:rPr>
          <w:rtl w:val="true"/>
        </w:rPr>
        <w:t>مراحل چهارگانه سیر و سلوک</w:t>
      </w:r>
      <w:bookmarkEnd w:id="87"/>
    </w:p>
    <w:p>
      <w:pPr>
        <w:pStyle w:val="BookText"/>
        <w:rPr/>
      </w:pPr>
      <w:r>
        <w:rPr>
          <w:rFonts w:ascii="IRNazanin" w:hAnsi="IRNazanin" w:eastAsia="IRNazanin"/>
          <w:color w:val="111111"/>
          <w:sz w:val="28"/>
          <w:sz w:val="28"/>
          <w:szCs w:val="28"/>
          <w:rtl w:val="true"/>
          <w:lang w:bidi="fa-IR"/>
        </w:rPr>
        <w:t xml:space="preserve">علماى علم اخلاق نسبت به چهار مرحله زیر در مسیر خودسازى و تهذیب نفس اتّفاق نظر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باید هر روز این چهار مرحله را مرور کند و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روز با نفس خود شرط کند که اگر آلوده گناه شد او را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روز مراقب شهوات و هواى نفس </w:t>
      </w:r>
      <w:bookmarkStart w:id="88" w:name="pg8232_64453"/>
    </w:p>
    <w:p>
      <w:pPr>
        <w:pStyle w:val="BookText"/>
        <w:rPr/>
      </w:pPr>
      <w:bookmarkEnd w:id="88"/>
      <w:r>
        <w:rPr>
          <w:rFonts w:ascii="IRNazanin" w:hAnsi="IRNazanin" w:eastAsia="IRNazanin"/>
          <w:color w:val="111111"/>
          <w:sz w:val="28"/>
          <w:sz w:val="28"/>
          <w:szCs w:val="28"/>
          <w:rtl w:val="true"/>
          <w:lang w:bidi="fa-IR"/>
        </w:rPr>
        <w:t>و وسوسه هاى شیطان باشد تا آلوده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شب به محاسبه نفس بپردازد و با مرور اعمال و رفتار و گفتار روزانه اش، اگر گناهى نکرده شکر خدا را به جا آورد و اگر لغزشى داشته، نفس را معاقبه و مجازات نماید و او را از بعضى از چیزهایى که به آن علاقه و اشتهاى زیادى دارد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به مرحله سوم اشاره کرده ومحاسبه گر را فائز و پیروز، و انسان غافل از محاسبه را زیان کار وخاسر معرفى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درضمن، مراحل چهارگانه فوق اختصاص به امور معنوى ندارد، بلکه در امور مادّى و دنیوى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نام هاى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که به عنوان مثال مى توان به مراحل چهارگانه برنامه ریزى، نظارت، بیلان کار، و پاداش و جریمه اشاره کرد</w:t>
      </w:r>
      <w:r>
        <w:rPr>
          <w:rFonts w:eastAsia="IRNazanin" w:cs="IRNazanin"/>
          <w:color w:val="111111"/>
          <w:sz w:val="28"/>
          <w:szCs w:val="28"/>
          <w:rtl w:val="true"/>
          <w:lang w:bidi="fa-IR"/>
        </w:rPr>
        <w:t>.</w:t>
      </w:r>
    </w:p>
    <w:p>
      <w:pPr>
        <w:pStyle w:val="Heading3"/>
        <w:numPr>
          <w:ilvl w:val="2"/>
          <w:numId w:val="1"/>
        </w:numPr>
        <w:rPr/>
      </w:pPr>
      <w:bookmarkStart w:id="89" w:name="__RefHeading___Toc9094939_1051229030"/>
      <w:bookmarkStart w:id="90" w:name="_Toc32"/>
      <w:bookmarkEnd w:id="89"/>
      <w:r>
        <w:rPr>
          <w:rtl w:val="true"/>
        </w:rPr>
        <w:t>نعمت بى بدیل عمر</w:t>
      </w:r>
      <w:bookmarkEnd w:id="9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سرمایه گران قیمتى به نام عمر داریم که مى توان همه چیز را با آن به دست آورد و هیچ چیز جایگزین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لِأَنْفُسِکُمْ ثَمَنٌ اِلاَّ الْجَنَّةَ فَلَا تَبِیعُوهَا اِلاَّ بِهَا؛ جان شما بهایى جز بهشت ندارد، به کمتر از آن، آن را نفروشید</w:t>
      </w:r>
      <w:r>
        <w:rPr>
          <w:rFonts w:eastAsia="IRNazanin" w:cs="IRNazanin"/>
          <w:color w:val="111111"/>
          <w:sz w:val="28"/>
          <w:szCs w:val="28"/>
          <w:rtl w:val="true"/>
          <w:lang w:bidi="fa-IR"/>
        </w:rPr>
        <w:t>».</w:t>
      </w:r>
      <w:r>
        <w:rPr>
          <w:rStyle w:val="FootnoteAnchor"/>
          <w:rtl w:val="true"/>
        </w:rPr>
        <w:footnoteReference w:id="35"/>
      </w:r>
      <w:bookmarkStart w:id="91" w:name="pg8232_64454"/>
    </w:p>
    <w:p>
      <w:pPr>
        <w:pStyle w:val="BookText"/>
        <w:rPr/>
      </w:pPr>
      <w:bookmarkEnd w:id="91"/>
      <w:r>
        <w:rPr>
          <w:rFonts w:ascii="IRNazanin" w:hAnsi="IRNazanin" w:eastAsia="IRNazanin"/>
          <w:color w:val="111111"/>
          <w:sz w:val="28"/>
          <w:sz w:val="28"/>
          <w:szCs w:val="28"/>
          <w:rtl w:val="true"/>
          <w:lang w:bidi="fa-IR"/>
        </w:rPr>
        <w:t>و براى استفاده صحیح از این نعمت بى بدیل الهى، مداومت بر مراحل چهارگانه سیر و سلوک الزامى است</w:t>
      </w:r>
      <w:r>
        <w:rPr>
          <w:rFonts w:eastAsia="IRNazanin" w:cs="IRNazanin"/>
          <w:color w:val="111111"/>
          <w:sz w:val="28"/>
          <w:szCs w:val="28"/>
          <w:rtl w:val="true"/>
          <w:lang w:bidi="fa-IR"/>
        </w:rPr>
        <w:t>.</w:t>
      </w:r>
    </w:p>
    <w:p>
      <w:pPr>
        <w:pStyle w:val="Heading3"/>
        <w:numPr>
          <w:ilvl w:val="2"/>
          <w:numId w:val="1"/>
        </w:numPr>
        <w:rPr/>
      </w:pPr>
      <w:bookmarkStart w:id="92" w:name="__RefHeading___Toc9094941_1051229030"/>
      <w:bookmarkStart w:id="93" w:name="_Toc33"/>
      <w:bookmarkEnd w:id="92"/>
      <w:r>
        <w:rPr>
          <w:rtl w:val="true"/>
        </w:rPr>
        <w:t>احتیاط، شرط عقل</w:t>
      </w:r>
      <w:bookmarkEnd w:id="9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بترسند، در امان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از زلزله بترسند و نکات ایمنى را رعایت کنند و بناها را اصولى و محکم بسازند در امان خواهند بود، همان گونه که کسانى که از جهنّم و عذاب الهى بترسند از گناه ومعصیت دورى مى کنند و اهل نجات خواهند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8232_64456"/>
      <w:bookmarkStart w:id="95" w:name="pg8232_64456"/>
      <w:bookmarkEnd w:id="95"/>
    </w:p>
    <w:p>
      <w:pPr>
        <w:pStyle w:val="Heading2"/>
        <w:numPr>
          <w:ilvl w:val="1"/>
          <w:numId w:val="1"/>
        </w:numPr>
        <w:rPr/>
      </w:pPr>
      <w:bookmarkStart w:id="96" w:name="pg8232_64456"/>
      <w:bookmarkStart w:id="97" w:name="__RefHeading___Toc9094943_1051229030"/>
      <w:bookmarkStart w:id="98" w:name="_Toc34"/>
      <w:bookmarkEnd w:id="96"/>
      <w:bookmarkEnd w:id="97"/>
      <w:r>
        <w:rPr/>
        <w:t>5</w:t>
      </w:r>
      <w:r>
        <w:rPr>
          <w:rtl w:val="true"/>
        </w:rPr>
        <w:t xml:space="preserve">- </w:t>
      </w:r>
      <w:r>
        <w:rPr>
          <w:rtl w:val="true"/>
        </w:rPr>
        <w:t>مراقبت از عمر</w:t>
      </w:r>
      <w:bookmarkEnd w:id="98"/>
    </w:p>
    <w:p>
      <w:pPr>
        <w:pStyle w:val="Heading3"/>
        <w:numPr>
          <w:ilvl w:val="2"/>
          <w:numId w:val="1"/>
        </w:numPr>
        <w:rPr/>
      </w:pPr>
      <w:bookmarkStart w:id="99" w:name="__RefHeading___Toc9094945_1051229030"/>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شخصى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بِاَجَلٍ مَنْقُوصٍ، وَ عَمَلٍ مَحْفُوظٍ، وَ الْمَوْتُ فِی رِقَابِنا، وَ النّارُ مِنْ وَرائِنا، وَ لانَدْرِی ما یُفْعَلُ بِنَا ؛ روزگار مى گذرانم در حالى که لحظه به لحظه از عمرم کاسته مى شود و تمام اعمالم ثبت وضبط مى گردد و مرگ، قطعى و یقینى است و آتشى که براثر اعمال حرام برافروخته مى شود در انتظار است و نمى دانیم سرنوشت ما چه خواهد 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01" w:name="__RefHeading___Toc9094947_1051229030"/>
      <w:bookmarkStart w:id="102" w:name="_Toc36"/>
      <w:bookmarkEnd w:id="101"/>
      <w:r>
        <w:rPr>
          <w:rtl w:val="true"/>
        </w:rPr>
        <w:t>استفاده از فرصت ها</w:t>
      </w:r>
      <w:bookmarkEnd w:id="1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الهى از هر فرصتى براى هدایت و تربیت مردم استفاده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عادى در پاسخ به چنین سؤالى اگر زبان به ناشکرى </w:t>
      </w:r>
      <w:bookmarkStart w:id="103" w:name="pg8232_64457"/>
    </w:p>
    <w:p>
      <w:pPr>
        <w:pStyle w:val="BookText"/>
        <w:rPr/>
      </w:pPr>
      <w:bookmarkEnd w:id="103"/>
      <w:r>
        <w:rPr>
          <w:rFonts w:ascii="IRNazanin" w:hAnsi="IRNazanin" w:eastAsia="IRNazanin"/>
          <w:color w:val="111111"/>
          <w:sz w:val="28"/>
          <w:sz w:val="28"/>
          <w:szCs w:val="28"/>
          <w:rtl w:val="true"/>
          <w:lang w:bidi="fa-IR"/>
        </w:rPr>
        <w:t>و ناسپاسى باز نکنند، در جمله اى کوتاه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 رهبران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ساده نهایت استفاده را کرده و به حقایق مهمى اشاره مى نمایند که توجّه و تفکّر در آن، مایه سعادت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کوتاهى در مورد جملات فوق مى پردازیم</w:t>
      </w:r>
      <w:r>
        <w:rPr>
          <w:rFonts w:eastAsia="IRNazanin" w:cs="IRNazanin"/>
          <w:color w:val="111111"/>
          <w:sz w:val="28"/>
          <w:szCs w:val="28"/>
          <w:rtl w:val="true"/>
          <w:lang w:bidi="fa-IR"/>
        </w:rPr>
        <w:t>.</w:t>
      </w:r>
    </w:p>
    <w:p>
      <w:pPr>
        <w:pStyle w:val="Heading3"/>
        <w:numPr>
          <w:ilvl w:val="2"/>
          <w:numId w:val="1"/>
        </w:numPr>
        <w:rPr/>
      </w:pPr>
      <w:bookmarkStart w:id="104" w:name="__RefHeading___Toc9094949_1051229030"/>
      <w:bookmarkStart w:id="105" w:name="_Toc37"/>
      <w:bookmarkEnd w:id="104"/>
      <w:r>
        <w:rPr/>
        <w:t>1</w:t>
      </w:r>
      <w:r>
        <w:rPr>
          <w:rtl w:val="true"/>
        </w:rPr>
        <w:t xml:space="preserve">. </w:t>
      </w:r>
      <w:r>
        <w:rPr>
          <w:rtl w:val="true"/>
        </w:rPr>
        <w:t>سرمایه عمر</w:t>
      </w:r>
      <w:bookmarkEnd w:id="105"/>
    </w:p>
    <w:p>
      <w:pPr>
        <w:pStyle w:val="BookText"/>
        <w:rPr/>
      </w:pPr>
      <w:r>
        <w:rPr>
          <w:rFonts w:ascii="IRNazanin" w:hAnsi="IRNazanin" w:eastAsia="IRNazanin"/>
          <w:color w:val="111111"/>
          <w:sz w:val="28"/>
          <w:sz w:val="28"/>
          <w:szCs w:val="28"/>
          <w:rtl w:val="true"/>
          <w:lang w:bidi="fa-IR"/>
        </w:rPr>
        <w:t>اوّلین نکته اى که امام رئوف به آن اشاره کرده، که نکته بسیار مهمّى است و بسیارى از انسان ها از آن غافل اند، گذران عمر وزندگى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ثروتمندانى هستیم با سرمایه عظیم وارزشمندى به نام عمر که حاضر نیستیم آن را با هیچ چیز مبادله کنیم؛ امّا توجّه نداریم که گذران عمر و سپرى شدن این ثانیه ها ودقیقه ها و ساعت ها و روزها و هفته ها و ماه ها و سال ها، درحقیقت کاستن ازآن سرمایه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دقّت کنیم که دربرابر از دست دادن این سرمایه، چه چیزى به دست مى آوریم؟</w:t>
      </w:r>
      <w:r>
        <w:rPr>
          <w:rFonts w:eastAsia="IRNazanin" w:cs="IRNazanin"/>
          <w:color w:val="111111"/>
          <w:sz w:val="28"/>
          <w:szCs w:val="28"/>
          <w:rtl w:val="true"/>
          <w:lang w:bidi="fa-IR"/>
        </w:rPr>
        <w:t>!</w:t>
      </w:r>
    </w:p>
    <w:p>
      <w:pPr>
        <w:pStyle w:val="Heading3"/>
        <w:numPr>
          <w:ilvl w:val="2"/>
          <w:numId w:val="1"/>
        </w:numPr>
        <w:rPr/>
      </w:pPr>
      <w:bookmarkStart w:id="106" w:name="__RefHeading___Toc9094951_1051229030"/>
      <w:bookmarkStart w:id="107" w:name="_Toc38"/>
      <w:bookmarkEnd w:id="106"/>
      <w:r>
        <w:rPr/>
        <w:t>2</w:t>
      </w:r>
      <w:r>
        <w:rPr>
          <w:rtl w:val="true"/>
        </w:rPr>
        <w:t xml:space="preserve">. </w:t>
      </w:r>
      <w:r>
        <w:rPr>
          <w:rtl w:val="true"/>
        </w:rPr>
        <w:t>اعمال و رفتارها</w:t>
      </w:r>
      <w:bookmarkEnd w:id="10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کارهایى که در طول زندگى انجام مى دهیم، حتّى سخنانى که مى گوییم، بلکه افکار و عقاید و نیّت ها و خطورات ذهنى ما، همه وهمه ثبت و ضبط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عمرمان رو به زوال و نیستى مى رود، امّا اعمال و رفتارها، ماندگار و محفوظ است</w:t>
      </w:r>
      <w:r>
        <w:rPr>
          <w:rFonts w:eastAsia="IRNazanin" w:cs="IRNazanin"/>
          <w:color w:val="111111"/>
          <w:sz w:val="28"/>
          <w:szCs w:val="28"/>
          <w:rtl w:val="true"/>
          <w:lang w:bidi="fa-IR"/>
        </w:rPr>
        <w:t xml:space="preserve">. </w:t>
      </w:r>
      <w:bookmarkStart w:id="108" w:name="pg8232_64458"/>
    </w:p>
    <w:p>
      <w:pPr>
        <w:pStyle w:val="BookText"/>
        <w:rPr/>
      </w:pPr>
      <w:bookmarkEnd w:id="108"/>
      <w:r>
        <w:rPr>
          <w:rFonts w:ascii="IRNazanin" w:hAnsi="IRNazanin" w:eastAsia="IRNazanin"/>
          <w:color w:val="111111"/>
          <w:sz w:val="28"/>
          <w:sz w:val="28"/>
          <w:szCs w:val="28"/>
          <w:rtl w:val="true"/>
          <w:lang w:bidi="fa-IR"/>
        </w:rPr>
        <w:t xml:space="preserve">روزى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اهمیّت زبان و کلماتى که به وسیله آن گفته مى شود،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حاضران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فرداى قیامت ما انسان ها دربرابر سخنانى که گفته ایم مؤاخذه خواهیم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یَکُبُّ النَّاسَ فِی النَّارِ عَلَى مَنَاخِرِهِمْ اِلاَّ حَصَائِدُ أَلْسِنَتِهِمْ؛ آیا جز محصولات زبان، انسان ها را با صورت در آتش جهنّم مى اندازد؟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باید مراقب اعمال و سخنان و حتّى نیّات خود باشیم</w:t>
      </w:r>
      <w:r>
        <w:rPr>
          <w:rFonts w:eastAsia="IRNazanin" w:cs="IRNazanin"/>
          <w:color w:val="111111"/>
          <w:sz w:val="28"/>
          <w:szCs w:val="28"/>
          <w:rtl w:val="true"/>
          <w:lang w:bidi="fa-IR"/>
        </w:rPr>
        <w:t>.</w:t>
      </w:r>
    </w:p>
    <w:p>
      <w:pPr>
        <w:pStyle w:val="Heading3"/>
        <w:numPr>
          <w:ilvl w:val="2"/>
          <w:numId w:val="1"/>
        </w:numPr>
        <w:rPr/>
      </w:pPr>
      <w:bookmarkStart w:id="109" w:name="__RefHeading___Toc9094953_1051229030"/>
      <w:bookmarkStart w:id="110" w:name="_Toc39"/>
      <w:bookmarkEnd w:id="109"/>
      <w:r>
        <w:rPr/>
        <w:t>3</w:t>
      </w:r>
      <w:r>
        <w:rPr>
          <w:rtl w:val="true"/>
        </w:rPr>
        <w:t xml:space="preserve">. </w:t>
      </w:r>
      <w:r>
        <w:rPr>
          <w:rtl w:val="true"/>
        </w:rPr>
        <w:t>حتمیّت مرگ</w:t>
      </w:r>
      <w:bookmarkEnd w:id="110"/>
    </w:p>
    <w:p>
      <w:pPr>
        <w:pStyle w:val="BookText"/>
        <w:rPr/>
      </w:pPr>
      <w:r>
        <w:rPr>
          <w:rFonts w:ascii="IRNazanin" w:hAnsi="IRNazanin" w:eastAsia="IRNazanin"/>
          <w:color w:val="111111"/>
          <w:sz w:val="28"/>
          <w:sz w:val="28"/>
          <w:szCs w:val="28"/>
          <w:rtl w:val="true"/>
          <w:lang w:bidi="fa-IR"/>
        </w:rPr>
        <w:t>مردم از دیونشان تعبیر به ذمّه مى کنند، یا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گردن ماست که فلان کار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این کار را باید انجام دهم و بدهى ام را باید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گردن وذمّه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یک امر حتمى و قطعى و گریزناپذیر است که بالاخره باید به آن تن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انسانى را تشبیه به قافله اى مى کند که در حال حرکت است و عدّه اى جلوتر و جمعى عقب تر هستند، اما همگان به سوى مرگ در حرکت اند و این قاعده کلّى استثنایى در میان موجودات ندارد</w:t>
      </w:r>
      <w:r>
        <w:rPr>
          <w:rFonts w:eastAsia="IRNazanin" w:cs="IRNazanin"/>
          <w:color w:val="111111"/>
          <w:sz w:val="28"/>
          <w:szCs w:val="28"/>
          <w:rtl w:val="true"/>
          <w:lang w:bidi="fa-IR"/>
        </w:rPr>
        <w:t>.</w:t>
      </w:r>
      <w:r>
        <w:rPr>
          <w:rStyle w:val="FootnoteAnchor"/>
          <w:rtl w:val="true"/>
        </w:rPr>
        <w:footnoteReference w:id="38"/>
      </w:r>
      <w:bookmarkStart w:id="111" w:name="pg8232_64459"/>
    </w:p>
    <w:p>
      <w:pPr>
        <w:pStyle w:val="Heading3"/>
        <w:numPr>
          <w:ilvl w:val="2"/>
          <w:numId w:val="1"/>
        </w:numPr>
        <w:rPr/>
      </w:pPr>
      <w:bookmarkStart w:id="112" w:name="__RefHeading___Toc9094955_1051229030"/>
      <w:bookmarkStart w:id="113" w:name="_Toc40"/>
      <w:bookmarkEnd w:id="111"/>
      <w:bookmarkEnd w:id="112"/>
      <w:r>
        <w:rPr/>
        <w:t>4</w:t>
      </w:r>
      <w:r>
        <w:rPr>
          <w:rtl w:val="true"/>
        </w:rPr>
        <w:t xml:space="preserve">. </w:t>
      </w:r>
      <w:r>
        <w:rPr>
          <w:rtl w:val="true"/>
        </w:rPr>
        <w:t>قانون مجازات</w:t>
      </w:r>
      <w:bookmarkEnd w:id="113"/>
    </w:p>
    <w:p>
      <w:pPr>
        <w:pStyle w:val="BookText"/>
        <w:rPr/>
      </w:pPr>
      <w:r>
        <w:rPr>
          <w:rFonts w:ascii="IRNazanin" w:hAnsi="IRNazanin" w:eastAsia="IRNazanin"/>
          <w:color w:val="111111"/>
          <w:sz w:val="28"/>
          <w:sz w:val="28"/>
          <w:szCs w:val="28"/>
          <w:rtl w:val="true"/>
          <w:lang w:bidi="fa-IR"/>
        </w:rPr>
        <w:t xml:space="preserve">چهارمین حقیقتى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مى کند، این نکته است که انسان هر عملى در دنیا انجام دهد، پاداش یا مجازات آن را در جهان دیگر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 هاى بهشتى، پاداش نیکان، و جهنّم و عذاب هاى آن، مجازات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اعمال خود را مدیریت کنیم تا جزء گروه اول باشیم، نه گروه دوم</w:t>
      </w:r>
      <w:r>
        <w:rPr>
          <w:rFonts w:eastAsia="IRNazanin" w:cs="IRNazanin"/>
          <w:color w:val="111111"/>
          <w:sz w:val="28"/>
          <w:szCs w:val="28"/>
          <w:rtl w:val="true"/>
          <w:lang w:bidi="fa-IR"/>
        </w:rPr>
        <w:t>.</w:t>
      </w:r>
    </w:p>
    <w:p>
      <w:pPr>
        <w:pStyle w:val="Heading3"/>
        <w:numPr>
          <w:ilvl w:val="2"/>
          <w:numId w:val="1"/>
        </w:numPr>
        <w:rPr/>
      </w:pPr>
      <w:bookmarkStart w:id="114" w:name="__RefHeading___Toc9094957_1051229030"/>
      <w:bookmarkStart w:id="115" w:name="_Toc41"/>
      <w:bookmarkEnd w:id="114"/>
      <w:r>
        <w:rPr/>
        <w:t>5</w:t>
      </w:r>
      <w:r>
        <w:rPr>
          <w:rtl w:val="true"/>
        </w:rPr>
        <w:t xml:space="preserve">. </w:t>
      </w:r>
      <w:r>
        <w:rPr>
          <w:rtl w:val="true"/>
        </w:rPr>
        <w:t>عاقبت کار ما</w:t>
      </w:r>
      <w:bookmarkEnd w:id="115"/>
    </w:p>
    <w:p>
      <w:pPr>
        <w:pStyle w:val="BookText"/>
        <w:rPr/>
      </w:pPr>
      <w:r>
        <w:rPr>
          <w:rFonts w:ascii="IRNazanin" w:hAnsi="IRNazanin" w:eastAsia="IRNazanin"/>
          <w:color w:val="111111"/>
          <w:sz w:val="28"/>
          <w:sz w:val="28"/>
          <w:szCs w:val="28"/>
          <w:rtl w:val="true"/>
          <w:lang w:bidi="fa-IR"/>
        </w:rPr>
        <w:t>حقیقتاً انسان نمى داند سرنوشتش چه خواهد شد و خدا با او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غفلت در بعضى از موارد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مادرى که جوانش را از دست مى دهد، اگر آن حالت اوّلیّه مصیبت همیشه ادامه یابد، آن مادر به سرعت از بین مى رود، اما خداوند غفلت را بر او مسلّط مى کند و او به تدریج مصیبت را به فراموشى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غفلت به صورت افراطى درآید و انسان از اعمال و رفتار و سرنوشتش غافل شود و فراموش کند که عمر سرمایه است و اعمال و رفتارش ثبت و ضبط مى گردد و فرداى قیامت مجازات خواهد شد، چنین غفلتى دشمن سعادت انسان است و باید از بین برود</w:t>
      </w:r>
      <w:r>
        <w:rPr>
          <w:rFonts w:eastAsia="IRNazanin" w:cs="IRNazanin"/>
          <w:color w:val="111111"/>
          <w:sz w:val="28"/>
          <w:szCs w:val="28"/>
          <w:rtl w:val="true"/>
          <w:lang w:bidi="fa-IR"/>
        </w:rPr>
        <w:t>.</w:t>
      </w:r>
    </w:p>
    <w:p>
      <w:pPr>
        <w:pStyle w:val="Heading3"/>
        <w:numPr>
          <w:ilvl w:val="2"/>
          <w:numId w:val="1"/>
        </w:numPr>
        <w:rPr/>
      </w:pPr>
      <w:bookmarkStart w:id="116" w:name="__RefHeading___Toc9094959_1051229030"/>
      <w:bookmarkStart w:id="117" w:name="_Toc42"/>
      <w:bookmarkEnd w:id="116"/>
      <w:r>
        <w:rPr>
          <w:rtl w:val="true"/>
        </w:rPr>
        <w:t>راه هاى زدودن غفلت</w:t>
      </w:r>
      <w:bookmarkEnd w:id="11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از بین بردن غفلت، راه هاى مختلفى وجود دارد، ازجمله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و مطالعه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چیزى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همام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مَرُّوا بِآیَةٍ فیها تَخْویفٌ أصْغَوْا اِلَیْها مَسامِعَ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به آیه اى برخورد</w:t>
      </w:r>
    </w:p>
    <w:p>
      <w:pPr>
        <w:pStyle w:val="BookText"/>
        <w:rPr/>
      </w:pPr>
      <w:r>
        <w:rPr>
          <w:rFonts w:ascii="IRNazanin" w:hAnsi="IRNazanin" w:eastAsia="IRNazanin"/>
          <w:color w:val="111111"/>
          <w:sz w:val="28"/>
          <w:sz w:val="28"/>
          <w:szCs w:val="28"/>
          <w:rtl w:val="true"/>
          <w:lang w:bidi="fa-IR"/>
        </w:rPr>
        <w:t>کنند که در آن بیم باشد، گوشهاى دل خویشتن را براى شیندن آن باز مى کنند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دوستان خوب؛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محضر عالم و دانشمند؛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اهل قبور و رفتن به قبرستان؛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مضمون حدیث فوق مى تواند سرنوشت انسان را تغییر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8232_64462"/>
      <w:bookmarkStart w:id="119" w:name="pg8232_64462"/>
      <w:bookmarkEnd w:id="119"/>
    </w:p>
    <w:p>
      <w:pPr>
        <w:pStyle w:val="Heading2"/>
        <w:numPr>
          <w:ilvl w:val="1"/>
          <w:numId w:val="1"/>
        </w:numPr>
        <w:rPr/>
      </w:pPr>
      <w:bookmarkStart w:id="120" w:name="pg8232_64462"/>
      <w:bookmarkStart w:id="121" w:name="__RefHeading___Toc9094961_1051229030"/>
      <w:bookmarkStart w:id="122" w:name="_Toc43"/>
      <w:bookmarkEnd w:id="120"/>
      <w:bookmarkEnd w:id="121"/>
      <w:r>
        <w:rPr/>
        <w:t>6</w:t>
      </w:r>
      <w:r>
        <w:rPr>
          <w:rtl w:val="true"/>
        </w:rPr>
        <w:t xml:space="preserve">- </w:t>
      </w:r>
      <w:r>
        <w:rPr>
          <w:rtl w:val="true"/>
        </w:rPr>
        <w:t>جایگاه اهل قم</w:t>
      </w:r>
      <w:bookmarkEnd w:id="122"/>
    </w:p>
    <w:p>
      <w:pPr>
        <w:pStyle w:val="Heading3"/>
        <w:numPr>
          <w:ilvl w:val="2"/>
          <w:numId w:val="1"/>
        </w:numPr>
        <w:rPr/>
      </w:pPr>
      <w:bookmarkStart w:id="123" w:name="__RefHeading___Toc9094963_1051229030"/>
      <w:bookmarkStart w:id="124" w:name="_Toc44"/>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لِلجَنَّةِ ثَمانِیةَ اَبوابٍ، وَ لِاَهلِ قُمَّ واحِدٍ مِنْها، فَطُوبَى لَهُمْ، ثُمَّ طُوبَى لَهُمْ، ثُمَّ طُوبَى لَهُمْ؛ بهشت هشت در دارد و یکى از آن ها براى اهالى قم است، خوش به حال آن ها، خوش به حال آن ها، خوش به حال آن ها</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125" w:name="__RefHeading___Toc9094965_1051229030"/>
      <w:bookmarkStart w:id="126" w:name="_Toc45"/>
      <w:bookmarkEnd w:id="125"/>
      <w:r>
        <w:rPr>
          <w:rtl w:val="true"/>
        </w:rPr>
        <w:t>ماهیّت درهاى بهشت</w:t>
      </w:r>
      <w:bookmarkEnd w:id="12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درهاى بهشت مانند درهاى این دنیا نیست، بلکه منظور از آن ها، اسبابى است که انسان ها را به سمت بهشت مى برد، ولذا یکى از باب هاى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است، یعنى جهاد و مبارزه با دشمن به قصد جلب رضاى خدا از اسباب ورود به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خصوص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الْجِهَادَ بَابٌ مِنْ </w:t>
      </w:r>
      <w:bookmarkStart w:id="127" w:name="pg8232_64463"/>
    </w:p>
    <w:p>
      <w:pPr>
        <w:pStyle w:val="BookText"/>
        <w:rPr/>
      </w:pPr>
      <w:bookmarkEnd w:id="127"/>
      <w:r>
        <w:rPr>
          <w:rFonts w:ascii="IRNazanin" w:hAnsi="IRNazanin" w:eastAsia="IRNazanin"/>
          <w:color w:val="111111"/>
          <w:sz w:val="28"/>
          <w:sz w:val="28"/>
          <w:szCs w:val="28"/>
          <w:rtl w:val="true"/>
          <w:lang w:bidi="fa-IR"/>
        </w:rPr>
        <w:t>أَبْوَابِ الْجَنَّةِ فَتَحَهُ اللَّهُ لِخَاصَّةِ أَوْلِیَائِهِ؛ بى شک جهاد درى است از درهاى بهشت، که خداوند آن را به روى دوستان خاصّ خود گشوده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28" w:name="__RefHeading___Toc9094967_1051229030"/>
      <w:bookmarkStart w:id="129" w:name="_Toc46"/>
      <w:bookmarkEnd w:id="128"/>
      <w:r>
        <w:rPr>
          <w:rtl w:val="true"/>
        </w:rPr>
        <w:t>عوامل بهشتى شدن قمى ها</w:t>
      </w:r>
      <w:bookmarkEnd w:id="129"/>
    </w:p>
    <w:p>
      <w:pPr>
        <w:pStyle w:val="BookText"/>
        <w:rPr/>
      </w:pPr>
      <w:r>
        <w:rPr>
          <w:rFonts w:ascii="IRNazanin" w:hAnsi="IRNazanin" w:eastAsia="IRNazanin"/>
          <w:color w:val="111111"/>
          <w:sz w:val="28"/>
          <w:sz w:val="28"/>
          <w:szCs w:val="28"/>
          <w:rtl w:val="true"/>
          <w:lang w:bidi="fa-IR"/>
        </w:rPr>
        <w:t>بنابراین، معناى روایت این است که در سرزمین قم عاملى وجود دارد که مى تواند مردم را بهشتى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این که عامل مذکور چیست، سه احتمال وجود دارد</w:t>
      </w:r>
      <w:r>
        <w:rPr>
          <w:rFonts w:eastAsia="IRNazanin" w:cs="IRNazanin"/>
          <w:color w:val="111111"/>
          <w:sz w:val="28"/>
          <w:szCs w:val="28"/>
          <w:rtl w:val="true"/>
          <w:lang w:bidi="fa-IR"/>
        </w:rPr>
        <w:t>:</w:t>
      </w:r>
    </w:p>
    <w:p>
      <w:pPr>
        <w:pStyle w:val="Heading3"/>
        <w:numPr>
          <w:ilvl w:val="2"/>
          <w:numId w:val="1"/>
        </w:numPr>
        <w:rPr/>
      </w:pPr>
      <w:bookmarkStart w:id="130" w:name="__RefHeading___Toc9094969_1051229030"/>
      <w:bookmarkStart w:id="131" w:name="_Toc47"/>
      <w:bookmarkEnd w:id="130"/>
      <w:r>
        <w:rPr/>
        <w:t>1</w:t>
      </w:r>
      <w:r>
        <w:rPr>
          <w:rtl w:val="true"/>
        </w:rPr>
        <w:t xml:space="preserve">. </w:t>
      </w:r>
      <w:r>
        <w:rPr>
          <w:rtl w:val="true"/>
        </w:rPr>
        <w:t xml:space="preserve">مضجع شریف حضرت معصومه </w:t>
      </w:r>
      <w:r>
        <w:rPr>
          <w:rtl w:val="true"/>
        </w:rPr>
        <w:t>(</w:t>
      </w:r>
      <w:r>
        <w:rPr>
          <w:rtl w:val="true"/>
        </w:rPr>
        <w:t>علیها السلام</w:t>
      </w:r>
      <w:r>
        <w:rPr>
          <w:rtl w:val="true"/>
        </w:rPr>
        <w:t>)</w:t>
      </w:r>
      <w:bookmarkEnd w:id="131"/>
    </w:p>
    <w:p>
      <w:pPr>
        <w:pStyle w:val="BookText"/>
        <w:rPr/>
      </w:pPr>
      <w:r>
        <w:rPr>
          <w:rFonts w:ascii="IRNazanin" w:hAnsi="IRNazanin" w:eastAsia="IRNazanin"/>
          <w:color w:val="111111"/>
          <w:sz w:val="28"/>
          <w:sz w:val="28"/>
          <w:szCs w:val="28"/>
          <w:rtl w:val="true"/>
          <w:lang w:bidi="fa-IR"/>
        </w:rPr>
        <w:t xml:space="preserve">قبر مطهّر و نورانى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انسان شایسته و مستعد را بهشتى کند، همان گونه که 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فِیهِ امْرَأَةٌ مِنْ وُلْدِی تُسَمَّى فَاطِمَةَ مَنْ زَارَهَا وَجَبَتْ لَهُ الْجَنَّةُ؛ در آینده زنى از فرزندان من به نام فاطمه در قم دفن مى شود که هر کس قبرش را زیارت کند بهشت بر او واجب مى 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روایت فوق قبل از تولّد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قبل از ولادت پدر بزرگوارش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نوعى خبر </w:t>
      </w:r>
      <w:bookmarkStart w:id="132" w:name="pg8232_64464"/>
    </w:p>
    <w:p>
      <w:pPr>
        <w:pStyle w:val="BookText"/>
        <w:rPr/>
      </w:pPr>
      <w:bookmarkEnd w:id="132"/>
      <w:r>
        <w:rPr>
          <w:rFonts w:ascii="IRNazanin" w:hAnsi="IRNazanin" w:eastAsia="IRNazanin"/>
          <w:color w:val="111111"/>
          <w:sz w:val="28"/>
          <w:sz w:val="28"/>
          <w:szCs w:val="28"/>
          <w:rtl w:val="true"/>
          <w:lang w:bidi="fa-IR"/>
        </w:rPr>
        <w:t>غیبى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زیارتى که این پاداش بزرگ وفوق العاده را دارد زیارت عادى و معمولى نیست، چراکه کار خداوند حکیمانه است و بى حساب و کتاب به کسى بهشت نمى دهد، ولذا در روایات مشابه دیگر،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هنگام زیارت به اعمال خود فکر کند و درصدد جبران خطاهایش برآید و به فکر توبه و اصلاح باشد، که پاداش چنین زیارتى بهشت است</w:t>
      </w:r>
      <w:r>
        <w:rPr>
          <w:rFonts w:eastAsia="IRNazanin" w:cs="IRNazanin"/>
          <w:color w:val="111111"/>
          <w:sz w:val="28"/>
          <w:szCs w:val="28"/>
          <w:rtl w:val="true"/>
          <w:lang w:bidi="fa-IR"/>
        </w:rPr>
        <w:t>.</w:t>
      </w:r>
    </w:p>
    <w:p>
      <w:pPr>
        <w:pStyle w:val="Heading3"/>
        <w:numPr>
          <w:ilvl w:val="2"/>
          <w:numId w:val="1"/>
        </w:numPr>
        <w:rPr/>
      </w:pPr>
      <w:bookmarkStart w:id="133" w:name="__RefHeading___Toc9094971_1051229030"/>
      <w:bookmarkStart w:id="134" w:name="_Toc48"/>
      <w:bookmarkEnd w:id="133"/>
      <w:r>
        <w:rPr/>
        <w:t>2</w:t>
      </w:r>
      <w:r>
        <w:rPr>
          <w:rtl w:val="true"/>
        </w:rPr>
        <w:t xml:space="preserve">. </w:t>
      </w:r>
      <w:r>
        <w:rPr>
          <w:rtl w:val="true"/>
        </w:rPr>
        <w:t>باب الولایه</w:t>
      </w:r>
      <w:bookmarkEnd w:id="134"/>
    </w:p>
    <w:p>
      <w:pPr>
        <w:pStyle w:val="BookText"/>
        <w:rPr/>
      </w:pPr>
      <w:r>
        <w:rPr>
          <w:rFonts w:ascii="IRNazanin" w:hAnsi="IRNazanin" w:eastAsia="IRNazanin"/>
          <w:color w:val="111111"/>
          <w:sz w:val="28"/>
          <w:sz w:val="28"/>
          <w:szCs w:val="28"/>
          <w:rtl w:val="true"/>
          <w:lang w:bidi="fa-IR"/>
        </w:rPr>
        <w:t xml:space="preserve">از عصر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قم ریشه داشته، واین شهر مقدّس پناهگاه شیعیان و علاقمندان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علمایى در قم مى زیستند که حامل و ناشر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گوهر ولایت در قم سبب شده که درى از درهاى بهشت به این شهر مقدّس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ولایتمدار کسى است که اعمالش با دلالت و راهنمایى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 با او باشد</w:t>
      </w:r>
      <w:r>
        <w:rPr>
          <w:rFonts w:eastAsia="IRNazanin" w:cs="IRNazanin"/>
          <w:color w:val="111111"/>
          <w:sz w:val="28"/>
          <w:szCs w:val="28"/>
          <w:rtl w:val="true"/>
          <w:lang w:bidi="fa-IR"/>
        </w:rPr>
        <w:t>.</w:t>
      </w:r>
    </w:p>
    <w:p>
      <w:pPr>
        <w:pStyle w:val="Heading3"/>
        <w:numPr>
          <w:ilvl w:val="2"/>
          <w:numId w:val="1"/>
        </w:numPr>
        <w:rPr/>
      </w:pPr>
      <w:bookmarkStart w:id="135" w:name="__RefHeading___Toc9094973_1051229030"/>
      <w:bookmarkStart w:id="136" w:name="_Toc49"/>
      <w:bookmarkEnd w:id="135"/>
      <w:r>
        <w:rPr/>
        <w:t>3</w:t>
      </w:r>
      <w:r>
        <w:rPr>
          <w:rtl w:val="true"/>
        </w:rPr>
        <w:t xml:space="preserve">. </w:t>
      </w:r>
      <w:r>
        <w:rPr>
          <w:rtl w:val="true"/>
        </w:rPr>
        <w:t>حوزه علمیّه قم</w:t>
      </w:r>
      <w:bookmarkEnd w:id="1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 این که عامل ورود اهالى قم به بهشت، وجود حوزه </w:t>
      </w:r>
    </w:p>
    <w:p>
      <w:pPr>
        <w:pStyle w:val="BookText"/>
        <w:rPr/>
      </w:pPr>
      <w:r>
        <w:rPr>
          <w:rFonts w:ascii="IRNazanin" w:hAnsi="IRNazanin" w:eastAsia="IRNazanin"/>
          <w:color w:val="111111"/>
          <w:sz w:val="28"/>
          <w:sz w:val="28"/>
          <w:szCs w:val="28"/>
          <w:rtl w:val="true"/>
          <w:lang w:bidi="fa-IR"/>
        </w:rPr>
        <w:t>علمیّه غنى و وسیع و پر برکت این شهر است که برکات آن تمام کشور، بلکه تعدادى از کشورهاى دیگر را نیز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فَیفُیضُ الْعِلْمُ مِنْهُ اِلى سائِرِ البِلاَدِ؛ علم ودانش از قم به دیگر شهرها و کشورها منتشر مى 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ممکن است اشاره به این مطلب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که هر سه عامل سبب باز شدن درى از درهاى بهشت به سوى اهالى قم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وزیارت اصلاح کننده و بیدارکننده آن حضرت از یک سو، ولایت وهماهنگ شدن با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و وجود کانون علم و اجتهاد، از سوى سوم، هر سه ابواب الخیر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به قداست قم باید اهمیّت زیادى داده شود وثواب هاى فوق العاده اى که در روایت فوق و روایات مشابه</w:t>
      </w:r>
      <w:r>
        <w:rPr>
          <w:rStyle w:val="FootnoteAnchor"/>
          <w:rtl w:val="true"/>
        </w:rPr>
        <w:footnoteReference w:id="46"/>
      </w:r>
      <w:r>
        <w:rPr>
          <w:rFonts w:ascii="IRNazanin" w:hAnsi="IRNazanin" w:eastAsia="IRNazanin"/>
          <w:color w:val="111111"/>
          <w:sz w:val="28"/>
          <w:sz w:val="28"/>
          <w:szCs w:val="28"/>
          <w:rtl w:val="true"/>
          <w:lang w:bidi="fa-IR"/>
        </w:rPr>
        <w:t xml:space="preserve">آمده، اگر درست تحلیل شود همه منطقى است و در قداست قم همین بس که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7" w:name="pg8232_64466"/>
    </w:p>
    <w:p>
      <w:pPr>
        <w:pStyle w:val="Heading2"/>
        <w:numPr>
          <w:ilvl w:val="1"/>
          <w:numId w:val="1"/>
        </w:numPr>
        <w:rPr/>
      </w:pPr>
      <w:bookmarkStart w:id="138" w:name="__RefHeading___Toc9094975_1051229030"/>
      <w:bookmarkStart w:id="139" w:name="_Toc50"/>
      <w:bookmarkEnd w:id="137"/>
      <w:bookmarkEnd w:id="138"/>
      <w:r>
        <w:rPr/>
        <w:t>7</w:t>
      </w:r>
      <w:r>
        <w:rPr>
          <w:rtl w:val="true"/>
        </w:rPr>
        <w:t xml:space="preserve">- </w:t>
      </w:r>
      <w:r>
        <w:rPr>
          <w:rtl w:val="true"/>
        </w:rPr>
        <w:t>عوامل کمال عقل</w:t>
      </w:r>
      <w:bookmarkEnd w:id="139"/>
    </w:p>
    <w:p>
      <w:pPr>
        <w:pStyle w:val="Heading3"/>
        <w:numPr>
          <w:ilvl w:val="2"/>
          <w:numId w:val="1"/>
        </w:numPr>
        <w:rPr/>
      </w:pPr>
      <w:bookmarkStart w:id="140" w:name="__RefHeading___Toc9094977_1051229030"/>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عَقْلُ امْرِئٍ مُسْلِمٍ حَتَّى تَکُونَ فِیهِ عَشْرُ خِصَالٍ؛ عقل و خرد هیچ مسلمانى کامل نمى گردد مگر این که داراى خصلت هاى ده 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این بخش از روایت این است که ویژگى هاى ده گانه مورد بحث، نشانه تکمیل دین شمرده نشده، بلکه بدون آن ها عقل انسان به کمال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تک تک این صفات عقلانى است و عقل هر انسانى به آن فرمان مى دهد</w:t>
      </w:r>
      <w:r>
        <w:rPr>
          <w:rFonts w:eastAsia="IRNazanin" w:cs="IRNazanin"/>
          <w:color w:val="111111"/>
          <w:sz w:val="28"/>
          <w:szCs w:val="28"/>
          <w:rtl w:val="true"/>
          <w:lang w:bidi="fa-IR"/>
        </w:rPr>
        <w:t>.</w:t>
      </w:r>
    </w:p>
    <w:p>
      <w:pPr>
        <w:pStyle w:val="Heading3"/>
        <w:numPr>
          <w:ilvl w:val="2"/>
          <w:numId w:val="1"/>
        </w:numPr>
        <w:rPr/>
      </w:pPr>
      <w:bookmarkStart w:id="142" w:name="__RefHeading___Toc9094979_1051229030"/>
      <w:bookmarkStart w:id="143" w:name="_Toc52"/>
      <w:bookmarkEnd w:id="142"/>
      <w:r>
        <w:rPr>
          <w:rtl w:val="true"/>
        </w:rPr>
        <w:t>اوّل</w:t>
      </w:r>
      <w:r>
        <w:rPr>
          <w:rtl w:val="true"/>
        </w:rPr>
        <w:t xml:space="preserve">: </w:t>
      </w:r>
      <w:r>
        <w:rPr>
          <w:rtl w:val="true"/>
        </w:rPr>
        <w:t>امید به کار خیر</w:t>
      </w:r>
      <w:bookmarkEnd w:id="143"/>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ویژگى را چنین بیان مى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مِنهُ مَأموُل؛ خیر از او مورد انتظار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که با وى سروکار دارند امید کار خیر از او دارند و خیر او به مردم مى رسد</w:t>
      </w:r>
      <w:r>
        <w:rPr>
          <w:rFonts w:eastAsia="IRNazanin" w:cs="IRNazanin"/>
          <w:color w:val="111111"/>
          <w:sz w:val="28"/>
          <w:szCs w:val="28"/>
          <w:rtl w:val="true"/>
          <w:lang w:bidi="fa-IR"/>
        </w:rPr>
        <w:t xml:space="preserve">. </w:t>
      </w:r>
      <w:bookmarkStart w:id="144" w:name="pg8232_64467"/>
    </w:p>
    <w:p>
      <w:pPr>
        <w:pStyle w:val="Heading3"/>
        <w:numPr>
          <w:ilvl w:val="2"/>
          <w:numId w:val="1"/>
        </w:numPr>
        <w:rPr/>
      </w:pPr>
      <w:bookmarkStart w:id="145" w:name="__RefHeading___Toc9094981_1051229030"/>
      <w:bookmarkStart w:id="146" w:name="_Toc53"/>
      <w:bookmarkEnd w:id="144"/>
      <w:bookmarkEnd w:id="145"/>
      <w:r>
        <w:rPr>
          <w:rtl w:val="true"/>
        </w:rPr>
        <w:t>دوم</w:t>
      </w:r>
      <w:r>
        <w:rPr>
          <w:rtl w:val="true"/>
        </w:rPr>
        <w:t xml:space="preserve">: </w:t>
      </w:r>
      <w:r>
        <w:rPr>
          <w:rtl w:val="true"/>
        </w:rPr>
        <w:t>ایمنى از شرّ</w:t>
      </w:r>
      <w:bookmarkEnd w:id="146"/>
    </w:p>
    <w:p>
      <w:pPr>
        <w:pStyle w:val="BookText"/>
        <w:rPr/>
      </w:pPr>
      <w:r>
        <w:rPr>
          <w:rFonts w:ascii="IRNazanin" w:hAnsi="IRNazanin" w:eastAsia="IRNazanin"/>
          <w:color w:val="111111"/>
          <w:sz w:val="28"/>
          <w:sz w:val="28"/>
          <w:szCs w:val="28"/>
          <w:rtl w:val="true"/>
          <w:lang w:bidi="fa-IR"/>
        </w:rPr>
        <w:t>درمورد صفت دوم انسان کامل العقل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مِنْهُ مَأمُونٌ؛ مردم از شرّ او در امان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گاه شرّش به مردم نمى رسد و همه از دست و زبانش درامان اند</w:t>
      </w:r>
      <w:r>
        <w:rPr>
          <w:rFonts w:eastAsia="IRNazanin" w:cs="IRNazanin"/>
          <w:color w:val="111111"/>
          <w:sz w:val="28"/>
          <w:szCs w:val="28"/>
          <w:rtl w:val="true"/>
          <w:lang w:bidi="fa-IR"/>
        </w:rPr>
        <w:t>.</w:t>
      </w:r>
    </w:p>
    <w:p>
      <w:pPr>
        <w:pStyle w:val="Heading3"/>
        <w:numPr>
          <w:ilvl w:val="2"/>
          <w:numId w:val="1"/>
        </w:numPr>
        <w:rPr/>
      </w:pPr>
      <w:bookmarkStart w:id="147" w:name="__RefHeading___Toc9094983_1051229030"/>
      <w:bookmarkStart w:id="148" w:name="_Toc54"/>
      <w:bookmarkEnd w:id="147"/>
      <w:r>
        <w:rPr>
          <w:rtl w:val="true"/>
        </w:rPr>
        <w:t>سوم</w:t>
      </w:r>
      <w:r>
        <w:rPr>
          <w:rtl w:val="true"/>
        </w:rPr>
        <w:t xml:space="preserve">: </w:t>
      </w:r>
      <w:r>
        <w:rPr>
          <w:rtl w:val="true"/>
        </w:rPr>
        <w:t>بزرگ شمردن کار خیر دیگران</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یَسْتَکْثِرُ قَلِیلَ الْخَیْرِ مِنْ غَیْرِهِ؛ کارهاى خیر اندک دیگران را فراموش نمى کند و بزرگ مى شمرد</w:t>
      </w:r>
      <w:r>
        <w:rPr>
          <w:rFonts w:eastAsia="IRNazanin" w:cs="IRNazanin"/>
          <w:color w:val="111111"/>
          <w:sz w:val="28"/>
          <w:szCs w:val="28"/>
          <w:rtl w:val="true"/>
          <w:lang w:bidi="fa-IR"/>
        </w:rPr>
        <w:t>».</w:t>
      </w:r>
    </w:p>
    <w:p>
      <w:pPr>
        <w:pStyle w:val="Heading3"/>
        <w:numPr>
          <w:ilvl w:val="2"/>
          <w:numId w:val="1"/>
        </w:numPr>
        <w:rPr/>
      </w:pPr>
      <w:bookmarkStart w:id="149" w:name="__RefHeading___Toc9094985_1051229030"/>
      <w:bookmarkStart w:id="150" w:name="_Toc55"/>
      <w:bookmarkEnd w:id="149"/>
      <w:r>
        <w:rPr>
          <w:rtl w:val="true"/>
        </w:rPr>
        <w:t>چهارم</w:t>
      </w:r>
      <w:r>
        <w:rPr>
          <w:rtl w:val="true"/>
        </w:rPr>
        <w:t xml:space="preserve">: </w:t>
      </w:r>
      <w:r>
        <w:rPr>
          <w:rtl w:val="true"/>
        </w:rPr>
        <w:t>کوچک شمردن کارهاى خیر خودش</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یَسْتَقِلُّ کَثیرَ الْخَیْرِ مِنْ نَفْسِهِ؛ کارهاى خیر فراوان خود را کم مى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صدقه اى داده، یا از کسى دستگیرى کرده، یا راز و نیازى نموده، یا واجباتش را به جا آورده، یا به مستحبات جامه عمل پوشانده، یا محرّمات و مکروهات را ترک کرده، یا بارى از دوش دیگران برداشته و خلاصه دیگر کارهاى خیرش را کم و کوچک مى داند</w:t>
      </w:r>
      <w:r>
        <w:rPr>
          <w:rFonts w:eastAsia="IRNazanin" w:cs="IRNazanin"/>
          <w:color w:val="111111"/>
          <w:sz w:val="28"/>
          <w:szCs w:val="28"/>
          <w:rtl w:val="true"/>
          <w:lang w:bidi="fa-IR"/>
        </w:rPr>
        <w:t>.</w:t>
      </w:r>
    </w:p>
    <w:p>
      <w:pPr>
        <w:pStyle w:val="Heading3"/>
        <w:numPr>
          <w:ilvl w:val="2"/>
          <w:numId w:val="1"/>
        </w:numPr>
        <w:rPr/>
      </w:pPr>
      <w:bookmarkStart w:id="151" w:name="__RefHeading___Toc9094987_1051229030"/>
      <w:bookmarkStart w:id="152" w:name="_Toc56"/>
      <w:bookmarkEnd w:id="151"/>
      <w:r>
        <w:rPr>
          <w:rtl w:val="true"/>
        </w:rPr>
        <w:t>پنجم</w:t>
      </w:r>
      <w:r>
        <w:rPr>
          <w:rtl w:val="true"/>
        </w:rPr>
        <w:t xml:space="preserve">: </w:t>
      </w:r>
      <w:r>
        <w:rPr>
          <w:rtl w:val="true"/>
        </w:rPr>
        <w:t>خستگى ناپذیرى</w:t>
      </w:r>
      <w:bookmarkEnd w:id="1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یَسْأَمُ مِنْ طَلَبِ الْحَوائِجِ اِلَیْهِ؛ از مراجعات مردم و حل مشکلاتشان خسته نمى شود</w:t>
      </w:r>
      <w:r>
        <w:rPr>
          <w:rFonts w:eastAsia="Amiri" w:cs="Amiri" w:ascii="Amiri" w:hAnsi="Amiri"/>
          <w:color w:val="111111"/>
          <w:sz w:val="28"/>
          <w:szCs w:val="28"/>
          <w:rtl w:val="true"/>
          <w:lang w:bidi="ar-SA"/>
        </w:rPr>
        <w:t xml:space="preserve">». </w:t>
      </w:r>
      <w:bookmarkStart w:id="153" w:name="pg8232_64468"/>
    </w:p>
    <w:p>
      <w:pPr>
        <w:pStyle w:val="BookText"/>
        <w:rPr/>
      </w:pPr>
      <w:bookmarkEnd w:id="153"/>
      <w:r>
        <w:rPr>
          <w:rFonts w:ascii="IRNazanin" w:hAnsi="IRNazanin" w:eastAsia="IRNazanin"/>
          <w:color w:val="111111"/>
          <w:sz w:val="28"/>
          <w:sz w:val="28"/>
          <w:szCs w:val="28"/>
          <w:rtl w:val="true"/>
          <w:lang w:bidi="fa-IR"/>
        </w:rPr>
        <w:t>طبق برخى روایات، یکى از نعمت هاى الهى این است که مشکلات مردم به دست انسان حل شود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بنابراین، باید قدر این نعمت را دانست تا از کف نرود</w:t>
      </w:r>
      <w:r>
        <w:rPr>
          <w:rFonts w:eastAsia="IRNazanin" w:cs="IRNazanin"/>
          <w:color w:val="111111"/>
          <w:sz w:val="28"/>
          <w:szCs w:val="28"/>
          <w:rtl w:val="true"/>
          <w:lang w:bidi="fa-IR"/>
        </w:rPr>
        <w:t>.</w:t>
      </w:r>
    </w:p>
    <w:p>
      <w:pPr>
        <w:pStyle w:val="Heading3"/>
        <w:numPr>
          <w:ilvl w:val="2"/>
          <w:numId w:val="1"/>
        </w:numPr>
        <w:rPr/>
      </w:pPr>
      <w:bookmarkStart w:id="154" w:name="__RefHeading___Toc9094989_1051229030"/>
      <w:bookmarkStart w:id="155" w:name="_Toc57"/>
      <w:bookmarkEnd w:id="154"/>
      <w:r>
        <w:rPr>
          <w:rtl w:val="true"/>
        </w:rPr>
        <w:t>ششم</w:t>
      </w:r>
      <w:r>
        <w:rPr>
          <w:rtl w:val="true"/>
        </w:rPr>
        <w:t xml:space="preserve">: </w:t>
      </w:r>
      <w:r>
        <w:rPr>
          <w:rtl w:val="true"/>
        </w:rPr>
        <w:t>به دنبال علم بودن در طول زندگانى</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 مِنْ طَلَبِ الْعِلْمِ طُولَ دَهْرِهِ؛ در تمام عمرش به دنبال تحصیل علم مى رود و از این کار خسته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بخش از روایت درس بزرگى است، به ویژه براى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مى گوییم فارغ التحصیلى در علوم، حداقل در علوم دینى، وجود ندارد، برگرفته از همین روایت و امثال آن است</w:t>
      </w:r>
      <w:r>
        <w:rPr>
          <w:rStyle w:val="FootnoteAnchor"/>
          <w:rtl w:val="true"/>
        </w:rPr>
        <w:footnoteReference w:id="48"/>
      </w:r>
      <w:r>
        <w:rPr>
          <w:rFonts w:ascii="IRNazanin" w:hAnsi="IRNazanin" w:eastAsia="IRNazanin"/>
          <w:color w:val="111111"/>
          <w:sz w:val="28"/>
          <w:sz w:val="28"/>
          <w:szCs w:val="28"/>
          <w:rtl w:val="true"/>
          <w:lang w:bidi="fa-IR"/>
        </w:rPr>
        <w:t>و منافاتى ندارد که انسان در عین حال که معلّم است محصّل هم باشد</w:t>
      </w:r>
      <w:r>
        <w:rPr>
          <w:rFonts w:eastAsia="IRNazanin" w:cs="IRNazanin"/>
          <w:color w:val="111111"/>
          <w:sz w:val="28"/>
          <w:szCs w:val="28"/>
          <w:rtl w:val="true"/>
          <w:lang w:bidi="fa-IR"/>
        </w:rPr>
        <w:t>.</w:t>
      </w:r>
    </w:p>
    <w:p>
      <w:pPr>
        <w:pStyle w:val="Heading3"/>
        <w:numPr>
          <w:ilvl w:val="2"/>
          <w:numId w:val="1"/>
        </w:numPr>
        <w:rPr/>
      </w:pPr>
      <w:bookmarkStart w:id="156" w:name="__RefHeading___Toc9094991_1051229030"/>
      <w:bookmarkStart w:id="157" w:name="_Toc58"/>
      <w:bookmarkEnd w:id="156"/>
      <w:r>
        <w:rPr>
          <w:rtl w:val="true"/>
        </w:rPr>
        <w:t>هفتم</w:t>
      </w:r>
      <w:r>
        <w:rPr>
          <w:rtl w:val="true"/>
        </w:rPr>
        <w:t xml:space="preserve">: </w:t>
      </w:r>
      <w:r>
        <w:rPr>
          <w:rtl w:val="true"/>
        </w:rPr>
        <w:t>ترجیح زندگى ساده</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أَلْفَقْرُ فِی اللّهِ أَحَبُّ اِلَیْهِ مِنَ الْغِنَى؛ زندگى ساده و فقیرانه در مسیر رضاى الهى رابرزندگى تشریفاتى در مسیر شیطان ترجیح مى دهد</w:t>
      </w:r>
      <w:r>
        <w:rPr>
          <w:rFonts w:eastAsia="IRNazanin" w:cs="IRNazanin"/>
          <w:color w:val="111111"/>
          <w:sz w:val="28"/>
          <w:szCs w:val="28"/>
          <w:rtl w:val="true"/>
          <w:lang w:bidi="fa-IR"/>
        </w:rPr>
        <w:t>».</w:t>
      </w:r>
    </w:p>
    <w:p>
      <w:pPr>
        <w:pStyle w:val="Heading3"/>
        <w:numPr>
          <w:ilvl w:val="2"/>
          <w:numId w:val="1"/>
        </w:numPr>
        <w:rPr/>
      </w:pPr>
      <w:bookmarkStart w:id="158" w:name="__RefHeading___Toc9094993_1051229030"/>
      <w:bookmarkStart w:id="159" w:name="_Toc59"/>
      <w:bookmarkEnd w:id="158"/>
      <w:r>
        <w:rPr>
          <w:rtl w:val="true"/>
        </w:rPr>
        <w:t>هشتم</w:t>
      </w:r>
      <w:r>
        <w:rPr>
          <w:rtl w:val="true"/>
        </w:rPr>
        <w:t xml:space="preserve">: </w:t>
      </w:r>
      <w:r>
        <w:rPr>
          <w:rtl w:val="true"/>
        </w:rPr>
        <w:t>خضوع دربرابر خدا</w:t>
      </w:r>
      <w:bookmarkEnd w:id="1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الذُّلُّ فِی اللّهِ أَحَبُّ اِلَیْهِ مِنَ الْعِزِّ فِی عَدُوِّهِ؛ خضوع در راه خدا </w:t>
      </w:r>
      <w:bookmarkStart w:id="160" w:name="pg8232_64469"/>
    </w:p>
    <w:p>
      <w:pPr>
        <w:pStyle w:val="BookText"/>
        <w:rPr/>
      </w:pPr>
      <w:bookmarkEnd w:id="160"/>
      <w:r>
        <w:rPr>
          <w:rFonts w:ascii="IRNazanin" w:hAnsi="IRNazanin" w:eastAsia="IRNazanin"/>
          <w:color w:val="111111"/>
          <w:sz w:val="28"/>
          <w:sz w:val="28"/>
          <w:szCs w:val="28"/>
          <w:rtl w:val="true"/>
          <w:lang w:bidi="fa-IR"/>
        </w:rPr>
        <w:t>برایش مهم تر است از این که در مسیر دشمنان خداوند و شیطان وهواى نفس، عزیز باشد</w:t>
      </w:r>
      <w:r>
        <w:rPr>
          <w:rFonts w:eastAsia="IRNazanin" w:cs="IRNazanin"/>
          <w:color w:val="111111"/>
          <w:sz w:val="28"/>
          <w:szCs w:val="28"/>
          <w:rtl w:val="true"/>
          <w:lang w:bidi="fa-IR"/>
        </w:rPr>
        <w:t>».</w:t>
      </w:r>
    </w:p>
    <w:p>
      <w:pPr>
        <w:pStyle w:val="Heading3"/>
        <w:numPr>
          <w:ilvl w:val="2"/>
          <w:numId w:val="1"/>
        </w:numPr>
        <w:rPr/>
      </w:pPr>
      <w:bookmarkStart w:id="161" w:name="__RefHeading___Toc9094995_1051229030"/>
      <w:bookmarkStart w:id="162" w:name="_Toc60"/>
      <w:bookmarkEnd w:id="161"/>
      <w:r>
        <w:rPr>
          <w:rtl w:val="true"/>
        </w:rPr>
        <w:t>نهم</w:t>
      </w:r>
      <w:r>
        <w:rPr>
          <w:rtl w:val="true"/>
        </w:rPr>
        <w:t xml:space="preserve">: </w:t>
      </w:r>
      <w:r>
        <w:rPr>
          <w:rtl w:val="true"/>
        </w:rPr>
        <w:t>گمنامى</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الْخُمُولُ أَشْهَى اِلَیْهِ مِنَ الشُّهْرَةِ؛ ناشناخته بودن برایش دلپذیرتر از شهرت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مشکلات بزرگى دارد و هرچه انسان مشهورتر شود مشکلاتش بیشتر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عاقل به میل و اختیار خود به سمت شهرت گام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که از لوازم انجام وظیفه شرعى یا قانونى محسوب مى شود اشکالى ندارد</w:t>
      </w:r>
      <w:r>
        <w:rPr>
          <w:rFonts w:eastAsia="IRNazanin" w:cs="IRNazanin"/>
          <w:color w:val="111111"/>
          <w:sz w:val="28"/>
          <w:szCs w:val="28"/>
          <w:rtl w:val="true"/>
          <w:lang w:bidi="fa-IR"/>
        </w:rPr>
        <w:t>.</w:t>
      </w:r>
    </w:p>
    <w:p>
      <w:pPr>
        <w:pStyle w:val="Heading3"/>
        <w:numPr>
          <w:ilvl w:val="2"/>
          <w:numId w:val="1"/>
        </w:numPr>
        <w:rPr/>
      </w:pPr>
      <w:bookmarkStart w:id="163" w:name="__RefHeading___Toc9094997_1051229030"/>
      <w:bookmarkStart w:id="164" w:name="_Toc61"/>
      <w:bookmarkEnd w:id="163"/>
      <w:r>
        <w:rPr>
          <w:rtl w:val="true"/>
        </w:rPr>
        <w:t>دهم</w:t>
      </w:r>
      <w:r>
        <w:rPr>
          <w:rtl w:val="true"/>
        </w:rPr>
        <w:t xml:space="preserve">: </w:t>
      </w:r>
      <w:r>
        <w:rPr>
          <w:rtl w:val="true"/>
        </w:rPr>
        <w:t>دیگران را از خود بهتر دانستن</w:t>
      </w:r>
      <w:bookmarkEnd w:id="164"/>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دهم، چه ویژگى مهمّى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ویژگى دهم که این قدر مهم است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یَرَى أَحَداً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مِنّی وَ أَتْقى؛ همگان را بهتر و باتقواتر از خود مى داند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دو فایده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مبتلى به کبر و غرور نمى شود و متواضع خواهد بود و دیگر این که براى رسیدن به خوبى ها و سعادت و قرب الى الله تلاش و کوشش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و در مقام استدلال براى عامل دهم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از او بهتر و پرهیزکارترند وکسانى که از وى بدتر و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گروه دوم را ملاقات مى کند با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درونش بهتر، و حسن باطنى براى او مفیدتر باشد، ولى خیر من ظاهر، و این براى من بدتر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وزمانى که با گروه اوّل برخورد مى کند درمقابل آن ها سر تعظیم فرود مى آورد تا به درجه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چنین برخورد کند بر مجد و عظمتش افزوده مى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نجات بخش و سعادت آفرین است و گاه یک نمونه آن، مانند روایت فوق، براى کلّ زندگى یک انسان، بلکه براى کل جامعه کافى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8232_64472"/>
      <w:bookmarkStart w:id="166" w:name="pg8232_64472"/>
      <w:bookmarkEnd w:id="166"/>
    </w:p>
    <w:p>
      <w:pPr>
        <w:pStyle w:val="Heading2"/>
        <w:numPr>
          <w:ilvl w:val="1"/>
          <w:numId w:val="1"/>
        </w:numPr>
        <w:rPr/>
      </w:pPr>
      <w:bookmarkStart w:id="167" w:name="pg8232_64472"/>
      <w:bookmarkStart w:id="168" w:name="__RefHeading___Toc9094999_1051229030"/>
      <w:bookmarkStart w:id="169" w:name="_Toc62"/>
      <w:bookmarkEnd w:id="167"/>
      <w:bookmarkEnd w:id="168"/>
      <w:r>
        <w:rPr/>
        <w:t>8</w:t>
      </w:r>
      <w:r>
        <w:rPr>
          <w:rtl w:val="true"/>
        </w:rPr>
        <w:t xml:space="preserve">- </w:t>
      </w:r>
      <w:r>
        <w:rPr>
          <w:rtl w:val="true"/>
        </w:rPr>
        <w:t>شیعۀ واقعی</w:t>
      </w:r>
      <w:bookmarkEnd w:id="169"/>
    </w:p>
    <w:p>
      <w:pPr>
        <w:pStyle w:val="Heading3"/>
        <w:numPr>
          <w:ilvl w:val="2"/>
          <w:numId w:val="1"/>
        </w:numPr>
        <w:rPr/>
      </w:pPr>
      <w:bookmarkStart w:id="170" w:name="__RefHeading___Toc9095001_1051229030"/>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پس از آن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طوس آمد، و ولایت عهدى مأمون را بنابر مصالح و طبق شرایطى پذیرفت،</w:t>
      </w:r>
      <w:r>
        <w:rPr>
          <w:rStyle w:val="FootnoteAnchor"/>
          <w:rtl w:val="true"/>
        </w:rPr>
        <w:footnoteReference w:id="50"/>
      </w:r>
      <w:r>
        <w:rPr>
          <w:rFonts w:ascii="IRNazanin" w:hAnsi="IRNazanin" w:eastAsia="IRNazanin"/>
          <w:color w:val="111111"/>
          <w:sz w:val="28"/>
          <w:sz w:val="28"/>
          <w:szCs w:val="28"/>
          <w:rtl w:val="true"/>
          <w:lang w:bidi="fa-IR"/>
        </w:rPr>
        <w:t>روزى مسئول ملاقات هاى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که خود را شیعه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کنند، طالب دیدار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ندارم، آن ها را از این کار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روز دوم مراجعه کرده، همان مطلب را گفتند و همان جواب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پشت سر هم این کار تکرار شد و حضرت به آن ها اجازه ملاقات نداد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از ملاقات با حضرت ناامید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مولاى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ما این گونه رفتار مى کنید؟ ما شیعیان پدرت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ملاقات نکردن شما سبب شد که دشمنان ما، ما را شماتت کنند و اگر بدون ملاقات با شما به شهرهاى خود بازگردیم، روى </w:t>
      </w:r>
    </w:p>
    <w:p>
      <w:pPr>
        <w:pStyle w:val="BookText"/>
        <w:rPr/>
      </w:pPr>
      <w:r>
        <w:rPr>
          <w:rFonts w:ascii="IRNazanin" w:hAnsi="IRNazanin" w:eastAsia="IRNazanin"/>
          <w:color w:val="111111"/>
          <w:sz w:val="28"/>
          <w:sz w:val="28"/>
          <w:szCs w:val="28"/>
          <w:rtl w:val="true"/>
          <w:lang w:bidi="fa-IR"/>
        </w:rPr>
        <w:t>مواجه شدن با خانواده و همشهرى هاى خود را نداریم و باید سر به بیابان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اجازه ملاقات داد، امّا جواب سلامشان را نداد و اجازه نداد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علّت این کار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ادّعاى بزرگى کردید، گفتید شیعه امیرمؤمنان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واقعى على،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سلمان و مقداد و عمار و محمدبن ابى بکرند که با هیچ یک از دستورات آن حضرت مخالفت نکردند و مرتکب چیزى از نواهى آن حضرت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ادّعا مى کنید شیعه آن حضرتید در حالى که اکثر اعمالتان مخالف دستورات ایشان است و در بسیارى از فرایض کوتاهى مى کنید و حقوق برادران دینى خود را مراعات نمى نمایید و در جایى که نباید تقیّه کنید تقیّه مى کنید و در جایى که باید تقیّه کنید تقیّه نمى کنید؟ اگر مى گفتید ما از موالیان و دوستداران آن حضرت و دشمنان دشمنان او هستیم ادّعایتان را مى پذیرفتم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هنگامى که به اشتباه خود پى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گفتیم توبه مى کنیم و همان گونه که شما فرمودید مى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مُحِبُّوکُمْ وَ مِحِبُّوا أوْلِیَائِکُمْ وَ مُعَادُوا أعْدَائِکُمْ؛ ما دوستدار شما و دوستار دوستان شما و دشمن دشمنان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خوش آمد گفت و آن ها را در </w:t>
      </w:r>
      <w:bookmarkStart w:id="172" w:name="pg8232_64474"/>
    </w:p>
    <w:p>
      <w:pPr>
        <w:pStyle w:val="BookText"/>
        <w:rPr/>
      </w:pPr>
      <w:bookmarkEnd w:id="172"/>
      <w:r>
        <w:rPr>
          <w:rFonts w:ascii="IRNazanin" w:hAnsi="IRNazanin" w:eastAsia="IRNazanin"/>
          <w:color w:val="111111"/>
          <w:sz w:val="28"/>
          <w:sz w:val="28"/>
          <w:szCs w:val="28"/>
          <w:rtl w:val="true"/>
          <w:lang w:bidi="fa-IR"/>
        </w:rPr>
        <w:t>آغوش گرفت و به خادمش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تعداد روزهایى که آمدند و به آن ها اجازه ملاقات ندادى به نزدشان برو و به آن ها سلام کن و سلام مرا نیز به آن ها ابلاغ کن </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73" w:name="__RefHeading___Toc9095003_1051229030"/>
      <w:bookmarkStart w:id="174" w:name="_Toc64"/>
      <w:bookmarkEnd w:id="173"/>
      <w:r>
        <w:rPr>
          <w:rtl w:val="true"/>
        </w:rPr>
        <w:t>شیعه بودن از ادّعا تا عمل</w:t>
      </w:r>
      <w:bookmarkEnd w:id="174"/>
    </w:p>
    <w:p>
      <w:pPr>
        <w:pStyle w:val="BookText"/>
        <w:rPr/>
      </w:pPr>
      <w:r>
        <w:rPr>
          <w:rFonts w:ascii="IRNazanin" w:hAnsi="IRNazanin" w:eastAsia="IRNazanin"/>
          <w:color w:val="111111"/>
          <w:sz w:val="28"/>
          <w:sz w:val="28"/>
          <w:szCs w:val="28"/>
          <w:rtl w:val="true"/>
          <w:lang w:bidi="fa-IR"/>
        </w:rPr>
        <w:t>این حدیث واقعاً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گوییم شیعیان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در حالى که آن ها که به ملاقات حضرت آمده بودند از ما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این ادّعا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صفات شیعیان مى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تَعْرِفَ اَصْحَابی فَانْظُرْ اِلى مَنِ اشْتَدَّ وَرَعُهُ وَ خَافَ خالِقَهُ وَ رَجا ثَوابَهُ؛ هر زمان خواستى شیعیان مرا بشناسى نگاه کن به کسانى که ورع زیادى دارند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خالقشان هراسان، و به ثوابش امیدوارند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مرحله نازله ورع است، چرا که تقوا پرهیز از گناه است وورع، پرهیز 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بیشترین حدّ ورع و خوف از خدا را دارند و به پاداش الهى امیدوارند و سرتاپا مطیع فرمان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ادّعاى تشیّع را خیلى ساده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با توسّل وزیارت و دعا مى خواهیم خود را شیعه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نمى خواهد توسّل و زیارت را کم ارزش کند، ولى در شیعه بودن، علاوه بر این ها امورى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فداکارى، ایثار، معرفت، تقوا و مانند آن 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زندگى ما، خانه، بازار، ادارات، جشن ها، سفر، حضر وخلاصه همه چیز باید بوى ولایت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التزام به ولایت را که در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رعایت کنیم و همان گونه که حضرت فرمود، مدعیّان دروغین توبه کنند، ما نیز ابتدا چنین کنیم و از خود و خانواده خود شروع کنیم، چراکه شیعه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فقط به ادّعا نیست</w:t>
      </w:r>
      <w:r>
        <w:rPr>
          <w:rFonts w:eastAsia="IRNazanin" w:cs="IRNazanin"/>
          <w:color w:val="111111"/>
          <w:sz w:val="28"/>
          <w:szCs w:val="28"/>
          <w:rtl w:val="true"/>
          <w:lang w:bidi="fa-IR"/>
        </w:rPr>
        <w:t>.</w:t>
      </w:r>
      <w:bookmarkStart w:id="175" w:name="pg8232_64476"/>
    </w:p>
    <w:p>
      <w:pPr>
        <w:pStyle w:val="Heading2"/>
        <w:numPr>
          <w:ilvl w:val="1"/>
          <w:numId w:val="1"/>
        </w:numPr>
        <w:rPr/>
      </w:pPr>
      <w:bookmarkStart w:id="176" w:name="__RefHeading___Toc9095005_1051229030"/>
      <w:bookmarkStart w:id="177" w:name="_Toc65"/>
      <w:bookmarkEnd w:id="175"/>
      <w:bookmarkEnd w:id="176"/>
      <w:r>
        <w:rPr/>
        <w:t>9</w:t>
      </w:r>
      <w:r>
        <w:rPr>
          <w:rtl w:val="true"/>
        </w:rPr>
        <w:t xml:space="preserve">- </w:t>
      </w:r>
      <w:r>
        <w:rPr>
          <w:rtl w:val="true"/>
        </w:rPr>
        <w:t>عرفان اسلامى</w:t>
      </w:r>
      <w:bookmarkEnd w:id="177"/>
    </w:p>
    <w:p>
      <w:pPr>
        <w:pStyle w:val="Heading3"/>
        <w:numPr>
          <w:ilvl w:val="2"/>
          <w:numId w:val="1"/>
        </w:numPr>
        <w:rPr/>
      </w:pPr>
      <w:bookmarkStart w:id="178" w:name="__RefHeading___Toc9095007_1051229030"/>
      <w:bookmarkStart w:id="179" w:name="_Toc66"/>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 xml:space="preserve">امام هشتم،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أربَعَةُ أرْکانٍ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علَى اللّهِ عَزَّوَجَلَّ، وَ الرِّضَا بقَضَائهِ، و التَّسْلِیمُ لاِمْرِ اللّهِ، و التَّفویضُ إلَى اللّهِ، قَالَ عَبْدٌ صَالِحٌ</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أَمْرِى الَى اللّهِ اِنَّ اللّهَ بَصِیرٌ بِالعِبَادِ فَوَقاهُ اللّهُ سَیّئاتِ ما مَکَروا</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ایمان چهار رکن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راضى بودن به قضاى الهى، تسلیم امر خدا بودن، وواگذارى امور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خود را به خدا وامى گذارم که خداوند نسبت به بندگانش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توطئه هاى شوم آن ها نگه داشت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80" w:name="__RefHeading___Toc9095009_1051229030"/>
      <w:bookmarkStart w:id="181" w:name="_Toc67"/>
      <w:bookmarkEnd w:id="180"/>
      <w:r>
        <w:rPr>
          <w:rtl w:val="true"/>
        </w:rPr>
        <w:t>سیر و سلوک</w:t>
      </w:r>
      <w:bookmarkEnd w:id="1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ادیان آسمانى بحث هاى عرفانى وجود دارد که از آن </w:t>
      </w:r>
      <w:bookmarkStart w:id="182" w:name="pg8232_64477"/>
    </w:p>
    <w:p>
      <w:pPr>
        <w:pStyle w:val="BookText"/>
        <w:rPr/>
      </w:pPr>
      <w:bookmarkEnd w:id="182"/>
      <w:r>
        <w:rPr>
          <w:rFonts w:ascii="IRNazanin" w:hAnsi="IRNazanin" w:eastAsia="IRNazanin"/>
          <w:color w:val="111111"/>
          <w:sz w:val="28"/>
          <w:sz w:val="28"/>
          <w:szCs w:val="28"/>
          <w:rtl w:val="true"/>
          <w:lang w:bidi="fa-IR"/>
        </w:rPr>
        <w:t>تعبیر به سیر و سلوک مى شود و هدف از آن، نزدیک شدن به خداوند از طریق تهذیب نفس و تزکیه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عرفان ها و خالص ترین آن ها در اسلام وجود دارد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هم در قرآن مجید، آن جا که بعد از یازده سوگند پى درپى و مهم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شک هر کس نفس خود را پاک و تزکیه کرد، رستگار 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هم در احادیث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مذکور یک نمونه آن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83" w:name="__RefHeading___Toc9095011_1051229030"/>
      <w:bookmarkStart w:id="184" w:name="_Toc68"/>
      <w:bookmarkEnd w:id="183"/>
      <w:r>
        <w:rPr>
          <w:rtl w:val="true"/>
        </w:rPr>
        <w:t>عرفان هاى التقاطى</w:t>
      </w:r>
      <w:bookmarkEnd w:id="184"/>
    </w:p>
    <w:p>
      <w:pPr>
        <w:pStyle w:val="BookText"/>
        <w:rPr/>
      </w:pPr>
      <w:r>
        <w:rPr>
          <w:rFonts w:ascii="IRNazanin" w:hAnsi="IRNazanin" w:eastAsia="IRNazanin"/>
          <w:color w:val="111111"/>
          <w:sz w:val="28"/>
          <w:sz w:val="28"/>
          <w:szCs w:val="28"/>
          <w:rtl w:val="true"/>
          <w:lang w:bidi="fa-IR"/>
        </w:rPr>
        <w:t>در عصر و زمان ما، متأسّفانه برخى عرفان اسلامى را رها کرده وبه سراغ عرفان التقاطى رفته اند که ازجمله آن صوفى گرى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تقریباً از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اسلام شد؛ هرچند قبل از آن حضرت نیز رگه هایى از آن دیده مى شود، چون کشورهایى مانند هندوستان و مناطقى از اروپا و آسیا تحت تأثیر فرهنگ اسلامى قرار گرفت و فرهنگ آنان نیز به مناطق اسلامى نفوذ کرد، به ویژه از هندوستان و یونان، عقاید تصوف وارد بلاد اسلامى شد</w:t>
      </w:r>
      <w:r>
        <w:rPr>
          <w:rFonts w:eastAsia="IRNazanin" w:cs="IRNazanin"/>
          <w:color w:val="111111"/>
          <w:sz w:val="28"/>
          <w:szCs w:val="28"/>
          <w:rtl w:val="true"/>
          <w:lang w:bidi="fa-IR"/>
        </w:rPr>
        <w:t xml:space="preserve">. </w:t>
      </w:r>
      <w:bookmarkStart w:id="185" w:name="pg8232_64478"/>
    </w:p>
    <w:p>
      <w:pPr>
        <w:pStyle w:val="Heading3"/>
        <w:numPr>
          <w:ilvl w:val="2"/>
          <w:numId w:val="1"/>
        </w:numPr>
        <w:rPr/>
      </w:pPr>
      <w:bookmarkStart w:id="186" w:name="__RefHeading___Toc9095013_1051229030"/>
      <w:bookmarkStart w:id="187" w:name="_Toc69"/>
      <w:bookmarkEnd w:id="185"/>
      <w:bookmarkEnd w:id="186"/>
      <w:r>
        <w:rPr>
          <w:rtl w:val="true"/>
        </w:rPr>
        <w:t>رکن اصلى تصوّف</w:t>
      </w:r>
      <w:bookmarkEnd w:id="187"/>
    </w:p>
    <w:p>
      <w:pPr>
        <w:pStyle w:val="BookText"/>
        <w:rPr/>
      </w:pPr>
      <w:r>
        <w:rPr>
          <w:rFonts w:ascii="IRNazanin" w:hAnsi="IRNazanin" w:eastAsia="IRNazanin"/>
          <w:color w:val="111111"/>
          <w:sz w:val="28"/>
          <w:sz w:val="28"/>
          <w:szCs w:val="28"/>
          <w:rtl w:val="true"/>
          <w:lang w:bidi="fa-IR"/>
        </w:rPr>
        <w:t>رکن اصلى صوفى گرى، وحدت وجود به معناى وحدت موجود است، که تا شخص آن را نپذیرد صوفى نمى شود و تبعات و لوازم باطلى دارد،</w:t>
      </w:r>
      <w:r>
        <w:rPr>
          <w:rStyle w:val="FootnoteAnchor"/>
          <w:rtl w:val="true"/>
        </w:rPr>
        <w:footnoteReference w:id="59"/>
      </w:r>
      <w:r>
        <w:rPr>
          <w:rFonts w:ascii="IRNazanin" w:hAnsi="IRNazanin" w:eastAsia="IRNazanin"/>
          <w:color w:val="111111"/>
          <w:sz w:val="28"/>
          <w:sz w:val="28"/>
          <w:szCs w:val="28"/>
          <w:rtl w:val="true"/>
          <w:lang w:bidi="fa-IR"/>
        </w:rPr>
        <w:t>ولذا بزرگان با آن مخالفت کرده و ما در رساله توضیح المسائل حکم آن را به صراحت نوشته ایم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کار این افراد به جایى رسید 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طور برگشت هارون را مؤاخذه کرد که چرا نگذاشتى مردم بت پرستى کنند، چون بت هم شعاعى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عقیده انحرافى در میان صوفیان وجود دارد، بدین علت بزرگان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اساس دعوت انبیا را متزلزل مى کند و تمام زحماتشان را بر باد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عملى هم کارهاى نامشروعى انجام مى دهند و مروج اباحى گرى هستند و به ظاهر شریعت اعتنایى نکرده و حتّى به مرحله اى مى رسند که عبادت را ترک مى کنند با این توجیه که به مقصد رسیده ایم و دیگر عبادت معنایى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اعتقاداتشان اصول دین و با اعمالشان فروع دین را به هم مى ریزند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قمى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سفینة البحار احادیث </w:t>
      </w:r>
      <w:bookmarkStart w:id="188" w:name="pg8232_64479"/>
    </w:p>
    <w:p>
      <w:pPr>
        <w:pStyle w:val="BookText"/>
        <w:rPr/>
      </w:pPr>
      <w:bookmarkEnd w:id="188"/>
      <w:r>
        <w:rPr>
          <w:rFonts w:ascii="IRNazanin" w:hAnsi="IRNazanin" w:eastAsia="IRNazanin"/>
          <w:color w:val="111111"/>
          <w:sz w:val="28"/>
          <w:sz w:val="28"/>
          <w:szCs w:val="28"/>
          <w:rtl w:val="true"/>
          <w:lang w:bidi="fa-IR"/>
        </w:rPr>
        <w:t xml:space="preserve">شدیداللحنى در ردّ صوفیّه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باید مراقب باشند که آن ها گاه تصوف را با آب و رنگ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عرفان اسلامى قالب مى کنند و اطاعت از سران خود را واجب مى دانند و به این صورت کارهاى خلاف فراوانى انجام مى دهند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89" w:name="__RefHeading___Toc9095015_1051229030"/>
      <w:bookmarkStart w:id="190" w:name="_Toc70"/>
      <w:bookmarkEnd w:id="189"/>
      <w:r>
        <w:rPr>
          <w:rtl w:val="true"/>
        </w:rPr>
        <w:t>شرح روایت</w:t>
      </w:r>
      <w:bookmarkEnd w:id="190"/>
    </w:p>
    <w:p>
      <w:pPr>
        <w:pStyle w:val="BookText"/>
        <w:rPr/>
      </w:pPr>
      <w:r>
        <w:rPr>
          <w:rFonts w:ascii="IRNazanin" w:hAnsi="IRNazanin" w:eastAsia="IRNazanin"/>
          <w:color w:val="111111"/>
          <w:sz w:val="28"/>
          <w:sz w:val="28"/>
          <w:szCs w:val="28"/>
          <w:rtl w:val="true"/>
          <w:lang w:bidi="fa-IR"/>
        </w:rPr>
        <w:t>انسان در مقام توکّل، خداوند را براى رسیدن به منافع ومصالحش وکیل مى کند، وکیلى که عالم و قادر 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مى کند تا منافعش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دوم توجّه به خودش هم دارد؛ امّا چنان نیست که خدا را وکیل کند، بلکه هر کارى که خدا کند آن را مى پذیرد، همچون بنده اى که هر تصمیمى مولایش بگیرد مى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سوم خودش در ظاهر مطرح نیست و تسلیم خداست، ولى همان گونه که از معناى تسلیم استفاده مى شود در اعماق درونش مقاومتى وجود دارد، هرچند بروز نمى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چهارم خودى وجود ندارد، هرچه هست خداست، همه را به خدا واگذار کرده است، هیچ مقاومتى در درون و برون نیست و این همان مقام فناء به معناى صحیح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ذیل حدیث آمده که برخى به این مقامات رسیده اند، که ازجمله آن ها مؤمن آل فرعون است</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xml:space="preserve">او به مقام تفویض رسیده است و داستانش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أَمْرِىِ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مصداق دیگر تفویض،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همه مهم تر مقام تفویض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لیلة المبیت مى باشد که وقتى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مأموریت را به وى واگذار کرد، درباره خطراتى که ممکن بود او را تهدید کند نپرسید، بلکه در مورد برطرف شدن خطر از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رسیدن به مقام تفویض، ایمان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8232_64482"/>
      <w:bookmarkStart w:id="192" w:name="pg8232_64482"/>
      <w:bookmarkEnd w:id="192"/>
    </w:p>
    <w:p>
      <w:pPr>
        <w:pStyle w:val="Heading2"/>
        <w:numPr>
          <w:ilvl w:val="1"/>
          <w:numId w:val="1"/>
        </w:numPr>
        <w:rPr/>
      </w:pPr>
      <w:bookmarkStart w:id="193" w:name="pg8232_64482"/>
      <w:bookmarkStart w:id="194" w:name="__RefHeading___Toc9095017_1051229030"/>
      <w:bookmarkStart w:id="195" w:name="_Toc71"/>
      <w:bookmarkEnd w:id="193"/>
      <w:bookmarkEnd w:id="194"/>
      <w:r>
        <w:rPr/>
        <w:t>10</w:t>
      </w:r>
      <w:r>
        <w:rPr>
          <w:rtl w:val="true"/>
        </w:rPr>
        <w:t xml:space="preserve">- </w:t>
      </w:r>
      <w:r>
        <w:rPr>
          <w:rtl w:val="true"/>
        </w:rPr>
        <w:t>کتمان سرّ، مدارا و صبر</w:t>
      </w:r>
      <w:bookmarkEnd w:id="195"/>
    </w:p>
    <w:p>
      <w:pPr>
        <w:pStyle w:val="Heading3"/>
        <w:numPr>
          <w:ilvl w:val="2"/>
          <w:numId w:val="1"/>
        </w:numPr>
        <w:rPr/>
      </w:pPr>
      <w:bookmarkStart w:id="196" w:name="__RefHeading___Toc9095019_1051229030"/>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الْمُؤْمِنُ مُؤْمِنًا حَتّى تَکُونَ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رَبِّهِ وَ سُنَّةٌ مِنْ نَبِیِّهِ وَ سُنَّةٌ مِنْ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السُّنَّةُ مِنْ رَبِّهِ فَکِتْمَانُ سِرِّهِ وَ أَمَّا السُّنَّةُ مِنْ نَبِیِّهِ فَمُدَارَاةُ النّاسِ وَ أَمَّا السُّنَّةُ مِنْ وَلِیِّهِ فَالصِّبْرُ فِی الْبَأْسَاءِ وَ الضَّرَّاءِ؛ مؤمن،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مگراین که واجدسه ویژگى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ویژگى از خداوند، یک ویژگى از پیامبر خدا، و یک ویژگى از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خصلتى که از خداوند باید فراگیرد کتمان اسرار مردم است، و خصلتى که از پیامبرش باید سرمشق خود کند مدارا با مردم مى باشد، و سنّتى که از امام معصوم باید یاد بگیرد صبر در سختى ها و مشکلات 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98" w:name="__RefHeading___Toc9095021_1051229030"/>
      <w:bookmarkStart w:id="199" w:name="_Toc73"/>
      <w:bookmarkEnd w:id="198"/>
      <w:r>
        <w:rPr>
          <w:rtl w:val="true"/>
        </w:rPr>
        <w:t>کتمان سرّ، سنّتى الهى</w:t>
      </w:r>
      <w:bookmarkEnd w:id="1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ستّار 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کننده عیوب و اسرار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200" w:name="pg8232_64483"/>
    </w:p>
    <w:p>
      <w:pPr>
        <w:pStyle w:val="BookText"/>
        <w:rPr/>
      </w:pPr>
      <w:bookmarkEnd w:id="200"/>
      <w:r>
        <w:rPr>
          <w:rFonts w:ascii="IRNazanin" w:hAnsi="IRNazanin" w:eastAsia="IRNazanin"/>
          <w:color w:val="111111"/>
          <w:sz w:val="28"/>
          <w:sz w:val="28"/>
          <w:szCs w:val="28"/>
          <w:rtl w:val="true"/>
          <w:lang w:bidi="fa-IR"/>
        </w:rPr>
        <w:t>و دوست دارد بندگانش نیز، آن ها که حقیقتاً به او ایمان آورده اند، چنین باشند؛ چون اگر این لطف الهى نباشد مشکلات جامعه بشرى بسیار فراوان مى شود و عداوت و کینه هاى زیادى صورت مى گیرد و مردم به یکدیگر بدبین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دعوت به کتمان سرّ مردم مى کند</w:t>
      </w:r>
      <w:r>
        <w:rPr>
          <w:rFonts w:eastAsia="IRNazanin" w:cs="IRNazanin"/>
          <w:color w:val="111111"/>
          <w:sz w:val="28"/>
          <w:szCs w:val="28"/>
          <w:rtl w:val="true"/>
          <w:lang w:bidi="fa-IR"/>
        </w:rPr>
        <w:t>.</w:t>
      </w:r>
    </w:p>
    <w:p>
      <w:pPr>
        <w:pStyle w:val="Heading3"/>
        <w:numPr>
          <w:ilvl w:val="2"/>
          <w:numId w:val="1"/>
        </w:numPr>
        <w:rPr/>
      </w:pPr>
      <w:bookmarkStart w:id="201" w:name="__RefHeading___Toc9095023_1051229030"/>
      <w:bookmarkStart w:id="202" w:name="_Toc74"/>
      <w:bookmarkEnd w:id="201"/>
      <w:r>
        <w:rPr>
          <w:rtl w:val="true"/>
        </w:rPr>
        <w:t>گناهان ناشى از ترک کتمان سرّ</w:t>
      </w:r>
      <w:bookmarkEnd w:id="202"/>
    </w:p>
    <w:p>
      <w:pPr>
        <w:pStyle w:val="BookText"/>
        <w:rPr/>
      </w:pPr>
      <w:r>
        <w:rPr>
          <w:rFonts w:ascii="IRNazanin" w:hAnsi="IRNazanin" w:eastAsia="IRNazanin"/>
          <w:color w:val="111111"/>
          <w:sz w:val="28"/>
          <w:sz w:val="28"/>
          <w:szCs w:val="28"/>
          <w:rtl w:val="true"/>
          <w:lang w:bidi="fa-IR"/>
        </w:rPr>
        <w:t xml:space="preserve">ترک کتمان سرّ ممکن است منتهى به گناهان کبیره متعددى شود، ازجمله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کسى که قصد دارد مطلبى را با شما در میان بگذارد، به این طرف و آن طرف نگاه کند و سپس آن را بگوید آن سخن سرّ محسوب مى شود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بنابراین اگر انسان آن را منتشر کند خیانت در امانت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و اشکالاتى نیز که ازمردم مى بینیم در حکم امانت است و نبایت در آن خیانت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منافاتى با مسأله نهى از منکر مطابق شرایطش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بسیارى از موارد آنچه مردم دوست دارند مخفى و پنهان بماند، عیوب آن هاست که اگر کتمان سرّ نکنیم و آن را نزد کسانى که اطّلاعى از آن ندارند نقل نماییم مرتکب گناه کبیره غیبت شده ایم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ایذاء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افشاى اسرار مردم سبب ایذاى آنان مى شود و روشن است که ایذاى مؤمن حرام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تضییع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دیگر ترک کتمان سرّ، ریختن آبروى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آبرویى که طبق روایات همسنگ جان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حُرمَةَ عِرض المُؤمِنِ کَحُرمَةِ دمِهِ و مالِهِ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بنابراین مراقب باشیم با کتمان اسرار مردم، آلوده این گناه بزرگ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سوء ظن و بدبینى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سرّى از اسرار مردم وعیبى از عیوب آنان پخش مى شود، دیگران نسبت به او بدبین شده و سوء ظن پیدا مى کنند، و ایجاد سوء ظن و بدبینى از گناهان کبیره است و لذا خداوند متعال از آن نهى کرده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یُحِبُّونَ أَنْ تَشیعَ الْفَاحِشَةُ فِى الَّذِینَ آمَنُوا لَهُمْ عَذَابٌ أَلِیمٌ</w:t>
      </w:r>
      <w:r>
        <w:rPr>
          <w:rFonts w:eastAsia="IRNazanin" w:cs="IRNazanin"/>
          <w:color w:val="111111"/>
          <w:sz w:val="28"/>
          <w:szCs w:val="28"/>
          <w:rtl w:val="true"/>
          <w:lang w:bidi="fa-IR"/>
        </w:rPr>
        <w:t>).</w:t>
      </w:r>
      <w:r>
        <w:rPr>
          <w:rStyle w:val="FootnoteAnchor"/>
          <w:rtl w:val="true"/>
        </w:rPr>
        <w:footnoteReference w:id="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کتمان سرّ از سنّت هاى الهى است و ترک آن منشأ گناهان کبیره متعدّدى مى شود و لذا باید سعى کنیم که متخلّق به این صفت الهى شویم</w:t>
      </w:r>
      <w:r>
        <w:rPr>
          <w:rFonts w:eastAsia="IRNazanin" w:cs="IRNazanin"/>
          <w:color w:val="111111"/>
          <w:sz w:val="28"/>
          <w:szCs w:val="28"/>
          <w:rtl w:val="true"/>
          <w:lang w:bidi="fa-IR"/>
        </w:rPr>
        <w:t xml:space="preserve">. </w:t>
      </w:r>
      <w:bookmarkStart w:id="203" w:name="pg8232_64485"/>
    </w:p>
    <w:p>
      <w:pPr>
        <w:pStyle w:val="Heading3"/>
        <w:numPr>
          <w:ilvl w:val="2"/>
          <w:numId w:val="1"/>
        </w:numPr>
        <w:rPr/>
      </w:pPr>
      <w:bookmarkStart w:id="204" w:name="__RefHeading___Toc9095025_1051229030"/>
      <w:bookmarkStart w:id="205" w:name="_Toc75"/>
      <w:bookmarkEnd w:id="203"/>
      <w:bookmarkEnd w:id="204"/>
      <w:r>
        <w:rPr>
          <w:rtl w:val="true"/>
        </w:rPr>
        <w:t>مدارا با مردم، سنّت نبوى</w:t>
      </w:r>
      <w:bookmarkEnd w:id="205"/>
    </w:p>
    <w:p>
      <w:pPr>
        <w:pStyle w:val="BookText"/>
        <w:rPr/>
      </w:pPr>
      <w:r>
        <w:rPr>
          <w:rFonts w:ascii="IRNazanin" w:hAnsi="IRNazanin" w:eastAsia="IRNazanin"/>
          <w:color w:val="111111"/>
          <w:sz w:val="28"/>
          <w:sz w:val="28"/>
          <w:szCs w:val="28"/>
          <w:rtl w:val="true"/>
          <w:lang w:bidi="fa-IR"/>
        </w:rPr>
        <w:t xml:space="preserve">دومین سنّتى که طبق فرمایش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بدون آن به حقیقت ایمان دست پیدا نمى کند، مدارا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از افرادى خشونت و بدرفتارى دید عصبانى نشود و مقابله به مثل نکند، بلکه خود را کنترل نموده و عکس العمل مناسبى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جزیرة العرب، به ویژه بت پرستان مکّه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فوق العاده اذیّت کردند، به گونه اى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پیامبرى همچون من اذیت نشد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 آن حضرت پس از فتح مکّه و تسلّط بر آن ها، با آن ها مدارا کرد</w:t>
      </w:r>
      <w:r>
        <w:rPr>
          <w:rStyle w:val="FootnoteAnchor"/>
          <w:rtl w:val="true"/>
        </w:rPr>
        <w:footnoteReference w:id="70"/>
      </w:r>
      <w:r>
        <w:rPr>
          <w:rFonts w:ascii="IRNazanin" w:hAnsi="IRNazanin" w:eastAsia="IRNazanin"/>
          <w:color w:val="111111"/>
          <w:sz w:val="28"/>
          <w:sz w:val="28"/>
          <w:szCs w:val="28"/>
          <w:rtl w:val="true"/>
          <w:lang w:bidi="fa-IR"/>
        </w:rPr>
        <w:t>و همین برخورد خوب و معاشرت نیکو سبب پیشرفت اسلام شد، همان گونه که خداوند متعال در قرآن مجید نیز به این مطلب اشاره کرده،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خشن و سنگدل بودى از اطراف تو پراکنده مى شدند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باید با مردم مدارا کنیم و از این طریق در پیشرفت و گسترش اسلام سهیم باشیم</w:t>
      </w:r>
      <w:r>
        <w:rPr>
          <w:rFonts w:eastAsia="IRNazanin" w:cs="IRNazanin"/>
          <w:color w:val="111111"/>
          <w:sz w:val="28"/>
          <w:szCs w:val="28"/>
          <w:rtl w:val="true"/>
          <w:lang w:bidi="fa-IR"/>
        </w:rPr>
        <w:t xml:space="preserve">. </w:t>
      </w:r>
      <w:bookmarkStart w:id="206" w:name="pg8232_64486"/>
    </w:p>
    <w:p>
      <w:pPr>
        <w:pStyle w:val="Heading3"/>
        <w:numPr>
          <w:ilvl w:val="2"/>
          <w:numId w:val="1"/>
        </w:numPr>
        <w:rPr/>
      </w:pPr>
      <w:bookmarkStart w:id="207" w:name="__RefHeading___Toc9095027_1051229030"/>
      <w:bookmarkStart w:id="208" w:name="_Toc76"/>
      <w:bookmarkEnd w:id="206"/>
      <w:bookmarkEnd w:id="207"/>
      <w:r>
        <w:rPr>
          <w:rtl w:val="true"/>
        </w:rPr>
        <w:t>صبر و تحمّل، سنّت اولیاء الله</w:t>
      </w:r>
      <w:bookmarkEnd w:id="208"/>
    </w:p>
    <w:p>
      <w:pPr>
        <w:pStyle w:val="BookText"/>
        <w:rPr/>
      </w:pPr>
      <w:r>
        <w:rPr>
          <w:rFonts w:ascii="IRNazanin" w:hAnsi="IRNazanin" w:eastAsia="IRNazanin"/>
          <w:color w:val="111111"/>
          <w:sz w:val="28"/>
          <w:sz w:val="28"/>
          <w:szCs w:val="28"/>
          <w:rtl w:val="true"/>
          <w:lang w:bidi="fa-IR"/>
        </w:rPr>
        <w:t xml:space="preserve">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رنج و زحمت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دوران تلخ سکوت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حیله هاى معاویه و عهد شکنى هاى برخى از اصحابش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فرد فاسدى چون یزید بن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درگیر مشکلات مختلف بودند، امّا هرگز کاسه صبرشان لبریز نشد و درمقابل تمام این ناملایمات صبر جمیل داشتند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خالى از مشکل نیست و هرکسى در زندگى خود مشکلاتى دارد و باید دربرابر آن شکیبا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گلى بچینید باید خارى را تحمل کنید و اگر بخواهید عسلى از کندویى بردارید نیش زنبورى را به جان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نعمت هاى دنیا نیز خالى از مشکلات نیست و در سایه صبر و تحمّل به دست مى 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8232_64488"/>
      <w:bookmarkStart w:id="210" w:name="pg8232_64488"/>
      <w:bookmarkEnd w:id="210"/>
    </w:p>
    <w:p>
      <w:pPr>
        <w:pStyle w:val="Heading2"/>
        <w:numPr>
          <w:ilvl w:val="1"/>
          <w:numId w:val="1"/>
        </w:numPr>
        <w:rPr/>
      </w:pPr>
      <w:bookmarkStart w:id="211" w:name="pg8232_64488"/>
      <w:bookmarkStart w:id="212" w:name="__RefHeading___Toc9095029_1051229030"/>
      <w:bookmarkStart w:id="213" w:name="_Toc77"/>
      <w:bookmarkEnd w:id="211"/>
      <w:bookmarkEnd w:id="212"/>
      <w:r>
        <w:rPr/>
        <w:t>11</w:t>
      </w:r>
      <w:r>
        <w:rPr>
          <w:rtl w:val="true"/>
        </w:rPr>
        <w:t xml:space="preserve">- </w:t>
      </w:r>
      <w:r>
        <w:rPr>
          <w:rtl w:val="true"/>
        </w:rPr>
        <w:t>سؤال، کلید خزانه هاى دانش</w:t>
      </w:r>
      <w:bookmarkEnd w:id="213"/>
    </w:p>
    <w:p>
      <w:pPr>
        <w:pStyle w:val="Heading3"/>
        <w:numPr>
          <w:ilvl w:val="2"/>
          <w:numId w:val="1"/>
        </w:numPr>
        <w:rPr/>
      </w:pPr>
      <w:bookmarkStart w:id="214" w:name="__RefHeading___Toc9095031_1051229030"/>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خَزائنُ و مِفتاحُهُ السُّؤالُ، فَاسْألُوا رَحِمَکُمُ اللّهُ فَإنَّهُ یُؤجَرُ فِیهِ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 الْمُتَکلِّمُ، وَ المُستَمِعُ ، وَ الْمُحِبُّ لَهُم؛ علم و دانش خزانه هایى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خزانه معمولاً پوشیده ومستور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آن سؤال کردن است، پس سؤال کنید، خداوند شما را مورد رحمتش قرار دهد؛ چرا که چهار نفر به واسطه پرسش کردن اجر مى برند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از او سؤال مى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سؤال و جواب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آن ها را دوست دارد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16" w:name="__RefHeading___Toc9095033_1051229030"/>
      <w:bookmarkStart w:id="217" w:name="_Toc79"/>
      <w:bookmarkEnd w:id="216"/>
      <w:r>
        <w:rPr>
          <w:rtl w:val="true"/>
        </w:rPr>
        <w:t xml:space="preserve">معجزه علمى پیامبر اسلام </w:t>
      </w:r>
      <w:r>
        <w:rPr>
          <w:rtl w:val="true"/>
        </w:rPr>
        <w:t>(</w:t>
      </w:r>
      <w:r>
        <w:rPr>
          <w:rtl w:val="true"/>
        </w:rPr>
        <w:t>صلی الله علیه و آله</w:t>
      </w:r>
      <w:r>
        <w:rPr>
          <w:rtl w:val="true"/>
        </w:rPr>
        <w:t>)</w:t>
      </w:r>
      <w:bookmarkEnd w:id="2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روایت بسیار پرمعنایى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زمان و مکانى </w:t>
      </w:r>
      <w:bookmarkStart w:id="218" w:name="pg8232_64489"/>
    </w:p>
    <w:p>
      <w:pPr>
        <w:pStyle w:val="BookText"/>
        <w:rPr/>
      </w:pPr>
      <w:bookmarkEnd w:id="218"/>
      <w:r>
        <w:rPr>
          <w:rFonts w:ascii="IRNazanin" w:hAnsi="IRNazanin" w:eastAsia="IRNazanin"/>
          <w:color w:val="111111"/>
          <w:sz w:val="28"/>
          <w:sz w:val="28"/>
          <w:szCs w:val="28"/>
          <w:rtl w:val="true"/>
          <w:lang w:bidi="fa-IR"/>
        </w:rPr>
        <w:t>که حدیث در آن صادر شده توجّه کنیم این ادّعا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ارزشمند را در محیطى بیان کرد که جهل و ظلمت و نادانى غوغا مى کرد و چنین روایتى در چنان زمان ومکانى معجزه محسوب مى شود</w:t>
      </w:r>
      <w:r>
        <w:rPr>
          <w:rFonts w:eastAsia="IRNazanin" w:cs="IRNazanin"/>
          <w:color w:val="111111"/>
          <w:sz w:val="28"/>
          <w:szCs w:val="28"/>
          <w:rtl w:val="true"/>
          <w:lang w:bidi="fa-IR"/>
        </w:rPr>
        <w:t>.</w:t>
      </w:r>
    </w:p>
    <w:p>
      <w:pPr>
        <w:pStyle w:val="Heading3"/>
        <w:numPr>
          <w:ilvl w:val="2"/>
          <w:numId w:val="1"/>
        </w:numPr>
        <w:rPr/>
      </w:pPr>
      <w:bookmarkStart w:id="219" w:name="__RefHeading___Toc9095035_1051229030"/>
      <w:bookmarkStart w:id="220" w:name="_Toc80"/>
      <w:bookmarkEnd w:id="219"/>
      <w:r>
        <w:rPr>
          <w:rtl w:val="true"/>
        </w:rPr>
        <w:t>سؤال، عامل انتقال علوم</w:t>
      </w:r>
      <w:bookmarkEnd w:id="220"/>
    </w:p>
    <w:p>
      <w:pPr>
        <w:pStyle w:val="BookText"/>
        <w:rPr/>
      </w:pPr>
      <w:r>
        <w:rPr>
          <w:rFonts w:ascii="IRNazanin" w:hAnsi="IRNazanin" w:eastAsia="IRNazanin"/>
          <w:color w:val="111111"/>
          <w:sz w:val="28"/>
          <w:sz w:val="28"/>
          <w:szCs w:val="28"/>
          <w:rtl w:val="true"/>
          <w:lang w:bidi="fa-IR"/>
        </w:rPr>
        <w:t>انسان به وسیله سؤال مشکلات و مجهولات را حل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مادر، عالم و دانشمند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سینا، شیخ طوسى، ابوریحان بیرونى، شیخ انصارى، علّامه مجلسى و مانند آن ها در شکم مادر عالم نبودند، بلکه در پرتو تحصیل و مطالعه و پرسش و تلاش و جست وجو به این مقامات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مهم انتقال علوم از نسلى به نسل دیگر سؤال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حیا به دو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حیاى عالمانه و حیاى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حیاى احمقانه آن است که انسان چیزى را نداند و نپرسد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بنابراین جوان ها از پرسش شرم نکنند و آنچه را که نمى دانند از کسانى که مى دانند سؤال کنند</w:t>
      </w:r>
      <w:r>
        <w:rPr>
          <w:rFonts w:eastAsia="IRNazanin" w:cs="IRNazanin"/>
          <w:color w:val="111111"/>
          <w:sz w:val="28"/>
          <w:szCs w:val="28"/>
          <w:rtl w:val="true"/>
          <w:lang w:bidi="fa-IR"/>
        </w:rPr>
        <w:t>.</w:t>
      </w:r>
    </w:p>
    <w:p>
      <w:pPr>
        <w:pStyle w:val="Heading3"/>
        <w:numPr>
          <w:ilvl w:val="2"/>
          <w:numId w:val="1"/>
        </w:numPr>
        <w:rPr/>
      </w:pPr>
      <w:bookmarkStart w:id="221" w:name="__RefHeading___Toc9095037_1051229030"/>
      <w:bookmarkStart w:id="222" w:name="_Toc81"/>
      <w:bookmarkEnd w:id="221"/>
      <w:r>
        <w:rPr>
          <w:rtl w:val="true"/>
        </w:rPr>
        <w:t>سؤال بى پاسخ نداریم</w:t>
      </w:r>
      <w:r>
        <w:rPr>
          <w:rtl w:val="true"/>
        </w:rPr>
        <w:t>!</w:t>
      </w:r>
      <w:bookmarkEnd w:id="22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اسلام این است که براى هر سؤالى جوابى دارد و دلیل آن </w:t>
      </w:r>
    </w:p>
    <w:p>
      <w:pPr>
        <w:pStyle w:val="BookText"/>
        <w:rPr/>
      </w:pPr>
      <w:r>
        <w:rPr>
          <w:rFonts w:ascii="IRNazanin" w:hAnsi="IRNazanin" w:eastAsia="IRNazanin"/>
          <w:color w:val="111111"/>
          <w:sz w:val="28"/>
          <w:sz w:val="28"/>
          <w:szCs w:val="28"/>
          <w:rtl w:val="true"/>
          <w:lang w:bidi="fa-IR"/>
        </w:rPr>
        <w:t>هم این است که به طور مکرّر پیروانش را تشویق به سؤال کردن مى کند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برعکس مذاهب و فرق کاذب که پیروان خود را از سؤال کردن منع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در یکى از جلسات سخنرانى در تهران که جمعیت فراوانى در آن شرکت مى کردند، بلندگویى وسط جمعیت قرار داده مى شد تا هر کس هر سؤالى دارد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جرأتى دارید که اجازه مى دهید هر کس هر سؤالى دارد بپرسد؟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جرأت من نیست، بلکه کمال و جامعیّت اسلام است که براى هر سؤالى پاسخى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از سؤال کردن شرم نکنید، که علاوه بر برطرف کردن مجهولاتتان، هم خودتان اجر مى برید و هم واسطه فیض براى دیگران مى شوید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8232_64492"/>
      <w:bookmarkStart w:id="224" w:name="pg8232_64492"/>
      <w:bookmarkEnd w:id="224"/>
    </w:p>
    <w:p>
      <w:pPr>
        <w:pStyle w:val="Heading2"/>
        <w:numPr>
          <w:ilvl w:val="1"/>
          <w:numId w:val="1"/>
        </w:numPr>
        <w:rPr/>
      </w:pPr>
      <w:bookmarkStart w:id="225" w:name="pg8232_64492"/>
      <w:bookmarkStart w:id="226" w:name="__RefHeading___Toc9095039_1051229030"/>
      <w:bookmarkStart w:id="227" w:name="_Toc82"/>
      <w:bookmarkEnd w:id="225"/>
      <w:bookmarkEnd w:id="226"/>
      <w:r>
        <w:rPr/>
        <w:t>12</w:t>
      </w:r>
      <w:r>
        <w:rPr>
          <w:rtl w:val="true"/>
        </w:rPr>
        <w:t>-</w:t>
      </w:r>
      <w:r>
        <w:rPr>
          <w:rtl w:val="true"/>
        </w:rPr>
        <w:t>بهترین فضیلت هاى اخلاقى</w:t>
      </w:r>
      <w:bookmarkEnd w:id="227"/>
    </w:p>
    <w:p>
      <w:pPr>
        <w:pStyle w:val="Heading3"/>
        <w:numPr>
          <w:ilvl w:val="2"/>
          <w:numId w:val="1"/>
        </w:numPr>
        <w:rPr/>
      </w:pPr>
      <w:bookmarkStart w:id="228" w:name="__RefHeading___Toc9095041_1051229030"/>
      <w:bookmarkStart w:id="229" w:name="_Toc83"/>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الخَلائقِ وَ أکْرَمُها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اِصْطِنَاعُ المَعْروفِ، وَ اِغَاثَةُ المَلْهُوفِ، وَ تَحْقِیقُ أمَلِ الآمِلِ، و تَصْدِیقُ مُخَیَّلَةُ الرّاجِی، وَالاِسْتِکْثارُ مِنَ الأَصْدِقاءِ؛ بهترین فضایل اخلاقى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خوب، و نجات دادن گرفتار، و عملى کردن آرزوى آرزومند، و تحقّق بخشیدن آرزوى ناگفته، و زیاد کردن دوستان</w:t>
      </w:r>
      <w:r>
        <w:rPr>
          <w:rFonts w:eastAsia="IRNazanin" w:cs="IRNazanin"/>
          <w:color w:val="111111"/>
          <w:sz w:val="28"/>
          <w:szCs w:val="28"/>
          <w:rtl w:val="true"/>
          <w:lang w:bidi="fa-IR"/>
        </w:rPr>
        <w:t>».</w:t>
      </w:r>
      <w:r>
        <w:rPr>
          <w:rStyle w:val="FootnoteAnchor"/>
          <w:rtl w:val="true"/>
        </w:rPr>
        <w:footnoteReference w:id="7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انسان، و گاه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اخلاق است و در حدیث فوق به معناى دوم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ارزشمند به پنج فضیلت اخلاقى به عنوان برترین و کریم ترین صفات اخلاقى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مختصرى درمورد هر یک از صفات مذکور، به مطلب زیر به عنوان مقدّمه توجّه بفرمایید</w:t>
      </w:r>
      <w:r>
        <w:rPr>
          <w:rFonts w:eastAsia="IRNazanin" w:cs="IRNazanin"/>
          <w:color w:val="111111"/>
          <w:sz w:val="28"/>
          <w:szCs w:val="28"/>
          <w:rtl w:val="true"/>
          <w:lang w:bidi="fa-IR"/>
        </w:rPr>
        <w:t xml:space="preserve">: </w:t>
      </w:r>
      <w:bookmarkStart w:id="230" w:name="pg8232_64493"/>
    </w:p>
    <w:p>
      <w:pPr>
        <w:pStyle w:val="Heading3"/>
        <w:numPr>
          <w:ilvl w:val="2"/>
          <w:numId w:val="1"/>
        </w:numPr>
        <w:rPr/>
      </w:pPr>
      <w:bookmarkStart w:id="231" w:name="__RefHeading___Toc9095043_1051229030"/>
      <w:bookmarkStart w:id="232" w:name="_Toc84"/>
      <w:bookmarkEnd w:id="230"/>
      <w:bookmarkEnd w:id="231"/>
      <w:r>
        <w:rPr>
          <w:rtl w:val="true"/>
        </w:rPr>
        <w:t>هماهنگى شریعت با طبیعت</w:t>
      </w:r>
      <w:bookmarkEnd w:id="232"/>
    </w:p>
    <w:p>
      <w:pPr>
        <w:pStyle w:val="BookText"/>
        <w:rPr/>
      </w:pPr>
      <w:r>
        <w:rPr>
          <w:rFonts w:ascii="IRNazanin" w:hAnsi="IRNazanin" w:eastAsia="IRNazanin"/>
          <w:color w:val="111111"/>
          <w:sz w:val="28"/>
          <w:sz w:val="28"/>
          <w:szCs w:val="28"/>
          <w:rtl w:val="true"/>
          <w:lang w:bidi="fa-IR"/>
        </w:rPr>
        <w:t>آنچه در شریعت آمده هماهنگ با طبیعت است، چون هر دو فعل الله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بایدها و نبایدها و دومى بود ونبودهاست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مرحله قانون گذارى و این در مرحله تکوین است و هر دو به خداوند بازمى گردد و افعال الله با یکدیگر تضاد ومخالفتى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شریعت مکمّل طبیعت و طبیعت مکمّل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نتیجه مى گیریم که ممنوعیّت ازدواج براى کشیش هاى کاتولیک قانون صحیحى نیست، چراکه غریزه جنسى موافق طبیعت است و منع ازدواج برخلاف قانون طبیعت وناهماهنگ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هم در طبیعت و هم در شریعت مجاز است، هرچند شرع، حدود و ثغور آن را تعیین مى کند، امّا آن را حذف نمى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قانون کلّى مى توان قانون هاى فاسد را از قانون هاى صحیح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قوانین الهى مدنى الطبع بودن انسان است، چراکه روح انسان و طبیعت او اجتماعى است، ولذا تمام دستورات اسلام به روح اجتماعى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دینى دعوت به انزواوترک اجتماع کندباطل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نه تنها انزوا و ترک اجتماع را به شدّت منع کرده، بلکه تمام دستوراتش روح اجتماعى دارد</w:t>
      </w:r>
      <w:r>
        <w:rPr>
          <w:rFonts w:eastAsia="IRNazanin" w:cs="IRNazanin"/>
          <w:color w:val="111111"/>
          <w:sz w:val="28"/>
          <w:szCs w:val="28"/>
          <w:rtl w:val="true"/>
          <w:lang w:bidi="fa-IR"/>
        </w:rPr>
        <w:t>.</w:t>
      </w:r>
      <w:r>
        <w:rPr>
          <w:rStyle w:val="FootnoteAnchor"/>
          <w:rtl w:val="true"/>
        </w:rPr>
        <w:footnoteReference w:id="76"/>
      </w:r>
      <w:bookmarkStart w:id="233" w:name="pg8232_64494"/>
    </w:p>
    <w:p>
      <w:pPr>
        <w:pStyle w:val="BookText"/>
        <w:rPr/>
      </w:pPr>
      <w:bookmarkEnd w:id="233"/>
      <w:r>
        <w:rPr>
          <w:rFonts w:ascii="IRNazanin" w:hAnsi="IRNazanin" w:eastAsia="IRNazanin"/>
          <w:color w:val="111111"/>
          <w:sz w:val="28"/>
          <w:sz w:val="28"/>
          <w:szCs w:val="28"/>
          <w:rtl w:val="true"/>
          <w:lang w:bidi="fa-IR"/>
        </w:rPr>
        <w:t>به عنوان مثال، حج، یکى از برنامه هاى مهمّ خودسازى است، ولى در عین حال بزرگ ترین و باشکوه ترین نمایش اجتماعى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کارى ها اسلام در حوزه مسائل اجتماعى در مکتب دیگرى یافت نمى شود و این نشانه عظمت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آنچه گفته شد در حدیث مورد بحث آمده است، توجّه بفرمایید</w:t>
      </w:r>
      <w:r>
        <w:rPr>
          <w:rFonts w:eastAsia="IRNazanin" w:cs="IRNazanin"/>
          <w:color w:val="111111"/>
          <w:sz w:val="28"/>
          <w:szCs w:val="28"/>
          <w:rtl w:val="true"/>
          <w:lang w:bidi="fa-IR"/>
        </w:rPr>
        <w:t>:</w:t>
      </w:r>
    </w:p>
    <w:p>
      <w:pPr>
        <w:pStyle w:val="Heading3"/>
        <w:numPr>
          <w:ilvl w:val="2"/>
          <w:numId w:val="1"/>
        </w:numPr>
        <w:rPr/>
      </w:pPr>
      <w:bookmarkStart w:id="234" w:name="__RefHeading___Toc9095045_1051229030"/>
      <w:bookmarkStart w:id="235" w:name="_Toc85"/>
      <w:bookmarkEnd w:id="234"/>
      <w:r>
        <w:rPr/>
        <w:t>1</w:t>
      </w:r>
      <w:r>
        <w:rPr>
          <w:rtl w:val="true"/>
        </w:rPr>
        <w:t xml:space="preserve">. </w:t>
      </w:r>
      <w:r>
        <w:rPr>
          <w:rtl w:val="true"/>
        </w:rPr>
        <w:t>انجام کار خوب</w:t>
      </w:r>
      <w:bookmarkEnd w:id="235"/>
    </w:p>
    <w:p>
      <w:pPr>
        <w:pStyle w:val="BookText"/>
        <w:rPr/>
      </w:pPr>
      <w:r>
        <w:rPr>
          <w:rFonts w:ascii="IRNazanin" w:hAnsi="IRNazanin" w:eastAsia="IRNazanin"/>
          <w:color w:val="111111"/>
          <w:sz w:val="28"/>
          <w:sz w:val="28"/>
          <w:szCs w:val="28"/>
          <w:rtl w:val="true"/>
          <w:lang w:bidi="fa-IR"/>
        </w:rPr>
        <w:t>کار خوب معناى وسیعى دارد و شامل هر عمل نیک و معروفى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کارى که مورد رضاى خداوند باشد معروف است ومصادیق فراوانى مى توان براى آن در نظر گرفت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36" w:name="__RefHeading___Toc9095047_1051229030"/>
      <w:bookmarkStart w:id="237" w:name="_Toc86"/>
      <w:bookmarkEnd w:id="236"/>
      <w:r>
        <w:rPr/>
        <w:t>2</w:t>
      </w:r>
      <w:r>
        <w:rPr>
          <w:rtl w:val="true"/>
        </w:rPr>
        <w:t xml:space="preserve">. </w:t>
      </w:r>
      <w:r>
        <w:rPr>
          <w:rtl w:val="true"/>
        </w:rPr>
        <w:t>نجات گرفتار</w:t>
      </w:r>
      <w:bookmarkEnd w:id="2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گرفتار و غمگین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ممکن است بر اثر حادثه اى به وجود آید، یا مصیبتى آن را به وجود آورده باشد، یا مسائل مالى و اقتصادى ریشه آن باشد، یا اختلافات </w:t>
      </w:r>
      <w:bookmarkStart w:id="238" w:name="pg8232_64495"/>
    </w:p>
    <w:p>
      <w:pPr>
        <w:pStyle w:val="BookText"/>
        <w:rPr/>
      </w:pPr>
      <w:bookmarkEnd w:id="238"/>
      <w:r>
        <w:rPr>
          <w:rFonts w:ascii="IRNazanin" w:hAnsi="IRNazanin" w:eastAsia="IRNazanin"/>
          <w:color w:val="111111"/>
          <w:sz w:val="28"/>
          <w:sz w:val="28"/>
          <w:szCs w:val="28"/>
          <w:rtl w:val="true"/>
          <w:lang w:bidi="fa-IR"/>
        </w:rPr>
        <w:t>خانوادگى و فامیلى عامل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خصلت هاى اخلاقى این است که انسان کمک کند تا شخص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گرفتارى نجات یابد</w:t>
      </w:r>
      <w:r>
        <w:rPr>
          <w:rFonts w:eastAsia="IRNazanin" w:cs="IRNazanin"/>
          <w:color w:val="111111"/>
          <w:sz w:val="28"/>
          <w:szCs w:val="28"/>
          <w:rtl w:val="true"/>
          <w:lang w:bidi="fa-IR"/>
        </w:rPr>
        <w:t>.</w:t>
      </w:r>
    </w:p>
    <w:p>
      <w:pPr>
        <w:pStyle w:val="Heading3"/>
        <w:numPr>
          <w:ilvl w:val="2"/>
          <w:numId w:val="1"/>
        </w:numPr>
        <w:rPr/>
      </w:pPr>
      <w:bookmarkStart w:id="239" w:name="__RefHeading___Toc9095049_1051229030"/>
      <w:bookmarkStart w:id="240" w:name="_Toc87"/>
      <w:bookmarkEnd w:id="239"/>
      <w:r>
        <w:rPr/>
        <w:t>3</w:t>
      </w:r>
      <w:r>
        <w:rPr>
          <w:rtl w:val="true"/>
        </w:rPr>
        <w:t xml:space="preserve">. </w:t>
      </w:r>
      <w:r>
        <w:rPr>
          <w:rtl w:val="true"/>
        </w:rPr>
        <w:t>تحقق بخشیدن به آرزوى آرزومند</w:t>
      </w:r>
      <w:bookmarkEnd w:id="240"/>
    </w:p>
    <w:p>
      <w:pPr>
        <w:pStyle w:val="BookText"/>
        <w:rPr/>
      </w:pPr>
      <w:r>
        <w:rPr>
          <w:rFonts w:ascii="IRNazanin" w:hAnsi="IRNazanin" w:eastAsia="IRNazanin"/>
          <w:color w:val="111111"/>
          <w:sz w:val="28"/>
          <w:sz w:val="28"/>
          <w:szCs w:val="28"/>
          <w:rtl w:val="true"/>
          <w:lang w:bidi="fa-IR"/>
        </w:rPr>
        <w:t xml:space="preserve">گاه کسى امید و آرزویى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درمورد ازدواج فرزندان، یا تحصیل آن ها، یا تهیّه مسکن براى خود، یا ایجاد اشتغال براى اطرافیان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دارد که شما به او کمک کنید تا آرزویش را محقّق کند،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کن تا آرزویش به واقعیت تبدیل شود</w:t>
      </w:r>
      <w:r>
        <w:rPr>
          <w:rFonts w:eastAsia="IRNazanin" w:cs="IRNazanin"/>
          <w:color w:val="111111"/>
          <w:sz w:val="28"/>
          <w:szCs w:val="28"/>
          <w:rtl w:val="true"/>
          <w:lang w:bidi="fa-IR"/>
        </w:rPr>
        <w:t>.</w:t>
      </w:r>
    </w:p>
    <w:p>
      <w:pPr>
        <w:pStyle w:val="Heading3"/>
        <w:numPr>
          <w:ilvl w:val="2"/>
          <w:numId w:val="1"/>
        </w:numPr>
        <w:rPr/>
      </w:pPr>
      <w:bookmarkStart w:id="241" w:name="__RefHeading___Toc9095051_1051229030"/>
      <w:bookmarkStart w:id="242" w:name="_Toc88"/>
      <w:bookmarkEnd w:id="241"/>
      <w:r>
        <w:rPr/>
        <w:t>4</w:t>
      </w:r>
      <w:r>
        <w:rPr>
          <w:rtl w:val="true"/>
        </w:rPr>
        <w:t xml:space="preserve">. </w:t>
      </w:r>
      <w:r>
        <w:rPr>
          <w:rtl w:val="true"/>
        </w:rPr>
        <w:t>عملى کردن آرزوهاى ناگفته</w:t>
      </w:r>
      <w:bookmarkEnd w:id="242"/>
    </w:p>
    <w:p>
      <w:pPr>
        <w:pStyle w:val="BookText"/>
        <w:rPr/>
      </w:pPr>
      <w:r>
        <w:rPr>
          <w:rFonts w:ascii="IRNazanin" w:hAnsi="IRNazanin" w:eastAsia="IRNazanin"/>
          <w:color w:val="111111"/>
          <w:sz w:val="28"/>
          <w:sz w:val="28"/>
          <w:szCs w:val="28"/>
          <w:rtl w:val="true"/>
          <w:lang w:bidi="fa-IR"/>
        </w:rPr>
        <w:t>گاه کسى از انسان انتظارى دارد و آن را به زبان مى آورد، ولى گاه شرم مى کند و آن را به زبان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مهربانى ها توصیه مى کند که آرزوى چنین شخصى را نیز در صورت امکان برآورده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نمى کنیم چنین دستورات والا و ارزشمندى در هیچ مکتبى وجود داشته باشد</w:t>
      </w:r>
      <w:r>
        <w:rPr>
          <w:rFonts w:eastAsia="IRNazanin" w:cs="IRNazanin"/>
          <w:color w:val="111111"/>
          <w:sz w:val="28"/>
          <w:szCs w:val="28"/>
          <w:rtl w:val="true"/>
          <w:lang w:bidi="fa-IR"/>
        </w:rPr>
        <w:t>.</w:t>
      </w:r>
    </w:p>
    <w:p>
      <w:pPr>
        <w:pStyle w:val="Heading3"/>
        <w:numPr>
          <w:ilvl w:val="2"/>
          <w:numId w:val="1"/>
        </w:numPr>
        <w:rPr/>
      </w:pPr>
      <w:bookmarkStart w:id="243" w:name="__RefHeading___Toc9095053_1051229030"/>
      <w:bookmarkStart w:id="244" w:name="_Toc89"/>
      <w:bookmarkEnd w:id="243"/>
      <w:r>
        <w:rPr/>
        <w:t>5</w:t>
      </w:r>
      <w:r>
        <w:rPr>
          <w:rtl w:val="true"/>
        </w:rPr>
        <w:t xml:space="preserve">. </w:t>
      </w:r>
      <w:r>
        <w:rPr>
          <w:rtl w:val="true"/>
        </w:rPr>
        <w:t>زیاد کردن دوستان</w:t>
      </w:r>
      <w:bookmarkEnd w:id="24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سفارش امام رئوف زیاد کردن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w:t>
      </w:r>
    </w:p>
    <w:p>
      <w:pPr>
        <w:pStyle w:val="BookText"/>
        <w:rPr/>
      </w:pPr>
      <w:r>
        <w:rPr>
          <w:rFonts w:ascii="IRNazanin" w:hAnsi="IRNazanin" w:eastAsia="IRNazanin"/>
          <w:color w:val="111111"/>
          <w:sz w:val="28"/>
          <w:sz w:val="28"/>
          <w:szCs w:val="28"/>
          <w:rtl w:val="true"/>
          <w:lang w:bidi="fa-IR"/>
        </w:rPr>
        <w:t>حاصل نمى شود مگر با انجام دستورات چهارگانه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زیاد در زندگى به انسان کمک کرده و پس از مرگ برایش دعا واستغفار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مکاتب مادّى عواطف مرده است، ولى در مکاتب الهى جوشان و خروشان است که روایت فوق یک نمونه آن محسوب مى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درخواست مى کنیم که به ما توفیق عمل به این روایات را که خیر دنیا و آخرت انسان را تأمین مى کند، عنایت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8232_64498"/>
      <w:bookmarkStart w:id="246" w:name="pg8232_64498"/>
      <w:bookmarkEnd w:id="246"/>
    </w:p>
    <w:p>
      <w:pPr>
        <w:pStyle w:val="Heading2"/>
        <w:numPr>
          <w:ilvl w:val="1"/>
          <w:numId w:val="1"/>
        </w:numPr>
        <w:rPr/>
      </w:pPr>
      <w:bookmarkStart w:id="247" w:name="pg8232_64498"/>
      <w:bookmarkStart w:id="248" w:name="__RefHeading___Toc9095055_1051229030"/>
      <w:bookmarkStart w:id="249" w:name="_Toc90"/>
      <w:bookmarkEnd w:id="247"/>
      <w:bookmarkEnd w:id="248"/>
      <w:r>
        <w:rPr/>
        <w:t>13</w:t>
      </w:r>
      <w:r>
        <w:rPr>
          <w:rtl w:val="true"/>
        </w:rPr>
        <w:t xml:space="preserve">- </w:t>
      </w:r>
      <w:r>
        <w:rPr>
          <w:rtl w:val="true"/>
        </w:rPr>
        <w:t xml:space="preserve">سفارشات چهارگانه امام هشتم </w:t>
      </w:r>
      <w:r>
        <w:rPr>
          <w:rtl w:val="true"/>
        </w:rPr>
        <w:t>(</w:t>
      </w:r>
      <w:r>
        <w:rPr>
          <w:rtl w:val="true"/>
        </w:rPr>
        <w:t>علیه السلام</w:t>
      </w:r>
      <w:r>
        <w:rPr>
          <w:rtl w:val="true"/>
        </w:rPr>
        <w:t>)</w:t>
      </w:r>
      <w:bookmarkEnd w:id="249"/>
    </w:p>
    <w:p>
      <w:pPr>
        <w:pStyle w:val="Heading3"/>
        <w:numPr>
          <w:ilvl w:val="2"/>
          <w:numId w:val="1"/>
        </w:numPr>
        <w:rPr/>
      </w:pPr>
      <w:bookmarkStart w:id="250" w:name="__RefHeading___Toc9095057_1051229030"/>
      <w:bookmarkStart w:id="251" w:name="_Toc91"/>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عَنِّی أَوْلِیَائِیَ السَّلاَمَ وَقُلْ لَهُمْ أَنْ لا یَجْعَلُوا لِلشَّیْطَانِ عَلَى أَنْفُسِهِمْ سَبِیلًا، وَ مُرْهُمْ بِالصِّدْقِ فِی الْحَدِیثِ، وَ أَدَاءِ الْأَمَانَةِ، وَ مُرْهُمْ بِالسُّکُوتِ وَ تَرْکِ الْجِدَالِ فِی مَا لَایَعْنِیهِمْ؛ اى عبدالعظیم</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از طرف من به دوستانم سلام برسان و به آن ها بگو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نفوذ شیطان به روح و جانشان را مسدود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گفتن راستگو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به صاحبانش برسانند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مراعات کرده و جدال را در مسائلى که مربوط به آن ها نیست ترک کنند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اى دارد</w:t>
      </w:r>
      <w:r>
        <w:rPr>
          <w:rFonts w:eastAsia="IRNazanin" w:cs="IRNazanin"/>
          <w:color w:val="111111"/>
          <w:sz w:val="28"/>
          <w:szCs w:val="28"/>
          <w:rtl w:val="true"/>
          <w:lang w:bidi="fa-IR"/>
        </w:rPr>
        <w:t xml:space="preserve">: </w:t>
      </w:r>
      <w:bookmarkStart w:id="252" w:name="pg8232_64499"/>
    </w:p>
    <w:p>
      <w:pPr>
        <w:pStyle w:val="BookText"/>
        <w:rPr/>
      </w:pPr>
      <w:bookmarkEnd w:id="252"/>
      <w:r>
        <w:rPr>
          <w:rFonts w:ascii="IRNazanin" w:hAnsi="IRNazanin" w:eastAsia="IRNazanin"/>
          <w:color w:val="111111"/>
          <w:sz w:val="28"/>
          <w:sz w:val="28"/>
          <w:szCs w:val="28"/>
          <w:rtl w:val="true"/>
          <w:lang w:bidi="fa-IR"/>
        </w:rPr>
        <w:t xml:space="preserve">این کلمه 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اولیاء الله به همه مؤمنین گفته نمى شود؛ بلکه به بندگان خاص خداوند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دستورات چهارگانه نیز نشان مى دهد که عمل به آن کار هر کسى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دستور براى شیعیان خاصّ و اولیائش بیان مى فرماید</w:t>
      </w:r>
      <w:r>
        <w:rPr>
          <w:rFonts w:eastAsia="IRNazanin" w:cs="IRNazanin"/>
          <w:color w:val="111111"/>
          <w:sz w:val="28"/>
          <w:szCs w:val="28"/>
          <w:rtl w:val="true"/>
          <w:lang w:bidi="fa-IR"/>
        </w:rPr>
        <w:t>:</w:t>
      </w:r>
    </w:p>
    <w:p>
      <w:pPr>
        <w:pStyle w:val="Heading3"/>
        <w:numPr>
          <w:ilvl w:val="2"/>
          <w:numId w:val="1"/>
        </w:numPr>
        <w:rPr/>
      </w:pPr>
      <w:bookmarkStart w:id="253" w:name="__RefHeading___Toc9095059_1051229030"/>
      <w:bookmarkStart w:id="254" w:name="_Toc92"/>
      <w:bookmarkEnd w:id="253"/>
      <w:r>
        <w:rPr/>
        <w:t>1</w:t>
      </w:r>
      <w:r>
        <w:rPr>
          <w:rtl w:val="true"/>
        </w:rPr>
        <w:t xml:space="preserve">. </w:t>
      </w:r>
      <w:r>
        <w:rPr>
          <w:rtl w:val="true"/>
        </w:rPr>
        <w:t>بستن راه هاى نفوذ شیطان</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یَجْعَلُوا لِلشَّیْطَانِ عَلَى أَنْفُسِهِمْ سَبِیلاً؛ براى شیطان راهى به سوى خود قرار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برخلاف آنچه برخى تصوّر مى کنند، شیطان بدون اجازه در انسان نفوذ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انسان در پذیرش شیطان و خواسته هاى نفسانى مجبور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خداوند متعال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سُلْطَانُهُ عَلَى الَّذِینَ یَتَوَلَّوْنَهُ وَالَّذِینَ هُمْ بِهِ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سلطه شیطان تنها بر کسانى ممکن خواهد بود که دست دوستى به سوى شیطان دراز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که جنبه پیشگیرى دارد به ما سفارش مى کند که راه نفوذ شیطان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روایت این است که گاه انسان زمینه هاى نفوذ شیطان را با دست خود فراهم مى کند، مانند این که در مجلس گناه حضور مى یابد، زیرا شیطان در مجلس گناه آسان تر </w:t>
      </w:r>
      <w:bookmarkStart w:id="255" w:name="pg8232_64500"/>
    </w:p>
    <w:p>
      <w:pPr>
        <w:pStyle w:val="BookText"/>
        <w:rPr/>
      </w:pPr>
      <w:bookmarkEnd w:id="255"/>
      <w:r>
        <w:rPr>
          <w:rFonts w:ascii="IRNazanin" w:hAnsi="IRNazanin" w:eastAsia="IRNazanin"/>
          <w:color w:val="111111"/>
          <w:sz w:val="28"/>
          <w:sz w:val="28"/>
          <w:szCs w:val="28"/>
          <w:rtl w:val="true"/>
          <w:lang w:bidi="fa-IR"/>
        </w:rPr>
        <w:t>نفوذ مى کند و زمینه معصیت بیشتر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فرد فاسد ونابابى دوست مى شود، یا کتاب و مجلّه و روزنامه فاسدى را مطالعه مى کند، یا به تماشاى فیلم یا عکس یا تئاتر یا ماهواره اى مى نشیند که برنامه هاى ناشایستى دارد، یا اموال شبهه ناکى را مصرف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خود را لبه پرتگاه قرار مى دهد و طبیعى است که در چنین زمان ها و مکان هایى خطر سقوط بیشتر است</w:t>
      </w:r>
      <w:r>
        <w:rPr>
          <w:rFonts w:eastAsia="IRNazanin" w:cs="IRNazanin"/>
          <w:color w:val="111111"/>
          <w:sz w:val="28"/>
          <w:szCs w:val="28"/>
          <w:rtl w:val="true"/>
          <w:lang w:bidi="fa-IR"/>
        </w:rPr>
        <w:t>.</w:t>
      </w:r>
    </w:p>
    <w:p>
      <w:pPr>
        <w:pStyle w:val="Heading3"/>
        <w:numPr>
          <w:ilvl w:val="2"/>
          <w:numId w:val="1"/>
        </w:numPr>
        <w:rPr/>
      </w:pPr>
      <w:bookmarkStart w:id="256" w:name="__RefHeading___Toc9095061_1051229030"/>
      <w:bookmarkStart w:id="257" w:name="_Toc93"/>
      <w:bookmarkEnd w:id="256"/>
      <w:r>
        <w:rPr/>
        <w:t>2</w:t>
      </w:r>
      <w:r>
        <w:rPr>
          <w:rtl w:val="true"/>
        </w:rPr>
        <w:t xml:space="preserve">. </w:t>
      </w:r>
      <w:r>
        <w:rPr>
          <w:rtl w:val="true"/>
        </w:rPr>
        <w:t>صداقت در گفتار</w:t>
      </w:r>
      <w:bookmarkEnd w:id="257"/>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توصیه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مُرْهُمْ بِالصِّدْقِ فِى الْحَدِیثِ؛ به آن ها سفارش کن که در گفتارشان صادق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قسمت حدیث و دو قسمت بعد، شرح قسمت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دروغ گویى، خیانت در امانت و جدال، راه هاى نفوذ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شیطان از این طرق و طرق مشابه بر شما مسلّط نشود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حدیث بر صداقت و راستى و پرهیز از کذب و دروغ تأکید کرده است، چرا که در حدیث دیگرى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 جَلَّ جَعَلَ لِلشَّرِّ أَقْفَالًا وَ جَعَلَ مَفَاتِیحَ تِلْکَ الْأَقْفَالِ الشَّرَابَ وَ الْکَذِبُ شَرٌّ مِنَ الشَّرَابِ؛ خداوند عزّوجلّ بر </w:t>
      </w:r>
      <w:bookmarkStart w:id="258" w:name="pg8232_64501"/>
    </w:p>
    <w:p>
      <w:pPr>
        <w:pStyle w:val="BookText"/>
        <w:rPr/>
      </w:pPr>
      <w:bookmarkEnd w:id="258"/>
      <w:r>
        <w:rPr>
          <w:rFonts w:ascii="IRNazanin" w:hAnsi="IRNazanin" w:eastAsia="IRNazanin"/>
          <w:color w:val="111111"/>
          <w:sz w:val="28"/>
          <w:sz w:val="28"/>
          <w:szCs w:val="28"/>
          <w:rtl w:val="true"/>
          <w:lang w:bidi="fa-IR"/>
        </w:rPr>
        <w:t>شرور و بدى ها قفل هایى زده، و کلید آن قفل ها را شرب خمر قرار داده، و دروغ از شراب خوارى بدتر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اگر انسان دروغ نگوید بسیارى از گناهان را ترک خواهد کرد</w:t>
      </w:r>
      <w:r>
        <w:rPr>
          <w:rFonts w:eastAsia="IRNazanin" w:cs="IRNazanin"/>
          <w:color w:val="111111"/>
          <w:sz w:val="28"/>
          <w:szCs w:val="28"/>
          <w:rtl w:val="true"/>
          <w:lang w:bidi="fa-IR"/>
        </w:rPr>
        <w:t>.</w:t>
      </w:r>
    </w:p>
    <w:p>
      <w:pPr>
        <w:pStyle w:val="Heading3"/>
        <w:numPr>
          <w:ilvl w:val="2"/>
          <w:numId w:val="1"/>
        </w:numPr>
        <w:rPr/>
      </w:pPr>
      <w:bookmarkStart w:id="259" w:name="__RefHeading___Toc9095063_1051229030"/>
      <w:bookmarkStart w:id="260" w:name="_Toc94"/>
      <w:bookmarkEnd w:id="259"/>
      <w:r>
        <w:rPr/>
        <w:t>3</w:t>
      </w:r>
      <w:r>
        <w:rPr>
          <w:rtl w:val="true"/>
        </w:rPr>
        <w:t xml:space="preserve">. </w:t>
      </w:r>
      <w:r>
        <w:rPr>
          <w:rtl w:val="true"/>
        </w:rPr>
        <w:t>اداى امانت</w:t>
      </w:r>
      <w:bookmarkEnd w:id="260"/>
    </w:p>
    <w:p>
      <w:pPr>
        <w:pStyle w:val="BookText"/>
        <w:rPr/>
      </w:pPr>
      <w:r>
        <w:rPr>
          <w:rFonts w:ascii="IRNazanin" w:hAnsi="IRNazanin" w:eastAsia="IRNazanin"/>
          <w:color w:val="111111"/>
          <w:sz w:val="28"/>
          <w:sz w:val="28"/>
          <w:szCs w:val="28"/>
          <w:rtl w:val="true"/>
          <w:lang w:bidi="fa-IR"/>
        </w:rPr>
        <w:t xml:space="preserve">سومین سفارش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ویژه اش اداى امانت است و روشن است که منظور از امانت، فقط امانت مالى نیست، بلکه معناى وسیع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امانتى که به تعبیر قرآن مجید کوه ها از تحمّل آن عاجز ماندند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ازجمله این امانات، مذهب تشیّع است که ماشیعیان بایددرگفتاروکردار،حافظ این امانت مهم باشیم</w:t>
      </w:r>
      <w:r>
        <w:rPr>
          <w:rFonts w:eastAsia="IRNazanin" w:cs="IRNazanin"/>
          <w:color w:val="111111"/>
          <w:sz w:val="28"/>
          <w:szCs w:val="28"/>
          <w:rtl w:val="true"/>
          <w:lang w:bidi="fa-IR"/>
        </w:rPr>
        <w:t>.</w:t>
      </w:r>
    </w:p>
    <w:p>
      <w:pPr>
        <w:pStyle w:val="Heading3"/>
        <w:numPr>
          <w:ilvl w:val="2"/>
          <w:numId w:val="1"/>
        </w:numPr>
        <w:rPr/>
      </w:pPr>
      <w:bookmarkStart w:id="261" w:name="__RefHeading___Toc9095065_1051229030"/>
      <w:bookmarkStart w:id="262" w:name="_Toc95"/>
      <w:bookmarkEnd w:id="261"/>
      <w:r>
        <w:rPr/>
        <w:t>4</w:t>
      </w:r>
      <w:r>
        <w:rPr>
          <w:rtl w:val="true"/>
        </w:rPr>
        <w:t xml:space="preserve">. </w:t>
      </w:r>
      <w:r>
        <w:rPr>
          <w:rtl w:val="true"/>
        </w:rPr>
        <w:t>امر به سکوت و ترک جدال</w:t>
      </w:r>
      <w:bookmarkEnd w:id="262"/>
    </w:p>
    <w:p>
      <w:pPr>
        <w:pStyle w:val="BookText"/>
        <w:rPr/>
      </w:pPr>
      <w:r>
        <w:rPr>
          <w:rFonts w:ascii="IRNazanin" w:hAnsi="IRNazanin" w:eastAsia="IRNazanin"/>
          <w:color w:val="111111"/>
          <w:sz w:val="28"/>
          <w:sz w:val="28"/>
          <w:szCs w:val="28"/>
          <w:rtl w:val="true"/>
          <w:lang w:bidi="fa-IR"/>
        </w:rPr>
        <w:t xml:space="preserve">در چهارمین سفارش امام 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مُرْهُمْ بِالسُّکُوتِ وَ تَرْکِ الْجِدَالِ فِی مَا لَایَعْنِیهِمْ؛ و آن ها را به سکوت و ترک جدال سفارش کن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در سخن به معناى بحث با دیگران به نیّت برترى جویى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بحث و گفت وگو آشکار شدن حق باشد، هرچند به ضرر ما تمام شود، کار شایسته اى است، امّا اگر هدف از </w:t>
      </w:r>
    </w:p>
    <w:p>
      <w:pPr>
        <w:pStyle w:val="BookText"/>
        <w:rPr/>
      </w:pPr>
      <w:r>
        <w:rPr>
          <w:rFonts w:ascii="IRNazanin" w:hAnsi="IRNazanin" w:eastAsia="IRNazanin"/>
          <w:color w:val="111111"/>
          <w:sz w:val="28"/>
          <w:sz w:val="28"/>
          <w:szCs w:val="28"/>
          <w:rtl w:val="true"/>
          <w:lang w:bidi="fa-IR"/>
        </w:rPr>
        <w:t>آن، غلبه بر طرف مقابل به هر وسیله ممکن باشد، جدال محسوب شده و کارى بس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بلاى بزرگ و گناه عظیم و عامل انحراف، دامن گیر جامعه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جدالى زشت و ناپسند است و اگر در امورى باشد که ربطى به انسان ندارد، زشت تر و ناپسندتر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درمورد کوچ کردن همسایه به محله اى دیگر بحث شود که چرا کوچ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مشکل خانوادگى داشته یا خداى نکرده کار خلافى کرده است و احتمالات دیگرى از این قبیل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سکوت و ترک بحث و گفتگو در امورى که مربوط به انسان نمى شود از نشانه هاى اولیاى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8232_64504"/>
      <w:bookmarkStart w:id="264" w:name="pg8232_64504"/>
      <w:bookmarkEnd w:id="264"/>
    </w:p>
    <w:p>
      <w:pPr>
        <w:pStyle w:val="Heading2"/>
        <w:numPr>
          <w:ilvl w:val="1"/>
          <w:numId w:val="1"/>
        </w:numPr>
        <w:rPr/>
      </w:pPr>
      <w:bookmarkStart w:id="265" w:name="pg8232_64504"/>
      <w:bookmarkStart w:id="266" w:name="__RefHeading___Toc9095067_1051229030"/>
      <w:bookmarkStart w:id="267" w:name="_Toc96"/>
      <w:bookmarkEnd w:id="265"/>
      <w:bookmarkEnd w:id="266"/>
      <w:r>
        <w:rPr/>
        <w:t>14</w:t>
      </w:r>
      <w:r>
        <w:rPr>
          <w:rtl w:val="true"/>
        </w:rPr>
        <w:t xml:space="preserve">- </w:t>
      </w:r>
      <w:r>
        <w:rPr>
          <w:rtl w:val="true"/>
        </w:rPr>
        <w:t>سکوت و عبادت</w:t>
      </w:r>
      <w:bookmarkEnd w:id="267"/>
    </w:p>
    <w:p>
      <w:pPr>
        <w:pStyle w:val="Heading3"/>
        <w:numPr>
          <w:ilvl w:val="2"/>
          <w:numId w:val="1"/>
        </w:numPr>
        <w:rPr/>
      </w:pPr>
      <w:bookmarkStart w:id="268" w:name="__RefHeading___Toc9095069_1051229030"/>
      <w:bookmarkStart w:id="269" w:name="_Toc97"/>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محمّد بن عبیده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شخصى را به دنبال صالح بن سعید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فرستاده و صالح آمدند حضرت همگى را به شکل زیر موعظه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العَابِدَ مِن بَنی إسْرَائیلَ لَم یَکُنْ عَابِداً حتَّى یَصمُتَ عَشْرَ سِنینَ، فَإذَا صَمَتَ عَشْرَ سِنینَ کانَ عابِداً؛</w:t>
      </w:r>
      <w:r>
        <w:rPr>
          <w:rStyle w:val="FootnoteAnchor"/>
          <w:rtl w:val="true"/>
        </w:rPr>
        <w:footnoteReference w:id="82"/>
      </w:r>
      <w:r>
        <w:rPr>
          <w:rFonts w:ascii="IRNazanin" w:hAnsi="IRNazanin" w:eastAsia="IRNazanin"/>
          <w:color w:val="111111"/>
          <w:sz w:val="28"/>
          <w:sz w:val="28"/>
          <w:szCs w:val="28"/>
          <w:rtl w:val="true"/>
          <w:lang w:bidi="fa-IR"/>
        </w:rPr>
        <w:t xml:space="preserve">عابد بنى اسرائیل عابد محسوب نمى شد، مگر این که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سال سکوت مى کرد عابد محسوب مى شد</w:t>
      </w:r>
      <w:r>
        <w:rPr>
          <w:rFonts w:eastAsia="IRNazanin" w:cs="IRNazanin"/>
          <w:color w:val="111111"/>
          <w:sz w:val="28"/>
          <w:szCs w:val="28"/>
          <w:rtl w:val="true"/>
          <w:lang w:bidi="fa-IR"/>
        </w:rPr>
        <w:t>».</w:t>
      </w:r>
    </w:p>
    <w:p>
      <w:pPr>
        <w:pStyle w:val="Heading3"/>
        <w:numPr>
          <w:ilvl w:val="2"/>
          <w:numId w:val="1"/>
        </w:numPr>
        <w:rPr/>
      </w:pPr>
      <w:bookmarkStart w:id="270" w:name="__RefHeading___Toc9095071_1051229030"/>
      <w:bookmarkStart w:id="271" w:name="_Toc98"/>
      <w:bookmarkEnd w:id="270"/>
      <w:r>
        <w:rPr>
          <w:rtl w:val="true"/>
        </w:rPr>
        <w:t>اسرار اهمیّت سکوت</w:t>
      </w:r>
      <w:bookmarkEnd w:id="2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مى شود که یکى از مهم ترین برنامه هاى خودسازى و عبادت،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اهمّیت فوق العاده سکوت امورى است که به برخى از آن ها اشاره مى شود</w:t>
      </w:r>
      <w:r>
        <w:rPr>
          <w:rFonts w:eastAsia="IRNazanin" w:cs="IRNazanin"/>
          <w:color w:val="111111"/>
          <w:sz w:val="28"/>
          <w:szCs w:val="28"/>
          <w:rtl w:val="true"/>
          <w:lang w:bidi="fa-IR"/>
        </w:rPr>
        <w:t xml:space="preserve">: </w:t>
      </w:r>
      <w:bookmarkStart w:id="272" w:name="pg8232_64505"/>
    </w:p>
    <w:p>
      <w:pPr>
        <w:pStyle w:val="Heading3"/>
        <w:numPr>
          <w:ilvl w:val="2"/>
          <w:numId w:val="1"/>
        </w:numPr>
        <w:rPr/>
      </w:pPr>
      <w:bookmarkStart w:id="273" w:name="__RefHeading___Toc9095073_1051229030"/>
      <w:bookmarkStart w:id="274" w:name="_Toc99"/>
      <w:bookmarkEnd w:id="272"/>
      <w:bookmarkEnd w:id="273"/>
      <w:r>
        <w:rPr/>
        <w:t>1</w:t>
      </w:r>
      <w:r>
        <w:rPr>
          <w:rtl w:val="true"/>
        </w:rPr>
        <w:t xml:space="preserve">. </w:t>
      </w:r>
      <w:r>
        <w:rPr>
          <w:rtl w:val="true"/>
        </w:rPr>
        <w:t>کاهش گناهان</w:t>
      </w:r>
      <w:bookmarkEnd w:id="274"/>
    </w:p>
    <w:p>
      <w:pPr>
        <w:pStyle w:val="BookText"/>
        <w:rPr/>
      </w:pPr>
      <w:r>
        <w:rPr>
          <w:rFonts w:ascii="IRNazanin" w:hAnsi="IRNazanin" w:eastAsia="IRNazanin"/>
          <w:color w:val="111111"/>
          <w:sz w:val="28"/>
          <w:sz w:val="28"/>
          <w:szCs w:val="28"/>
          <w:rtl w:val="true"/>
          <w:lang w:bidi="fa-IR"/>
        </w:rPr>
        <w:t>هنگامى که انسان زیاد سخن بگوید، ممکن است در لابه لاى سخنانش گناهان متعدّدى هم مرتکب شود، زیرا زبان، گناهان فراوانى مى کند، تا آن جا که سى گناه کبیره براى زبان شمرده اند</w:t>
      </w:r>
      <w:r>
        <w:rPr>
          <w:rStyle w:val="FootnoteAnchor"/>
          <w:rtl w:val="true"/>
        </w:rPr>
        <w:footnoteReference w:id="83"/>
      </w:r>
      <w:r>
        <w:rPr>
          <w:rFonts w:ascii="IRNazanin" w:hAnsi="IRNazanin" w:eastAsia="IRNazanin"/>
          <w:color w:val="111111"/>
          <w:sz w:val="28"/>
          <w:sz w:val="28"/>
          <w:szCs w:val="28"/>
          <w:rtl w:val="true"/>
          <w:lang w:bidi="fa-IR"/>
        </w:rPr>
        <w:t>و مشکل است انسان پرحرف از این گناهان در امان بماند، همان گونه که شرکت کننده در مجلس گناه مشکل است آلوده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پرهیز از گناهان زبان، سکوت است</w:t>
      </w:r>
      <w:r>
        <w:rPr>
          <w:rFonts w:eastAsia="IRNazanin" w:cs="IRNazanin"/>
          <w:color w:val="111111"/>
          <w:sz w:val="28"/>
          <w:szCs w:val="28"/>
          <w:rtl w:val="true"/>
          <w:lang w:bidi="fa-IR"/>
        </w:rPr>
        <w:t>.</w:t>
      </w:r>
    </w:p>
    <w:p>
      <w:pPr>
        <w:pStyle w:val="Heading3"/>
        <w:numPr>
          <w:ilvl w:val="2"/>
          <w:numId w:val="1"/>
        </w:numPr>
        <w:rPr/>
      </w:pPr>
      <w:bookmarkStart w:id="275" w:name="__RefHeading___Toc9095075_1051229030"/>
      <w:bookmarkStart w:id="276" w:name="_Toc100"/>
      <w:bookmarkEnd w:id="275"/>
      <w:r>
        <w:rPr/>
        <w:t>2</w:t>
      </w:r>
      <w:r>
        <w:rPr>
          <w:rtl w:val="true"/>
        </w:rPr>
        <w:t xml:space="preserve">. </w:t>
      </w:r>
      <w:r>
        <w:rPr>
          <w:rtl w:val="true"/>
        </w:rPr>
        <w:t>یاد خدا</w:t>
      </w:r>
      <w:bookmarkEnd w:id="276"/>
    </w:p>
    <w:p>
      <w:pPr>
        <w:pStyle w:val="BookText"/>
        <w:rPr/>
      </w:pPr>
      <w:r>
        <w:rPr>
          <w:rFonts w:ascii="IRNazanin" w:hAnsi="IRNazanin" w:eastAsia="IRNazanin"/>
          <w:color w:val="111111"/>
          <w:sz w:val="28"/>
          <w:sz w:val="28"/>
          <w:szCs w:val="28"/>
          <w:rtl w:val="true"/>
          <w:lang w:bidi="fa-IR"/>
        </w:rPr>
        <w:t>تجربه نشان داده که انسان در حال سکوت بیشتر به یاد خدا مى افتد و برعکس، هنگامى که غرق در سخن مى شود خدا را فراموش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سکوت انسان را به خداوند نزدیک تر مى کند</w:t>
      </w:r>
      <w:r>
        <w:rPr>
          <w:rFonts w:eastAsia="IRNazanin" w:cs="IRNazanin"/>
          <w:color w:val="111111"/>
          <w:sz w:val="28"/>
          <w:szCs w:val="28"/>
          <w:rtl w:val="true"/>
          <w:lang w:bidi="fa-IR"/>
        </w:rPr>
        <w:t>.</w:t>
      </w:r>
    </w:p>
    <w:p>
      <w:pPr>
        <w:pStyle w:val="Heading3"/>
        <w:numPr>
          <w:ilvl w:val="2"/>
          <w:numId w:val="1"/>
        </w:numPr>
        <w:rPr/>
      </w:pPr>
      <w:bookmarkStart w:id="277" w:name="__RefHeading___Toc9095077_1051229030"/>
      <w:bookmarkStart w:id="278" w:name="_Toc101"/>
      <w:bookmarkEnd w:id="277"/>
      <w:r>
        <w:rPr/>
        <w:t>3</w:t>
      </w:r>
      <w:r>
        <w:rPr>
          <w:rtl w:val="true"/>
        </w:rPr>
        <w:t xml:space="preserve">. </w:t>
      </w:r>
      <w:r>
        <w:rPr>
          <w:rtl w:val="true"/>
        </w:rPr>
        <w:t>حفظ نیروها</w:t>
      </w:r>
      <w:bookmarkEnd w:id="2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مقدار زیادى از نیروى انسان را جذب مى کند، در حالى که در زمان سکوت این نیروها ذخیره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تقویت روح و نورانیّت قلب در حالت سکوت حاصل مى شود</w:t>
      </w:r>
      <w:r>
        <w:rPr>
          <w:rFonts w:eastAsia="IRNazanin" w:cs="IRNazanin"/>
          <w:color w:val="111111"/>
          <w:sz w:val="28"/>
          <w:szCs w:val="28"/>
          <w:rtl w:val="true"/>
          <w:lang w:bidi="fa-IR"/>
        </w:rPr>
        <w:t xml:space="preserve">. </w:t>
      </w:r>
      <w:bookmarkStart w:id="279" w:name="pg8232_64506"/>
    </w:p>
    <w:p>
      <w:pPr>
        <w:pStyle w:val="BookText"/>
        <w:rPr/>
      </w:pPr>
      <w:bookmarkEnd w:id="279"/>
      <w:r>
        <w:rPr>
          <w:rFonts w:ascii="IRNazanin" w:hAnsi="IRNazanin" w:eastAsia="IRNazanin"/>
          <w:color w:val="111111"/>
          <w:sz w:val="28"/>
          <w:sz w:val="28"/>
          <w:szCs w:val="28"/>
          <w:rtl w:val="true"/>
          <w:lang w:bidi="fa-IR"/>
        </w:rPr>
        <w:t>انسان هاى ساکت غالباً آدم هاى فکورى هستند، ولذا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مؤمن ساکت است به او نزدیک شوید که سخنان حکمت آموز را از چنان فردى مى توان فرا گرفت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البته در میان مردم بودن و سکوت کردن کار مشکلى است، امّا حداقل از سخنان اضافى بپرهیزیم تا طعم ایمان را بچشیم</w:t>
      </w:r>
      <w:r>
        <w:rPr>
          <w:rFonts w:eastAsia="IRNazanin" w:cs="IRNazanin"/>
          <w:color w:val="111111"/>
          <w:sz w:val="28"/>
          <w:szCs w:val="28"/>
          <w:rtl w:val="true"/>
          <w:lang w:bidi="fa-IR"/>
        </w:rPr>
        <w:t>.</w:t>
      </w:r>
    </w:p>
    <w:p>
      <w:pPr>
        <w:pStyle w:val="Heading3"/>
        <w:numPr>
          <w:ilvl w:val="2"/>
          <w:numId w:val="1"/>
        </w:numPr>
        <w:rPr/>
      </w:pPr>
      <w:bookmarkStart w:id="280" w:name="__RefHeading___Toc9095079_1051229030"/>
      <w:bookmarkStart w:id="281" w:name="_Toc102"/>
      <w:bookmarkEnd w:id="280"/>
      <w:r>
        <w:rPr>
          <w:rtl w:val="true"/>
        </w:rPr>
        <w:t>خیر بدون شرّ</w:t>
      </w:r>
      <w:r>
        <w:rPr>
          <w:rtl w:val="true"/>
        </w:rPr>
        <w:t>!</w:t>
      </w:r>
      <w:bookmarkEnd w:id="28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سخن ناب، دو جمله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خَیْراً لاَ شَرَّ مَعَهُ و کُنْ وَرَقَاً لاَ شَوکَ مَعَهُ؛ خیرى باش که شرّى در آن نباشد و گلى باش که خارى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حکمت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مخلوطى از خیر و شرّ است، با این تفاوت که گاه خیر بر شر غلبه دارد و گاه بالعکس، و گاه نیز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 بدون شر یافت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انسانى که در تمام صفات انسانى نمره اش بیست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مطلب فوق معناى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هدفت را آن قرار بده و به سمت آن حرکت کن، اگر به تمام آن نرسى به مقدارى که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دارى درک خواهى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کوهنوردى که قله کوه را هدف قرار مى دهد و به سمت آن حرکت مى کند و به مقدار توان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نیز خیر عارى از شرّ و گل بى خار بودن باشد تا در سایه اهداف بلند با سرعت بیشترى حرکت کنیم و نتیجه بهترى بگیریم</w:t>
      </w:r>
      <w:r>
        <w:rPr>
          <w:rFonts w:eastAsia="IRNazanin" w:cs="IRNazanin"/>
          <w:color w:val="111111"/>
          <w:sz w:val="28"/>
          <w:szCs w:val="28"/>
          <w:rtl w:val="true"/>
          <w:lang w:bidi="fa-IR"/>
        </w:rPr>
        <w:t>.</w:t>
      </w:r>
      <w:bookmarkStart w:id="282" w:name="pg8232_64508"/>
    </w:p>
    <w:p>
      <w:pPr>
        <w:pStyle w:val="Heading2"/>
        <w:numPr>
          <w:ilvl w:val="1"/>
          <w:numId w:val="1"/>
        </w:numPr>
        <w:rPr/>
      </w:pPr>
      <w:bookmarkStart w:id="283" w:name="__RefHeading___Toc9095081_1051229030"/>
      <w:bookmarkStart w:id="284" w:name="_Toc103"/>
      <w:bookmarkEnd w:id="282"/>
      <w:bookmarkEnd w:id="283"/>
      <w:r>
        <w:rPr/>
        <w:t>15</w:t>
      </w:r>
      <w:r>
        <w:rPr>
          <w:rtl w:val="true"/>
        </w:rPr>
        <w:t xml:space="preserve">- </w:t>
      </w:r>
      <w:r>
        <w:rPr>
          <w:rtl w:val="true"/>
        </w:rPr>
        <w:t>ملاک شخصیّت</w:t>
      </w:r>
      <w:bookmarkEnd w:id="284"/>
    </w:p>
    <w:p>
      <w:pPr>
        <w:pStyle w:val="Heading3"/>
        <w:numPr>
          <w:ilvl w:val="2"/>
          <w:numId w:val="1"/>
        </w:numPr>
        <w:rPr/>
      </w:pPr>
      <w:bookmarkStart w:id="285" w:name="__RefHeading___Toc9095083_1051229030"/>
      <w:bookmarkStart w:id="286" w:name="_Toc104"/>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پست و نازل و سطح پایین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شَیْءٌ یُلْهِیهِ عَنِ اللّهِ؛ کسى که به چیزى وابسته باشد که او را از خداوند بازبدارد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87" w:name="__RefHeading___Toc9095085_1051229030"/>
      <w:bookmarkStart w:id="288" w:name="_Toc105"/>
      <w:bookmarkEnd w:id="287"/>
      <w:r>
        <w:rPr>
          <w:rtl w:val="true"/>
        </w:rPr>
        <w:t xml:space="preserve">تفاوت نگاه معصومین </w:t>
      </w:r>
      <w:r>
        <w:rPr>
          <w:rtl w:val="true"/>
        </w:rPr>
        <w:t>(</w:t>
      </w:r>
      <w:r>
        <w:rPr>
          <w:rtl w:val="true"/>
        </w:rPr>
        <w:t>علیهم السلام</w:t>
      </w:r>
      <w:r>
        <w:rPr>
          <w:rtl w:val="true"/>
        </w:rPr>
        <w:t>)</w:t>
      </w:r>
      <w:bookmarkEnd w:id="2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کردن به یک چیز از دید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نگاه افراد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معصوم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وَرَأَیْتُ اللهَ قَبْلَهُ وَ مَعَهُ وَ بَعْدَهُ؛ هر چیزى را ببینیم، قبل از آن چیز و همراه آن و بعدش، خداوند را مى بینیم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چون خالقیّت خدا اقتضا مى کند که قبل از هر چیز باشد و ربوبیّتش اقتضا دارد که همراه با آن شىء باشد و مقتضاى مالکیّتش این است که بعد از آن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زاویه نگاه معصوم، هر چیزى از سه جهت خداوند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شاعر</w:t>
      </w:r>
      <w:r>
        <w:rPr>
          <w:rFonts w:eastAsia="IRNazanin" w:cs="IRNazanin"/>
          <w:color w:val="111111"/>
          <w:sz w:val="28"/>
          <w:szCs w:val="28"/>
          <w:rtl w:val="true"/>
          <w:lang w:bidi="fa-IR"/>
        </w:rPr>
        <w:t xml:space="preserve">: </w:t>
      </w:r>
      <w:bookmarkStart w:id="289" w:name="pg8232_64509"/>
    </w:p>
    <w:p>
      <w:pPr>
        <w:pStyle w:val="BookText"/>
        <w:rPr/>
      </w:pPr>
      <w:bookmarkEnd w:id="289"/>
      <w:r>
        <w:rPr>
          <w:rFonts w:ascii="IRNazanin" w:hAnsi="IRNazanin" w:eastAsia="IRNazanin"/>
          <w:color w:val="111111"/>
          <w:sz w:val="28"/>
          <w:sz w:val="28"/>
          <w:szCs w:val="28"/>
          <w:rtl w:val="true"/>
          <w:lang w:bidi="fa-IR"/>
        </w:rPr>
        <w:t>بر هرچه نظر کردم سیماى تو مى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سرهاى سرافرازان بر پاى تو مى بینم</w:t>
      </w:r>
    </w:p>
    <w:p>
      <w:pPr>
        <w:pStyle w:val="BookText"/>
        <w:rPr/>
      </w:pPr>
      <w:r>
        <w:rPr>
          <w:rFonts w:ascii="IRNazanin" w:hAnsi="IRNazanin" w:eastAsia="IRNazanin"/>
          <w:color w:val="111111"/>
          <w:sz w:val="28"/>
          <w:sz w:val="28"/>
          <w:szCs w:val="28"/>
          <w:rtl w:val="true"/>
          <w:lang w:bidi="fa-IR"/>
        </w:rPr>
        <w:t>اگر دید ما نیز همین باشد، دیگر هیچ چیز ما را از یاد خدا غافل نمى کند و چنانچه گاه از یادش غفلت کنیم از مخلوقات به سمت او رهنمون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شَغَلَکَ عَنِ اللهِ فَهُوَ صَنَمُکَ؛ هر چیزى که تو را از خدا بازدارد و به خود مشغول کند، بت تو محسوب مى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ما چگونه بت پرستان عصر جاهلیت را مذمّت مى کنیم، در حالى که گاه خود گرفتار بت پرستى مى شویم؟</w:t>
      </w:r>
      <w:r>
        <w:rPr>
          <w:rFonts w:eastAsia="IRNazanin" w:cs="IRNazanin"/>
          <w:color w:val="111111"/>
          <w:sz w:val="28"/>
          <w:szCs w:val="28"/>
          <w:rtl w:val="true"/>
          <w:lang w:bidi="fa-IR"/>
        </w:rPr>
        <w:t>!</w:t>
      </w:r>
    </w:p>
    <w:p>
      <w:pPr>
        <w:pStyle w:val="Heading3"/>
        <w:numPr>
          <w:ilvl w:val="2"/>
          <w:numId w:val="1"/>
        </w:numPr>
        <w:rPr/>
      </w:pPr>
      <w:bookmarkStart w:id="290" w:name="__RefHeading___Toc9095087_1051229030"/>
      <w:bookmarkStart w:id="291" w:name="_Toc106"/>
      <w:bookmarkEnd w:id="290"/>
      <w:r>
        <w:rPr>
          <w:rtl w:val="true"/>
        </w:rPr>
        <w:t>توحید خالص</w:t>
      </w:r>
      <w:bookmarkEnd w:id="29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مورد بحث درحقیقت اشاره به توحید خالص دارد ومقدار شخصیت انسان ها را به عیار توحیدى آن ها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داشته باشیم که هرچه هست از مولاى حقیقى است، هیچ چیز ما را از او غافل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که عزّت و ذلّت، توفیق در درس و کار و ازدواج، نعمت هاى مختلف الهى که در اختیارمان قرار مى گیرد و خلاصه تمام چیزهاى بزرگ و کوچک از اوست، نه تنها موجودات عالم ما را از یاد او غافل نمى کند، بلکه به هرچه نگاه کنیم سیماى او را خواهیم دید</w:t>
      </w:r>
      <w:r>
        <w:rPr>
          <w:rFonts w:eastAsia="IRNazanin" w:cs="IRNazanin"/>
          <w:color w:val="111111"/>
          <w:sz w:val="28"/>
          <w:szCs w:val="28"/>
          <w:rtl w:val="true"/>
          <w:lang w:bidi="fa-IR"/>
        </w:rPr>
        <w:t xml:space="preserve">. </w:t>
      </w:r>
      <w:bookmarkStart w:id="292" w:name="pg8232_64510"/>
    </w:p>
    <w:p>
      <w:pPr>
        <w:pStyle w:val="Heading3"/>
        <w:numPr>
          <w:ilvl w:val="2"/>
          <w:numId w:val="1"/>
        </w:numPr>
        <w:rPr/>
      </w:pPr>
      <w:bookmarkStart w:id="293" w:name="__RefHeading___Toc9095089_1051229030"/>
      <w:bookmarkStart w:id="294" w:name="_Toc107"/>
      <w:bookmarkEnd w:id="292"/>
      <w:bookmarkEnd w:id="293"/>
      <w:r>
        <w:rPr>
          <w:rtl w:val="true"/>
        </w:rPr>
        <w:t>معیار شخصیّت</w:t>
      </w:r>
      <w:bookmarkEnd w:id="294"/>
    </w:p>
    <w:p>
      <w:pPr>
        <w:pStyle w:val="BookText"/>
        <w:rPr/>
      </w:pPr>
      <w:r>
        <w:rPr>
          <w:rFonts w:ascii="IRNazanin" w:hAnsi="IRNazanin" w:eastAsia="IRNazanin"/>
          <w:color w:val="111111"/>
          <w:sz w:val="28"/>
          <w:sz w:val="28"/>
          <w:szCs w:val="28"/>
          <w:rtl w:val="true"/>
          <w:lang w:bidi="fa-IR"/>
        </w:rPr>
        <w:t>انسان ها از نظر شخصیت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درحدّ اعلى، وعدّه اى متوسّط، و تعدادى در درجات پایین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ارتقا دادن شخصیت ابتدا باید معیار آن را به درستى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معیار شخصیت دیدگاه هاى بسیار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معیار آن را ثروت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اینان هرچه ثروت انسان بیشتر، شخصیتش بالاتر و هرچه کمتر، شخصیتش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عقیده اى داشتند، خطاب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لَکَ وَ اتَّبَعَکَ الاَرْذَلُونَ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تو ایمان بیاوریم درحالى که افراد پست و بى ارزش از تو پیروى کرده اند؟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 همان گونه که به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معیار آن را علم و دانش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افراد انسان هاى بى سواد، هرچند ایمانى قوى داشته باشند، افراد بى شخصیتى محسوب مى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متفاوتى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آن حضرت، ثروت و علم و هرچیز دیگر ممکن است سبب بى شخصیّتى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رئوف هر چیزى که انسان را از خداوند غافل کند و بازبدارد عامل بى شخصیتى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w:t>
      </w:r>
    </w:p>
    <w:p>
      <w:pPr>
        <w:pStyle w:val="BookText"/>
        <w:rPr/>
      </w:pPr>
      <w:r>
        <w:rPr>
          <w:rFonts w:ascii="IRNazanin" w:hAnsi="IRNazanin" w:eastAsia="IRNazanin"/>
          <w:color w:val="111111"/>
          <w:sz w:val="28"/>
          <w:sz w:val="28"/>
          <w:szCs w:val="28"/>
          <w:rtl w:val="true"/>
          <w:lang w:bidi="fa-IR"/>
        </w:rPr>
        <w:t>چیز علم باشد یا ثروت یا مقام یا وابستگى به دنیا یا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خداى نکرده درس و کلاس و مباحثه و منبر و کتاب نیز ما را چنان سرگرم کند که از خدا غافل شویم، سبب پستى ورذالت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ارزشمند، دنیاى امروز دنیاى پستى است؛ چراکه اسباب و عوامل غفلت از خدا در آن بسیار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بده که هر چیزى را بین ما و تو فاصله مى اندازد و ما را از یاد تو غافل مى کند، از میان برداریم و روز به روز خود را به تو نزدیک تر کنیم و بر اعتبار و شخصیّتمان بیفزاییم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bookmarkStart w:id="295" w:name="pg8232_64512"/>
    </w:p>
    <w:p>
      <w:pPr>
        <w:pStyle w:val="Heading2"/>
        <w:numPr>
          <w:ilvl w:val="1"/>
          <w:numId w:val="1"/>
        </w:numPr>
        <w:rPr/>
      </w:pPr>
      <w:bookmarkStart w:id="296" w:name="__RefHeading___Toc9095091_1051229030"/>
      <w:bookmarkStart w:id="297" w:name="_Toc108"/>
      <w:bookmarkEnd w:id="295"/>
      <w:bookmarkEnd w:id="296"/>
      <w:r>
        <w:rPr/>
        <w:t>16</w:t>
      </w:r>
      <w:r>
        <w:rPr>
          <w:rtl w:val="true"/>
        </w:rPr>
        <w:t xml:space="preserve">- </w:t>
      </w:r>
      <w:r>
        <w:rPr>
          <w:rtl w:val="true"/>
        </w:rPr>
        <w:t>راه استفاده صحیح از نعمت ها</w:t>
      </w:r>
      <w:bookmarkEnd w:id="297"/>
    </w:p>
    <w:p>
      <w:pPr>
        <w:pStyle w:val="Heading3"/>
        <w:numPr>
          <w:ilvl w:val="2"/>
          <w:numId w:val="1"/>
        </w:numPr>
        <w:rPr/>
      </w:pPr>
      <w:bookmarkStart w:id="298" w:name="__RefHeading___Toc9095093_1051229030"/>
      <w:bookmarkStart w:id="299" w:name="_Toc109"/>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اَیُّهَا النّاسُ فِی نِعَمِ اللهِ عَلَیْکُمْ فَلا تُنَفِّرُوها عَنْکُمْ بِمَعَاصِیهِ بَلِ اسْتَدیُموها بِطاعَتِهِ وَ شُکْرِه عَلى نِعَمِه وَاَیادیِه؛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تقواى الهى را درمورد نعمت هاى خداوند رعایت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ها را با معصیت و نافرمانى از خود فرارى ندهید، بلکه با اطاعت اوامرش و شکر نعمت هایش بر زمان استفاده از آن بیفزایید</w:t>
      </w:r>
      <w:r>
        <w:rPr>
          <w:rFonts w:eastAsia="Amiri" w:cs="Amiri" w:ascii="Amiri" w:hAnsi="Amiri"/>
          <w:color w:val="111111"/>
          <w:sz w:val="28"/>
          <w:szCs w:val="28"/>
          <w:rtl w:val="true"/>
          <w:lang w:bidi="ar-SA"/>
        </w:rPr>
        <w:t>».</w:t>
      </w:r>
      <w:r>
        <w:rPr>
          <w:rStyle w:val="FootnoteAnchor"/>
          <w:rtl w:val="true"/>
        </w:rPr>
        <w:footnoteReference w:id="89"/>
      </w:r>
    </w:p>
    <w:p>
      <w:pPr>
        <w:pStyle w:val="Heading3"/>
        <w:numPr>
          <w:ilvl w:val="2"/>
          <w:numId w:val="1"/>
        </w:numPr>
        <w:rPr/>
      </w:pPr>
      <w:bookmarkStart w:id="300" w:name="__RefHeading___Toc9095095_1051229030"/>
      <w:bookmarkStart w:id="301" w:name="_Toc110"/>
      <w:bookmarkEnd w:id="300"/>
      <w:r>
        <w:rPr>
          <w:rtl w:val="true"/>
        </w:rPr>
        <w:t>شاخه هاى تقوا</w:t>
      </w:r>
      <w:bookmarkEnd w:id="3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مى شود که تقوا شاخه هایى دارد؛ ازجمله شاخه هاى آن، تقوا درباره نعمت هاى الهى است</w:t>
      </w:r>
      <w:r>
        <w:rPr>
          <w:rFonts w:eastAsia="IRNazanin" w:cs="IRNazanin"/>
          <w:color w:val="111111"/>
          <w:sz w:val="28"/>
          <w:szCs w:val="28"/>
          <w:rtl w:val="true"/>
          <w:lang w:bidi="fa-IR"/>
        </w:rPr>
        <w:t xml:space="preserve">. </w:t>
      </w:r>
      <w:bookmarkStart w:id="302" w:name="pg8232_64513"/>
    </w:p>
    <w:p>
      <w:pPr>
        <w:pStyle w:val="BookText"/>
        <w:rPr/>
      </w:pPr>
      <w:bookmarkEnd w:id="302"/>
      <w:r>
        <w:rPr>
          <w:rFonts w:ascii="IRNazanin" w:hAnsi="IRNazanin" w:eastAsia="IRNazanin"/>
          <w:color w:val="111111"/>
          <w:sz w:val="28"/>
          <w:sz w:val="28"/>
          <w:szCs w:val="28"/>
          <w:rtl w:val="true"/>
          <w:lang w:bidi="fa-IR"/>
        </w:rPr>
        <w:t>منظور از این نوع تقوا، استفاده صحیح از نعم الله است وبهره گیرى صحیح طبق حدیث مورد بحث، استفاده از آن در مسیر رضایت و طاعت الهى، و استفاده نابجا، بهره بردارى از آن در مسیر معصیت و گناه و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از روایت فوق، این نکته مهمّ استفاده مى شود که خداوند نعمت هایش را به بندگانش ارزانى مى دارد، سپس به وضع زندگى و اعمال و رفتار و گفتارشان نظر مى کند که چه کسى نعمت ها را مغتنم شمرده و اداى شکر مى کند و چه کسى رسم شکرگزارى را به جا نمى آورد و از آن در طریق معصیت و نافرمانى بهره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گروه اوّل اجازه ادامه استفاده از نعمت را عنایت کرده و گروه دوم را از آن محروم مى کند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چه کفران نعمتى بدتر از این که بنده سراپا نیاز، از نعمت آن مولاى بى نیاز در مسیر خلاف رضاى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سعى کنیم با استفاده صحیح از نعمت ها، هم رضایت صاحبش را جلب کنیم و هم آن ها را فرارى ندهیم</w:t>
      </w:r>
      <w:r>
        <w:rPr>
          <w:rFonts w:eastAsia="IRNazanin" w:cs="IRNazanin"/>
          <w:color w:val="111111"/>
          <w:sz w:val="28"/>
          <w:szCs w:val="28"/>
          <w:rtl w:val="true"/>
          <w:lang w:bidi="fa-IR"/>
        </w:rPr>
        <w:t>.</w:t>
      </w:r>
    </w:p>
    <w:p>
      <w:pPr>
        <w:pStyle w:val="Heading3"/>
        <w:numPr>
          <w:ilvl w:val="2"/>
          <w:numId w:val="1"/>
        </w:numPr>
        <w:rPr/>
      </w:pPr>
      <w:bookmarkStart w:id="303" w:name="__RefHeading___Toc9095097_1051229030"/>
      <w:bookmarkStart w:id="304" w:name="_Toc111"/>
      <w:bookmarkEnd w:id="303"/>
      <w:r>
        <w:rPr>
          <w:rtl w:val="true"/>
        </w:rPr>
        <w:t>اقتضاى حکمت حکیم</w:t>
      </w:r>
      <w:bookmarkEnd w:id="3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حکیم است و شخص حکیم کارى بدون </w:t>
      </w:r>
      <w:bookmarkStart w:id="305" w:name="pg8232_64514"/>
    </w:p>
    <w:p>
      <w:pPr>
        <w:pStyle w:val="BookText"/>
        <w:rPr/>
      </w:pPr>
      <w:bookmarkEnd w:id="305"/>
      <w:r>
        <w:rPr>
          <w:rFonts w:ascii="IRNazanin" w:hAnsi="IRNazanin" w:eastAsia="IRNazanin"/>
          <w:color w:val="111111"/>
          <w:sz w:val="28"/>
          <w:sz w:val="28"/>
          <w:szCs w:val="28"/>
          <w:rtl w:val="true"/>
          <w:lang w:bidi="fa-IR"/>
        </w:rPr>
        <w:t>حکمت و مصلحت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بى حساب به کسى نعمت مى بخشد و نه بى حساب از کسى نعمتى را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انسان را آفرید تا در مسیر تکامل حرکت کرده و به مقام قرب الى الله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این مسیر، اسباب و لوازمى نیاز دارد که همان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این نعمت ها را وسیله و ابزار گناه قرار دهد، حکمت اقتضا مى کند که خداوند آن ها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گفته مى شود معصیت و گناه سبب زوال نعمت هاست، موافق و مقتضاى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اگر انسان از نعمت ها در مسیر عبادت و اطاعت استفاده کرد، مقتضاى حکمت، دوام و بقاى آن است و این همان مطلبى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مورد بحث به آن اشاره دارد</w:t>
      </w:r>
      <w:r>
        <w:rPr>
          <w:rFonts w:eastAsia="IRNazanin" w:cs="IRNazanin"/>
          <w:color w:val="111111"/>
          <w:sz w:val="28"/>
          <w:szCs w:val="28"/>
          <w:rtl w:val="true"/>
          <w:lang w:bidi="fa-IR"/>
        </w:rPr>
        <w:t>.</w:t>
      </w:r>
    </w:p>
    <w:p>
      <w:pPr>
        <w:pStyle w:val="Heading3"/>
        <w:numPr>
          <w:ilvl w:val="2"/>
          <w:numId w:val="1"/>
        </w:numPr>
        <w:rPr/>
      </w:pPr>
      <w:bookmarkStart w:id="306" w:name="__RefHeading___Toc9095099_1051229030"/>
      <w:bookmarkStart w:id="307" w:name="_Toc112"/>
      <w:bookmarkEnd w:id="306"/>
      <w:r>
        <w:rPr>
          <w:rtl w:val="true"/>
        </w:rPr>
        <w:t>چگونگى سلب نعمت</w:t>
      </w:r>
      <w:bookmarkEnd w:id="3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نعمت گاه ظاهرى و فیزیکى است، و گاه آثار و منافع وفواید آن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خداوند اصل نعمت را از معصیت کار مى گیرد، مانند این که خشکسالى مى شود و باران نمى بارد؛ ولى گاه اصل نعمت گرفته نمى شود؛ امّا برکت از آن رخت برمى بندد، مانند این که درآمد آن صرف مواد مخدّر یا سلاح هاى مرگبار و کشتار جمعى و مانند آن مى شود و گاه همان نعمت تبدیل به بلا مى گردد، مانند این که صنایع پیشرفت مى کند و تبدیل به سلاح مى شود </w:t>
      </w:r>
    </w:p>
    <w:p>
      <w:pPr>
        <w:pStyle w:val="BookText"/>
        <w:rPr/>
      </w:pPr>
      <w:r>
        <w:rPr>
          <w:rFonts w:ascii="IRNazanin" w:hAnsi="IRNazanin" w:eastAsia="IRNazanin"/>
          <w:color w:val="111111"/>
          <w:sz w:val="28"/>
          <w:sz w:val="28"/>
          <w:szCs w:val="28"/>
          <w:rtl w:val="true"/>
          <w:lang w:bidi="fa-IR"/>
        </w:rPr>
        <w:t>و جنگ جهانى اوّل و دوم رخ مى دهد و تمام ثروت ها و اموال را از بین مى 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سعى کنیم با استفاده صحیح از نعمت هاى الهى، هم رضایت صاحب نعمت، خداوند حکیم را به دست آوریم و هم بر طول زمان استفاده از آن بیفزاییم</w:t>
      </w:r>
      <w:r>
        <w:rPr>
          <w:rFonts w:eastAsia="IRNazanin" w:cs="IRNazanin"/>
          <w:color w:val="111111"/>
          <w:sz w:val="28"/>
          <w:szCs w:val="28"/>
          <w:rtl w:val="true"/>
          <w:lang w:bidi="fa-IR"/>
        </w:rPr>
        <w:t>.</w:t>
      </w:r>
      <w:bookmarkStart w:id="308" w:name="pg8232_64516"/>
    </w:p>
    <w:p>
      <w:pPr>
        <w:pStyle w:val="Heading2"/>
        <w:numPr>
          <w:ilvl w:val="1"/>
          <w:numId w:val="1"/>
        </w:numPr>
        <w:rPr/>
      </w:pPr>
      <w:bookmarkStart w:id="309" w:name="__RefHeading___Toc9095101_1051229030"/>
      <w:bookmarkStart w:id="310" w:name="_Toc113"/>
      <w:bookmarkEnd w:id="308"/>
      <w:bookmarkEnd w:id="309"/>
      <w:r>
        <w:rPr/>
        <w:t>17</w:t>
      </w:r>
      <w:r>
        <w:rPr>
          <w:rtl w:val="true"/>
        </w:rPr>
        <w:t xml:space="preserve"> - </w:t>
      </w:r>
      <w:r>
        <w:rPr>
          <w:rtl w:val="true"/>
        </w:rPr>
        <w:t>درجات اسلام و ایمان و تقوا و یقین</w:t>
      </w:r>
      <w:bookmarkEnd w:id="310"/>
    </w:p>
    <w:p>
      <w:pPr>
        <w:pStyle w:val="Heading3"/>
        <w:numPr>
          <w:ilvl w:val="2"/>
          <w:numId w:val="1"/>
        </w:numPr>
        <w:rPr/>
      </w:pPr>
      <w:bookmarkStart w:id="311" w:name="__RefHeading___Toc9095103_1051229030"/>
      <w:bookmarkStart w:id="312" w:name="_Toc114"/>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حسن بن على الوشاء</w:t>
      </w:r>
      <w:r>
        <w:rPr>
          <w:rStyle w:val="FootnoteAnchor"/>
          <w:rtl w:val="true"/>
        </w:rPr>
        <w:footnoteReference w:id="91"/>
      </w:r>
      <w:r>
        <w:rPr>
          <w:rFonts w:ascii="IRNazanin" w:hAnsi="IRNazanin" w:eastAsia="IRNazanin"/>
          <w:color w:val="111111"/>
          <w:sz w:val="28"/>
          <w:sz w:val="28"/>
          <w:szCs w:val="28"/>
          <w:rtl w:val="true"/>
          <w:lang w:bidi="fa-IR"/>
        </w:rPr>
        <w:t xml:space="preserve">که از اصحاب و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فَوْقَ الْاِسْلَامِ بِدَرَجَةٍ، وَ التَّقْوَى فَوْقَ الْاِیمَانِ بِدَرَجَةٍ، وَ الْیَقِینُ فَوْقَ التَّقْوَى بِدَرَجَةٍ وَ مَا قُسِمَ فِی النَّاسِ شَیْءٌ أَقَلَّ مِنَ الْیَقِینِ؛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بالاتر از اسلام، و تقوا یک درجه بالاتر از ایمان، و یقین یک درجه بالاتر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چیزى کمتر از یقین در میان مردم تقسیم نشده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ارزشمند نکات مهمى وجود دارد که باید در آن دقّت کرد</w:t>
      </w:r>
      <w:r>
        <w:rPr>
          <w:rFonts w:eastAsia="IRNazanin" w:cs="IRNazanin"/>
          <w:color w:val="111111"/>
          <w:sz w:val="28"/>
          <w:szCs w:val="28"/>
          <w:rtl w:val="true"/>
          <w:lang w:bidi="fa-IR"/>
        </w:rPr>
        <w:t xml:space="preserve">: </w:t>
      </w:r>
      <w:bookmarkStart w:id="313" w:name="pg8232_64517"/>
    </w:p>
    <w:p>
      <w:pPr>
        <w:pStyle w:val="Heading3"/>
        <w:numPr>
          <w:ilvl w:val="2"/>
          <w:numId w:val="1"/>
        </w:numPr>
        <w:rPr/>
      </w:pPr>
      <w:bookmarkStart w:id="314" w:name="__RefHeading___Toc9095105_1051229030"/>
      <w:bookmarkStart w:id="315" w:name="_Toc115"/>
      <w:bookmarkEnd w:id="313"/>
      <w:bookmarkEnd w:id="314"/>
      <w:r>
        <w:rPr/>
        <w:t>1</w:t>
      </w:r>
      <w:r>
        <w:rPr>
          <w:rtl w:val="true"/>
        </w:rPr>
        <w:t xml:space="preserve">. </w:t>
      </w:r>
      <w:r>
        <w:rPr>
          <w:rtl w:val="true"/>
        </w:rPr>
        <w:t>اهمیّت روایت</w:t>
      </w:r>
      <w:bookmarkEnd w:id="315"/>
    </w:p>
    <w:p>
      <w:pPr>
        <w:pStyle w:val="BookText"/>
        <w:rPr/>
      </w:pPr>
      <w:r>
        <w:rPr>
          <w:rFonts w:ascii="IRNazanin" w:hAnsi="IRNazanin" w:eastAsia="IRNazanin"/>
          <w:color w:val="111111"/>
          <w:sz w:val="28"/>
          <w:sz w:val="28"/>
          <w:szCs w:val="28"/>
          <w:rtl w:val="true"/>
          <w:lang w:bidi="fa-IR"/>
        </w:rPr>
        <w:t>این که راوى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از امام 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که آن حضرت نه یک بار، بلکه بارها این روایت را به مناسبت هاى مختلف براى اشخاص مختلف تکرار کرده است و این نشانگر اهمیّت فوق العاده مضمون حدیث است</w:t>
      </w:r>
      <w:r>
        <w:rPr>
          <w:rFonts w:eastAsia="IRNazanin" w:cs="IRNazanin"/>
          <w:color w:val="111111"/>
          <w:sz w:val="28"/>
          <w:szCs w:val="28"/>
          <w:rtl w:val="true"/>
          <w:lang w:bidi="fa-IR"/>
        </w:rPr>
        <w:t>.</w:t>
      </w:r>
    </w:p>
    <w:p>
      <w:pPr>
        <w:pStyle w:val="Heading3"/>
        <w:numPr>
          <w:ilvl w:val="2"/>
          <w:numId w:val="1"/>
        </w:numPr>
        <w:rPr/>
      </w:pPr>
      <w:bookmarkStart w:id="316" w:name="__RefHeading___Toc9095107_1051229030"/>
      <w:bookmarkStart w:id="317" w:name="_Toc116"/>
      <w:bookmarkEnd w:id="316"/>
      <w:r>
        <w:rPr/>
        <w:t>2</w:t>
      </w:r>
      <w:r>
        <w:rPr>
          <w:rtl w:val="true"/>
        </w:rPr>
        <w:t xml:space="preserve">. </w:t>
      </w:r>
      <w:r>
        <w:rPr>
          <w:rtl w:val="true"/>
        </w:rPr>
        <w:t>درجه عظیم</w:t>
      </w:r>
      <w:r>
        <w:rPr>
          <w:rtl w:val="true"/>
        </w:rPr>
        <w:t>!</w:t>
      </w:r>
      <w:bookmarkEnd w:id="317"/>
    </w:p>
    <w:p>
      <w:pPr>
        <w:pStyle w:val="BookText"/>
        <w:rPr/>
      </w:pPr>
      <w:r>
        <w:rPr>
          <w:rFonts w:ascii="IRNazanin" w:hAnsi="IRNazanin" w:eastAsia="IRNazanin"/>
          <w:color w:val="111111"/>
          <w:sz w:val="28"/>
          <w:sz w:val="28"/>
          <w:szCs w:val="28"/>
          <w:rtl w:val="true"/>
          <w:lang w:bidi="fa-IR"/>
        </w:rPr>
        <w:t xml:space="preserve">طبق حدیث فوق، هریک از ایمان و تقوا و یقین، درجه اى از اسلام و ایمان و تقوا بالاتر است و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ذکر شده، نشانگر عظمت و بزرگى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هرکدام از امور سه گانه مذکور، درجه رفیع مهمّاى از سه امر دیگر بالاتر است</w:t>
      </w:r>
      <w:r>
        <w:rPr>
          <w:rFonts w:eastAsia="IRNazanin" w:cs="IRNazanin"/>
          <w:color w:val="111111"/>
          <w:sz w:val="28"/>
          <w:szCs w:val="28"/>
          <w:rtl w:val="true"/>
          <w:lang w:bidi="fa-IR"/>
        </w:rPr>
        <w:t>.</w:t>
      </w:r>
    </w:p>
    <w:p>
      <w:pPr>
        <w:pStyle w:val="Heading3"/>
        <w:numPr>
          <w:ilvl w:val="2"/>
          <w:numId w:val="1"/>
        </w:numPr>
        <w:rPr/>
      </w:pPr>
      <w:bookmarkStart w:id="318" w:name="__RefHeading___Toc9095109_1051229030"/>
      <w:bookmarkStart w:id="319" w:name="_Toc117"/>
      <w:bookmarkEnd w:id="318"/>
      <w:r>
        <w:rPr/>
        <w:t>3</w:t>
      </w:r>
      <w:r>
        <w:rPr>
          <w:rtl w:val="true"/>
        </w:rPr>
        <w:t xml:space="preserve">. </w:t>
      </w:r>
      <w:r>
        <w:rPr>
          <w:rtl w:val="true"/>
        </w:rPr>
        <w:t>علّت برترى ایمان بر اسلام</w:t>
      </w:r>
      <w:bookmarkEnd w:id="319"/>
    </w:p>
    <w:p>
      <w:pPr>
        <w:pStyle w:val="BookText"/>
        <w:rPr/>
      </w:pPr>
      <w:r>
        <w:rPr>
          <w:rFonts w:ascii="IRNazanin" w:hAnsi="IRNazanin" w:eastAsia="IRNazanin"/>
          <w:color w:val="111111"/>
          <w:sz w:val="28"/>
          <w:sz w:val="28"/>
          <w:szCs w:val="28"/>
          <w:rtl w:val="true"/>
          <w:lang w:bidi="fa-IR"/>
        </w:rPr>
        <w:t xml:space="preserve">علّت این که ایمان یک درجه مهم بالاتر از اسلام است، امورى مى تواند باشد، ازجمله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چیزى است که بر زبان جارى مى شود؛ امّا جایگاه ایمان درون قلب انسان است، ولذا خداوند متعال در آیه چهاردهم سوره حجرات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فِى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 ولى بگویید اسلام آوردیم، هنوز ایمان وارد قلوب شما نشده است</w:t>
      </w:r>
      <w:r>
        <w:rPr>
          <w:rFonts w:eastAsia="IRNazanin" w:cs="IRNazanin"/>
          <w:color w:val="111111"/>
          <w:sz w:val="28"/>
          <w:szCs w:val="28"/>
          <w:rtl w:val="true"/>
          <w:lang w:bidi="fa-IR"/>
        </w:rPr>
        <w:t xml:space="preserve">». </w:t>
      </w:r>
      <w:bookmarkStart w:id="320" w:name="pg8232_64518"/>
    </w:p>
    <w:p>
      <w:pPr>
        <w:pStyle w:val="BookText"/>
        <w:rPr/>
      </w:pPr>
      <w:bookmarkEnd w:id="32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اشاره به اصول مشترک بین مسلمانان است؛ ولى ایمان اشاره به ولایت دارد و ولایت بالاتر از اسلام است؛ چون مشتمل بر اسلام است و چیزى اضافه بر آن</w:t>
      </w:r>
      <w:r>
        <w:rPr>
          <w:rFonts w:eastAsia="IRNazanin" w:cs="IRNazanin"/>
          <w:color w:val="111111"/>
          <w:sz w:val="28"/>
          <w:szCs w:val="28"/>
          <w:rtl w:val="true"/>
          <w:lang w:bidi="fa-IR"/>
        </w:rPr>
        <w:t>.</w:t>
      </w:r>
    </w:p>
    <w:p>
      <w:pPr>
        <w:pStyle w:val="Heading3"/>
        <w:numPr>
          <w:ilvl w:val="2"/>
          <w:numId w:val="1"/>
        </w:numPr>
        <w:rPr/>
      </w:pPr>
      <w:bookmarkStart w:id="321" w:name="__RefHeading___Toc9095111_1051229030"/>
      <w:bookmarkStart w:id="322" w:name="_Toc118"/>
      <w:bookmarkEnd w:id="321"/>
      <w:r>
        <w:rPr/>
        <w:t>4</w:t>
      </w:r>
      <w:r>
        <w:rPr>
          <w:rtl w:val="true"/>
        </w:rPr>
        <w:t xml:space="preserve">. </w:t>
      </w:r>
      <w:r>
        <w:rPr>
          <w:rtl w:val="true"/>
        </w:rPr>
        <w:t>علّت برترى تقوا بر ایمان</w:t>
      </w:r>
      <w:bookmarkEnd w:id="322"/>
    </w:p>
    <w:p>
      <w:pPr>
        <w:pStyle w:val="BookText"/>
        <w:rPr/>
      </w:pPr>
      <w:r>
        <w:rPr>
          <w:rFonts w:ascii="IRNazanin" w:hAnsi="IRNazanin" w:eastAsia="IRNazanin"/>
          <w:color w:val="111111"/>
          <w:sz w:val="28"/>
          <w:sz w:val="28"/>
          <w:szCs w:val="28"/>
          <w:rtl w:val="true"/>
          <w:lang w:bidi="fa-IR"/>
        </w:rPr>
        <w:t>امام رئوف در دومین جمله، تقوا را یک درجه بالاتر از ایمان معرّفى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ایمان در قلب و روح انسان جاى دارد، ولى تقوا اثر عملى آن است و به تعبیر دیگر، تقوا میوه درخت ایمان است</w:t>
      </w:r>
      <w:r>
        <w:rPr>
          <w:rFonts w:eastAsia="IRNazanin" w:cs="IRNazanin"/>
          <w:color w:val="111111"/>
          <w:sz w:val="28"/>
          <w:szCs w:val="28"/>
          <w:rtl w:val="true"/>
          <w:lang w:bidi="fa-IR"/>
        </w:rPr>
        <w:t>.</w:t>
      </w:r>
    </w:p>
    <w:p>
      <w:pPr>
        <w:pStyle w:val="Heading3"/>
        <w:numPr>
          <w:ilvl w:val="2"/>
          <w:numId w:val="1"/>
        </w:numPr>
        <w:rPr/>
      </w:pPr>
      <w:bookmarkStart w:id="323" w:name="__RefHeading___Toc9095113_1051229030"/>
      <w:bookmarkStart w:id="324" w:name="_Toc119"/>
      <w:bookmarkEnd w:id="323"/>
      <w:r>
        <w:rPr/>
        <w:t>5</w:t>
      </w:r>
      <w:r>
        <w:rPr>
          <w:rtl w:val="true"/>
        </w:rPr>
        <w:t xml:space="preserve">. </w:t>
      </w:r>
      <w:r>
        <w:rPr>
          <w:rtl w:val="true"/>
        </w:rPr>
        <w:t>علّت برترى یقین بر تقوا</w:t>
      </w:r>
      <w:bookmarkEnd w:id="324"/>
    </w:p>
    <w:p>
      <w:pPr>
        <w:pStyle w:val="BookText"/>
        <w:rPr/>
      </w:pPr>
      <w:r>
        <w:rPr>
          <w:rFonts w:ascii="IRNazanin" w:hAnsi="IRNazanin" w:eastAsia="IRNazanin"/>
          <w:color w:val="111111"/>
          <w:sz w:val="28"/>
          <w:sz w:val="28"/>
          <w:szCs w:val="28"/>
          <w:rtl w:val="true"/>
          <w:lang w:bidi="fa-IR"/>
        </w:rPr>
        <w:t>در سومین جمله روایت مورد بحث، یقین برتر از تقوا شمرده شده است، چون یقین میوه درخت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تقوا ریشه دار شود، ثمره شیرینى به نام یقین به بار مى نشاند که بسیار ارزشمند است</w:t>
      </w:r>
      <w:r>
        <w:rPr>
          <w:rFonts w:eastAsia="IRNazanin" w:cs="IRNazanin"/>
          <w:color w:val="111111"/>
          <w:sz w:val="28"/>
          <w:szCs w:val="28"/>
          <w:rtl w:val="true"/>
          <w:lang w:bidi="fa-IR"/>
        </w:rPr>
        <w:t>.</w:t>
      </w:r>
    </w:p>
    <w:p>
      <w:pPr>
        <w:pStyle w:val="Heading3"/>
        <w:numPr>
          <w:ilvl w:val="2"/>
          <w:numId w:val="1"/>
        </w:numPr>
        <w:rPr/>
      </w:pPr>
      <w:bookmarkStart w:id="325" w:name="__RefHeading___Toc9095115_1051229030"/>
      <w:bookmarkStart w:id="326" w:name="_Toc120"/>
      <w:bookmarkEnd w:id="325"/>
      <w:r>
        <w:rPr/>
        <w:t>6</w:t>
      </w:r>
      <w:r>
        <w:rPr>
          <w:rtl w:val="true"/>
        </w:rPr>
        <w:t xml:space="preserve">. </w:t>
      </w:r>
      <w:r>
        <w:rPr>
          <w:rtl w:val="true"/>
        </w:rPr>
        <w:t>اهمیّت یقین</w:t>
      </w:r>
      <w:bookmarkEnd w:id="32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همچون گوهر گران بها در میان انسان ها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آن است که آنچه را که با استدلال عقلى به آن پى برده، با شهود و از راه دل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کمیاب همان چیزى است که حضرت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توانست از امتحانات سربلند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رسیدن به این مقام از خداوند چنین درخواست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إِبْرَاهِیمُ رَبِّ أَرِنِى کَیْفَ تُحْىِ الْمَوْتَى قَالَ أَوَلَمْ تُؤْمِنْ قَالَ بَلَى وَلَکِنْ لِّیَطْمَئِنَّ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بنمایان چگونه مردگان را زنده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ایمان آورده ام، ولى مى خواهم قلبم آرامش یابد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درمورد بار یافتن آن پیامبر خدا به مقام یقین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نُرى اِبْراهیمَ مَلَکُوتَ السَّمَاوَاتِ وَ الْأَرْضِ وَلِیَکُونَ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ملکوت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وحاکمیّت مطلق خداوند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استدلال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اشعث بن قیس منافق آن حلواى شیرین را به عنوان رشوه آورد، با چشم دل به آن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زهر مار آن را خمیر کرده بودند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یقین مخصوص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اشخاص قوى الایمان، همچون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مراحلى از آن دست یافتند، و لذا شب آخر عمرشان همچون شب </w:t>
      </w:r>
      <w:bookmarkStart w:id="327" w:name="pg8232_64520"/>
    </w:p>
    <w:p>
      <w:pPr>
        <w:pStyle w:val="BookText"/>
        <w:rPr/>
      </w:pPr>
      <w:bookmarkEnd w:id="327"/>
      <w:r>
        <w:rPr>
          <w:rFonts w:ascii="IRNazanin" w:hAnsi="IRNazanin" w:eastAsia="IRNazanin"/>
          <w:color w:val="111111"/>
          <w:sz w:val="28"/>
          <w:sz w:val="28"/>
          <w:szCs w:val="28"/>
          <w:rtl w:val="true"/>
          <w:lang w:bidi="fa-IR"/>
        </w:rPr>
        <w:t>عروسى شان شاد و خوشحال بودند و شوخى مى کردند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دعاهاى خود از خداوند طلب یقین مى کرد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روایتى مى خوانیم که چون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 روى آب راه مى رفت،اگریقینش بیشتربودبه آسمان پرواز مى کرد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328" w:name="__RefHeading___Toc9095117_1051229030"/>
      <w:bookmarkStart w:id="329" w:name="_Toc121"/>
      <w:bookmarkEnd w:id="328"/>
      <w:r>
        <w:rPr/>
        <w:t>7</w:t>
      </w:r>
      <w:r>
        <w:rPr>
          <w:rtl w:val="true"/>
        </w:rPr>
        <w:t xml:space="preserve">. </w:t>
      </w:r>
      <w:r>
        <w:rPr>
          <w:rtl w:val="true"/>
        </w:rPr>
        <w:t>راه رسیدن به یقین</w:t>
      </w:r>
      <w:bookmarkEnd w:id="3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کلاس اوّل، ایمان را کلاس دوم، تقوا را کلاس سوم و یقین را کلاس چهارم معرفى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قصد رسیدن به مقام یقین را دارید باید مراحل سه گانه اسلام وایمان و تقوا را به درستى طى 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8232_64522"/>
      <w:bookmarkStart w:id="331" w:name="pg8232_64522"/>
      <w:bookmarkEnd w:id="331"/>
    </w:p>
    <w:p>
      <w:pPr>
        <w:pStyle w:val="Heading2"/>
        <w:numPr>
          <w:ilvl w:val="1"/>
          <w:numId w:val="1"/>
        </w:numPr>
        <w:rPr/>
      </w:pPr>
      <w:bookmarkStart w:id="332" w:name="pg8232_64522"/>
      <w:bookmarkStart w:id="333" w:name="__RefHeading___Toc9095119_1051229030"/>
      <w:bookmarkStart w:id="334" w:name="_Toc122"/>
      <w:bookmarkEnd w:id="332"/>
      <w:bookmarkEnd w:id="333"/>
      <w:r>
        <w:rPr/>
        <w:t>18</w:t>
      </w:r>
      <w:r>
        <w:rPr>
          <w:rtl w:val="true"/>
        </w:rPr>
        <w:t xml:space="preserve">- </w:t>
      </w:r>
      <w:r>
        <w:rPr>
          <w:rtl w:val="true"/>
        </w:rPr>
        <w:t>عقل و اخلاق</w:t>
      </w:r>
      <w:bookmarkEnd w:id="334"/>
    </w:p>
    <w:p>
      <w:pPr>
        <w:pStyle w:val="Heading3"/>
        <w:numPr>
          <w:ilvl w:val="2"/>
          <w:numId w:val="1"/>
        </w:numPr>
        <w:rPr/>
      </w:pPr>
      <w:bookmarkStart w:id="335" w:name="__RefHeading___Toc9095121_1051229030"/>
      <w:bookmarkStart w:id="336" w:name="_Toc123"/>
      <w:bookmarkEnd w:id="335"/>
      <w:r>
        <w:rPr>
          <w:rtl w:val="true"/>
        </w:rPr>
        <w:t>اشاره</w:t>
      </w:r>
      <w:bookmarkEnd w:id="33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جعفرى</w:t>
      </w:r>
      <w:r>
        <w:rPr>
          <w:rStyle w:val="FootnoteAnchor"/>
          <w:rtl w:val="true"/>
        </w:rPr>
        <w:footnoteReference w:id="98"/>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فَتَذَاکَرْنَا الْعَقْلَ وَالْأَدَبَ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حِبَاءٌ مِنَ اللَّهِ وَالْأَدَبُ کُلْفَةٌ فَمَنْ تَکَلَّفَ الْأَدَبَ قَدَرَ عَلَیْهِ وَمَنْ تَکَلَّفَ الْعَقْلَ لَمْ یَزْدَدْ بِذَلِکَ إِلاَّ جَهْلاً؛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درمورد عقل و ادب گفت وگو مى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موهبتى الهى است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و تجربه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تمرین وممارست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کسى که بخواهد با تمرین اخلاقش را تقویت کند موفق مى شود، اما کسى که بخواهد تمرین عقل کند بیش از جهل چیزى عایدش نمى شود</w:t>
      </w:r>
      <w:r>
        <w:rPr>
          <w:rFonts w:eastAsia="IRNazanin" w:cs="IRNazanin"/>
          <w:color w:val="111111"/>
          <w:sz w:val="28"/>
          <w:szCs w:val="28"/>
          <w:rtl w:val="true"/>
          <w:lang w:bidi="fa-IR"/>
        </w:rPr>
        <w:t>!».</w:t>
      </w:r>
      <w:r>
        <w:rPr>
          <w:rStyle w:val="FootnoteAnchor"/>
          <w:rtl w:val="true"/>
        </w:rPr>
        <w:footnoteReference w:id="99"/>
      </w:r>
      <w:bookmarkStart w:id="337" w:name="pg8232_64523"/>
    </w:p>
    <w:p>
      <w:pPr>
        <w:pStyle w:val="Heading3"/>
        <w:numPr>
          <w:ilvl w:val="2"/>
          <w:numId w:val="1"/>
        </w:numPr>
        <w:rPr/>
      </w:pPr>
      <w:bookmarkStart w:id="338" w:name="__RefHeading___Toc9095123_1051229030"/>
      <w:bookmarkStart w:id="339" w:name="_Toc124"/>
      <w:bookmarkEnd w:id="337"/>
      <w:bookmarkEnd w:id="338"/>
      <w:r>
        <w:rPr>
          <w:rtl w:val="true"/>
        </w:rPr>
        <w:t>فلسفه تفاوت انسان ها در مقدار عقل و خرد</w:t>
      </w:r>
      <w:bookmarkEnd w:id="339"/>
    </w:p>
    <w:p>
      <w:pPr>
        <w:pStyle w:val="BookText"/>
        <w:rPr/>
      </w:pPr>
      <w:r>
        <w:rPr>
          <w:rFonts w:ascii="IRNazanin" w:hAnsi="IRNazanin" w:eastAsia="IRNazanin"/>
          <w:color w:val="111111"/>
          <w:sz w:val="28"/>
          <w:sz w:val="28"/>
          <w:szCs w:val="28"/>
          <w:rtl w:val="true"/>
          <w:lang w:bidi="fa-IR"/>
        </w:rPr>
        <w:t>این حدیث از احادیث پیچیده کتاب عقل و جهل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تفسیر آن به 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عقل را به طور یکسان در میان بندگانش تقسیم نکرده است، چون اگر یکسان بود جامعه انسانى اداره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 به رئیس حکومت، مدیران عالى رتبه، وزرا، اطبّا، مهندسان، روحانیّون، معلّمان، کارگران، کشاورزان و مانند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همه یکسان بود همگى در یک بخش متمرکز مى شدند و سایر بخش ها لنگ مى ماند و جامعه اداره نمى شد، لذا باید عقول و جاذبه عقل ها متفاوت باشد تا هر گروه جذب یکى از بخش هاى جامعه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جامعه انسانى همچون بدن انسان است که از اعضاى مختلف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توان و تحمّل اعضاى بدن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پاها که تمام سنگینى بدن را تحمّل مى کند قوى تر از استخوان دست هاست، همان گونه که استخوان دست قوى تر از استخوان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هاى اعضاى مختلف نیز چنین هستند؛ عضله بازوهاى انسان که باید اشیاى سنگین را جابه جا کند بسیار قوى و درشت است؛ اما عضلات شبکیّه چشم که وظیفه جابه جا کردن شىء سنگینى را ندارد بسیار ظریف و کوچک است</w:t>
      </w:r>
      <w:r>
        <w:rPr>
          <w:rFonts w:eastAsia="IRNazanin" w:cs="IRNazanin"/>
          <w:color w:val="111111"/>
          <w:sz w:val="28"/>
          <w:szCs w:val="28"/>
          <w:rtl w:val="true"/>
          <w:lang w:bidi="fa-IR"/>
        </w:rPr>
        <w:t xml:space="preserve">. </w:t>
      </w:r>
      <w:bookmarkStart w:id="340" w:name="pg8232_64524"/>
    </w:p>
    <w:p>
      <w:pPr>
        <w:pStyle w:val="BookText"/>
        <w:rPr/>
      </w:pPr>
      <w:bookmarkEnd w:id="340"/>
      <w:r>
        <w:rPr>
          <w:rFonts w:ascii="IRNazanin" w:hAnsi="IRNazanin" w:eastAsia="IRNazanin"/>
          <w:color w:val="111111"/>
          <w:sz w:val="28"/>
          <w:sz w:val="28"/>
          <w:szCs w:val="28"/>
          <w:rtl w:val="true"/>
          <w:lang w:bidi="fa-IR"/>
        </w:rPr>
        <w:t>بنابراین، همان گونه که استعداد اعضاى مختلف بدن انسان یکسان نیست، عقل و خرد انسان ها نیز که جامعه را تشکیل مى دهند متفاوت است و از هر شخصى به مقدار عقل و خردش انتظار مى رود</w:t>
      </w:r>
      <w:r>
        <w:rPr>
          <w:rFonts w:eastAsia="IRNazanin" w:cs="IRNazanin"/>
          <w:color w:val="111111"/>
          <w:sz w:val="28"/>
          <w:szCs w:val="28"/>
          <w:rtl w:val="true"/>
          <w:lang w:bidi="fa-IR"/>
        </w:rPr>
        <w:t>.</w:t>
      </w:r>
    </w:p>
    <w:p>
      <w:pPr>
        <w:pStyle w:val="Heading3"/>
        <w:numPr>
          <w:ilvl w:val="2"/>
          <w:numId w:val="1"/>
        </w:numPr>
        <w:rPr/>
      </w:pPr>
      <w:bookmarkStart w:id="341" w:name="__RefHeading___Toc9095125_1051229030"/>
      <w:bookmarkStart w:id="342" w:name="_Toc125"/>
      <w:bookmarkEnd w:id="341"/>
      <w:r>
        <w:rPr>
          <w:rtl w:val="true"/>
        </w:rPr>
        <w:t>مسؤولیت ها متناسب با توانایى ها</w:t>
      </w:r>
      <w:bookmarkEnd w:id="342"/>
    </w:p>
    <w:p>
      <w:pPr>
        <w:pStyle w:val="BookText"/>
        <w:rPr/>
      </w:pPr>
      <w:r>
        <w:rPr>
          <w:rFonts w:ascii="IRNazanin" w:hAnsi="IRNazanin" w:eastAsia="IRNazanin"/>
          <w:color w:val="111111"/>
          <w:sz w:val="28"/>
          <w:sz w:val="28"/>
          <w:szCs w:val="28"/>
          <w:rtl w:val="true"/>
          <w:lang w:bidi="fa-IR"/>
        </w:rPr>
        <w:t>بر این اساس، کسى که توانایى اش در حدّ اداره کردن یک خانه است، نباید خود را به تکلّف بیندازد و فرماندار یک شهر شود وکسى که عقل و خرد او به مقدار اداره یک شهر است نباید مسئولیّت اداره یک استان را بپذیرد و کسى که تنها مى تواند استاندار شود نباید مدیریّت اداره یک کشور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کسى بیش از توانایى و محدوده عقل و خردش مسئولیّتى را بپذیرد، گرفتار جهالت و نادانى و ضلالت شده و خطاهاى زیادى از او سرمى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توانیم به معلّمى که بالاترین حدّ توان مدیریّتى او اداره کردن یک دبستان است، پیشنهاد ریاست دانشگاه را بدهیم که اگر چنین مطلبى رخ دهد جز ضلالت و گمراهى اثرى نخواهد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مشکلات دنیاى امروز همین است که پست و مقام ها براساس توان مدیریتى افراد و مقدار عقل و خرد آن ها تقسیم نمى شود؛ بلکه رابطه ها، دوستى ها، خویشاوندى ها، مسائل جناحى </w:t>
      </w:r>
      <w:bookmarkStart w:id="343" w:name="pg8232_64525"/>
    </w:p>
    <w:p>
      <w:pPr>
        <w:pStyle w:val="BookText"/>
        <w:rPr/>
      </w:pPr>
      <w:bookmarkEnd w:id="343"/>
      <w:r>
        <w:rPr>
          <w:rFonts w:ascii="IRNazanin" w:hAnsi="IRNazanin" w:eastAsia="IRNazanin"/>
          <w:color w:val="111111"/>
          <w:sz w:val="28"/>
          <w:sz w:val="28"/>
          <w:szCs w:val="28"/>
          <w:rtl w:val="true"/>
          <w:lang w:bidi="fa-IR"/>
        </w:rPr>
        <w:t>و سیاسى و مانند آن ملاک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فلان آقا رئیس فلان اداره شود، دوستان و خویشان و هم جناحى هاى خود را دعوت به کار مى کند، هرچند عقل آن کار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بخش اوّل حدیث، اشاره به تفاوت انسان ها در مقدار عقل و خرد آن هاست که معمولاً این عقل و خرد با تمرین و تجربه زیاد نمى شود</w:t>
      </w:r>
      <w:r>
        <w:rPr>
          <w:rFonts w:eastAsia="IRNazanin" w:cs="IRNazanin"/>
          <w:color w:val="111111"/>
          <w:sz w:val="28"/>
          <w:szCs w:val="28"/>
          <w:rtl w:val="true"/>
          <w:lang w:bidi="fa-IR"/>
        </w:rPr>
        <w:t>.</w:t>
      </w:r>
    </w:p>
    <w:p>
      <w:pPr>
        <w:pStyle w:val="Heading3"/>
        <w:numPr>
          <w:ilvl w:val="2"/>
          <w:numId w:val="1"/>
        </w:numPr>
        <w:rPr/>
      </w:pPr>
      <w:bookmarkStart w:id="344" w:name="__RefHeading___Toc9095127_1051229030"/>
      <w:bookmarkStart w:id="345" w:name="_Toc126"/>
      <w:bookmarkEnd w:id="344"/>
      <w:r>
        <w:rPr>
          <w:rtl w:val="true"/>
        </w:rPr>
        <w:t>مراحل چهارگانه مسائل اخلاقى</w:t>
      </w:r>
      <w:bookmarkEnd w:id="345"/>
    </w:p>
    <w:p>
      <w:pPr>
        <w:pStyle w:val="BookText"/>
        <w:rPr/>
      </w:pPr>
      <w:r>
        <w:rPr>
          <w:rFonts w:ascii="IRNazanin" w:hAnsi="IRNazanin" w:eastAsia="IRNazanin"/>
          <w:color w:val="111111"/>
          <w:sz w:val="28"/>
          <w:sz w:val="28"/>
          <w:szCs w:val="28"/>
          <w:rtl w:val="true"/>
          <w:lang w:bidi="fa-IR"/>
        </w:rPr>
        <w:t>بخش دوم روایت درمورد اخلاق است که با تمرین و ممارست تقویت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معتقدند که مسائل اخلاقى چهار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فعل؛ یعنى انجام عمل اخلاقى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حالت؛ که با تکرارِ عمل اخلاقى حاصل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عادت؛ که با تکرار بیشتر به دست مى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ملکه؛ که با تمرین و ممارستِ افزون تر حاصل مى شود ودر اعماق وجود انسان رسوخ مى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کسى که مبتلا به رذیله ترس است و انسان ترسویى محسوب مى شود در مرحله اوّل باید در حضور جمع جرأت وشجاعت به خرج دهد و سؤالى مطرح کند، یا مطلبى بگوید، یا </w:t>
      </w:r>
      <w:bookmarkStart w:id="346" w:name="pg8232_64526"/>
    </w:p>
    <w:p>
      <w:pPr>
        <w:pStyle w:val="BookText"/>
        <w:rPr/>
      </w:pPr>
      <w:bookmarkEnd w:id="346"/>
      <w:r>
        <w:rPr>
          <w:rFonts w:ascii="IRNazanin" w:hAnsi="IRNazanin" w:eastAsia="IRNazanin"/>
          <w:color w:val="111111"/>
          <w:sz w:val="28"/>
          <w:sz w:val="28"/>
          <w:szCs w:val="28"/>
          <w:rtl w:val="true"/>
          <w:lang w:bidi="fa-IR"/>
        </w:rPr>
        <w:t>مقاله اى بخواند، هرچند شرمنده گردد و عرق بریزد و دست و پایش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این کار را تکرار کند تا تبدیل به حالت شود، و در مرحله سوم، تمرین بیشتر و ممارست فراوان ترى کند تا تبدیل به عادت شود و در مرحله پایانى آن قدر تکرار کند که شجاعت ملکه اش گردد</w:t>
      </w:r>
      <w:r>
        <w:rPr>
          <w:rFonts w:eastAsia="IRNazanin" w:cs="IRNazanin"/>
          <w:color w:val="111111"/>
          <w:sz w:val="28"/>
          <w:szCs w:val="28"/>
          <w:rtl w:val="true"/>
          <w:lang w:bidi="fa-IR"/>
        </w:rPr>
        <w:t>.</w:t>
      </w:r>
    </w:p>
    <w:p>
      <w:pPr>
        <w:pStyle w:val="Heading3"/>
        <w:numPr>
          <w:ilvl w:val="2"/>
          <w:numId w:val="1"/>
        </w:numPr>
        <w:rPr/>
      </w:pPr>
      <w:bookmarkStart w:id="347" w:name="__RefHeading___Toc9095129_1051229030"/>
      <w:bookmarkStart w:id="348" w:name="_Toc127"/>
      <w:bookmarkEnd w:id="347"/>
      <w:r>
        <w:rPr>
          <w:rtl w:val="true"/>
        </w:rPr>
        <w:t>روش تحصیل صفات اخلاقى</w:t>
      </w:r>
      <w:bookmarkEnd w:id="348"/>
    </w:p>
    <w:p>
      <w:pPr>
        <w:pStyle w:val="BookText"/>
        <w:rPr/>
      </w:pPr>
      <w:r>
        <w:rPr>
          <w:rFonts w:ascii="IRNazanin" w:hAnsi="IRNazanin" w:eastAsia="IRNazanin"/>
          <w:color w:val="111111"/>
          <w:sz w:val="28"/>
          <w:sz w:val="28"/>
          <w:szCs w:val="28"/>
          <w:rtl w:val="true"/>
          <w:lang w:bidi="fa-IR"/>
        </w:rPr>
        <w:t xml:space="preserve">تمام صفات اخلاقى را از دو راه مى توان کسب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آثار خوب صفات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تبعات زشت و نامیمون صفات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انسانِ بخیل آثار زشت بخل را در دنیا و آخرت</w:t>
      </w:r>
      <w:r>
        <w:rPr>
          <w:rStyle w:val="FootnoteAnchor"/>
          <w:rtl w:val="true"/>
        </w:rPr>
        <w:footnoteReference w:id="100"/>
      </w:r>
      <w:r>
        <w:rPr>
          <w:rFonts w:ascii="IRNazanin" w:hAnsi="IRNazanin" w:eastAsia="IRNazanin"/>
          <w:color w:val="111111"/>
          <w:sz w:val="28"/>
          <w:sz w:val="28"/>
          <w:szCs w:val="28"/>
          <w:rtl w:val="true"/>
          <w:lang w:bidi="fa-IR"/>
        </w:rPr>
        <w:t>مطالعه کند دست از بخل مى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ممارست؛ مثلا اگر آدم بخیل هر روز هرچند به مقدار کمى صدقه دهد و در این کار ممارست داشته باشد وبه تدریج مقدار صدقه را زیاد کند از بخل رها مى شود</w:t>
      </w:r>
      <w:r>
        <w:rPr>
          <w:rFonts w:eastAsia="IRNazanin" w:cs="IRNazanin"/>
          <w:color w:val="111111"/>
          <w:sz w:val="28"/>
          <w:szCs w:val="28"/>
          <w:rtl w:val="true"/>
          <w:lang w:bidi="fa-IR"/>
        </w:rPr>
        <w:t>.</w:t>
      </w:r>
    </w:p>
    <w:p>
      <w:pPr>
        <w:pStyle w:val="Heading3"/>
        <w:numPr>
          <w:ilvl w:val="2"/>
          <w:numId w:val="1"/>
        </w:numPr>
        <w:rPr/>
      </w:pPr>
      <w:bookmarkStart w:id="349" w:name="__RefHeading___Toc9095131_1051229030"/>
      <w:bookmarkStart w:id="350" w:name="_Toc128"/>
      <w:bookmarkEnd w:id="349"/>
      <w:r>
        <w:rPr>
          <w:rtl w:val="true"/>
        </w:rPr>
        <w:t>اشتباه بزرگ</w:t>
      </w:r>
      <w:bookmarkEnd w:id="35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که براى تهذیب اخلاق و تربیت نفس، از اجتماع </w:t>
      </w:r>
    </w:p>
    <w:p>
      <w:pPr>
        <w:pStyle w:val="BookText"/>
        <w:rPr/>
      </w:pPr>
      <w:r>
        <w:rPr>
          <w:rFonts w:ascii="IRNazanin" w:hAnsi="IRNazanin" w:eastAsia="IRNazanin"/>
          <w:color w:val="111111"/>
          <w:sz w:val="28"/>
          <w:sz w:val="28"/>
          <w:szCs w:val="28"/>
          <w:rtl w:val="true"/>
          <w:lang w:bidi="fa-IR"/>
        </w:rPr>
        <w:t>کناره گیرى کرده و منزوى مى شوند و تصوّر مى کنند که از این راه بهتر مى توانند به این هدف بزرگ دست یابند، سخت در اشتباه اند، زیرا آن ها درواقع موضوع اخلاق اجتماعى را از بین مى برند واین عمل گرچه آن ها را از مفاسدى برکنار مى دارد، ولى درواقع فضیلت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آن ها شبیه کسى است که براى ترک فحشا و شهوت رانى، آلت جنسى خود را قطع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چنین فردى آلوده بى عفّتى نمى شود، ولى این کار فضیلتى براى او نخواهد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تجربه نشان داده که انزوا و گوشه گیرى از اجتماع، یک رشته مفاسد اخلاقى مانند کج خلقى، بدبینى به مردم، عجب و غرور، و سوء ظن به تقدیر خداوند را، در انسان ایجاد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اسلام مسلمانان را به زندگى اجتماعى و حتّى زندگى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کرده و رعایت اصول اخلاقى را در دل اجتماع به انسان توصیه مى کند</w:t>
      </w:r>
      <w:r>
        <w:rPr>
          <w:rFonts w:eastAsia="IRNazanin" w:cs="IRNazanin"/>
          <w:color w:val="111111"/>
          <w:sz w:val="28"/>
          <w:szCs w:val="28"/>
          <w:rtl w:val="true"/>
          <w:lang w:bidi="fa-IR"/>
        </w:rPr>
        <w:t>.</w:t>
      </w:r>
      <w:r>
        <w:rPr>
          <w:rStyle w:val="FootnoteAnchor"/>
          <w:rtl w:val="true"/>
        </w:rPr>
        <w:footnoteReference w:id="101"/>
      </w:r>
      <w:bookmarkStart w:id="351" w:name="pg8232_64528"/>
    </w:p>
    <w:p>
      <w:pPr>
        <w:pStyle w:val="Heading2"/>
        <w:numPr>
          <w:ilvl w:val="1"/>
          <w:numId w:val="1"/>
        </w:numPr>
        <w:rPr/>
      </w:pPr>
      <w:bookmarkStart w:id="352" w:name="__RefHeading___Toc9095133_1051229030"/>
      <w:bookmarkStart w:id="353" w:name="_Toc129"/>
      <w:bookmarkEnd w:id="351"/>
      <w:bookmarkEnd w:id="352"/>
      <w:r>
        <w:rPr/>
        <w:t>19</w:t>
      </w:r>
      <w:r>
        <w:rPr>
          <w:rtl w:val="true"/>
        </w:rPr>
        <w:t xml:space="preserve">- </w:t>
      </w:r>
      <w:r>
        <w:rPr>
          <w:rtl w:val="true"/>
        </w:rPr>
        <w:t>فلسفه متفاوت بودن معجزات پیامبران</w:t>
      </w:r>
      <w:bookmarkEnd w:id="353"/>
    </w:p>
    <w:p>
      <w:pPr>
        <w:pStyle w:val="Heading3"/>
        <w:numPr>
          <w:ilvl w:val="2"/>
          <w:numId w:val="1"/>
        </w:numPr>
        <w:rPr/>
      </w:pPr>
      <w:bookmarkStart w:id="354" w:name="__RefHeading___Toc9095135_1051229030"/>
      <w:bookmarkStart w:id="355" w:name="_Toc130"/>
      <w:bookmarkEnd w:id="354"/>
      <w:r>
        <w:rPr>
          <w:rtl w:val="true"/>
        </w:rPr>
        <w:t>اشاره</w:t>
      </w:r>
      <w:bookmarkEnd w:id="3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سکّیت</w:t>
      </w:r>
      <w:r>
        <w:rPr>
          <w:rStyle w:val="FootnoteAnchor"/>
          <w:rtl w:val="true"/>
        </w:rPr>
        <w:footnoteReference w:id="102"/>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لِمَاذَا بَعَثَ اللَّهُ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بِالْعَصَا وَیَدِهِ الْبَیْضَاءَ وَآلَةِ السِّحْرِ وَبَعَثَ عِیسَى بِآلَةِ الطِّبِّ وَبَعَثَ مُحَمَّداً صَلَّى اللَّهُ عَلَیْهِ وَآلِهِ وَعَلَى جَمِیعِ الاَنْبِیَاءِ بِالْکَلامِ وَالْخُطَبِ؛ چرا خداوند </w:t>
      </w:r>
    </w:p>
    <w:p>
      <w:pPr>
        <w:pStyle w:val="BookText"/>
        <w:rPr/>
      </w:pP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انبیا را متفاوت قرار داد؟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معجزه عصا و ید بیضا و ابزار سحر و جادو مبعوث کرد، و حضرت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ابزار 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شفاى بیمارانِ غیر قابل 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و اعجاز کلامى؟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هریک از پیامبران الهى متناسب پیشرفت ها و نیازهاى مردم همان زمان بود و در عین حال از نوع کارهایى بود که مردم قادر به انجام آن در یک سطح خاصّى بودند، اما پیامبرِ آن زمان به اذن پروردگار مرحله اى از آن را انجام مى داد که دیگران از انجام آن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مهارت مهمّ آن عصر و زمان، سحر و جادوگرى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همان زمینه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داد که هیچ کدام از آنان نداشتند و به همان وسیله، سحر ساحران را باطل و حجّت را بر مردم تمام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که در عصر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طب و طبابت داغ بود و طبیبانِ سرآمدى وجود داشتند و بیمارى هاى لاعلاج وزمین گیرکننده فراوان شده بود و مردم نیازمند علم طب بودند، خداوند به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فوق العاده طب را داد، به گونه اى که مى توانست مرده ها را زنده کند و کوران مادرزاد و مبتلایان به پیسى</w:t>
      </w:r>
      <w:r>
        <w:rPr>
          <w:rStyle w:val="FootnoteAnchor"/>
          <w:rtl w:val="true"/>
        </w:rPr>
        <w:footnoteReference w:id="103"/>
      </w:r>
      <w:r>
        <w:rPr>
          <w:rFonts w:ascii="IRNazanin" w:hAnsi="IRNazanin" w:eastAsia="IRNazanin"/>
          <w:color w:val="111111"/>
          <w:sz w:val="28"/>
          <w:sz w:val="28"/>
          <w:szCs w:val="28"/>
          <w:rtl w:val="true"/>
          <w:lang w:bidi="fa-IR"/>
        </w:rPr>
        <w:t xml:space="preserve">را با اذن پروردگار شفا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کارهایى که اطباى </w:t>
      </w:r>
      <w:bookmarkStart w:id="356" w:name="pg8232_64530"/>
    </w:p>
    <w:p>
      <w:pPr>
        <w:pStyle w:val="BookText"/>
        <w:rPr/>
      </w:pPr>
      <w:bookmarkEnd w:id="356"/>
      <w:r>
        <w:rPr>
          <w:rFonts w:ascii="IRNazanin" w:hAnsi="IRNazanin" w:eastAsia="IRNazanin"/>
          <w:color w:val="111111"/>
          <w:sz w:val="28"/>
          <w:sz w:val="28"/>
          <w:szCs w:val="28"/>
          <w:rtl w:val="true"/>
          <w:lang w:bidi="fa-IR"/>
        </w:rPr>
        <w:t>آن زمان از انجام آن عاجز وناتوان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حجّت را بر آن ها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زمانى مبعوث کرد که بازار سخنان فصیح و کلمات بلیغ و سخنرانى هاى سرشار از بلاغت وفصاحت و اشعار بسیار بلند سحرآمیز داغ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معلقات سبع</w:t>
      </w:r>
      <w:r>
        <w:rPr>
          <w:rStyle w:val="FootnoteAnchor"/>
          <w:rtl w:val="true"/>
        </w:rPr>
        <w:footnoteReference w:id="104"/>
      </w:r>
      <w:r>
        <w:rPr>
          <w:rFonts w:ascii="IRNazanin" w:hAnsi="IRNazanin" w:eastAsia="IRNazanin"/>
          <w:color w:val="111111"/>
          <w:sz w:val="28"/>
          <w:sz w:val="28"/>
          <w:szCs w:val="28"/>
          <w:rtl w:val="true"/>
          <w:lang w:bidi="fa-IR"/>
        </w:rPr>
        <w:t>شاعران آن دوره به عنوان اثر بدیع شعر عرب در خانه کعبه نصب شده بود و اکنون نیز جزء برترین شعرهاى عرب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بى مانندى در سخن داد و او کلمات خداوند را با فصاحت و بلاغت خیره کننده در قالب قرآن به مردم عرضه کرد، تا بدین وسیله حجّت را بر مردم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ابن سکیت این جواب زیبا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پاسخى کامل و مبسوط همچون این جواب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دیگرى مطرح کرد</w:t>
      </w:r>
      <w:r>
        <w:rPr>
          <w:rFonts w:eastAsia="IRNazanin" w:cs="IRNazanin"/>
          <w:color w:val="111111"/>
          <w:sz w:val="28"/>
          <w:szCs w:val="28"/>
          <w:rtl w:val="true"/>
          <w:lang w:bidi="fa-IR"/>
        </w:rPr>
        <w:t>:</w:t>
      </w:r>
    </w:p>
    <w:p>
      <w:pPr>
        <w:pStyle w:val="Heading3"/>
        <w:numPr>
          <w:ilvl w:val="2"/>
          <w:numId w:val="1"/>
        </w:numPr>
        <w:rPr/>
      </w:pPr>
      <w:bookmarkStart w:id="357" w:name="__RefHeading___Toc9095137_1051229030"/>
      <w:bookmarkStart w:id="358" w:name="_Toc131"/>
      <w:bookmarkEnd w:id="357"/>
      <w:r>
        <w:rPr>
          <w:rtl w:val="true"/>
        </w:rPr>
        <w:t>راه تشخیص حق از باطل</w:t>
      </w:r>
      <w:bookmarkEnd w:id="3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مردم چگونه حق را از باطل و سره را از ناسره و حقیقت </w:t>
      </w:r>
      <w:bookmarkStart w:id="359" w:name="pg8232_64531"/>
    </w:p>
    <w:p>
      <w:pPr>
        <w:pStyle w:val="BookText"/>
        <w:rPr/>
      </w:pPr>
      <w:bookmarkEnd w:id="359"/>
      <w:r>
        <w:rPr>
          <w:rFonts w:ascii="IRNazanin" w:hAnsi="IRNazanin" w:eastAsia="IRNazanin"/>
          <w:color w:val="111111"/>
          <w:sz w:val="28"/>
          <w:sz w:val="28"/>
          <w:szCs w:val="28"/>
          <w:rtl w:val="true"/>
          <w:lang w:bidi="fa-IR"/>
        </w:rPr>
        <w:t>را از دروغ و آب را از سراب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بر مردم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یُعْرَفُ بِهِ الصّادِقُ عَلَى اللهِ فَیُصَدِّقُهُ وَالْکاذِبُ عَلَى اللهِ فَیُکَذِّبُهُ؛ عقل، بهترین حجّت و دلیل و برهان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گرفتن از عقل مى توان کسى را که به خداوند نسبت راست مى دهد شناخت و تصدیق کرد، همان گونه که مى توان کسى را که بر خدا دروغ مى بندد شناخت و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با شنیدن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پاسخ صحیحى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360" w:name="__RefHeading___Toc9095139_1051229030"/>
      <w:bookmarkStart w:id="361" w:name="_Toc132"/>
      <w:bookmarkEnd w:id="360"/>
      <w:r>
        <w:rPr>
          <w:rtl w:val="true"/>
        </w:rPr>
        <w:t>پیام هاى روایت</w:t>
      </w:r>
      <w:r>
        <w:rPr>
          <w:rtl w:val="true"/>
        </w:rPr>
        <w:t>:</w:t>
      </w:r>
      <w:bookmarkEnd w:id="361"/>
    </w:p>
    <w:p>
      <w:pPr>
        <w:pStyle w:val="Heading3"/>
        <w:numPr>
          <w:ilvl w:val="2"/>
          <w:numId w:val="1"/>
        </w:numPr>
        <w:rPr/>
      </w:pPr>
      <w:bookmarkStart w:id="362" w:name="__RefHeading___Toc9095141_1051229030"/>
      <w:bookmarkStart w:id="363" w:name="_Toc133"/>
      <w:bookmarkEnd w:id="362"/>
      <w:r>
        <w:rPr/>
        <w:t>1</w:t>
      </w:r>
      <w:r>
        <w:rPr>
          <w:rtl w:val="true"/>
        </w:rPr>
        <w:t xml:space="preserve">. </w:t>
      </w:r>
      <w:r>
        <w:rPr>
          <w:rtl w:val="true"/>
        </w:rPr>
        <w:t>علما مجهّز به سلاح روز باشند</w:t>
      </w:r>
      <w:bookmarkEnd w:id="3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روایت مورد بحث، استفاده مى شود که علما و دانشمندان دینى، که ورثه انبیا و جانشینان آن ها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الْعُلَماءَ وَرَثَةُ الْأَنْبِیاءِ</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باید از نیازهاى روز جامعه آگاه، و براى پاسخگویى به شبهات آماده باشند؛ بلکه باید قبل از طرح شبهات در جامعه، خود را آماده پاسخ گویى کنند، نه این که پس از طرح و شیوع شبهه، تازه به فکر پیدا کردن جوابى براى آن بیفتند</w:t>
      </w:r>
      <w:r>
        <w:rPr>
          <w:rFonts w:eastAsia="IRNazanin" w:cs="IRNazanin"/>
          <w:color w:val="111111"/>
          <w:sz w:val="28"/>
          <w:szCs w:val="28"/>
          <w:rtl w:val="true"/>
          <w:lang w:bidi="fa-IR"/>
        </w:rPr>
        <w:t xml:space="preserve">. </w:t>
      </w:r>
      <w:bookmarkStart w:id="364" w:name="pg8232_64532"/>
    </w:p>
    <w:p>
      <w:pPr>
        <w:pStyle w:val="Heading3"/>
        <w:numPr>
          <w:ilvl w:val="2"/>
          <w:numId w:val="1"/>
        </w:numPr>
        <w:rPr/>
      </w:pPr>
      <w:bookmarkStart w:id="365" w:name="__RefHeading___Toc9095143_1051229030"/>
      <w:bookmarkStart w:id="366" w:name="_Toc134"/>
      <w:bookmarkEnd w:id="364"/>
      <w:bookmarkEnd w:id="365"/>
      <w:r>
        <w:rPr/>
        <w:t>2</w:t>
      </w:r>
      <w:r>
        <w:rPr>
          <w:rtl w:val="true"/>
        </w:rPr>
        <w:t xml:space="preserve">. </w:t>
      </w:r>
      <w:r>
        <w:rPr>
          <w:rtl w:val="true"/>
        </w:rPr>
        <w:t>عقل، بهترین داور</w:t>
      </w:r>
      <w:bookmarkEnd w:id="366"/>
    </w:p>
    <w:p>
      <w:pPr>
        <w:pStyle w:val="BookText"/>
        <w:rPr/>
      </w:pPr>
      <w:r>
        <w:rPr>
          <w:rFonts w:ascii="IRNazanin" w:hAnsi="IRNazanin" w:eastAsia="IRNazanin"/>
          <w:color w:val="111111"/>
          <w:sz w:val="28"/>
          <w:sz w:val="28"/>
          <w:szCs w:val="28"/>
          <w:rtl w:val="true"/>
          <w:lang w:bidi="fa-IR"/>
        </w:rPr>
        <w:t>در عصر و زمان ما که مدّعیان دروغین فراوان، و مکتب هاى انحرافى زیادند و کتاب ها و مجلّات و فیلم ها و نشریات فاسد در جامعه کم نیست، باید با استفاده از نور چراغ عقل، راه صحیح را انتخاب و در آن مسیر حرکت کرد، چراکه مدّعیان دروغین براى سوء استفاده از مردم به سراغ خرافات و مسائل بى اساس مى روند وبطلان این امور با مراجعه به عقل و اندیشه کار سختى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اسقف مسیحى کرمان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ما نفهمیدیم شما قائل به سه خدا هستید یا خداى واحد را مى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معتقدیم که هم یکى است و هم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یکتا حقیقت است و خدایان سه گانه هم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عقل سازگار نیست، زیرا سخن شما مانند آن است که بگوییم یک مساوى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 عقل درک نمى شود، بلکه با دل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اشعار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عقل نازى حکیم تا کى؟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این ره نمى شود طى</w:t>
      </w:r>
    </w:p>
    <w:p>
      <w:pPr>
        <w:pStyle w:val="BookText"/>
        <w:rPr/>
      </w:pPr>
      <w:r>
        <w:rPr>
          <w:rFonts w:ascii="IRNazanin" w:hAnsi="IRNazanin" w:eastAsia="IRNazanin"/>
          <w:color w:val="111111"/>
          <w:sz w:val="28"/>
          <w:sz w:val="28"/>
          <w:szCs w:val="28"/>
          <w:rtl w:val="true"/>
          <w:lang w:bidi="fa-IR"/>
        </w:rPr>
        <w:t>به کنه ذاتش خرد برد 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رسد خس به قعر دریا</w:t>
      </w:r>
      <w:r>
        <w:rPr>
          <w:rStyle w:val="FootnoteAnchor"/>
          <w:rtl w:val="true"/>
        </w:rPr>
        <w:footnoteReference w:id="1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که شعر مذکور درباره کنه ذات خداست نه وحدت </w:t>
      </w:r>
    </w:p>
    <w:p>
      <w:pPr>
        <w:pStyle w:val="BookText"/>
        <w:rPr/>
      </w:pPr>
      <w:r>
        <w:rPr>
          <w:rFonts w:ascii="IRNazanin" w:hAnsi="IRNazanin" w:eastAsia="IRNazanin"/>
          <w:color w:val="111111"/>
          <w:sz w:val="28"/>
          <w:sz w:val="28"/>
          <w:szCs w:val="28"/>
          <w:rtl w:val="true"/>
          <w:lang w:bidi="fa-IR"/>
        </w:rPr>
        <w:t>و یگانگى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ها که به حقیقت اعتراف نمى کنند چاره اى جز خداحافظى با عقل ندارند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برخى از مدّعیان دروغ گو که به تازگى دستگیر شده اند مراسمى به عنوان اعطاى سیادت داشتند، به این صورت که به افرادى که نسل اندرنسل سید نبودند با اعطاى شالى سبز، مقام سیادت اعطا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این قدر قدرت تفکّر نداشتند که سیادت یک امر واقعى و حقیقىِ مربوط به نسب است و قابل اعطا و بخشش به دیگرى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خرافه به این مى ماند که شخص بیگانه اى را به فرزندى فلان کس منصوب کنند و مقام فرزندى به او عطا نمایند به گونه اى که تمام آثار فرزندى، از قبیل محرمیّت و ارث و ولایت وحضانت و مانند آن را شامل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عقل بهترین حجّت براى تشخیص راه از بیراهه است</w:t>
      </w:r>
      <w:r>
        <w:rPr>
          <w:rFonts w:eastAsia="IRNazanin" w:cs="IRNazanin"/>
          <w:color w:val="111111"/>
          <w:sz w:val="28"/>
          <w:szCs w:val="28"/>
          <w:rtl w:val="true"/>
          <w:lang w:bidi="fa-IR"/>
        </w:rPr>
        <w:t>.</w:t>
      </w:r>
      <w:r>
        <w:rPr>
          <w:rStyle w:val="FootnoteAnchor"/>
          <w:rtl w:val="true"/>
        </w:rPr>
        <w:footnoteReference w:id="109"/>
      </w:r>
      <w:bookmarkStart w:id="367" w:name="pg8232_64534"/>
    </w:p>
    <w:p>
      <w:pPr>
        <w:pStyle w:val="Heading2"/>
        <w:numPr>
          <w:ilvl w:val="1"/>
          <w:numId w:val="1"/>
        </w:numPr>
        <w:rPr/>
      </w:pPr>
      <w:bookmarkStart w:id="368" w:name="__RefHeading___Toc9095145_1051229030"/>
      <w:bookmarkStart w:id="369" w:name="_Toc135"/>
      <w:bookmarkEnd w:id="367"/>
      <w:bookmarkEnd w:id="368"/>
      <w:r>
        <w:rPr/>
        <w:t>20</w:t>
      </w:r>
      <w:r>
        <w:rPr>
          <w:rtl w:val="true"/>
        </w:rPr>
        <w:t xml:space="preserve">- </w:t>
      </w:r>
      <w:r>
        <w:rPr>
          <w:rtl w:val="true"/>
        </w:rPr>
        <w:t>برترین مخلوق خدا</w:t>
      </w:r>
      <w:bookmarkEnd w:id="369"/>
    </w:p>
    <w:p>
      <w:pPr>
        <w:pStyle w:val="Heading3"/>
        <w:numPr>
          <w:ilvl w:val="2"/>
          <w:numId w:val="1"/>
        </w:numPr>
        <w:rPr/>
      </w:pPr>
      <w:bookmarkStart w:id="370" w:name="__RefHeading___Toc9095147_1051229030"/>
      <w:bookmarkStart w:id="371" w:name="_Toc136"/>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حسن بن جَهْم</w:t>
      </w:r>
      <w:r>
        <w:rPr>
          <w:rStyle w:val="FootnoteAnchor"/>
          <w:rtl w:val="true"/>
        </w:rPr>
        <w:footnoteReference w:id="110"/>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یاران ما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عقل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یُعْبَأُ بِأَهْلِ الدِّینِ مِمَّنْ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مِمَّنْ یَصِفُ هَذَا الْأَمْرَ قَوْماً لا بَأْسَ بِهِمْ عِنْدَنَا وَلَیْسَتْ لَهُمْ تِلْکَ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هَوُلاَءِ مِمَّنْ خَاطَبَ اللَّهُ إِنَّ اللَّهَ خَلَقَ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شَیْئاً أَحْسَنَ مِنْکَ أَوْ أَحَبَّ إِلَیَّ مِنْکَ، بِکَ آخُذُ وَبِکَ أُعْطِی؛ به دین دارانى که عقل درستى ندارند توجّهى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از شیعیان شما هستند که انسان هاى بدى نیستند امّا عقل کافى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افرادى مخاطبان خدا نیستند، زیرا هنگامى که خداوند </w:t>
      </w:r>
      <w:bookmarkStart w:id="372" w:name="pg8232_64535"/>
    </w:p>
    <w:p>
      <w:pPr>
        <w:pStyle w:val="BookText"/>
        <w:rPr/>
      </w:pPr>
      <w:bookmarkEnd w:id="372"/>
      <w:r>
        <w:rPr>
          <w:rFonts w:ascii="IRNazanin" w:hAnsi="IRNazanin" w:eastAsia="IRNazanin"/>
          <w:color w:val="111111"/>
          <w:sz w:val="28"/>
          <w:sz w:val="28"/>
          <w:szCs w:val="28"/>
          <w:rtl w:val="true"/>
          <w:lang w:bidi="fa-IR"/>
        </w:rPr>
        <w:t>عقل را آفرید،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عقل بلافاصله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عقل بلافاصله رفت،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بهتر و محبوب 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 به وسیله تو مى گیرم و عطا مى کنم</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373" w:name="__RefHeading___Toc9095149_1051229030"/>
      <w:bookmarkStart w:id="374" w:name="_Toc137"/>
      <w:bookmarkEnd w:id="373"/>
      <w:r>
        <w:rPr>
          <w:rtl w:val="true"/>
        </w:rPr>
        <w:t>«</w:t>
      </w:r>
      <w:r>
        <w:rPr>
          <w:rtl w:val="true"/>
        </w:rPr>
        <w:t>اخذ</w:t>
      </w:r>
      <w:r>
        <w:rPr>
          <w:rtl w:val="true"/>
        </w:rPr>
        <w:t xml:space="preserve">» </w:t>
      </w:r>
      <w:r>
        <w:rPr>
          <w:rtl w:val="true"/>
        </w:rPr>
        <w:t xml:space="preserve">و </w:t>
      </w:r>
      <w:r>
        <w:rPr>
          <w:rtl w:val="true"/>
        </w:rPr>
        <w:t>«</w:t>
      </w:r>
      <w:r>
        <w:rPr>
          <w:rtl w:val="true"/>
        </w:rPr>
        <w:t>عطا</w:t>
      </w:r>
      <w:r>
        <w:rPr>
          <w:rtl w:val="true"/>
        </w:rPr>
        <w:t>»</w:t>
      </w:r>
      <w:bookmarkEnd w:id="37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پایانى روایت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صفات ذمیمه را به وسیله تو از انسان ها مى گیرم وروح آن ها را از آلودگى هاى اخلاقى پاک مى کنم و فضایل اخلاقى را نیز به وسیله تو به انسان ها عطا کرده، آن ها را مزیّن به صفات خوب اخلاقى مى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مجازات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خداوند براساس عقل، انسان ها را مجازات مى کند، همان گونه که براساس عقل به آن ها پاداش مى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عقل ملاکِ گرفتن صفات رذیله و دادن فضایل اخلاقى، و معیار ثواب و عقاب در روز قیامت است</w:t>
      </w:r>
      <w:r>
        <w:rPr>
          <w:rFonts w:eastAsia="IRNazanin" w:cs="IRNazanin"/>
          <w:color w:val="111111"/>
          <w:sz w:val="28"/>
          <w:szCs w:val="28"/>
          <w:rtl w:val="true"/>
          <w:lang w:bidi="fa-IR"/>
        </w:rPr>
        <w:t xml:space="preserve">. </w:t>
      </w:r>
      <w:bookmarkStart w:id="375" w:name="pg8232_64536"/>
    </w:p>
    <w:p>
      <w:pPr>
        <w:pStyle w:val="Heading3"/>
        <w:numPr>
          <w:ilvl w:val="2"/>
          <w:numId w:val="1"/>
        </w:numPr>
        <w:rPr/>
      </w:pPr>
      <w:bookmarkStart w:id="376" w:name="__RefHeading___Toc9095151_1051229030"/>
      <w:bookmarkStart w:id="377" w:name="_Toc138"/>
      <w:bookmarkEnd w:id="375"/>
      <w:bookmarkEnd w:id="376"/>
      <w:r>
        <w:rPr>
          <w:rtl w:val="true"/>
        </w:rPr>
        <w:t>تسلیم بودن</w:t>
      </w:r>
      <w:bookmarkEnd w:id="377"/>
    </w:p>
    <w:p>
      <w:pPr>
        <w:pStyle w:val="BookText"/>
        <w:rPr/>
      </w:pPr>
      <w:r>
        <w:rPr>
          <w:rFonts w:ascii="IRNazanin" w:hAnsi="IRNazanin" w:eastAsia="IRNazanin"/>
          <w:color w:val="111111"/>
          <w:sz w:val="28"/>
          <w:sz w:val="28"/>
          <w:szCs w:val="28"/>
          <w:rtl w:val="true"/>
          <w:lang w:bidi="fa-IR"/>
        </w:rPr>
        <w:t>عقل، کاملا چشم به امر و گوش به فرمان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چیزى بر امر خدایى مى افزاید و نه چیزى از آن مى کاهد؛ بلکه تنها آنچه را که خدا مى خواهد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چقدر تسلیم هستیم؟</w:t>
      </w:r>
    </w:p>
    <w:p>
      <w:pPr>
        <w:pStyle w:val="BookText"/>
        <w:rPr/>
      </w:pPr>
      <w:r>
        <w:rPr>
          <w:rFonts w:ascii="IRNazanin" w:hAnsi="IRNazanin" w:eastAsia="IRNazanin"/>
          <w:color w:val="111111"/>
          <w:sz w:val="28"/>
          <w:sz w:val="28"/>
          <w:szCs w:val="28"/>
          <w:rtl w:val="true"/>
          <w:lang w:bidi="fa-IR"/>
        </w:rPr>
        <w:t>جمعى از هیأت هاى عزادارى خدمت مرجع عالى قدر حضرت آیت الله العظمى بروجردى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ها را موعظه کرد و از آن ها خواست بعضى از کارهاى ناپسند را در مراسم عزادارى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 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کافى نداشت،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سال مقلّد شما هستیم، امّا در ایام عزادارى طبق میل خودمان عمل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هایى مشمول روایت مورد بحث اند</w:t>
      </w:r>
      <w:r>
        <w:rPr>
          <w:rFonts w:eastAsia="IRNazanin" w:cs="IRNazanin"/>
          <w:color w:val="111111"/>
          <w:sz w:val="28"/>
          <w:szCs w:val="28"/>
          <w:rtl w:val="true"/>
          <w:lang w:bidi="fa-IR"/>
        </w:rPr>
        <w:t>.</w:t>
      </w:r>
    </w:p>
    <w:p>
      <w:pPr>
        <w:pStyle w:val="Heading3"/>
        <w:numPr>
          <w:ilvl w:val="2"/>
          <w:numId w:val="1"/>
        </w:numPr>
        <w:rPr/>
      </w:pPr>
      <w:bookmarkStart w:id="378" w:name="__RefHeading___Toc9095153_1051229030"/>
      <w:bookmarkStart w:id="379" w:name="_Toc139"/>
      <w:bookmarkEnd w:id="378"/>
      <w:r>
        <w:rPr>
          <w:rtl w:val="true"/>
        </w:rPr>
        <w:t>قمه زنى، سوژه تبلیغاتى دشمن</w:t>
      </w:r>
      <w:bookmarkEnd w:id="379"/>
    </w:p>
    <w:p>
      <w:pPr>
        <w:pStyle w:val="BookText"/>
        <w:rPr/>
      </w:pPr>
      <w:r>
        <w:rPr>
          <w:rFonts w:ascii="IRNazanin" w:hAnsi="IRNazanin" w:eastAsia="IRNazanin"/>
          <w:color w:val="111111"/>
          <w:sz w:val="28"/>
          <w:sz w:val="28"/>
          <w:szCs w:val="28"/>
          <w:rtl w:val="true"/>
          <w:lang w:bidi="fa-IR"/>
        </w:rPr>
        <w:t>چندى پیش شخصى از مصر برخى از روزنامه هاى مصرى را که بر علیه جمهورى اسلامى ایران و مذهب شیعه تبلیغ مى کردند براى ما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سوژه هاى تبلیغاتى آنان تصاویرى از قمه زنى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دستوراتى داده اند؟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دنیا بر علیه اسلام به طور عام و شیعه به طور خاص، بسیج شده، ما باید بیشتر مراقب باشیم و با اعمال و رفتارهایى که از عقل و اندیشه کافى برخوردار نیست بهانه به دست دشمن ندهیم</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واقعى کسى است که کاملا تسلیم اوامر الهى</w:t>
      </w:r>
      <w:r>
        <w:rPr>
          <w:rStyle w:val="FootnoteAnchor"/>
          <w:rtl w:val="true"/>
        </w:rPr>
        <w:footnoteReference w:id="112"/>
      </w:r>
      <w:r>
        <w:rPr>
          <w:rFonts w:ascii="IRNazanin" w:hAnsi="IRNazanin" w:eastAsia="IRNazanin"/>
          <w:color w:val="111111"/>
          <w:sz w:val="28"/>
          <w:sz w:val="28"/>
          <w:szCs w:val="28"/>
          <w:rtl w:val="true"/>
          <w:lang w:bidi="fa-IR"/>
        </w:rPr>
        <w:t>وگوش به فرمان نماینده خدا در زمین، یعنى امام زمان خویش باشد؛ نه از وى سبقت بگیرد و نه از او عقب بماند</w:t>
      </w:r>
      <w:r>
        <w:rPr>
          <w:rFonts w:eastAsia="IRNazanin" w:cs="IRNazanin"/>
          <w:color w:val="111111"/>
          <w:sz w:val="28"/>
          <w:szCs w:val="28"/>
          <w:rtl w:val="true"/>
          <w:lang w:bidi="fa-IR"/>
        </w:rPr>
        <w:t>.</w:t>
      </w:r>
      <w:r>
        <w:rPr>
          <w:rStyle w:val="FootnoteAnchor"/>
          <w:rtl w:val="true"/>
        </w:rPr>
        <w:footnoteReference w:id="113"/>
      </w:r>
      <w:bookmarkStart w:id="380" w:name="pg8232_64538"/>
    </w:p>
    <w:p>
      <w:pPr>
        <w:pStyle w:val="Heading2"/>
        <w:numPr>
          <w:ilvl w:val="1"/>
          <w:numId w:val="1"/>
        </w:numPr>
        <w:rPr/>
      </w:pPr>
      <w:bookmarkStart w:id="381" w:name="__RefHeading___Toc9095155_1051229030"/>
      <w:bookmarkStart w:id="382" w:name="_Toc140"/>
      <w:bookmarkEnd w:id="380"/>
      <w:bookmarkEnd w:id="381"/>
      <w:r>
        <w:rPr/>
        <w:t>21</w:t>
      </w:r>
      <w:r>
        <w:rPr>
          <w:rtl w:val="true"/>
        </w:rPr>
        <w:t xml:space="preserve">- </w:t>
      </w:r>
      <w:r>
        <w:rPr>
          <w:rtl w:val="true"/>
        </w:rPr>
        <w:t>تفسیر عبادت</w:t>
      </w:r>
      <w:bookmarkEnd w:id="382"/>
    </w:p>
    <w:p>
      <w:pPr>
        <w:pStyle w:val="Heading3"/>
        <w:numPr>
          <w:ilvl w:val="2"/>
          <w:numId w:val="1"/>
        </w:numPr>
        <w:rPr/>
      </w:pPr>
      <w:bookmarkStart w:id="383" w:name="__RefHeading___Toc9095157_1051229030"/>
      <w:bookmarkStart w:id="384" w:name="_Toc141"/>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الْعِبادَةُ کَثْرَةَ الصَّلاةِ وَ الصَّوْمِ، اِنَّمَا الْعِبادَةُ التَّفَکُّرُ فِی اَمْرِ اللّهِ عَزَّوَجَلَّ؛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کثرت نماز وزیاد روزه گرفتن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ها بسیار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عبادت حقیقى تفکّر و اندیشه در امر خداى عزّوجلّ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ممکن است اوامر تشریعى باشد یا اوامر تکوینى،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بیشتر در اسرار اوامر تکوینى و فلسفه عبادات مطالعه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تفکّر درباره خدا و اسرار آفرینش به عنوان مصداق اعلى و روشن است، والّا اختصاص به آن ندارد و تفکّر در همه زمینه ها مطلوب است</w:t>
      </w:r>
      <w:r>
        <w:rPr>
          <w:rFonts w:eastAsia="IRNazanin" w:cs="IRNazanin"/>
          <w:color w:val="111111"/>
          <w:sz w:val="28"/>
          <w:szCs w:val="28"/>
          <w:rtl w:val="true"/>
          <w:lang w:bidi="fa-IR"/>
        </w:rPr>
        <w:t>.</w:t>
      </w:r>
    </w:p>
    <w:p>
      <w:pPr>
        <w:pStyle w:val="Heading3"/>
        <w:numPr>
          <w:ilvl w:val="2"/>
          <w:numId w:val="1"/>
        </w:numPr>
        <w:rPr/>
      </w:pPr>
      <w:bookmarkStart w:id="385" w:name="__RefHeading___Toc9095159_1051229030"/>
      <w:bookmarkStart w:id="386" w:name="_Toc142"/>
      <w:bookmarkEnd w:id="385"/>
      <w:r>
        <w:rPr>
          <w:rtl w:val="true"/>
        </w:rPr>
        <w:t>چگونه فکر کنیم؟</w:t>
      </w:r>
      <w:bookmarkEnd w:id="3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روایت فوق آمده، درباره اصل اهمیّت تفکّر است، امّا </w:t>
      </w:r>
    </w:p>
    <w:p>
      <w:pPr>
        <w:pStyle w:val="BookText"/>
        <w:rPr/>
      </w:pPr>
      <w:r>
        <w:rPr>
          <w:rFonts w:ascii="IRNazanin" w:hAnsi="IRNazanin" w:eastAsia="IRNazanin"/>
          <w:color w:val="111111"/>
          <w:sz w:val="28"/>
          <w:sz w:val="28"/>
          <w:szCs w:val="28"/>
          <w:rtl w:val="true"/>
          <w:lang w:bidi="fa-IR"/>
        </w:rPr>
        <w:t>چگونگى و کیفیّت تفکّر در حدیث دیگرى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واز آن حضرت درمورد روایت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فکر کردن از یک شب عبادت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فکر واندیشه کرد؟</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یَمُرُّ بِالْخَرِبَةِ اَوْ بِالدّارِ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ساکِنُوکِ، اَیْنَ بانُوکِ، مالَکِ لاَ تَتَکَلَّمی</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نَ؟؛ براى این کار،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خراب شده سرى مى زند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تو کجایند؟ سازندگان تو کجا رفتند؟ چرا سخن نمى گویید؟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روش هاى ساده و راحت تفکّر این است که از خانه هاى ویران، قصرهاى مندرس شاهان، آثار تاریخى و باستانى پیشینیان دیدن کنیم و از خود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و بانیان آن، که با زحمات زیاد و طاقت فرسا آن را ساخته و نگهدارى کردند، چه شدند و کجا رفتند؟ عاقبتِ ما هم همان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با هر وسیله اى و به هر طریقى مال به دست آورد و مصرف کرد، چراکه روزى باید درمورد همه آن پاسخ 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هرچند این خرابه ها به ظاهر سخن نمى گویند؛ ولى با زبان بى زبانى با ما سخن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شاعر مى 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شکاف خرابه اى دهنى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معموره جهان خندد</w:t>
      </w:r>
      <w:r>
        <w:rPr>
          <w:rStyle w:val="FootnoteAnchor"/>
          <w:rtl w:val="true"/>
        </w:rPr>
        <w:footnoteReference w:id="116"/>
      </w:r>
      <w:bookmarkStart w:id="387" w:name="pg8232_64540"/>
    </w:p>
    <w:p>
      <w:pPr>
        <w:pStyle w:val="BookText"/>
        <w:rPr/>
      </w:pPr>
      <w:bookmarkEnd w:id="387"/>
      <w:r>
        <w:rPr>
          <w:rFonts w:ascii="IRNazanin" w:hAnsi="IRNazanin" w:eastAsia="IRNazanin"/>
          <w:color w:val="111111"/>
          <w:sz w:val="28"/>
          <w:sz w:val="28"/>
          <w:szCs w:val="28"/>
          <w:rtl w:val="true"/>
          <w:lang w:bidi="fa-IR"/>
        </w:rPr>
        <w:t>اشعار زیبا و تکان دهنده خاقانى در بازدید از کاخ کسرى مؤیّد دیگرى برمطلب فوق است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388" w:name="__RefHeading___Toc9095161_1051229030"/>
      <w:bookmarkStart w:id="389" w:name="_Toc143"/>
      <w:bookmarkEnd w:id="388"/>
      <w:r>
        <w:rPr>
          <w:rtl w:val="true"/>
        </w:rPr>
        <w:t>آثار تفکّر</w:t>
      </w:r>
      <w:bookmarkEnd w:id="389"/>
    </w:p>
    <w:p>
      <w:pPr>
        <w:pStyle w:val="BookText"/>
        <w:rPr/>
      </w:pPr>
      <w:r>
        <w:rPr>
          <w:rFonts w:ascii="IRNazanin" w:hAnsi="IRNazanin" w:eastAsia="IRNazanin"/>
          <w:color w:val="111111"/>
          <w:sz w:val="28"/>
          <w:sz w:val="28"/>
          <w:szCs w:val="28"/>
          <w:rtl w:val="true"/>
          <w:lang w:bidi="fa-IR"/>
        </w:rPr>
        <w:t>درحقیقت، انگیزه اعمال انسان، تفکّر و اندیشه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به عالم هستى مى نگرد ودر آن اندیشه مى کند، قلبش به نور خداوند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به قصر خراب شده شاهان مى نگرد پى به بى مهرى دنیا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به خزان گیاهان ودرختان نظر مى افکند به فکر معاد و جهان پس از مرگ مى افتد و کسى که اعتقاد به معاد و مبدأ و فناى دنیا پیدا کند به سراغ کار نیک مى رود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بزرگ ترین عبادت تفکّر است به دلیل این است که دعوت به کارهاى خیر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ریشه تمام سعادت ها را تفکّر، و ریشه همه بدبختى ها را بى فکرى بدانیم، سخن به گزافه نگفته ایم</w:t>
      </w:r>
      <w:r>
        <w:rPr>
          <w:rFonts w:eastAsia="IRNazanin" w:cs="IRNazanin"/>
          <w:color w:val="111111"/>
          <w:sz w:val="28"/>
          <w:szCs w:val="28"/>
          <w:rtl w:val="true"/>
          <w:lang w:bidi="fa-IR"/>
        </w:rPr>
        <w:t>.</w:t>
      </w:r>
      <w:r>
        <w:rPr>
          <w:rStyle w:val="FootnoteAnchor"/>
          <w:rtl w:val="true"/>
        </w:rPr>
        <w:footnoteReference w:id="11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8232_64542"/>
      <w:bookmarkStart w:id="391" w:name="pg8232_64542"/>
      <w:bookmarkEnd w:id="391"/>
    </w:p>
    <w:p>
      <w:pPr>
        <w:pStyle w:val="Heading2"/>
        <w:numPr>
          <w:ilvl w:val="1"/>
          <w:numId w:val="1"/>
        </w:numPr>
        <w:rPr/>
      </w:pPr>
      <w:bookmarkStart w:id="392" w:name="pg8232_64542"/>
      <w:bookmarkStart w:id="393" w:name="__RefHeading___Toc9095163_1051229030"/>
      <w:bookmarkStart w:id="394" w:name="_Toc144"/>
      <w:bookmarkEnd w:id="392"/>
      <w:bookmarkEnd w:id="393"/>
      <w:r>
        <w:rPr/>
        <w:t>22</w:t>
      </w:r>
      <w:r>
        <w:rPr>
          <w:rtl w:val="true"/>
        </w:rPr>
        <w:t xml:space="preserve">- </w:t>
      </w:r>
      <w:r>
        <w:rPr>
          <w:rtl w:val="true"/>
        </w:rPr>
        <w:t>گنج یتیمان</w:t>
      </w:r>
      <w:r>
        <w:rPr>
          <w:rtl w:val="true"/>
        </w:rPr>
        <w:t>!</w:t>
      </w:r>
      <w:bookmarkEnd w:id="394"/>
    </w:p>
    <w:p>
      <w:pPr>
        <w:pStyle w:val="Heading3"/>
        <w:numPr>
          <w:ilvl w:val="2"/>
          <w:numId w:val="1"/>
        </w:numPr>
        <w:rPr/>
      </w:pPr>
      <w:bookmarkStart w:id="395" w:name="__RefHeading___Toc9095165_1051229030"/>
      <w:bookmarkStart w:id="396" w:name="_Toc145"/>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على بن اسباط، یکى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الْکَنْزِ الَّذِی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تَحْتَهُ کَنزٌ لَّهُمَا</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الرَّحْمانِ الرَّحیمِ عَجِبْتُ لِمَنْ اَیْقَنَ بِالْمَوْتِ کَیْفَ یَفْرَحُ؟ وَعَجِبْتُ لِمَنْ اَیْقَنَ بَالقَدَرِ کَیْفَ یَحْزَنُ؟ وَعَجِبْتُ لِمَنْ رَأى الدُّنْیا وَ تَقَلُّبَها بِاَهْلِها کَیْفَ یَرْکَنُ اِلَیْها؛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گنجى که خداوند متعال در آیه مذکور به آن اشاره کرده، جملات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مى کنم از کسى که یقین به مرگ دارد، چگونه مشغول عیش ونوش و خوشحالى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 کنم از کسى که به قدرت خداوند ایمان دارد، چگونه براى آینده اش محزون و غمگین 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مى کنم از </w:t>
      </w:r>
      <w:bookmarkStart w:id="397" w:name="pg8232_64543"/>
    </w:p>
    <w:p>
      <w:pPr>
        <w:pStyle w:val="BookText"/>
        <w:rPr/>
      </w:pPr>
      <w:bookmarkEnd w:id="397"/>
      <w:r>
        <w:rPr>
          <w:rFonts w:ascii="IRNazanin" w:hAnsi="IRNazanin" w:eastAsia="IRNazanin"/>
          <w:color w:val="111111"/>
          <w:sz w:val="28"/>
          <w:sz w:val="28"/>
          <w:szCs w:val="28"/>
          <w:rtl w:val="true"/>
          <w:lang w:bidi="fa-IR"/>
        </w:rPr>
        <w:t>کسى که تحوّلات و ناپایدارى هاى دنیا را مى بیند، چگونه به آن تکیه مى کند؟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398" w:name="__RefHeading___Toc9095167_1051229030"/>
      <w:bookmarkStart w:id="399" w:name="_Toc146"/>
      <w:bookmarkEnd w:id="398"/>
      <w:r>
        <w:rPr>
          <w:rtl w:val="true"/>
        </w:rPr>
        <w:t xml:space="preserve">سفر حضرت موسى و خضر </w:t>
      </w:r>
      <w:r>
        <w:rPr>
          <w:rtl w:val="true"/>
        </w:rPr>
        <w:t>(</w:t>
      </w:r>
      <w:r>
        <w:rPr>
          <w:rtl w:val="true"/>
        </w:rPr>
        <w:t>علیهما السلام</w:t>
      </w:r>
      <w:r>
        <w:rPr>
          <w:rtl w:val="true"/>
        </w:rPr>
        <w:t>)</w:t>
      </w:r>
      <w:bookmarkEnd w:id="399"/>
    </w:p>
    <w:p>
      <w:pPr>
        <w:pStyle w:val="BookText"/>
        <w:rPr/>
      </w:pPr>
      <w:r>
        <w:rPr>
          <w:rFonts w:ascii="IRNazanin" w:hAnsi="IRNazanin" w:eastAsia="IRNazanin"/>
          <w:color w:val="111111"/>
          <w:sz w:val="28"/>
          <w:sz w:val="28"/>
          <w:szCs w:val="28"/>
          <w:rtl w:val="true"/>
          <w:lang w:bidi="fa-IR"/>
        </w:rPr>
        <w:t xml:space="preserve">خداوند متعال در سوره کهف داستان حضرت موسى وخضر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مفصّل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سفرشان، به شهر انطاکیه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ازمردم آن شهر تقاضاى غذا کردند، وآن ها پاسخ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راه خود ادامه دادند تا این که در همان شهر به ساختمانى برخوردند که دیوارش در حال فرو ریختن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کن تا این دیوار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ما غذا ندادند، ما دیوارشان را تعمیر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کار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ساختمان متعلّق به دو بچّه یتیم است که پدرى صالح ومؤمن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براى ایتام خود در زیر این دیوار گنجى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خداوند دستور داده که این دیوار را تعمیر کنیم تا گنج یتیمان محفوظ بماند و در آینده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و روایت مورد بحث دو پیام مهم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با یتیمان فقط به فکر مصالح امروز آن ها نباشیم،</w:t>
      </w:r>
      <w:bookmarkStart w:id="400" w:name="pg8232_64544"/>
    </w:p>
    <w:p>
      <w:pPr>
        <w:pStyle w:val="BookText"/>
        <w:rPr/>
      </w:pPr>
      <w:bookmarkEnd w:id="400"/>
      <w:r>
        <w:rPr>
          <w:rFonts w:ascii="IRNazanin" w:hAnsi="IRNazanin" w:eastAsia="IRNazanin"/>
          <w:color w:val="111111"/>
          <w:sz w:val="28"/>
          <w:sz w:val="28"/>
          <w:szCs w:val="28"/>
          <w:rtl w:val="true"/>
          <w:lang w:bidi="fa-IR"/>
        </w:rPr>
        <w:t>بلکه براى نیازهاى آینده آن ها نظیر ازدواج و تحصیلات و اشتغال ومانند آن نیز اندیشه کرده و در حدّ توان اقدام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فرزندان خود فقط مال و ثروت به ارث نگذاریم، بلکه به فکر معنویات و مسائل اخلاقى آن ها نیز باشیم</w:t>
      </w:r>
      <w:r>
        <w:rPr>
          <w:rFonts w:eastAsia="IRNazanin" w:cs="IRNazanin"/>
          <w:color w:val="111111"/>
          <w:sz w:val="28"/>
          <w:szCs w:val="28"/>
          <w:rtl w:val="true"/>
          <w:lang w:bidi="fa-IR"/>
        </w:rPr>
        <w:t>.</w:t>
      </w:r>
    </w:p>
    <w:p>
      <w:pPr>
        <w:pStyle w:val="Heading3"/>
        <w:numPr>
          <w:ilvl w:val="2"/>
          <w:numId w:val="1"/>
        </w:numPr>
        <w:rPr/>
      </w:pPr>
      <w:bookmarkStart w:id="401" w:name="__RefHeading___Toc9095169_1051229030"/>
      <w:bookmarkStart w:id="402" w:name="_Toc147"/>
      <w:bookmarkEnd w:id="401"/>
      <w:r>
        <w:rPr>
          <w:rtl w:val="true"/>
        </w:rPr>
        <w:t>آن گنج چه بود؟</w:t>
      </w:r>
      <w:bookmarkEnd w:id="402"/>
    </w:p>
    <w:p>
      <w:pPr>
        <w:pStyle w:val="BookText"/>
        <w:rPr/>
      </w:pPr>
      <w:r>
        <w:rPr>
          <w:rFonts w:ascii="IRNazanin" w:hAnsi="IRNazanin" w:eastAsia="IRNazanin"/>
          <w:color w:val="111111"/>
          <w:sz w:val="28"/>
          <w:sz w:val="28"/>
          <w:szCs w:val="28"/>
          <w:rtl w:val="true"/>
          <w:lang w:bidi="fa-IR"/>
        </w:rPr>
        <w:t>درمورد این که گنج پنهان شده در زیر آن دیوار چه بود، در قرآن مجید مطلبى ذکر نشده، ولى از روایات استفاده مى شود که گنج مذکور تنها ارزش مادّى نداشت، بلکه داراى ارزش معنوى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حاوى سفارش هاى اخلاقى بود و هم ارزش مادّى داشت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به عنوان یک حدیث قدسى نقل شده، به جنبه معنوى این گنج پرداخته و در سه جمله کوتاه، امّا بسیار باارزش، به شرح آن پرداخته است</w:t>
      </w:r>
      <w:r>
        <w:rPr>
          <w:rFonts w:eastAsia="IRNazanin" w:cs="IRNazanin"/>
          <w:color w:val="111111"/>
          <w:sz w:val="28"/>
          <w:szCs w:val="28"/>
          <w:rtl w:val="true"/>
          <w:lang w:bidi="fa-IR"/>
        </w:rPr>
        <w:t>:</w:t>
      </w:r>
    </w:p>
    <w:p>
      <w:pPr>
        <w:pStyle w:val="Heading3"/>
        <w:numPr>
          <w:ilvl w:val="2"/>
          <w:numId w:val="1"/>
        </w:numPr>
        <w:rPr/>
      </w:pPr>
      <w:bookmarkStart w:id="403" w:name="__RefHeading___Toc9095171_1051229030"/>
      <w:bookmarkStart w:id="404" w:name="_Toc148"/>
      <w:bookmarkEnd w:id="403"/>
      <w:r>
        <w:rPr/>
        <w:t>1</w:t>
      </w:r>
      <w:r>
        <w:rPr>
          <w:rtl w:val="true"/>
        </w:rPr>
        <w:t xml:space="preserve">. </w:t>
      </w:r>
      <w:r>
        <w:rPr>
          <w:rtl w:val="true"/>
        </w:rPr>
        <w:t>مرگ و مستى</w:t>
      </w:r>
      <w:r>
        <w:rPr>
          <w:rtl w:val="true"/>
        </w:rPr>
        <w:t>!</w:t>
      </w:r>
      <w:bookmarkEnd w:id="404"/>
    </w:p>
    <w:p>
      <w:pPr>
        <w:pStyle w:val="BookText"/>
        <w:rPr/>
      </w:pPr>
      <w:r>
        <w:rPr>
          <w:rFonts w:ascii="IRNazanin" w:hAnsi="IRNazanin" w:eastAsia="IRNazanin"/>
          <w:color w:val="111111"/>
          <w:sz w:val="28"/>
          <w:sz w:val="28"/>
          <w:szCs w:val="28"/>
          <w:rtl w:val="true"/>
          <w:lang w:bidi="fa-IR"/>
        </w:rPr>
        <w:t>در جمله اوّل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مى کنم از کسى که یقین به مرگ دارد، چگونه مشغول عیش ونوش و عیّاشى و خوشحالى ومستى مى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دو باهم جمع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یقینى به مرگ باشد، </w:t>
      </w:r>
      <w:bookmarkStart w:id="405" w:name="pg8232_64545"/>
    </w:p>
    <w:p>
      <w:pPr>
        <w:pStyle w:val="BookText"/>
        <w:rPr/>
      </w:pPr>
      <w:bookmarkEnd w:id="405"/>
      <w:r>
        <w:rPr>
          <w:rFonts w:ascii="IRNazanin" w:hAnsi="IRNazanin" w:eastAsia="IRNazanin"/>
          <w:color w:val="111111"/>
          <w:sz w:val="28"/>
          <w:sz w:val="28"/>
          <w:szCs w:val="28"/>
          <w:rtl w:val="true"/>
          <w:lang w:bidi="fa-IR"/>
        </w:rPr>
        <w:t>آلودگى به گناه نخواهد بود و اگر آلودگى به گناه وجود دارد، یقینى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انسان ها نیاز به موعظه هاى متعدّد ندارند، بلکه یک موعظه براى آن ها کافى است؛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فَکَفى واعِظاً بِمَوْتى عایَنْتُمُوهُمْ؛ آن مردگانى که با چشم خود دیده اید براى عبرت و اندرز شما کافى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انسان با چشم خود مى بیند که این مرده تا ساعتى پیش براى همه عزیز بود و هرکسى دوست داشت نزد او باشد، امّا پس از مرگش همه دست به دست هم مى دهند تا هرچه زودتر او را به خاک بسپارند، تا بدنش متعفّن نگردد و مایه دردسر و اذیّت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ساعتى پیش پرونده اعمالش باز بود و مى توانست طاعتى بر طاعتش بیفزاید و با توبه و استغفار، مقدارى از گناهانش را از پرونده اعمالش بزداید، امّا پس از مرگ پرونده اش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بهترین واعظ نیست؟</w:t>
      </w:r>
    </w:p>
    <w:p>
      <w:pPr>
        <w:pStyle w:val="Heading3"/>
        <w:numPr>
          <w:ilvl w:val="2"/>
          <w:numId w:val="1"/>
        </w:numPr>
        <w:rPr/>
      </w:pPr>
      <w:bookmarkStart w:id="406" w:name="__RefHeading___Toc9095173_1051229030"/>
      <w:bookmarkStart w:id="407" w:name="_Toc149"/>
      <w:bookmarkEnd w:id="406"/>
      <w:r>
        <w:rPr/>
        <w:t>2</w:t>
      </w:r>
      <w:r>
        <w:rPr>
          <w:rtl w:val="true"/>
        </w:rPr>
        <w:t xml:space="preserve">. </w:t>
      </w:r>
      <w:r>
        <w:rPr>
          <w:rtl w:val="true"/>
        </w:rPr>
        <w:t>ایمان به قدرت خدا و نگرانى از آینده</w:t>
      </w:r>
      <w:r>
        <w:rPr>
          <w:rtl w:val="true"/>
        </w:rPr>
        <w:t>!</w:t>
      </w:r>
      <w:bookmarkEnd w:id="40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جمله اى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گنج پنهان نقل کرده،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مى کنم از کسى که به قدرت خداوند ایمان ویقین دارد، چگونه براى روزى آینده اش محزون و نگران است؟</w:t>
      </w:r>
      <w:r>
        <w:rPr>
          <w:rFonts w:eastAsia="IRNazanin" w:cs="IRNazanin"/>
          <w:color w:val="111111"/>
          <w:sz w:val="28"/>
          <w:szCs w:val="28"/>
          <w:rtl w:val="true"/>
          <w:lang w:bidi="fa-IR"/>
        </w:rPr>
        <w:t xml:space="preserve">!». </w:t>
      </w:r>
      <w:bookmarkStart w:id="408" w:name="pg8232_64546"/>
    </w:p>
    <w:p>
      <w:pPr>
        <w:pStyle w:val="BookText"/>
        <w:rPr/>
      </w:pPr>
      <w:bookmarkEnd w:id="408"/>
      <w:r>
        <w:rPr>
          <w:rFonts w:ascii="IRNazanin" w:hAnsi="IRNazanin" w:eastAsia="IRNazanin"/>
          <w:color w:val="111111"/>
          <w:sz w:val="28"/>
          <w:sz w:val="28"/>
          <w:szCs w:val="28"/>
          <w:rtl w:val="true"/>
          <w:lang w:bidi="fa-IR"/>
        </w:rPr>
        <w:t>مگر همین خداوند در شکم مادر، که در نهایت ضعف و ناتوانى بودى، روزى ات را تأمین نکرد؟ مگر خداوند متعال پس از تولّد روزى ات را از طریق شیر درون پستان مادر تأمین نکرد؟ در آینده هم روزى ات را تأمین خواهد کرد، نگران مباش</w:t>
      </w:r>
      <w:r>
        <w:rPr>
          <w:rFonts w:eastAsia="IRNazanin" w:cs="IRNazanin"/>
          <w:color w:val="111111"/>
          <w:sz w:val="28"/>
          <w:szCs w:val="28"/>
          <w:rtl w:val="true"/>
          <w:lang w:bidi="fa-IR"/>
        </w:rPr>
        <w:t>.</w:t>
      </w:r>
    </w:p>
    <w:p>
      <w:pPr>
        <w:pStyle w:val="Heading3"/>
        <w:numPr>
          <w:ilvl w:val="2"/>
          <w:numId w:val="1"/>
        </w:numPr>
        <w:rPr/>
      </w:pPr>
      <w:bookmarkStart w:id="409" w:name="__RefHeading___Toc9095175_1051229030"/>
      <w:bookmarkStart w:id="410" w:name="_Toc150"/>
      <w:bookmarkEnd w:id="409"/>
      <w:r>
        <w:rPr/>
        <w:t>3</w:t>
      </w:r>
      <w:r>
        <w:rPr>
          <w:rtl w:val="true"/>
        </w:rPr>
        <w:t xml:space="preserve">. </w:t>
      </w:r>
      <w:r>
        <w:rPr>
          <w:rtl w:val="true"/>
        </w:rPr>
        <w:t>بى اعتبارى دنیا و تکیه بر آن</w:t>
      </w:r>
      <w:r>
        <w:rPr>
          <w:rtl w:val="true"/>
        </w:rPr>
        <w:t>!</w:t>
      </w:r>
      <w:bookmarkEnd w:id="410"/>
    </w:p>
    <w:p>
      <w:pPr>
        <w:pStyle w:val="BookText"/>
        <w:rPr/>
      </w:pPr>
      <w:r>
        <w:rPr>
          <w:rFonts w:ascii="IRNazanin" w:hAnsi="IRNazanin" w:eastAsia="IRNazanin"/>
          <w:color w:val="111111"/>
          <w:sz w:val="28"/>
          <w:sz w:val="28"/>
          <w:szCs w:val="28"/>
          <w:rtl w:val="true"/>
          <w:lang w:bidi="fa-IR"/>
        </w:rPr>
        <w:t xml:space="preserve">در سوّمین جمله از این حدیث قدسى مى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مى کنم از کسى که تحوّلات و ناپایدارى و بى وفایى دنیا را مى بیند، چگونه به دنیا اعتماد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سرى بزنید به قبور مردگان و میعادگاه شهیدان که چه انسان هایى با ما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بزنیم به تخت جمشید و کاخ کسرى واهرام مصر که چگونه ساخته شدند و اکنون اثرى از سازندگانشان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ساختن اهرام مصر هزاران هزار برده به کار گرفته شد و از فاصله حدود هزار کیلومترى قطعات سنگین سنگ آورده شد، تا بالاخره در یک مدّت طولانى ساخته شد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امّا فراعنه رفتند و اهرام مصر ماندند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پیرمردان امروز که گاه براثر ضعف و ناتوانى قادر به جمع کردن آب دهان خود نیستند، زمانى همچون ما و شما جوان و بانشاط </w:t>
      </w:r>
      <w:bookmarkStart w:id="411" w:name="pg8232_64547"/>
    </w:p>
    <w:p>
      <w:pPr>
        <w:pStyle w:val="BookText"/>
        <w:rPr/>
      </w:pPr>
      <w:bookmarkEnd w:id="411"/>
      <w:r>
        <w:rPr>
          <w:rFonts w:ascii="IRNazanin" w:hAnsi="IRNazanin" w:eastAsia="IRNazanin"/>
          <w:color w:val="111111"/>
          <w:sz w:val="28"/>
          <w:sz w:val="28"/>
          <w:szCs w:val="28"/>
          <w:rtl w:val="true"/>
          <w:lang w:bidi="fa-IR"/>
        </w:rPr>
        <w:t>و پرطراوت بوده اند، امّا گذشت زمان و چرخش روزگار، با آن ها چنین کرده است و این سرنوشت در انتظار ما و شما هم خواهد بود</w:t>
      </w:r>
      <w:r>
        <w:rPr>
          <w:rFonts w:eastAsia="IRNazanin" w:cs="IRNazanin"/>
          <w:color w:val="111111"/>
          <w:sz w:val="28"/>
          <w:szCs w:val="28"/>
          <w:rtl w:val="true"/>
          <w:lang w:bidi="fa-IR"/>
        </w:rPr>
        <w:t>.</w:t>
      </w:r>
    </w:p>
    <w:p>
      <w:pPr>
        <w:pStyle w:val="Heading3"/>
        <w:numPr>
          <w:ilvl w:val="2"/>
          <w:numId w:val="1"/>
        </w:numPr>
        <w:rPr/>
      </w:pPr>
      <w:bookmarkStart w:id="412" w:name="__RefHeading___Toc9095177_1051229030"/>
      <w:bookmarkStart w:id="413" w:name="_Toc151"/>
      <w:bookmarkEnd w:id="412"/>
      <w:r>
        <w:rPr>
          <w:rtl w:val="true"/>
        </w:rPr>
        <w:t>ادامه روایت</w:t>
      </w:r>
      <w:bookmarkEnd w:id="413"/>
    </w:p>
    <w:p>
      <w:pPr>
        <w:pStyle w:val="BookText"/>
        <w:rPr/>
      </w:pPr>
      <w:r>
        <w:rPr>
          <w:rFonts w:ascii="IRNazanin" w:hAnsi="IRNazanin" w:eastAsia="IRNazanin"/>
          <w:color w:val="111111"/>
          <w:sz w:val="28"/>
          <w:sz w:val="28"/>
          <w:szCs w:val="28"/>
          <w:rtl w:val="true"/>
          <w:lang w:bidi="fa-IR"/>
        </w:rPr>
        <w:t>در ادامه حدیث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کسى که خدا را درک کرده، او را در قضاوقدرى که برایش تقدیر فرموده متّهم نسازد ودر تأخیر روزى اش نیز متّهم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خزائن همه چیز در دست اوست، ولى آنچه را که لازم بداند به بندگانش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اسباط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برایم بسیار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روایت را یادداشت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 تا قلم و دوات را به من بدهد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و بوسیدم و قلم و دوات را برداشتم وحدیث را یادداشت کردم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این روایت معلوم مى شود که یادداشت کردن احادیث در آن زمان ها مرسوم و متداول بوده و احادیث و روایات و زیارات و دعاهاى طولانى که به ما رسیده، راویان، آن ها را یادداشت مى کردند تا بتوانند به دیگران منتقل کنند</w:t>
      </w:r>
      <w:r>
        <w:rPr>
          <w:rFonts w:eastAsia="IRNazanin" w:cs="IRNazanin"/>
          <w:color w:val="111111"/>
          <w:sz w:val="28"/>
          <w:szCs w:val="28"/>
          <w:rtl w:val="true"/>
          <w:lang w:bidi="fa-IR"/>
        </w:rPr>
        <w:t>.</w:t>
      </w:r>
      <w:r>
        <w:rPr>
          <w:rStyle w:val="FootnoteAnchor"/>
          <w:rtl w:val="true"/>
        </w:rPr>
        <w:footnoteReference w:id="124"/>
      </w:r>
      <w:bookmarkStart w:id="414" w:name="pg8232_64548"/>
    </w:p>
    <w:p>
      <w:pPr>
        <w:pStyle w:val="Heading2"/>
        <w:numPr>
          <w:ilvl w:val="1"/>
          <w:numId w:val="1"/>
        </w:numPr>
        <w:rPr/>
      </w:pPr>
      <w:bookmarkStart w:id="415" w:name="__RefHeading___Toc9095179_1051229030"/>
      <w:bookmarkStart w:id="416" w:name="_Toc152"/>
      <w:bookmarkEnd w:id="414"/>
      <w:bookmarkEnd w:id="415"/>
      <w:r>
        <w:rPr/>
        <w:t>125</w:t>
      </w:r>
      <w:r>
        <w:rPr>
          <w:rtl w:val="true"/>
        </w:rPr>
        <w:t xml:space="preserve">- </w:t>
      </w:r>
      <w:r>
        <w:rPr>
          <w:rtl w:val="true"/>
        </w:rPr>
        <w:t>قدرت خداوند</w:t>
      </w:r>
      <w:bookmarkEnd w:id="416"/>
    </w:p>
    <w:p>
      <w:pPr>
        <w:pStyle w:val="Heading3"/>
        <w:numPr>
          <w:ilvl w:val="2"/>
          <w:numId w:val="1"/>
        </w:numPr>
        <w:rPr/>
      </w:pPr>
      <w:bookmarkStart w:id="417" w:name="__RefHeading___Toc9095181_1051229030"/>
      <w:bookmarkStart w:id="418" w:name="_Toc153"/>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شخصى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تَتَکلَّمُ بِهذَا الْکَلامِ وَالسَّیْفُ یَقْطُرُ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وادِیاً مِنْ ذَهَبٍ، حَماهُ بَأضْعَفِ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فَلَوْ رامَهُ الْبَخاتِیُّ لَمْ تَصِلْ اِلَیْهِ؛ شما چنین سخنى مى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امامت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خون از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ظالم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وادى وسیعى دارد که مملوّ از طلاست، امّا آن را با ضعیف ترین مخلوقاتش یعنى مورچه ها حفاظت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شتر قوى پیکرى قصد آن جا را کند به آن جا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مورچه ها او را از بین خواهند برد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419" w:name="__RefHeading___Toc9095183_1051229030"/>
      <w:bookmarkStart w:id="420" w:name="_Toc154"/>
      <w:bookmarkEnd w:id="419"/>
      <w:r>
        <w:rPr>
          <w:rtl w:val="true"/>
        </w:rPr>
        <w:t>نابودى قدرتمندان به وسیله ضعیفان</w:t>
      </w:r>
      <w:r>
        <w:rPr>
          <w:rtl w:val="true"/>
        </w:rPr>
        <w:t>!</w:t>
      </w:r>
      <w:bookmarkEnd w:id="4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اشاره به این مطلب دارد که خداوند آن قدر قدرت دارد که قدرتمندترین موجودات را با ضعیف ترین موجودات از </w:t>
      </w:r>
      <w:bookmarkStart w:id="421" w:name="pg8232_64549"/>
    </w:p>
    <w:p>
      <w:pPr>
        <w:pStyle w:val="BookText"/>
        <w:rPr/>
      </w:pPr>
      <w:bookmarkEnd w:id="421"/>
      <w:r>
        <w:rPr>
          <w:rFonts w:ascii="IRNazanin" w:hAnsi="IRNazanin" w:eastAsia="IRNazanin"/>
          <w:color w:val="111111"/>
          <w:sz w:val="28"/>
          <w:sz w:val="28"/>
          <w:szCs w:val="28"/>
          <w:rtl w:val="true"/>
          <w:lang w:bidi="fa-IR"/>
        </w:rPr>
        <w:t>بین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این روایت به آن اشاره شده یک مثال است نه این که واقعاً چنان صحرایى از طلا که توسّط مورچه ها حفاظت شود وجود داشته باشد، امّا حقیقتاً خداوند چنین قدرتى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مورچه ها هنگامى که به هم مى پیوندند ودسته جمعى حرکت مى کنند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صدهاهزار مورچه به جایى هجوم ببرند هیچ چیز نمى تواند مانع آن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هاى فراوانى وجود دارد که خداوند متعال براى درهم کوبیدن ستمکاران، از چیزهاى کوچکى استفاده کرده، که به چند مورد آن اشاره مى کنیم</w:t>
      </w:r>
      <w:r>
        <w:rPr>
          <w:rFonts w:eastAsia="IRNazanin" w:cs="IRNazanin"/>
          <w:color w:val="111111"/>
          <w:sz w:val="28"/>
          <w:szCs w:val="28"/>
          <w:rtl w:val="true"/>
          <w:lang w:bidi="fa-IR"/>
        </w:rPr>
        <w:t>:</w:t>
      </w:r>
    </w:p>
    <w:p>
      <w:pPr>
        <w:pStyle w:val="Heading3"/>
        <w:numPr>
          <w:ilvl w:val="2"/>
          <w:numId w:val="1"/>
        </w:numPr>
        <w:rPr/>
      </w:pPr>
      <w:bookmarkStart w:id="422" w:name="__RefHeading___Toc9095185_1051229030"/>
      <w:bookmarkStart w:id="423" w:name="_Toc155"/>
      <w:bookmarkEnd w:id="422"/>
      <w:r>
        <w:rPr/>
        <w:t>1</w:t>
      </w:r>
      <w:r>
        <w:rPr>
          <w:rtl w:val="true"/>
        </w:rPr>
        <w:t xml:space="preserve">. </w:t>
      </w:r>
      <w:r>
        <w:rPr>
          <w:rtl w:val="true"/>
        </w:rPr>
        <w:t>پشه، قاتل نمرود</w:t>
      </w:r>
      <w:r>
        <w:rPr>
          <w:rtl w:val="true"/>
        </w:rPr>
        <w:t>!</w:t>
      </w:r>
      <w:bookmarkEnd w:id="423"/>
    </w:p>
    <w:p>
      <w:pPr>
        <w:pStyle w:val="BookText"/>
        <w:rPr/>
      </w:pPr>
      <w:r>
        <w:rPr>
          <w:rFonts w:ascii="IRNazanin" w:hAnsi="IRNazanin" w:eastAsia="IRNazanin"/>
          <w:color w:val="111111"/>
          <w:sz w:val="28"/>
          <w:sz w:val="28"/>
          <w:szCs w:val="28"/>
          <w:rtl w:val="true"/>
          <w:lang w:bidi="fa-IR"/>
        </w:rPr>
        <w:t>نمرود، یکى از پادشاهان ستمگرى بود که لاف خدایى مى زد وپیامبر بزرگ خدا حضرت ابراهیم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منجنیق در دریایى ازآتش اندخت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طاغوت بزرگ را به وسیله پشه اى نابود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حیوان ضعیف از طریق بینى نمرود به سرش راه یافت و با حرکاتش سبب آزار و اذیّت وى شد و این کار را به قدرى ادامه داد تا نمرود از پاى درآمد</w:t>
      </w:r>
      <w:r>
        <w:rPr>
          <w:rFonts w:eastAsia="IRNazanin" w:cs="IRNazanin"/>
          <w:color w:val="111111"/>
          <w:sz w:val="28"/>
          <w:szCs w:val="28"/>
          <w:rtl w:val="true"/>
          <w:lang w:bidi="fa-IR"/>
        </w:rPr>
        <w:t>!</w:t>
      </w:r>
      <w:r>
        <w:rPr>
          <w:rStyle w:val="FootnoteAnchor"/>
          <w:rtl w:val="true"/>
        </w:rPr>
        <w:footnoteReference w:id="126"/>
      </w:r>
      <w:bookmarkStart w:id="424" w:name="pg8232_64550"/>
    </w:p>
    <w:p>
      <w:pPr>
        <w:pStyle w:val="Heading3"/>
        <w:numPr>
          <w:ilvl w:val="2"/>
          <w:numId w:val="1"/>
        </w:numPr>
        <w:rPr/>
      </w:pPr>
      <w:bookmarkStart w:id="425" w:name="__RefHeading___Toc9095187_1051229030"/>
      <w:bookmarkStart w:id="426" w:name="_Toc156"/>
      <w:bookmarkEnd w:id="424"/>
      <w:bookmarkEnd w:id="425"/>
      <w:r>
        <w:rPr/>
        <w:t>2</w:t>
      </w:r>
      <w:r>
        <w:rPr>
          <w:rtl w:val="true"/>
        </w:rPr>
        <w:t xml:space="preserve">. </w:t>
      </w:r>
      <w:r>
        <w:rPr>
          <w:rtl w:val="true"/>
        </w:rPr>
        <w:t>کلوخ، عامل شکست فیل سواران</w:t>
      </w:r>
      <w:r>
        <w:rPr>
          <w:rtl w:val="true"/>
        </w:rPr>
        <w:t>!</w:t>
      </w:r>
      <w:bookmarkEnd w:id="426"/>
    </w:p>
    <w:p>
      <w:pPr>
        <w:pStyle w:val="BookText"/>
        <w:rPr/>
      </w:pPr>
      <w:r>
        <w:rPr>
          <w:rFonts w:ascii="IRNazanin" w:hAnsi="IRNazanin" w:eastAsia="IRNazanin"/>
          <w:color w:val="111111"/>
          <w:sz w:val="28"/>
          <w:sz w:val="28"/>
          <w:szCs w:val="28"/>
          <w:rtl w:val="true"/>
          <w:lang w:bidi="fa-IR"/>
        </w:rPr>
        <w:t>ابرهه با لشکریان فیل سوار خود به قصد تخریب کعبه به سمت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لشکر پرقدرت را به وسیله سجّیل که سنگ ریزه اى نرم تر از سنگ و سخت تر از گل بود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که گروه گروه در آسمان ظاهر شده بودند کافى بود یکى از آن سنگ ریزه ها را به یکى از فیل ها بزنند تا نقش بر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خداوند قدرت نمایى کرد و با وسیله کوچک وکم اهمیّتى، دشمنانش را از پاى درآورد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427" w:name="__RefHeading___Toc9095189_1051229030"/>
      <w:bookmarkStart w:id="428" w:name="_Toc157"/>
      <w:bookmarkEnd w:id="427"/>
      <w:r>
        <w:rPr/>
        <w:t>3</w:t>
      </w:r>
      <w:r>
        <w:rPr>
          <w:rtl w:val="true"/>
        </w:rPr>
        <w:t xml:space="preserve">. </w:t>
      </w:r>
      <w:r>
        <w:rPr>
          <w:rtl w:val="true"/>
        </w:rPr>
        <w:t>موش ها مأمور نابودى تمدّنى بزرگ</w:t>
      </w:r>
      <w:r>
        <w:rPr>
          <w:rtl w:val="true"/>
        </w:rPr>
        <w:t>!</w:t>
      </w:r>
      <w:bookmarkEnd w:id="428"/>
    </w:p>
    <w:p>
      <w:pPr>
        <w:pStyle w:val="BookText"/>
        <w:rPr/>
      </w:pPr>
      <w:r>
        <w:rPr>
          <w:rFonts w:ascii="IRNazanin" w:hAnsi="IRNazanin" w:eastAsia="IRNazanin"/>
          <w:color w:val="111111"/>
          <w:sz w:val="28"/>
          <w:sz w:val="28"/>
          <w:szCs w:val="28"/>
          <w:rtl w:val="true"/>
          <w:lang w:bidi="fa-IR"/>
        </w:rPr>
        <w:t>قوم سبأ داراى تمدّنى درخشان بودند که به برکت سدّ مأرب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پرثمر فراوانى ایجاد کرده بودند و کشورى ثروتمند و متنعّم داشتند، امّا شکر نعمت هاى خدا را به جا نیاوردند، بلکه گروهى شروع به ناشکرى کرده و کفران نعمت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تصمیم به نابودى آن ها گرفت و براى این کار چند موش صحرایى را مأمور سوراخ کردن سدّ مأرب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ها به خوبى مأموریّت خود را انجام دادند و آب از مسیر سوراخ ها شروع به خارج شدن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آب بیشتر خارج </w:t>
      </w:r>
      <w:bookmarkStart w:id="429" w:name="pg8232_64551"/>
    </w:p>
    <w:p>
      <w:pPr>
        <w:pStyle w:val="BookText"/>
        <w:rPr/>
      </w:pPr>
      <w:bookmarkEnd w:id="429"/>
      <w:r>
        <w:rPr>
          <w:rFonts w:ascii="IRNazanin" w:hAnsi="IRNazanin" w:eastAsia="IRNazanin"/>
          <w:color w:val="111111"/>
          <w:sz w:val="28"/>
          <w:sz w:val="28"/>
          <w:szCs w:val="28"/>
          <w:rtl w:val="true"/>
          <w:lang w:bidi="fa-IR"/>
        </w:rPr>
        <w:t>مى گردید سوراخ ها وسیع تر مى شد تا آن جا که ناگهان صداى بسیار مهیبى به گوش مردم رسید که خبر از شکستن سد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سد همان و نابودى تمدّن بزرگ قوم سبأ همان</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430" w:name="__RefHeading___Toc9095191_1051229030"/>
      <w:bookmarkStart w:id="431" w:name="_Toc158"/>
      <w:bookmarkEnd w:id="430"/>
      <w:r>
        <w:rPr/>
        <w:t>4</w:t>
      </w:r>
      <w:r>
        <w:rPr>
          <w:rtl w:val="true"/>
        </w:rPr>
        <w:t xml:space="preserve">. </w:t>
      </w:r>
      <w:r>
        <w:rPr>
          <w:rtl w:val="true"/>
        </w:rPr>
        <w:t>سنگى که طاغوتى را از پاى درآورد</w:t>
      </w:r>
      <w:r>
        <w:rPr>
          <w:rtl w:val="true"/>
        </w:rPr>
        <w:t>!</w:t>
      </w:r>
      <w:bookmarkEnd w:id="431"/>
    </w:p>
    <w:p>
      <w:pPr>
        <w:pStyle w:val="BookText"/>
        <w:rPr/>
      </w:pPr>
      <w:r>
        <w:rPr>
          <w:rFonts w:ascii="IRNazanin" w:hAnsi="IRNazanin" w:eastAsia="IRNazanin"/>
          <w:color w:val="111111"/>
          <w:sz w:val="28"/>
          <w:sz w:val="28"/>
          <w:szCs w:val="28"/>
          <w:rtl w:val="true"/>
          <w:lang w:bidi="fa-IR"/>
        </w:rPr>
        <w:t xml:space="preserve">داستان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جالوت نمونه دیگرى از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سپاه کوچک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لشکر عظیم جالوت قرار گرفت کسى گمان نمى کرد که آن ها به سادگى شکست بخورند امّا داود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قلاب سنگ، سنگى را به سمت جالوت پرتاب کرد که به پیشانى اش برخورد کرد و او مرد و بدین وسیله لشکر او شکست خورد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همان گونه که دشمنانش را به وسیله چیزهاى بسیار ساده اى نابود کرده و خواهد کرد، دوستانش را نیز با امور ساده اى حفظ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چند تار عنکبوت حفظ کرد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اگر امروز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مسلمان در سرتاسر کره زمین نداى توحید سرمى دهند در سایه همان حمایت و حفاظت ساده خداوند از پیامبرش مى باشد</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به همه خداجویان قوّت قلب مى دهد، ولذا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 عبّاس قدرتمند هستند، قدرت خداوند فوق قدرت آن هاست و ما را درمقابل آن ها حفظ خواهد کرد، ولذا نگران مباش</w:t>
      </w:r>
      <w:r>
        <w:rPr>
          <w:rFonts w:eastAsia="IRNazanin" w:cs="IRNazanin"/>
          <w:color w:val="111111"/>
          <w:sz w:val="28"/>
          <w:szCs w:val="28"/>
          <w:rtl w:val="true"/>
          <w:lang w:bidi="fa-IR"/>
        </w:rPr>
        <w:t>.</w:t>
      </w:r>
      <w:r>
        <w:rPr>
          <w:rStyle w:val="FootnoteAnchor"/>
          <w:rtl w:val="true"/>
        </w:rPr>
        <w:footnoteReference w:id="13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8232_64554"/>
      <w:bookmarkStart w:id="433" w:name="pg8232_64554"/>
      <w:bookmarkEnd w:id="433"/>
    </w:p>
    <w:p>
      <w:pPr>
        <w:pStyle w:val="Heading2"/>
        <w:numPr>
          <w:ilvl w:val="1"/>
          <w:numId w:val="1"/>
        </w:numPr>
        <w:rPr/>
      </w:pPr>
      <w:bookmarkStart w:id="434" w:name="pg8232_64554"/>
      <w:bookmarkStart w:id="435" w:name="__RefHeading___Toc9095193_1051229030"/>
      <w:bookmarkStart w:id="436" w:name="_Toc159"/>
      <w:bookmarkEnd w:id="434"/>
      <w:bookmarkEnd w:id="435"/>
      <w:r>
        <w:rPr/>
        <w:t>22</w:t>
      </w:r>
      <w:r>
        <w:rPr>
          <w:rtl w:val="true"/>
        </w:rPr>
        <w:t xml:space="preserve">- </w:t>
      </w:r>
      <w:r>
        <w:rPr>
          <w:rtl w:val="true"/>
        </w:rPr>
        <w:t>بهترین زندگانى</w:t>
      </w:r>
      <w:bookmarkEnd w:id="436"/>
    </w:p>
    <w:p>
      <w:pPr>
        <w:pStyle w:val="Heading3"/>
        <w:numPr>
          <w:ilvl w:val="2"/>
          <w:numId w:val="1"/>
        </w:numPr>
        <w:rPr/>
      </w:pPr>
      <w:bookmarkStart w:id="437" w:name="__RefHeading___Toc9095195_1051229030"/>
      <w:bookmarkStart w:id="438" w:name="_Toc160"/>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عَیْشَ أَهْنَأُ مِنْ حُسْنِ الْخُلُقِ، وَ لا مَالَ أَنْفَعُ مِنَ الْقُنُوعِ، وَلا جَهْلَ أَضَرُّ مِنَ الْعُجْبِ؛ هیچ زندگى اى بهتر از زندگى همراه با حُسن خُلق نیست و هیچ ثروتى سودمندتر از قناعت نمى باشد و هیچ نادانى اى بدتر از خودپسندى نیست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439" w:name="__RefHeading___Toc9095197_1051229030"/>
      <w:bookmarkStart w:id="440" w:name="_Toc161"/>
      <w:bookmarkEnd w:id="439"/>
      <w:r>
        <w:rPr>
          <w:rtl w:val="true"/>
        </w:rPr>
        <w:t>زندگى همراه با حُسن خُلق</w:t>
      </w:r>
      <w:bookmarkEnd w:id="44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کوتاه سه پیام براى همه شیعیانش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زندگى اى بهتر از زندگى با اخلاق نیکو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حُسن خُلق در شما باشد زندگى تان گواراترین زندگانى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مسأله حُسن خُلق، هم در قرآن مجید</w:t>
      </w:r>
      <w:r>
        <w:rPr>
          <w:rStyle w:val="FootnoteAnchor"/>
          <w:rtl w:val="true"/>
        </w:rPr>
        <w:footnoteReference w:id="133"/>
      </w:r>
      <w:r>
        <w:rPr>
          <w:rFonts w:ascii="IRNazanin" w:hAnsi="IRNazanin" w:eastAsia="IRNazanin"/>
          <w:color w:val="111111"/>
          <w:sz w:val="28"/>
          <w:sz w:val="28"/>
          <w:szCs w:val="28"/>
          <w:rtl w:val="true"/>
          <w:lang w:bidi="fa-IR"/>
        </w:rPr>
        <w:t xml:space="preserve">و هم در روایات </w:t>
      </w:r>
    </w:p>
    <w:p>
      <w:pPr>
        <w:pStyle w:val="BookText"/>
        <w:rPr/>
      </w:pPr>
      <w:r>
        <w:rPr>
          <w:rFonts w:ascii="IRNazanin" w:hAnsi="IRNazanin" w:eastAsia="IRNazanin"/>
          <w:color w:val="111111"/>
          <w:sz w:val="28"/>
          <w:sz w:val="28"/>
          <w:szCs w:val="28"/>
          <w:rtl w:val="true"/>
          <w:lang w:bidi="fa-IR"/>
        </w:rPr>
        <w:t>اسلامى</w:t>
      </w:r>
      <w:r>
        <w:rPr>
          <w:rStyle w:val="FootnoteAnchor"/>
          <w:rtl w:val="true"/>
        </w:rPr>
        <w:footnoteReference w:id="134"/>
      </w:r>
      <w:r>
        <w:rPr>
          <w:rFonts w:ascii="IRNazanin" w:hAnsi="IRNazanin" w:eastAsia="IRNazanin"/>
          <w:color w:val="111111"/>
          <w:sz w:val="28"/>
          <w:sz w:val="28"/>
          <w:szCs w:val="28"/>
          <w:rtl w:val="true"/>
          <w:lang w:bidi="fa-IR"/>
        </w:rPr>
        <w:t xml:space="preserve">و هم در حالات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زیادى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 خُلق، برخورد خوب با دیگران،با چهره گشاده، الفاظ محبّت آمیز، همراه با احترام وتواضع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دانیم که زندگانى بشر یک زندگانى دسته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پیوند میان افراد در این زندگانى دسته جمعى همان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دوستانه محبّت آمیز باشد پیوندهاى اجتماعى محکم شده و آثار و برکات آن در جامعه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خانواده نسبت به همسر و فرزندان با حُسن خُلق رفتار کند فضاى خانه یک فضاى نورانى و مملوّ از آرامش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عبوس، عصبانى و خشن باشد و با الفاظ بد با هم سخن بگویند، فضا یک فضاى کاملا ظلمانى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مشکلات اجتماعى حُسن خُلق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محترم،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از هم اکنون این برنامه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زندگى خود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مأمورانى که در ادارات نشسته اند و همچنین رؤساى ادارات، خیال نکنند قیّم مردم اند، بلکه خادم مردم اند، چون از بیت المال پول مى گیرند و باید به مردم خدمت کنند</w:t>
      </w:r>
      <w:r>
        <w:rPr>
          <w:rFonts w:eastAsia="IRNazanin" w:cs="IRNazanin"/>
          <w:color w:val="111111"/>
          <w:sz w:val="28"/>
          <w:szCs w:val="28"/>
          <w:rtl w:val="true"/>
          <w:lang w:bidi="fa-IR"/>
        </w:rPr>
        <w:t xml:space="preserve">. </w:t>
      </w:r>
      <w:bookmarkStart w:id="441" w:name="pg8232_64556"/>
    </w:p>
    <w:p>
      <w:pPr>
        <w:pStyle w:val="Heading3"/>
        <w:numPr>
          <w:ilvl w:val="2"/>
          <w:numId w:val="1"/>
        </w:numPr>
        <w:rPr/>
      </w:pPr>
      <w:bookmarkStart w:id="442" w:name="__RefHeading___Toc9095199_1051229030"/>
      <w:bookmarkStart w:id="443" w:name="_Toc162"/>
      <w:bookmarkEnd w:id="441"/>
      <w:bookmarkEnd w:id="442"/>
      <w:r>
        <w:rPr>
          <w:rtl w:val="true"/>
        </w:rPr>
        <w:t>انتقادپذیرى و سعه صدر</w:t>
      </w:r>
      <w:bookmarkEnd w:id="443"/>
    </w:p>
    <w:p>
      <w:pPr>
        <w:pStyle w:val="BookText"/>
        <w:rPr/>
      </w:pPr>
      <w:r>
        <w:rPr>
          <w:rFonts w:ascii="IRNazanin" w:hAnsi="IRNazanin" w:eastAsia="IRNazanin"/>
          <w:color w:val="111111"/>
          <w:sz w:val="28"/>
          <w:sz w:val="28"/>
          <w:szCs w:val="28"/>
          <w:rtl w:val="true"/>
          <w:lang w:bidi="fa-IR"/>
        </w:rPr>
        <w:t>در سطوح بالاى اجتماع، مسئولین بالا باید با حُسن خُلق با یکدیگر و با منتقدانشان رفتار کنند، آستانه تحمّل خود را بالا ببرند و انتقادپذیر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چیزى به فکرش رسید، چه موافق، چه مخالف،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انتقاد باید سه اصل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تهمت و اهانت در آن نباشد، اما آزاد باشند انتقاد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مسئولین انتقادکنندگان را مورد حمله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عالى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 ابزار ریاست سعه صدر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 حدیث را همه مسئولین و مدیر کل ها و وزرا باید بنویسند و در اتاقشان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به معناى هضم کردن سختى هاى حوادث در خود و عصبانى نشدن و پرخاش نکردن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برنامه اسلامى در محیط ما به نحو احسن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با انتقادکنندگان، انتقادکنندگان با مسئولین، ارباب رجوع ادارات با مأمورین ادارات، مسئولین ادارات با ارباب رجوع و خلاصه همه با هم، با حُسن خُلق رفتار کرده و این سرمایه بزرگ را حفظ کنند</w:t>
      </w:r>
      <w:r>
        <w:rPr>
          <w:rFonts w:eastAsia="IRNazanin" w:cs="IRNazanin"/>
          <w:color w:val="111111"/>
          <w:sz w:val="28"/>
          <w:szCs w:val="28"/>
          <w:rtl w:val="true"/>
          <w:lang w:bidi="fa-IR"/>
        </w:rPr>
        <w:t>.</w:t>
      </w:r>
    </w:p>
    <w:p>
      <w:pPr>
        <w:pStyle w:val="Heading3"/>
        <w:numPr>
          <w:ilvl w:val="2"/>
          <w:numId w:val="1"/>
        </w:numPr>
        <w:rPr/>
      </w:pPr>
      <w:bookmarkStart w:id="444" w:name="__RefHeading___Toc9095201_1051229030"/>
      <w:bookmarkStart w:id="445" w:name="_Toc163"/>
      <w:bookmarkEnd w:id="444"/>
      <w:r>
        <w:rPr>
          <w:rtl w:val="true"/>
        </w:rPr>
        <w:t>اسباب ورود به بهشت</w:t>
      </w:r>
      <w:bookmarkEnd w:id="4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دانید روز قیامت مردم به چه </w:t>
      </w:r>
    </w:p>
    <w:p>
      <w:pPr>
        <w:pStyle w:val="BookText"/>
        <w:rPr/>
      </w:pPr>
      <w:r>
        <w:rPr>
          <w:rFonts w:ascii="IRNazanin" w:hAnsi="IRNazanin" w:eastAsia="IRNazanin"/>
          <w:color w:val="111111"/>
          <w:sz w:val="28"/>
          <w:sz w:val="28"/>
          <w:szCs w:val="28"/>
          <w:rtl w:val="true"/>
          <w:lang w:bidi="fa-IR"/>
        </w:rPr>
        <w:t>وسیله اى وارد بهشت مى شوند؟ دو وسیله بیش از همه وسایل مردم را بهشتى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تَلِجُ بِهِ أُمَّتِی الْجَنَّةَ تَقْوَى اللَّهِ وَ حُسْنُ الْخُلُقِ؛ اول تقوا و پرهیز از گناه، و دوم حُسن خُلق</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ما مى گوییم یکى از معجزات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محیطى مملوّ از خشونت پرورش یافته، که نمونه آن تکفیرى هایى هستند که دوران جاهلیت را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احیا کرده اند، کسى که در آن محیط پرورش یافته، چگونه با آن همه محبت و حُسن خُلق رفتار مى کرد؟</w:t>
      </w:r>
    </w:p>
    <w:p>
      <w:pPr>
        <w:pStyle w:val="BookText"/>
        <w:rPr/>
      </w:pPr>
      <w:r>
        <w:rPr>
          <w:rFonts w:ascii="IRNazanin" w:hAnsi="IRNazanin" w:eastAsia="IRNazanin"/>
          <w:color w:val="111111"/>
          <w:sz w:val="28"/>
          <w:sz w:val="28"/>
          <w:szCs w:val="28"/>
          <w:rtl w:val="true"/>
          <w:lang w:bidi="fa-IR"/>
        </w:rPr>
        <w:t>لشکر اسلام فاتحانه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اى که کانون دشمنان بود، مکّه اى که خون آن همه جوان و مسلمان را در آن ریخته بودند، مکّه اى که در روز فتح موقع انتقام گیرى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خانه کعبه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فکر مى کنید؟ آیا حکم قتل عام بدهم؟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اَخٌ کَریمٌ وَابْنُ اَخٍ کَریمٍ؛ تو برادر کریم ما، و فرزند برادر کریم ما هستى</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الطُّلَقاءُ؛ همه شما آزاد هستید و هیچ کس حق ندارد خون کسى را بریزد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جنگ جهانى وقتى آلمان ها شکست خوردند و آن به ظاهر متمدن هاى اروپایى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آلمان شدند، مى دانید </w:t>
      </w:r>
      <w:bookmarkStart w:id="446" w:name="pg8232_64558"/>
    </w:p>
    <w:p>
      <w:pPr>
        <w:pStyle w:val="BookText"/>
        <w:rPr/>
      </w:pPr>
      <w:bookmarkEnd w:id="446"/>
      <w:r>
        <w:rPr>
          <w:rFonts w:ascii="IRNazanin" w:hAnsi="IRNazanin" w:eastAsia="IRNazanin"/>
          <w:color w:val="111111"/>
          <w:sz w:val="28"/>
          <w:sz w:val="28"/>
          <w:szCs w:val="28"/>
          <w:rtl w:val="true"/>
          <w:lang w:bidi="fa-IR"/>
        </w:rPr>
        <w:t>چه قتل عامى به راه انداختند؟ بچه هاى شیرخوار را از داخل گهواره بر داشته، به آسمان پرتاب کرده، و در همان آسمان نشانه گیرى مى کردند و با تیر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متمدن هاى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چه معامله اى با دشمنان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آن حضرت بود که دنیا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محبّت و رأفت ورحمت است</w:t>
      </w:r>
      <w:r>
        <w:rPr>
          <w:rFonts w:eastAsia="IRNazanin" w:cs="IRNazanin"/>
          <w:color w:val="111111"/>
          <w:sz w:val="28"/>
          <w:szCs w:val="28"/>
          <w:rtl w:val="true"/>
          <w:lang w:bidi="fa-IR"/>
        </w:rPr>
        <w:t>.</w:t>
      </w:r>
    </w:p>
    <w:p>
      <w:pPr>
        <w:pStyle w:val="Heading3"/>
        <w:numPr>
          <w:ilvl w:val="2"/>
          <w:numId w:val="1"/>
        </w:numPr>
        <w:rPr/>
      </w:pPr>
      <w:bookmarkStart w:id="447" w:name="__RefHeading___Toc9095203_1051229030"/>
      <w:bookmarkStart w:id="448" w:name="_Toc164"/>
      <w:bookmarkEnd w:id="447"/>
      <w:r>
        <w:rPr>
          <w:rtl w:val="true"/>
        </w:rPr>
        <w:t>قناعت، بهترین ثروت ها</w:t>
      </w:r>
      <w:bookmarkEnd w:id="448"/>
    </w:p>
    <w:p>
      <w:pPr>
        <w:pStyle w:val="BookText"/>
        <w:rPr/>
      </w:pPr>
      <w:r>
        <w:rPr>
          <w:rFonts w:ascii="IRNazanin" w:hAnsi="IRNazanin" w:eastAsia="IRNazanin"/>
          <w:color w:val="111111"/>
          <w:sz w:val="28"/>
          <w:sz w:val="28"/>
          <w:szCs w:val="28"/>
          <w:rtl w:val="true"/>
          <w:lang w:bidi="fa-IR"/>
        </w:rPr>
        <w:t xml:space="preserve">جمله دومى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مَالَ أَنْفَعُ مِنَ الْقُنُوع؛ بهترین ثروت ها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یَنْفَدُ؛ قناعت گنجى است که هرگز تمام نمى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قناعت یعنى چه؟ یعنى زندگى فقیرانه؟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 باید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فقیر دینش را هم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یعنى زندگى ساده، یعنى تشریفات را حذف کردن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محقّقان حساب جالبى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هایى که انسان ها مى کنند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ضروریات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لباس و غذا در حدّ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رفاهیات وبخش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هایى که در مسیر هوس ها خرج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رقم هزینه ها مربوط به بخش سوم وکمترین آن مربوط به بخش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با قناعت زندگى کنیم تحریم هاى دشمنان نمى تواند ما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ها وقتى مؤثّر مى شود که قناعت در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توانیم با نصف آنچه امروز هزینه مى کنیم زندگى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ها شمشیرهاى دو لبه است، به آمریکایى ها و اروپایى ها هم ضرر مى زند و منافع مبادلات تجارى ما در جیب حریفان آن ها مى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ضرر مى زند به آن ها هم ضرر مى زند و اگر مقاوت کنیم آن ها خسته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استعانت از خدا جلوى ریخت و پاش هاى زندگى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به این زودى محاصره اقتصادى را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ما در مسائل انرژى هسته اى کنار بیاییم باز هم مى گویند تا ده سال دیگراین محاصره ها را ادامه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ملت و دولت آمریکا در مقابل اسرائیل چقدر تسلیم و ذلیل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اسرائیل با آمریکایى ها مثل رابطه هیپنوتیزم کننده و هیپنوتیزم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جنگ غزه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همه مردم دنیا اسرائیل را به خاطر کشتن این همه زن و کودک و ویران کردن این همه بیمارستان، مدرسه ومانندآن مذمت کردند، اما آمریکایى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حق دارد از خود دفاع کند و تا آخر هم کنار آن ها بودند و به آن ها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توانیم از چنین افرادى توقع داشته باشیم به این زودى تحریم 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سراغ زندگى قانعانه برویم و از این طریق مشت بر دهان تحریم کنندگان بکوبیم و به کمک خداوند در این مبارزه آبرومندانه پیروز شویم</w:t>
      </w:r>
      <w:r>
        <w:rPr>
          <w:rFonts w:eastAsia="IRNazanin" w:cs="IRNazanin"/>
          <w:color w:val="111111"/>
          <w:sz w:val="28"/>
          <w:szCs w:val="28"/>
          <w:rtl w:val="true"/>
          <w:lang w:bidi="fa-IR"/>
        </w:rPr>
        <w:t xml:space="preserve">. </w:t>
      </w:r>
      <w:bookmarkStart w:id="449" w:name="pg8232_64560"/>
    </w:p>
    <w:p>
      <w:pPr>
        <w:pStyle w:val="Heading3"/>
        <w:numPr>
          <w:ilvl w:val="2"/>
          <w:numId w:val="1"/>
        </w:numPr>
        <w:rPr/>
      </w:pPr>
      <w:bookmarkStart w:id="450" w:name="__RefHeading___Toc9095205_1051229030"/>
      <w:bookmarkStart w:id="451" w:name="_Toc165"/>
      <w:bookmarkEnd w:id="449"/>
      <w:bookmarkEnd w:id="450"/>
      <w:r>
        <w:rPr>
          <w:rtl w:val="true"/>
        </w:rPr>
        <w:t>جهالت عجب و خودپسندى</w:t>
      </w:r>
      <w:bookmarkEnd w:id="451"/>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جَهْلَ أَضَرُّ مِنَ الْعُجْبِ؛ هیچ جهلى بدتر از خودپسندى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متعدّدى</w:t>
      </w:r>
      <w:r>
        <w:rPr>
          <w:rStyle w:val="FootnoteAnchor"/>
          <w:rtl w:val="true"/>
        </w:rPr>
        <w:footnoteReference w:id="14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که خودپسند و ازخودراضى و خودبرتربین هستند، عقلشان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درستى داشتند مى دانستند انسانى که دیروز یک کودک ناتوان بود فردا هم که پا به سن مى گذارد ناتوان است، اولش ضعف وناتوانى، آخرش هم ضعف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یک سلول یاغى سرطانى نمى 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چرا گرفتار عجب شود و ازخودراضى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تواضع و فروتنى است و به پیروانش سفارش مى کند که خود را از برتر از دیگران ندانند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استعانت از خدا به این سه برنامه اى که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قناعت و ترک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و از برکاتش بهره مند شویم</w:t>
      </w:r>
      <w:r>
        <w:rPr>
          <w:rFonts w:eastAsia="IRNazanin" w:cs="IRNazanin"/>
          <w:color w:val="111111"/>
          <w:sz w:val="28"/>
          <w:szCs w:val="28"/>
          <w:rtl w:val="true"/>
          <w:lang w:bidi="fa-IR"/>
        </w:rPr>
        <w:t>.</w:t>
      </w:r>
      <w:r>
        <w:rPr>
          <w:rStyle w:val="FootnoteAnchor"/>
          <w:rtl w:val="true"/>
        </w:rPr>
        <w:footnoteReference w:id="14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8232_64562"/>
      <w:bookmarkStart w:id="453" w:name="pg8232_64562"/>
      <w:bookmarkEnd w:id="453"/>
    </w:p>
    <w:p>
      <w:pPr>
        <w:pStyle w:val="Heading2"/>
        <w:numPr>
          <w:ilvl w:val="1"/>
          <w:numId w:val="1"/>
        </w:numPr>
        <w:rPr/>
      </w:pPr>
      <w:bookmarkStart w:id="454" w:name="pg8232_64562"/>
      <w:bookmarkStart w:id="455" w:name="__RefHeading___Toc9095207_1051229030"/>
      <w:bookmarkStart w:id="456" w:name="_Toc166"/>
      <w:bookmarkEnd w:id="454"/>
      <w:bookmarkEnd w:id="455"/>
      <w:r>
        <w:rPr/>
        <w:t>25</w:t>
      </w:r>
      <w:r>
        <w:rPr>
          <w:rtl w:val="true"/>
        </w:rPr>
        <w:t xml:space="preserve">- </w:t>
      </w:r>
      <w:r>
        <w:rPr>
          <w:rtl w:val="true"/>
        </w:rPr>
        <w:t>صفات چهارگانه مؤمن</w:t>
      </w:r>
      <w:bookmarkEnd w:id="456"/>
    </w:p>
    <w:p>
      <w:pPr>
        <w:pStyle w:val="Heading3"/>
        <w:numPr>
          <w:ilvl w:val="2"/>
          <w:numId w:val="1"/>
        </w:numPr>
        <w:rPr/>
      </w:pPr>
      <w:bookmarkStart w:id="457" w:name="__RefHeading___Toc9095209_1051229030"/>
      <w:bookmarkStart w:id="458" w:name="_Toc167"/>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الْمُوْمِنُ هَیِّنٌ لَیِّنٌ سَمْحٌ لَهُ خُلُقٌ حَسَنٌ وَ الْکَافِرُ فَظٌّ غَلِیظٌ لَهُ خُلُقٌ سَیِّئٌ وَ فِیهِ جَبْرِیَّةٌ؛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گیر، نرم خو، سخاوتمند و خوش اخلاق است؛ ولى کافر سخت گیر، خشن و غلیظ، بداخلاق و متکبّر است</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459" w:name="__RefHeading___Toc9095211_1051229030"/>
      <w:bookmarkStart w:id="460" w:name="_Toc168"/>
      <w:bookmarkEnd w:id="459"/>
      <w:r>
        <w:rPr>
          <w:rtl w:val="true"/>
        </w:rPr>
        <w:t>سخت گیرى</w:t>
      </w:r>
      <w:bookmarkEnd w:id="4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گیرى نسبت به مردم ونزدیکان مسأله بسیار مهمّى است؛ چرا که بسیارى از نابسامانى ها در خانواده، جامعه، اجتماع و محلّ کار براثر سخت گیرى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 مسائلى که اهمّیت </w:t>
      </w:r>
      <w:bookmarkStart w:id="461" w:name="pg8232_64563"/>
    </w:p>
    <w:p>
      <w:pPr>
        <w:pStyle w:val="BookText"/>
        <w:rPr/>
      </w:pPr>
      <w:bookmarkEnd w:id="461"/>
      <w:r>
        <w:rPr>
          <w:rFonts w:ascii="IRNazanin" w:hAnsi="IRNazanin" w:eastAsia="IRNazanin"/>
          <w:color w:val="111111"/>
          <w:sz w:val="28"/>
          <w:sz w:val="28"/>
          <w:szCs w:val="28"/>
          <w:rtl w:val="true"/>
          <w:lang w:bidi="fa-IR"/>
        </w:rPr>
        <w:t>چندانى ندارد، سخت گیرى نکنند، زندگى براى همه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Heading3"/>
        <w:numPr>
          <w:ilvl w:val="2"/>
          <w:numId w:val="1"/>
        </w:numPr>
        <w:rPr/>
      </w:pPr>
      <w:bookmarkStart w:id="462" w:name="__RefHeading___Toc9095213_1051229030"/>
      <w:bookmarkStart w:id="463" w:name="_Toc169"/>
      <w:bookmarkEnd w:id="462"/>
      <w:r>
        <w:rPr>
          <w:rtl w:val="true"/>
        </w:rPr>
        <w:t>الف</w:t>
      </w:r>
      <w:r>
        <w:rPr>
          <w:rtl w:val="true"/>
        </w:rPr>
        <w:t xml:space="preserve">) </w:t>
      </w:r>
      <w:r>
        <w:rPr>
          <w:rtl w:val="true"/>
        </w:rPr>
        <w:t>سخت گیرى در خواستگارى</w:t>
      </w:r>
      <w:bookmarkEnd w:id="463"/>
    </w:p>
    <w:p>
      <w:pPr>
        <w:pStyle w:val="BookText"/>
        <w:rPr/>
      </w:pPr>
      <w:r>
        <w:rPr>
          <w:rFonts w:ascii="IRNazanin" w:hAnsi="IRNazanin" w:eastAsia="IRNazanin"/>
          <w:color w:val="111111"/>
          <w:sz w:val="28"/>
          <w:sz w:val="28"/>
          <w:szCs w:val="28"/>
          <w:rtl w:val="true"/>
          <w:lang w:bidi="fa-IR"/>
        </w:rPr>
        <w:t>وقتى جوانى به خواستگارى دخترى مى رود، سخت گیرى ها شروع مى شود؛ از داشتن یا نداشتن خانه شخصى، اتومبیل سوارى مدل بالا، کسب وکار پردرآمد، تحصیلات عالیه، تفاوت سنّى ومانند آن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خواستگار حتّى در یکى از این موارد جوابش منفى باشد، پاسخ منفى مى شنود وازدواج سر نمى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دختر بهترین سال هاى عمرش را پشت دروازه سخت گیرى هاى پدر ومادر باید سپرى کند؛ در حالى که بسیار کم هستند افرادى که هنگام ازدواج داراى خانه ملکى واتومبیل سوارى وزندگى مرفّه بوده اند، بلکه به تدریج وپس از ازدواج به آن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سنّ ازدواج در میان دختران وپسران در بسیارى از موارد به دلیل همین سخت گیرى هاست</w:t>
      </w:r>
      <w:r>
        <w:rPr>
          <w:rFonts w:eastAsia="IRNazanin" w:cs="IRNazanin"/>
          <w:color w:val="111111"/>
          <w:sz w:val="28"/>
          <w:szCs w:val="28"/>
          <w:rtl w:val="true"/>
          <w:lang w:bidi="fa-IR"/>
        </w:rPr>
        <w:t>.</w:t>
      </w:r>
    </w:p>
    <w:p>
      <w:pPr>
        <w:pStyle w:val="Heading3"/>
        <w:numPr>
          <w:ilvl w:val="2"/>
          <w:numId w:val="1"/>
        </w:numPr>
        <w:rPr/>
      </w:pPr>
      <w:bookmarkStart w:id="464" w:name="__RefHeading___Toc9095215_1051229030"/>
      <w:bookmarkStart w:id="465" w:name="_Toc170"/>
      <w:bookmarkEnd w:id="464"/>
      <w:r>
        <w:rPr>
          <w:rtl w:val="true"/>
        </w:rPr>
        <w:t>ب</w:t>
      </w:r>
      <w:r>
        <w:rPr>
          <w:rtl w:val="true"/>
        </w:rPr>
        <w:t xml:space="preserve">) </w:t>
      </w:r>
      <w:r>
        <w:rPr>
          <w:rtl w:val="true"/>
        </w:rPr>
        <w:t>سخت گیرى درمورد جهیزیّه</w:t>
      </w:r>
      <w:bookmarkEnd w:id="46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خانواده ها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پولى که جهت جهیزیّه پس انداز شده، سال خمسى بگذرد، خمس تعلّق مى گیرد؟ </w:t>
      </w:r>
      <w:bookmarkStart w:id="466" w:name="pg8232_64564"/>
    </w:p>
    <w:p>
      <w:pPr>
        <w:pStyle w:val="BookText"/>
        <w:rPr/>
      </w:pPr>
      <w:bookmarkEnd w:id="466"/>
      <w:r>
        <w:rPr>
          <w:rFonts w:ascii="IRNazanin" w:hAnsi="IRNazanin" w:eastAsia="IRNazanin"/>
          <w:color w:val="111111"/>
          <w:sz w:val="28"/>
          <w:sz w:val="28"/>
          <w:szCs w:val="28"/>
          <w:rtl w:val="true"/>
          <w:lang w:bidi="fa-IR"/>
        </w:rPr>
        <w:t>در پاسخ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خمس آن باید پرداخت شود، ولى اگر طرف واقعآ ضعیف باشد به او مى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خمس نداشته باشد؟</w:t>
      </w:r>
    </w:p>
    <w:p>
      <w:pPr>
        <w:pStyle w:val="BookText"/>
        <w:rPr/>
      </w:pPr>
      <w:r>
        <w:rPr>
          <w:rFonts w:ascii="IRNazanin" w:hAnsi="IRNazanin" w:eastAsia="IRNazanin"/>
          <w:color w:val="111111"/>
          <w:sz w:val="28"/>
          <w:sz w:val="28"/>
          <w:szCs w:val="28"/>
          <w:rtl w:val="true"/>
          <w:lang w:bidi="fa-IR"/>
        </w:rPr>
        <w:t>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سال خمسى اقلام جهیزیّه را تهیه کنید،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نیست؛ چون با گذشت زمان، وسایل خریدارى شده از مد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اشکالى دارد با وسایلى که ده سال قبل ساخته شده زندگى کنیم؟ چرا با این سخت گیرى ها مانع ازدواج جوانان مى شویم؟</w:t>
      </w:r>
    </w:p>
    <w:p>
      <w:pPr>
        <w:pStyle w:val="BookText"/>
        <w:rPr/>
      </w:pPr>
      <w:r>
        <w:rPr>
          <w:rFonts w:ascii="IRNazanin" w:hAnsi="IRNazanin" w:eastAsia="IRNazanin"/>
          <w:color w:val="111111"/>
          <w:sz w:val="28"/>
          <w:sz w:val="28"/>
          <w:szCs w:val="28"/>
          <w:rtl w:val="true"/>
          <w:lang w:bidi="fa-IR"/>
        </w:rPr>
        <w:t>مى دانید که اگر براثر این سخت گیرى ها ازدواج صورت نگیرد ودختر وپسر مرتکب گناهى شوند شما که سخت گیرى کرده اید، در گناه آنان شریک خواهید بود؟</w:t>
      </w:r>
      <w:r>
        <w:rPr>
          <w:rStyle w:val="FootnoteAnchor"/>
          <w:rtl w:val="true"/>
        </w:rPr>
        <w:footnoteReference w:id="143"/>
      </w:r>
    </w:p>
    <w:p>
      <w:pPr>
        <w:pStyle w:val="Heading3"/>
        <w:numPr>
          <w:ilvl w:val="2"/>
          <w:numId w:val="1"/>
        </w:numPr>
        <w:rPr/>
      </w:pPr>
      <w:bookmarkStart w:id="467" w:name="__RefHeading___Toc9095217_1051229030"/>
      <w:bookmarkStart w:id="468" w:name="_Toc171"/>
      <w:bookmarkEnd w:id="467"/>
      <w:r>
        <w:rPr>
          <w:rtl w:val="true"/>
        </w:rPr>
        <w:t>ج</w:t>
      </w:r>
      <w:r>
        <w:rPr>
          <w:rtl w:val="true"/>
        </w:rPr>
        <w:t xml:space="preserve">) </w:t>
      </w:r>
      <w:r>
        <w:rPr>
          <w:rtl w:val="true"/>
        </w:rPr>
        <w:t>سخت گیرى هاى بى دلیل دیگر</w:t>
      </w:r>
      <w:bookmarkEnd w:id="46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عبور از مرحله خواستگارى و جهیزیّه و نیز مهریّه، که متأسّفانه داستان غم انگیز دیگرى دارد، سخت گیرى هاى زن وشوهر در زندگى مشترک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بى جهت به هم سخت نگیرند، مى توانند عمرى را در کنار یکدیگر سالم </w:t>
      </w:r>
      <w:bookmarkStart w:id="469" w:name="pg8232_64565"/>
    </w:p>
    <w:p>
      <w:pPr>
        <w:pStyle w:val="BookText"/>
        <w:rPr/>
      </w:pPr>
      <w:bookmarkEnd w:id="469"/>
      <w:r>
        <w:rPr>
          <w:rFonts w:ascii="IRNazanin" w:hAnsi="IRNazanin" w:eastAsia="IRNazanin"/>
          <w:color w:val="111111"/>
          <w:sz w:val="28"/>
          <w:sz w:val="28"/>
          <w:szCs w:val="28"/>
          <w:rtl w:val="true"/>
          <w:lang w:bidi="fa-IR"/>
        </w:rPr>
        <w:t>و سعادتمند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حال شوهرش را رعایت نموده و شوهر نیز شرایط همسرش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 گیرى نکنند، زندگى به طلاق منجر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گیرى ها و اختلافات جزئى، همچون هسته اولیّه بهمن است که اگر به موقع اقدام شود قابل کنترل است و برف تلنبار نمى گردد، وگرنه پس از مدّتى قابل کنترل نخواهد بود و با سقوط آن افرادى از بین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جلوى اختلافات نیز در ابتدا گرفته شود، خانواده ها از هم پاشیده نمى شوند</w:t>
      </w:r>
      <w:r>
        <w:rPr>
          <w:rFonts w:eastAsia="IRNazanin" w:cs="IRNazanin"/>
          <w:color w:val="111111"/>
          <w:sz w:val="28"/>
          <w:szCs w:val="28"/>
          <w:rtl w:val="true"/>
          <w:lang w:bidi="fa-IR"/>
        </w:rPr>
        <w:t>.</w:t>
      </w:r>
    </w:p>
    <w:p>
      <w:pPr>
        <w:pStyle w:val="Heading3"/>
        <w:numPr>
          <w:ilvl w:val="2"/>
          <w:numId w:val="1"/>
        </w:numPr>
        <w:rPr/>
      </w:pPr>
      <w:bookmarkStart w:id="470" w:name="__RefHeading___Toc9095219_1051229030"/>
      <w:bookmarkStart w:id="471" w:name="_Toc172"/>
      <w:bookmarkEnd w:id="470"/>
      <w:r>
        <w:rPr>
          <w:rtl w:val="true"/>
        </w:rPr>
        <w:t>د</w:t>
      </w:r>
      <w:r>
        <w:rPr>
          <w:rtl w:val="true"/>
        </w:rPr>
        <w:t xml:space="preserve">) </w:t>
      </w:r>
      <w:r>
        <w:rPr>
          <w:rtl w:val="true"/>
        </w:rPr>
        <w:t>سخت گیرى هاى ادارى</w:t>
      </w:r>
      <w:bookmarkEnd w:id="471"/>
    </w:p>
    <w:p>
      <w:pPr>
        <w:pStyle w:val="BookText"/>
        <w:rPr/>
      </w:pPr>
      <w:r>
        <w:rPr>
          <w:rFonts w:ascii="IRNazanin" w:hAnsi="IRNazanin" w:eastAsia="IRNazanin"/>
          <w:color w:val="111111"/>
          <w:sz w:val="28"/>
          <w:sz w:val="28"/>
          <w:szCs w:val="28"/>
          <w:rtl w:val="true"/>
          <w:lang w:bidi="fa-IR"/>
        </w:rPr>
        <w:t>وارد صحنه اجتماع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چند جوان باایمان تحصیل کرده رشته کشاورزى تصمیم مى گیرند با رعایت اصول جدید ومکانیزه یک واحد کشاورزى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اخذ مجوّز به اداره مربوطه مراجعه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آن ها را از این اطاق به آن اطاق واز این اداره به آن اداره ارجاع مى دهند که پس از ماه ها وسال ها پشیمان شده وکار تولیدى را رها کرده وبه کار دیگرى مى پردازند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حقّ نداریم با مردم مانند یک متّهم برخورد نموده وبا آن ها سخت گیرانه رفتار کنیم؛ چرا که نتیجه این سخت گیرى ها فرار صاحبان سرمایه از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طلبکاران به بدهکاران، که قادر به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بدهى خود نیستند، مهلت بدهند و سخت گیرى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رفیقت از تو شاکى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خود شاکى است، من حقّم را مى خواهم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بگیر تا خدا آسان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وَیَخَافُونَ سُوءَ الْحِسَابِ</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8232_64568"/>
      <w:bookmarkStart w:id="473" w:name="pg8232_64568"/>
      <w:bookmarkEnd w:id="473"/>
    </w:p>
    <w:p>
      <w:pPr>
        <w:pStyle w:val="Heading2"/>
        <w:numPr>
          <w:ilvl w:val="1"/>
          <w:numId w:val="1"/>
        </w:numPr>
        <w:rPr/>
      </w:pPr>
      <w:bookmarkStart w:id="474" w:name="pg8232_64568"/>
      <w:bookmarkStart w:id="475" w:name="__RefHeading___Toc9095221_1051229030"/>
      <w:bookmarkStart w:id="476" w:name="_Toc173"/>
      <w:bookmarkEnd w:id="474"/>
      <w:bookmarkEnd w:id="475"/>
      <w:r>
        <w:rPr/>
        <w:t>26</w:t>
      </w:r>
      <w:r>
        <w:rPr>
          <w:rtl w:val="true"/>
        </w:rPr>
        <w:t xml:space="preserve">- </w:t>
      </w:r>
      <w:r>
        <w:rPr>
          <w:rtl w:val="true"/>
        </w:rPr>
        <w:t>مشورت امام رضا علیه السلام با خادمش</w:t>
      </w:r>
      <w:bookmarkEnd w:id="476"/>
    </w:p>
    <w:p>
      <w:pPr>
        <w:pStyle w:val="Heading3"/>
        <w:numPr>
          <w:ilvl w:val="2"/>
          <w:numId w:val="1"/>
        </w:numPr>
        <w:rPr/>
      </w:pPr>
      <w:bookmarkStart w:id="477" w:name="__RefHeading___Toc9095223_1051229030"/>
      <w:bookmarkStart w:id="478" w:name="_Toc174"/>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معمّر بن خلّاد</w:t>
      </w:r>
      <w:r>
        <w:rPr>
          <w:rStyle w:val="FootnoteAnchor"/>
          <w:rtl w:val="true"/>
        </w:rPr>
        <w:footnoteReference w:id="146"/>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خادمان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عَلَیَّ بِرَجُلٍ لَهُ فَضْلٌ وَ أَمَانَةٌ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أُشِیرُ عَلَیْکَ؟ فَقَالَ 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یَسْتَشِیرُ أَصْحَابَهُ ثُمَّ یَعْزِمُ عَلَى مَا یُرِید؛ شخصى را به من معرّفى کن که داراى فضل وامانت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مشورت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که مقدارى خشمگین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مشورت مى کرد، سپس آنچه به صلاح بود، انجام مى داد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بسیار پرمعناست وگویاى آن است که افراد داراى </w:t>
      </w:r>
      <w:bookmarkStart w:id="479" w:name="pg8232_64569"/>
    </w:p>
    <w:p>
      <w:pPr>
        <w:pStyle w:val="BookText"/>
        <w:rPr/>
      </w:pPr>
      <w:bookmarkEnd w:id="479"/>
      <w:r>
        <w:rPr>
          <w:rFonts w:ascii="IRNazanin" w:hAnsi="IRNazanin" w:eastAsia="IRNazanin"/>
          <w:color w:val="111111"/>
          <w:sz w:val="28"/>
          <w:sz w:val="28"/>
          <w:szCs w:val="28"/>
          <w:rtl w:val="true"/>
          <w:lang w:bidi="fa-IR"/>
        </w:rPr>
        <w:t>علم و هوش و دانش و ذکاوت نباید مغرور شوند و هرگز نباید به دیگران نگاه تحقیرآمیز کنند؛ زیرا چه بسا افرادى که از نظر علم و دانش پایین ترند، مطلبى بگویند که کارگشا باشد</w:t>
      </w:r>
      <w:r>
        <w:rPr>
          <w:rFonts w:eastAsia="IRNazanin" w:cs="IRNazanin"/>
          <w:color w:val="111111"/>
          <w:sz w:val="28"/>
          <w:szCs w:val="28"/>
          <w:rtl w:val="true"/>
          <w:lang w:bidi="fa-IR"/>
        </w:rPr>
        <w:t>.</w:t>
      </w:r>
    </w:p>
    <w:p>
      <w:pPr>
        <w:pStyle w:val="Heading3"/>
        <w:numPr>
          <w:ilvl w:val="2"/>
          <w:numId w:val="1"/>
        </w:numPr>
        <w:rPr/>
      </w:pPr>
      <w:bookmarkStart w:id="480" w:name="__RefHeading___Toc9095225_1051229030"/>
      <w:bookmarkStart w:id="481" w:name="_Toc175"/>
      <w:bookmarkEnd w:id="480"/>
      <w:r>
        <w:rPr>
          <w:rtl w:val="true"/>
        </w:rPr>
        <w:t>دو ویژگى مشاور</w:t>
      </w:r>
      <w:bookmarkEnd w:id="481"/>
    </w:p>
    <w:p>
      <w:pPr>
        <w:pStyle w:val="BookText"/>
        <w:rPr/>
      </w:pPr>
      <w:r>
        <w:rPr>
          <w:rFonts w:ascii="IRNazanin" w:hAnsi="IRNazanin" w:eastAsia="IRNazanin"/>
          <w:color w:val="111111"/>
          <w:sz w:val="28"/>
          <w:sz w:val="28"/>
          <w:szCs w:val="28"/>
          <w:rtl w:val="true"/>
          <w:lang w:bidi="fa-IR"/>
        </w:rPr>
        <w:t>این روایت، درس بزرگى براى همه مراجع و بزرگان و دانشمندان و دولتمردان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حضرت دو ویژگى براى شخصى که طرف مشورت واقع مى شود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فضیلت و دیگرى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ویژگى مانند دو بال است که هر دو در کنار هم لازم است</w:t>
      </w:r>
      <w:r>
        <w:rPr>
          <w:rFonts w:eastAsia="IRNazanin" w:cs="IRNazanin"/>
          <w:color w:val="111111"/>
          <w:sz w:val="28"/>
          <w:szCs w:val="28"/>
          <w:rtl w:val="true"/>
          <w:lang w:bidi="fa-IR"/>
        </w:rPr>
        <w:t>.</w:t>
      </w:r>
    </w:p>
    <w:p>
      <w:pPr>
        <w:pStyle w:val="Heading3"/>
        <w:numPr>
          <w:ilvl w:val="2"/>
          <w:numId w:val="1"/>
        </w:numPr>
        <w:rPr/>
      </w:pPr>
      <w:bookmarkStart w:id="482" w:name="__RefHeading___Toc9095227_1051229030"/>
      <w:bookmarkStart w:id="483" w:name="_Toc176"/>
      <w:bookmarkEnd w:id="482"/>
      <w:r>
        <w:rPr>
          <w:rtl w:val="true"/>
        </w:rPr>
        <w:t>شاگرد آهنگر</w:t>
      </w:r>
      <w:r>
        <w:rPr>
          <w:rtl w:val="true"/>
        </w:rPr>
        <w:t>!</w:t>
      </w:r>
      <w:bookmarkEnd w:id="483"/>
    </w:p>
    <w:p>
      <w:pPr>
        <w:pStyle w:val="BookText"/>
        <w:rPr/>
      </w:pPr>
      <w:r>
        <w:rPr>
          <w:rFonts w:ascii="IRNazanin" w:hAnsi="IRNazanin" w:eastAsia="IRNazanin"/>
          <w:color w:val="111111"/>
          <w:sz w:val="28"/>
          <w:sz w:val="28"/>
          <w:szCs w:val="28"/>
          <w:rtl w:val="true"/>
          <w:lang w:bidi="fa-IR"/>
        </w:rPr>
        <w:t>در این جا توجّه شما را به داستان عجیبى که مرحوم آقاى فلسفى در کتاب جوان نقل کرده است، جلب مى کنم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نزد معتصم عبّاسى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قلعه عموریه در روم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سربازى رومى به صورت زنى سیلى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معتصماه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سیلى دیگرى به صورت او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مى کنى الآن معتصم سوار بر اسب ابلق</w:t>
      </w:r>
      <w:r>
        <w:rPr>
          <w:rStyle w:val="FootnoteAnchor"/>
          <w:rtl w:val="true"/>
        </w:rPr>
        <w:footnoteReference w:id="148"/>
      </w:r>
      <w:r>
        <w:rPr>
          <w:rFonts w:ascii="IRNazanin" w:hAnsi="IRNazanin" w:eastAsia="IRNazanin"/>
          <w:color w:val="111111"/>
          <w:sz w:val="28"/>
          <w:sz w:val="28"/>
          <w:szCs w:val="28"/>
          <w:rtl w:val="true"/>
          <w:lang w:bidi="fa-IR"/>
        </w:rPr>
        <w:t>شده، به یارى تو مى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معتصم از شنیدن این خبر برآشفت ولشکرى آماده کرد وبراى فتح قلعه عموریّه حرکت وقلعه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براى فتح قلعه جنگید؛ ولى موفّق نشد آن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شبى در حالى که با لباس مبدّل در میان لشکر مى گشت، به آهنگرى برخورد کرد که شاگردش در حال پتک زدن مرتّب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پتک بر سر معتصم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روز بعد شاگرد آهنگر را خواست واز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لشکر دست من بود تا غروب آفتاب، قلعه را فتح مى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او را فرمانده لشکر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آهنگر دیروز که اکنون فرمانده لشکر شده بود، لشکر تیراندازى را آماده، واز میان آن ها قوى ترین افراد را انتخاب کرد ودستور داد تیرها را با آتش روشن کنند وچوب هایى را که در دیواره قلعه قرار داده شده بود، نشانه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چوب ها آتش گرفت وسوخت ودیوار قلعه فرو ریخت وقلعه فتح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دستور داد اسب ابلقى آوردند؛ سوار بر آن شد ونزد آن زن 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نداى تو را لبّیک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آن سرباز رومى را حاضر کردند وبه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نمى کشم، ولى باید خادم این زن باشى</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فلسفى نتیجه گیرى مى کند که ممکن است چیزى به فکر یک شاگرد آهنگر برسد، ولى به ذهن فرماندهان لشکر نرسد</w:t>
      </w:r>
      <w:r>
        <w:rPr>
          <w:rFonts w:eastAsia="IRNazanin" w:cs="IRNazanin"/>
          <w:color w:val="111111"/>
          <w:sz w:val="28"/>
          <w:szCs w:val="28"/>
          <w:rtl w:val="true"/>
          <w:lang w:bidi="fa-IR"/>
        </w:rPr>
        <w:t>.</w:t>
      </w:r>
      <w:r>
        <w:rPr>
          <w:rStyle w:val="FootnoteAnchor"/>
          <w:rtl w:val="true"/>
        </w:rPr>
        <w:footnoteReference w:id="149"/>
      </w:r>
      <w:bookmarkStart w:id="484" w:name="pg8232_64572"/>
    </w:p>
    <w:p>
      <w:pPr>
        <w:pStyle w:val="Heading2"/>
        <w:numPr>
          <w:ilvl w:val="1"/>
          <w:numId w:val="1"/>
        </w:numPr>
        <w:rPr/>
      </w:pPr>
      <w:bookmarkStart w:id="485" w:name="__RefHeading___Toc9095229_1051229030"/>
      <w:bookmarkStart w:id="486" w:name="_Toc177"/>
      <w:bookmarkEnd w:id="484"/>
      <w:bookmarkEnd w:id="485"/>
      <w:r>
        <w:rPr/>
        <w:t>27</w:t>
      </w:r>
      <w:r>
        <w:rPr>
          <w:rtl w:val="true"/>
        </w:rPr>
        <w:t xml:space="preserve">- </w:t>
      </w:r>
      <w:r>
        <w:rPr>
          <w:rtl w:val="true"/>
        </w:rPr>
        <w:t>اهمیّت مشورت در زندگى</w:t>
      </w:r>
      <w:bookmarkEnd w:id="486"/>
    </w:p>
    <w:p>
      <w:pPr>
        <w:pStyle w:val="Heading3"/>
        <w:numPr>
          <w:ilvl w:val="2"/>
          <w:numId w:val="1"/>
        </w:numPr>
        <w:rPr/>
      </w:pPr>
      <w:bookmarkStart w:id="487" w:name="__RefHeading___Toc9095231_1051229030"/>
      <w:bookmarkStart w:id="488" w:name="_Toc178"/>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حسن بن جهم</w:t>
      </w:r>
      <w:r>
        <w:rPr>
          <w:rStyle w:val="FootnoteAnchor"/>
          <w:rtl w:val="true"/>
        </w:rPr>
        <w:footnoteReference w:id="150"/>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آن حضرت پدرش را یاد کرد و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عَقْلُهُ لا تُوَازَنُ بِهِ الْعُقُولُ وَ رُبَّمَا شَاوَرَ الاَسْوَدَ مِنْ سُودَانِهِ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تَعَالَى رُبَّمَا فَتَحَ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رُبَّمَا أَشَارُوا عَلَیْهِ بِالشَّیْءِ فَیَعْمَلُ بِهِ مِنَ الضَّیْعَةِ وَ الْبُسْتَان؛ عقل و خرد پدرم به قدرى زیاد بود که عقل دیگران هم سنگ وهم وزن آن نبود؛ ولى گاهى با یکى از خادمان وبردگانش مشورت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شخصیّتى مانند شما با افرادى همچون بردگان مشورت مى کند؟ ایشان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خداوند متعال مطالبى را بر زبان آن ها جارى مى کند </w:t>
      </w:r>
      <w:bookmarkStart w:id="489" w:name="pg8232_64573"/>
    </w:p>
    <w:p>
      <w:pPr>
        <w:pStyle w:val="BookText"/>
        <w:rPr/>
      </w:pPr>
      <w:bookmarkEnd w:id="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به آن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خادمان طرف مشورت پدرم، گاه درمورد مسائل کشاورزى وباغ دارى به پدرم مشورت مى دادند و آن حضرت مطابق آن عمل مى کرد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490" w:name="__RefHeading___Toc9095233_1051229030"/>
      <w:bookmarkStart w:id="491" w:name="_Toc179"/>
      <w:bookmarkEnd w:id="490"/>
      <w:r>
        <w:rPr>
          <w:rtl w:val="true"/>
        </w:rPr>
        <w:t>مشورت حتّى با زیردستان</w:t>
      </w:r>
      <w:bookmarkEnd w:id="491"/>
    </w:p>
    <w:p>
      <w:pPr>
        <w:pStyle w:val="BookText"/>
        <w:rPr/>
      </w:pPr>
      <w:r>
        <w:rPr>
          <w:rFonts w:ascii="IRNazanin" w:hAnsi="IRNazanin" w:eastAsia="IRNazanin"/>
          <w:color w:val="111111"/>
          <w:sz w:val="28"/>
          <w:sz w:val="28"/>
          <w:szCs w:val="28"/>
          <w:rtl w:val="true"/>
          <w:lang w:bidi="fa-IR"/>
        </w:rPr>
        <w:t>طبق این روایت، مشورت، صغیر وکبیر وبرده وآزاد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مشورت با عدّه اى ازجمله انسان هاى بخیل وترسو ومانند آن، نهى شده است؛</w:t>
      </w:r>
      <w:r>
        <w:rPr>
          <w:rStyle w:val="FootnoteAnchor"/>
          <w:rtl w:val="true"/>
        </w:rPr>
        <w:footnoteReference w:id="152"/>
      </w:r>
      <w:r>
        <w:rPr>
          <w:rFonts w:ascii="IRNazanin" w:hAnsi="IRNazanin" w:eastAsia="IRNazanin"/>
          <w:color w:val="111111"/>
          <w:sz w:val="28"/>
          <w:sz w:val="28"/>
          <w:szCs w:val="28"/>
          <w:rtl w:val="true"/>
          <w:lang w:bidi="fa-IR"/>
        </w:rPr>
        <w:t>ولى نگفته اند با کوچک تر از خودت یا با هم سن و سالت یا با خادم و کارگرت مشورت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لازم نیست همیشه با مافوق و استاد مشورت کرد، بلکه مى توان با شاگرد و هم کلاسى نیز مشورت نمود؛ چون هرکس داراى درک و برداشت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مشورت که مسأله مهمّى است، نباید به گروه خاصّى منحصر شود</w:t>
      </w:r>
      <w:r>
        <w:rPr>
          <w:rFonts w:eastAsia="IRNazanin" w:cs="IRNazanin"/>
          <w:color w:val="111111"/>
          <w:sz w:val="28"/>
          <w:szCs w:val="28"/>
          <w:rtl w:val="true"/>
          <w:lang w:bidi="fa-IR"/>
        </w:rPr>
        <w:t>.</w:t>
      </w:r>
    </w:p>
    <w:p>
      <w:pPr>
        <w:pStyle w:val="Heading3"/>
        <w:numPr>
          <w:ilvl w:val="2"/>
          <w:numId w:val="1"/>
        </w:numPr>
        <w:rPr/>
      </w:pPr>
      <w:bookmarkStart w:id="492" w:name="__RefHeading___Toc9095235_1051229030"/>
      <w:bookmarkStart w:id="493" w:name="_Toc180"/>
      <w:bookmarkEnd w:id="492"/>
      <w:r>
        <w:rPr>
          <w:rtl w:val="true"/>
        </w:rPr>
        <w:t>مشورت در قرآن</w:t>
      </w:r>
      <w:bookmarkEnd w:id="4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در سه آیه از آیات قرآن مجید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آیه شریفه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آمده،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عقل کل بود، به مشورت با اصحابش مأمور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فِى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کارها با آن ها مشورت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خیال کرده اند که این، دستورى تشریفاتى است، در حالى که آن حضرت به طور جدّى با اصحاب و یارانش مشورت و طبق نظر آن ها عمل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جنگ خندق، مطابق نظر مشورتى سلمان فارسى</w:t>
      </w:r>
      <w:r>
        <w:rPr>
          <w:rStyle w:val="FootnoteAnchor"/>
          <w:rtl w:val="true"/>
        </w:rPr>
        <w:footnoteReference w:id="153"/>
      </w:r>
      <w:r>
        <w:rPr>
          <w:rFonts w:ascii="IRNazanin" w:hAnsi="IRNazanin" w:eastAsia="IRNazanin"/>
          <w:color w:val="111111"/>
          <w:sz w:val="28"/>
          <w:sz w:val="28"/>
          <w:szCs w:val="28"/>
          <w:rtl w:val="true"/>
          <w:lang w:bidi="fa-IR"/>
        </w:rPr>
        <w:t>عمل کرد که پیشنهاد حفر خندق در اطراف مدینه را داد و باعث نجات اسلام و مسلمین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شریفه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نیز مؤمنین موظّف اند با یکدیگر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شُورَى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وامورشان با مشورت در میان آن ها انجام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مطابق آنچه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سنّت پسندیده مشورت را در محیط خانواده نیز سفارش کرده، وبه زن وشوهرها توصیه مى کند 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بازگرفتن کودک شیرخوار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توجّه فرمایید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أَرَادَا فِصالاً عَن تَرَاضٍ مِنْهُمَا وَتَشاوُرٍ فَلاَ جُناحَ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w:t>
      </w:r>
    </w:p>
    <w:p>
      <w:pPr>
        <w:pStyle w:val="BookText"/>
        <w:rPr/>
      </w:pPr>
      <w:r>
        <w:rPr>
          <w:rFonts w:ascii="IRNazanin" w:hAnsi="IRNazanin" w:eastAsia="IRNazanin"/>
          <w:color w:val="111111"/>
          <w:sz w:val="28"/>
          <w:sz w:val="28"/>
          <w:szCs w:val="28"/>
          <w:rtl w:val="true"/>
          <w:lang w:bidi="fa-IR"/>
        </w:rPr>
        <w:t xml:space="preserve">آن دو، با رضایت یکدیگر و مشورت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گناهى بر آن ها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سه گانه مذکور و روایت مورد بحث و دیگر روایات وارد شده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مشورت،</w:t>
      </w:r>
      <w:r>
        <w:rPr>
          <w:rStyle w:val="FootnoteAnchor"/>
          <w:rtl w:val="true"/>
        </w:rPr>
        <w:footnoteReference w:id="154"/>
      </w:r>
      <w:r>
        <w:rPr>
          <w:rFonts w:ascii="IRNazanin" w:hAnsi="IRNazanin" w:eastAsia="IRNazanin"/>
          <w:color w:val="111111"/>
          <w:sz w:val="28"/>
          <w:sz w:val="28"/>
          <w:szCs w:val="28"/>
          <w:rtl w:val="true"/>
          <w:lang w:bidi="fa-IR"/>
        </w:rPr>
        <w:t>گویاى اهمّیت فوق العاده مشورت است</w:t>
      </w:r>
      <w:r>
        <w:rPr>
          <w:rFonts w:eastAsia="IRNazanin" w:cs="IRNazanin"/>
          <w:color w:val="111111"/>
          <w:sz w:val="28"/>
          <w:szCs w:val="28"/>
          <w:rtl w:val="true"/>
          <w:lang w:bidi="fa-IR"/>
        </w:rPr>
        <w:t>.</w:t>
      </w:r>
      <w:r>
        <w:rPr>
          <w:rStyle w:val="FootnoteAnchor"/>
          <w:rtl w:val="true"/>
        </w:rPr>
        <w:footnoteReference w:id="155"/>
      </w:r>
      <w:bookmarkStart w:id="494" w:name="pg8232_64576"/>
    </w:p>
    <w:p>
      <w:pPr>
        <w:pStyle w:val="Heading2"/>
        <w:numPr>
          <w:ilvl w:val="1"/>
          <w:numId w:val="1"/>
        </w:numPr>
        <w:rPr/>
      </w:pPr>
      <w:bookmarkStart w:id="495" w:name="__RefHeading___Toc9095237_1051229030"/>
      <w:bookmarkStart w:id="496" w:name="_Toc181"/>
      <w:bookmarkEnd w:id="494"/>
      <w:bookmarkEnd w:id="495"/>
      <w:r>
        <w:rPr/>
        <w:t>28</w:t>
      </w:r>
      <w:r>
        <w:rPr>
          <w:rtl w:val="true"/>
        </w:rPr>
        <w:t xml:space="preserve">- </w:t>
      </w:r>
      <w:r>
        <w:rPr>
          <w:rtl w:val="true"/>
        </w:rPr>
        <w:t>سلام کردن به دارا و ندار</w:t>
      </w:r>
      <w:bookmarkEnd w:id="496"/>
    </w:p>
    <w:p>
      <w:pPr>
        <w:pStyle w:val="Heading3"/>
        <w:numPr>
          <w:ilvl w:val="2"/>
          <w:numId w:val="1"/>
        </w:numPr>
        <w:rPr/>
      </w:pPr>
      <w:bookmarkStart w:id="497" w:name="__RefHeading___Toc9095239_1051229030"/>
      <w:bookmarkStart w:id="498" w:name="_Toc182"/>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فَقِیراً مُسْلِماً فَسَلَّمَ عَلَیْهِ خِلافَ سَلامِهِ عَلَى الْغَنِیِّ لَقِیَ اللَّهَ عَزَّ وَ جَلَّ یَوْمَ الْقِیَامَةِ وَ هُوَ عَلَیْهِ غَضْبَانٌ؛ هرکس مسلمان فقیرى را ملاقات کند و برخلاف روشى که به انسان هاى ثروتمند سلام مى کند، به او سلام کند؛ در روز قیامت خداوند را در حالى ملاقات مى کند که از او خشمگین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درمورد یکى از ریزه کارى هاى سلام کردن بحث مى کند وآن این که نوع سلام کردن به فقیر وغنى باید یکسان باشد؛ چون اگر یکسان نبود و سلام کننده در سلام کردن بین غنى و فقیر تبعیض قائل شد، چنین تبعیضى سبب گرفتارى اش در روز قیامت مى گردد</w:t>
      </w:r>
      <w:r>
        <w:rPr>
          <w:rFonts w:eastAsia="IRNazanin" w:cs="IRNazanin"/>
          <w:color w:val="111111"/>
          <w:sz w:val="28"/>
          <w:szCs w:val="28"/>
          <w:rtl w:val="true"/>
          <w:lang w:bidi="fa-IR"/>
        </w:rPr>
        <w:t xml:space="preserve">. </w:t>
      </w:r>
      <w:bookmarkStart w:id="499" w:name="pg8232_64577"/>
    </w:p>
    <w:p>
      <w:pPr>
        <w:pStyle w:val="Heading3"/>
        <w:numPr>
          <w:ilvl w:val="2"/>
          <w:numId w:val="1"/>
        </w:numPr>
        <w:rPr/>
      </w:pPr>
      <w:bookmarkStart w:id="500" w:name="__RefHeading___Toc9095241_1051229030"/>
      <w:bookmarkStart w:id="501" w:name="_Toc183"/>
      <w:bookmarkEnd w:id="499"/>
      <w:bookmarkEnd w:id="500"/>
      <w:r>
        <w:rPr>
          <w:rtl w:val="true"/>
        </w:rPr>
        <w:t>نظام هاى ارزشى</w:t>
      </w:r>
      <w:bookmarkEnd w:id="501"/>
    </w:p>
    <w:p>
      <w:pPr>
        <w:pStyle w:val="BookText"/>
        <w:rPr/>
      </w:pPr>
      <w:r>
        <w:rPr>
          <w:rFonts w:ascii="IRNazanin" w:hAnsi="IRNazanin" w:eastAsia="IRNazanin"/>
          <w:color w:val="111111"/>
          <w:sz w:val="28"/>
          <w:sz w:val="28"/>
          <w:szCs w:val="28"/>
          <w:rtl w:val="true"/>
          <w:lang w:bidi="fa-IR"/>
        </w:rPr>
        <w:t>در جوامع مختلف، نظام هاى ارزشى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عموماً پول و دلار و ثروت ملاک ارزش هاست، و لذا همه چیز تحت الشعاع دلار است وبر محور آن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و دموکراسى نیز وسیله اى براى کسب دلار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دروغ هاى بزرگ براى رسیدن به دلار، زشتى خود را از دست داده وکار ساده اى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 ارزشى تغییر کند و ارزش و شخصیّت انسان ها در تقوا و پاکى و پاک دامنى باشد، همه چیز به آن سمت هدایت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مهمّ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نظام ارزشى جوامع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ستمگر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پیامبر خدایى دستبند طلایت 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أُلْقِىَ عَلَیْهِ أَسْوِرَةٌ مِّن ذَهَبٍ</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این نشان مى دهد که نظام ارزشى فرعون، لباس هاى زیبا و زیورآلات بوده، ولذا دیدار پیامبرى در لباس چوپانى وشبانى او را شگفت زده کرد، در حالى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با آن لباس، به فرعون بفهماند که نظام ارزشى او را قبول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عرضه کرد ودنیا </w:t>
      </w:r>
      <w:bookmarkStart w:id="502" w:name="pg8232_64578"/>
    </w:p>
    <w:p>
      <w:pPr>
        <w:pStyle w:val="BookText"/>
        <w:rPr/>
      </w:pPr>
      <w:bookmarkEnd w:id="502"/>
      <w:r>
        <w:rPr>
          <w:rFonts w:ascii="Amiri" w:hAnsi="Amiri" w:eastAsia="Amiri" w:cs="Amiri"/>
          <w:color w:val="111111"/>
          <w:sz w:val="28"/>
          <w:sz w:val="28"/>
          <w:szCs w:val="28"/>
          <w:rtl w:val="true"/>
          <w:lang w:bidi="ar-SA"/>
        </w:rPr>
        <w:t xml:space="preserve">را متاع و کالاى بى ارزشى توصیف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الدُّنْیَآ إِلَّا مَتَاعُ الْغُرُورِ</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صاحب گنج و مانند آن نیست؟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انقلاب اسلامى نیز در همین مسیر حرکت مى کند</w:t>
      </w:r>
      <w:r>
        <w:rPr>
          <w:rFonts w:eastAsia="IRNazanin" w:cs="IRNazanin"/>
          <w:color w:val="111111"/>
          <w:sz w:val="28"/>
          <w:szCs w:val="28"/>
          <w:rtl w:val="true"/>
          <w:lang w:bidi="fa-IR"/>
        </w:rPr>
        <w:t>.</w:t>
      </w:r>
    </w:p>
    <w:p>
      <w:pPr>
        <w:pStyle w:val="Heading3"/>
        <w:numPr>
          <w:ilvl w:val="2"/>
          <w:numId w:val="1"/>
        </w:numPr>
        <w:rPr/>
      </w:pPr>
      <w:bookmarkStart w:id="503" w:name="__RefHeading___Toc9095243_1051229030"/>
      <w:bookmarkStart w:id="504" w:name="_Toc184"/>
      <w:bookmarkEnd w:id="503"/>
      <w:r>
        <w:rPr>
          <w:rtl w:val="true"/>
        </w:rPr>
        <w:t>فلسفه یکسان سلام کردن به همه</w:t>
      </w:r>
      <w:bookmarkEnd w:id="50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مورد بحث، نمونه اى از نظام ارزشى اسلام است وهشدار مى دهد که ثروت به تنهایى ارزش ومعیار محسوب نمى شود، ولذا وضعیّت مالى مخاطب نباید بر نوع سلام کردن شما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وقتى به ثروتمند با آب وتاب سلام مى کنید، ولى دربرابر فقیر به صورت ساده وعادى، درحقیقت خدا را رازق نمى دانید، بلکه به ثروت ثروتمند طمع ورزیده اید واین، گویاى ضعف توحید افعالى شماست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8232_64580"/>
      <w:bookmarkStart w:id="506" w:name="pg8232_64580"/>
      <w:bookmarkEnd w:id="506"/>
    </w:p>
    <w:p>
      <w:pPr>
        <w:pStyle w:val="Heading2"/>
        <w:numPr>
          <w:ilvl w:val="1"/>
          <w:numId w:val="1"/>
        </w:numPr>
        <w:rPr/>
      </w:pPr>
      <w:bookmarkStart w:id="507" w:name="pg8232_64580"/>
      <w:bookmarkStart w:id="508" w:name="__RefHeading___Toc9095245_1051229030"/>
      <w:bookmarkStart w:id="509" w:name="_Toc185"/>
      <w:bookmarkEnd w:id="507"/>
      <w:bookmarkEnd w:id="508"/>
      <w:r>
        <w:rPr/>
        <w:t>29</w:t>
      </w:r>
      <w:r>
        <w:rPr>
          <w:rtl w:val="true"/>
        </w:rPr>
        <w:t xml:space="preserve">- </w:t>
      </w:r>
      <w:r>
        <w:rPr>
          <w:rtl w:val="true"/>
        </w:rPr>
        <w:t>شوخى هاى مجاز</w:t>
      </w:r>
      <w:bookmarkEnd w:id="509"/>
    </w:p>
    <w:p>
      <w:pPr>
        <w:pStyle w:val="Heading3"/>
        <w:numPr>
          <w:ilvl w:val="2"/>
          <w:numId w:val="1"/>
        </w:numPr>
        <w:rPr/>
      </w:pPr>
      <w:bookmarkStart w:id="510" w:name="__RefHeading___Toc9095247_1051229030"/>
      <w:bookmarkStart w:id="511" w:name="_Toc186"/>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معمّر بن خلّاد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الرَّجُلُ یَکُونُ مَعَ الْقَوْمِ فَیَجْرِی بَیْنَهُمْ کَلامٌ یَمْزَحُونَ وَیَضْحَکُونَ،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یَکُنْ، فَظَنَنْتُ أَنَّهُ عَنَى الْفُحْشَ،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یَأْتِیهِ الْأَعْرَابِیُّ فَیُهْدِی إِلَیْهِ الْهَدِیَّةَ ثُمَّ یَقُولُ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أَعْطِنَا ثَمَنَ هَدِیَّتِنَا، فَیَضْحَکُ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اغْتَمَّ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الْأَعْرَابِیُّ لَیْتَهُ أَتَانَا؛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میان قبیله وبستگان خود گفت وگو کرده وبا همدیگر شوخى مى کنند ومى خندند، این کار چه حکمى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سخنان آن ها به خلاف شرع منجر نشود،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مقصودش این بود که اگر منتهى به فحش نشود، اشکالى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بادیه نشینى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رسید و هدیه اى براى آن حضرت مى آورد وسپس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هدیه 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مى خندید و از آن پس هر </w:t>
      </w:r>
      <w:bookmarkStart w:id="512" w:name="pg8232_64581"/>
    </w:p>
    <w:p>
      <w:pPr>
        <w:pStyle w:val="BookText"/>
        <w:rPr/>
      </w:pPr>
      <w:bookmarkEnd w:id="512"/>
      <w:r>
        <w:rPr>
          <w:rFonts w:ascii="IRNazanin" w:hAnsi="IRNazanin" w:eastAsia="IRNazanin"/>
          <w:color w:val="111111"/>
          <w:sz w:val="28"/>
          <w:sz w:val="28"/>
          <w:szCs w:val="28"/>
          <w:rtl w:val="true"/>
          <w:lang w:bidi="fa-IR"/>
        </w:rPr>
        <w:t>زمان مغموم و ناراحت مى شد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چه کار خوبى مى کرد، اى کاش دوباره نزد ما مى آمد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513" w:name="__RefHeading___Toc9095249_1051229030"/>
      <w:bookmarkStart w:id="514" w:name="_Toc187"/>
      <w:bookmarkEnd w:id="513"/>
      <w:r>
        <w:rPr>
          <w:rtl w:val="true"/>
        </w:rPr>
        <w:t>اعتدال در شوخى</w:t>
      </w:r>
      <w:bookmarkEnd w:id="514"/>
    </w:p>
    <w:p>
      <w:pPr>
        <w:pStyle w:val="BookText"/>
        <w:rPr/>
      </w:pPr>
      <w:r>
        <w:rPr>
          <w:rFonts w:ascii="IRNazanin" w:hAnsi="IRNazanin" w:eastAsia="IRNazanin"/>
          <w:color w:val="111111"/>
          <w:sz w:val="28"/>
          <w:sz w:val="28"/>
          <w:szCs w:val="28"/>
          <w:rtl w:val="true"/>
          <w:lang w:bidi="fa-IR"/>
        </w:rPr>
        <w:t>برخى از مردم بسیار خشک اند وتحت هیچ عنوانى شوخى و مزاح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مورد پسند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دیگر شوخى هاى زیاد و بى رویّه و بدون ضابطه اى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روش هم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نه کار افرادِ خشکِ خالى از لطافت را تأیید مى کند و نه بر عملکرد افراطى ها مهر تأیید مى زند، بلکه همچون سایر امور، به اعتدال با حفظ ارزش ها واجتناب و خوددارى از گناه سفارش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وَ یَضْحَکُ وَ کَانَ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وَ لا یَضْحَکُ وَ کَانَ الَّذِی یَفْعَلُ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خندید و هم گریه مى کرد، و حضرت یحیى فقط گریه مى کردونمى خندید،وسیره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515" w:name="__RefHeading___Toc9095251_1051229030"/>
      <w:bookmarkStart w:id="516" w:name="_Toc188"/>
      <w:bookmarkEnd w:id="515"/>
      <w:r>
        <w:rPr>
          <w:rtl w:val="true"/>
        </w:rPr>
        <w:t>خطوط قرمز شوخى ها</w:t>
      </w:r>
      <w:bookmarkEnd w:id="5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مزاح باید از امور زیر اجتناب کرد</w:t>
      </w:r>
      <w:r>
        <w:rPr>
          <w:rFonts w:eastAsia="IRNazanin" w:cs="IRNazanin"/>
          <w:color w:val="111111"/>
          <w:sz w:val="28"/>
          <w:szCs w:val="28"/>
          <w:rtl w:val="true"/>
          <w:lang w:bidi="fa-IR"/>
        </w:rPr>
        <w:t xml:space="preserve">: </w:t>
      </w:r>
      <w:bookmarkStart w:id="517" w:name="pg8232_64582"/>
    </w:p>
    <w:p>
      <w:pPr>
        <w:pStyle w:val="Heading3"/>
        <w:numPr>
          <w:ilvl w:val="2"/>
          <w:numId w:val="1"/>
        </w:numPr>
        <w:rPr/>
      </w:pPr>
      <w:bookmarkStart w:id="518" w:name="__RefHeading___Toc9095253_1051229030"/>
      <w:bookmarkStart w:id="519" w:name="_Toc189"/>
      <w:bookmarkEnd w:id="517"/>
      <w:bookmarkEnd w:id="518"/>
      <w:r>
        <w:rPr>
          <w:rtl w:val="true"/>
        </w:rPr>
        <w:t>الف</w:t>
      </w:r>
      <w:r>
        <w:rPr>
          <w:rtl w:val="true"/>
        </w:rPr>
        <w:t xml:space="preserve">) </w:t>
      </w:r>
      <w:r>
        <w:rPr>
          <w:rtl w:val="true"/>
        </w:rPr>
        <w:t>دروغ</w:t>
      </w:r>
      <w:bookmarkEnd w:id="519"/>
    </w:p>
    <w:p>
      <w:pPr>
        <w:pStyle w:val="BookText"/>
        <w:rPr/>
      </w:pPr>
      <w:r>
        <w:rPr>
          <w:rFonts w:ascii="IRNazanin" w:hAnsi="IRNazanin" w:eastAsia="IRNazanin"/>
          <w:color w:val="111111"/>
          <w:sz w:val="28"/>
          <w:sz w:val="28"/>
          <w:szCs w:val="28"/>
          <w:rtl w:val="true"/>
          <w:lang w:bidi="fa-IR"/>
        </w:rPr>
        <w:t xml:space="preserve">بعضى از مردم براى خنداندن دیگران به دروغ متوسّل مى شوند، در حالى که هرگز نباید براى خنداندن اشخاص یا ایجاد تفریح به سراغ دروغ رفت؛ زیرا در روایتى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عَبْدٌ طَعْمَ الْإِیمَانِ حَتَّى یَتْرُکَ الْکَذِبَ هَزْلَهُ وَ جَدَّه؛ تا زمانى که انسان، دروغ را چه به شوخى وچه به جدّى ترک نکند، طعم ایمان را درک نخواهد کرد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520" w:name="__RefHeading___Toc9095255_1051229030"/>
      <w:bookmarkStart w:id="521" w:name="_Toc190"/>
      <w:bookmarkEnd w:id="520"/>
      <w:r>
        <w:rPr>
          <w:rtl w:val="true"/>
        </w:rPr>
        <w:t>ب</w:t>
      </w:r>
      <w:r>
        <w:rPr>
          <w:rtl w:val="true"/>
        </w:rPr>
        <w:t xml:space="preserve">) </w:t>
      </w:r>
      <w:r>
        <w:rPr>
          <w:rtl w:val="true"/>
        </w:rPr>
        <w:t>حرف هاى رکیک</w:t>
      </w:r>
      <w:bookmarkEnd w:id="52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شوخى ها باید از سخنان رکیک خوددارى کرد؛ هرچند این امور واقعیّت داشته باشند؛ حتّى در ایام بسیار شاد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آغاز 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نباید حریم ها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برخى خیال کنند شوخى هاى زشت در این ایام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که روایت مذکور درمورد رفع قلم تکلیف در این ایام از نظر سند ضعیف و محتواى آن به یقین مخالف آیات و روایات معتبر است، حتى نقل آن شرعاً اشکال دارد</w:t>
      </w:r>
      <w:r>
        <w:rPr>
          <w:rFonts w:eastAsia="IRNazanin" w:cs="IRNazanin"/>
          <w:color w:val="111111"/>
          <w:sz w:val="28"/>
          <w:szCs w:val="28"/>
          <w:rtl w:val="true"/>
          <w:lang w:bidi="fa-IR"/>
        </w:rPr>
        <w:t>.</w:t>
      </w:r>
      <w:r>
        <w:rPr>
          <w:rStyle w:val="FootnoteAnchor"/>
          <w:rtl w:val="true"/>
        </w:rPr>
        <w:footnoteReference w:id="164"/>
      </w:r>
      <w:bookmarkStart w:id="522" w:name="pg8232_64583"/>
    </w:p>
    <w:p>
      <w:pPr>
        <w:pStyle w:val="Heading3"/>
        <w:numPr>
          <w:ilvl w:val="2"/>
          <w:numId w:val="1"/>
        </w:numPr>
        <w:rPr/>
      </w:pPr>
      <w:bookmarkStart w:id="523" w:name="__RefHeading___Toc9095257_1051229030"/>
      <w:bookmarkStart w:id="524" w:name="_Toc191"/>
      <w:bookmarkEnd w:id="522"/>
      <w:bookmarkEnd w:id="523"/>
      <w:r>
        <w:rPr>
          <w:rtl w:val="true"/>
        </w:rPr>
        <w:t>ج</w:t>
      </w:r>
      <w:r>
        <w:rPr>
          <w:rtl w:val="true"/>
        </w:rPr>
        <w:t xml:space="preserve">) </w:t>
      </w:r>
      <w:r>
        <w:rPr>
          <w:rtl w:val="true"/>
        </w:rPr>
        <w:t>مطالب تحریک آمیز</w:t>
      </w:r>
      <w:bookmarkEnd w:id="524"/>
    </w:p>
    <w:p>
      <w:pPr>
        <w:pStyle w:val="BookText"/>
        <w:rPr/>
      </w:pPr>
      <w:r>
        <w:rPr>
          <w:rFonts w:ascii="IRNazanin" w:hAnsi="IRNazanin" w:eastAsia="IRNazanin"/>
          <w:color w:val="111111"/>
          <w:sz w:val="28"/>
          <w:sz w:val="28"/>
          <w:szCs w:val="28"/>
          <w:rtl w:val="true"/>
          <w:lang w:bidi="fa-IR"/>
        </w:rPr>
        <w:t>بعضى از سخنان، دروغ و رکیک نیست و براى بزرگسالان اشکال ندارد؛ ولى براى بچّه ها و جوانان تحریک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حضور آن ها نباید چنین سخنانى گفته شود، تا پرده حیا دریده نگردد</w:t>
      </w:r>
      <w:r>
        <w:rPr>
          <w:rFonts w:eastAsia="IRNazanin" w:cs="IRNazanin"/>
          <w:color w:val="111111"/>
          <w:sz w:val="28"/>
          <w:szCs w:val="28"/>
          <w:rtl w:val="true"/>
          <w:lang w:bidi="fa-IR"/>
        </w:rPr>
        <w:t>.</w:t>
      </w:r>
    </w:p>
    <w:p>
      <w:pPr>
        <w:pStyle w:val="Heading3"/>
        <w:numPr>
          <w:ilvl w:val="2"/>
          <w:numId w:val="1"/>
        </w:numPr>
        <w:rPr/>
      </w:pPr>
      <w:bookmarkStart w:id="525" w:name="__RefHeading___Toc9095259_1051229030"/>
      <w:bookmarkStart w:id="526" w:name="_Toc192"/>
      <w:bookmarkEnd w:id="525"/>
      <w:r>
        <w:rPr>
          <w:rtl w:val="true"/>
        </w:rPr>
        <w:t>د</w:t>
      </w:r>
      <w:r>
        <w:rPr>
          <w:rtl w:val="true"/>
        </w:rPr>
        <w:t xml:space="preserve">) </w:t>
      </w:r>
      <w:r>
        <w:rPr>
          <w:rtl w:val="true"/>
        </w:rPr>
        <w:t>کشف اسرار</w:t>
      </w:r>
      <w:bookmarkEnd w:id="526"/>
    </w:p>
    <w:p>
      <w:pPr>
        <w:pStyle w:val="BookText"/>
        <w:rPr/>
      </w:pPr>
      <w:r>
        <w:rPr>
          <w:rFonts w:ascii="IRNazanin" w:hAnsi="IRNazanin" w:eastAsia="IRNazanin"/>
          <w:color w:val="111111"/>
          <w:sz w:val="28"/>
          <w:sz w:val="28"/>
          <w:szCs w:val="28"/>
          <w:rtl w:val="true"/>
          <w:lang w:bidi="fa-IR"/>
        </w:rPr>
        <w:t>نباید در شوخى ها اسرار مردم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براى لحظاتى خنده ومزاح، سرّ مردم فاش شود</w:t>
      </w:r>
      <w:r>
        <w:rPr>
          <w:rFonts w:eastAsia="IRNazanin" w:cs="IRNazanin"/>
          <w:color w:val="111111"/>
          <w:sz w:val="28"/>
          <w:szCs w:val="28"/>
          <w:rtl w:val="true"/>
          <w:lang w:bidi="fa-IR"/>
        </w:rPr>
        <w:t>.</w:t>
      </w:r>
    </w:p>
    <w:p>
      <w:pPr>
        <w:pStyle w:val="Heading3"/>
        <w:numPr>
          <w:ilvl w:val="2"/>
          <w:numId w:val="1"/>
        </w:numPr>
        <w:rPr/>
      </w:pPr>
      <w:bookmarkStart w:id="527" w:name="__RefHeading___Toc9095261_1051229030"/>
      <w:bookmarkStart w:id="528" w:name="_Toc193"/>
      <w:bookmarkEnd w:id="527"/>
      <w:r>
        <w:rPr>
          <w:rtl w:val="true"/>
        </w:rPr>
        <w:t xml:space="preserve">ه </w:t>
      </w:r>
      <w:r>
        <w:rPr>
          <w:rtl w:val="true"/>
        </w:rPr>
        <w:t xml:space="preserve">) </w:t>
      </w:r>
      <w:r>
        <w:rPr>
          <w:rtl w:val="true"/>
        </w:rPr>
        <w:t>تصفیه حساب شخصى</w:t>
      </w:r>
      <w:bookmarkEnd w:id="52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شوخى ها از جدّى جدّى تر است؛ چراکه برخى افراد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تصفیه حساب هاى شخصى را در قالب شوخى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شوخى نباید با کار حرام آمیخته باشد واین مطلب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متعلّقش حذف شده است، استفاده مى شود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8232_64586"/>
      <w:bookmarkStart w:id="530" w:name="pg8232_64586"/>
      <w:bookmarkEnd w:id="530"/>
    </w:p>
    <w:p>
      <w:pPr>
        <w:pStyle w:val="Heading2"/>
        <w:numPr>
          <w:ilvl w:val="1"/>
          <w:numId w:val="1"/>
        </w:numPr>
        <w:rPr/>
      </w:pPr>
      <w:bookmarkStart w:id="531" w:name="pg8232_64586"/>
      <w:bookmarkStart w:id="532" w:name="__RefHeading___Toc9095263_1051229030"/>
      <w:bookmarkStart w:id="533" w:name="_Toc194"/>
      <w:bookmarkEnd w:id="531"/>
      <w:bookmarkEnd w:id="532"/>
      <w:r>
        <w:rPr/>
        <w:t>30</w:t>
      </w:r>
      <w:r>
        <w:rPr>
          <w:rtl w:val="true"/>
        </w:rPr>
        <w:t xml:space="preserve">- </w:t>
      </w:r>
      <w:r>
        <w:rPr>
          <w:rtl w:val="true"/>
        </w:rPr>
        <w:t xml:space="preserve">سیره امام رضا </w:t>
      </w:r>
      <w:r>
        <w:rPr>
          <w:rtl w:val="true"/>
        </w:rPr>
        <w:t>(</w:t>
      </w:r>
      <w:r>
        <w:rPr>
          <w:rtl w:val="true"/>
        </w:rPr>
        <w:t>علیه السلام</w:t>
      </w:r>
      <w:r>
        <w:rPr>
          <w:rtl w:val="true"/>
        </w:rPr>
        <w:t xml:space="preserve">) </w:t>
      </w:r>
      <w:r>
        <w:rPr>
          <w:rtl w:val="true"/>
        </w:rPr>
        <w:t>در مورد حقوق دوستان</w:t>
      </w:r>
      <w:bookmarkEnd w:id="533"/>
    </w:p>
    <w:p>
      <w:pPr>
        <w:pStyle w:val="Heading3"/>
        <w:numPr>
          <w:ilvl w:val="2"/>
          <w:numId w:val="1"/>
        </w:numPr>
        <w:rPr/>
      </w:pPr>
      <w:bookmarkStart w:id="534" w:name="__RefHeading___Toc9095265_1051229030"/>
      <w:bookmarkStart w:id="535" w:name="_Toc195"/>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ابراهیم بن عبّاس</w:t>
      </w:r>
      <w:r>
        <w:rPr>
          <w:rStyle w:val="FootnoteAnchor"/>
          <w:rtl w:val="true"/>
        </w:rPr>
        <w:footnoteReference w:id="166"/>
      </w:r>
      <w:r>
        <w:rPr>
          <w:rFonts w:ascii="IRNazanin" w:hAnsi="IRNazanin" w:eastAsia="IRNazanin"/>
          <w:color w:val="111111"/>
          <w:sz w:val="28"/>
          <w:sz w:val="28"/>
          <w:szCs w:val="28"/>
          <w:rtl w:val="true"/>
          <w:lang w:bidi="fa-IR"/>
        </w:rPr>
        <w:t xml:space="preserve">در روایتى، بخشى از سیره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که قسمتى از آن مربوط به حقوق مؤمنین است و بخش دیگر به آداب اسلامى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فرمایید</w:t>
      </w:r>
      <w:r>
        <w:rPr>
          <w:rFonts w:eastAsia="IRNazanin" w:cs="IRNazanin"/>
          <w:color w:val="111111"/>
          <w:sz w:val="28"/>
          <w:szCs w:val="28"/>
          <w:rtl w:val="true"/>
          <w:lang w:bidi="fa-IR"/>
        </w:rPr>
        <w:t>:</w:t>
      </w:r>
    </w:p>
    <w:p>
      <w:pPr>
        <w:pStyle w:val="Heading3"/>
        <w:numPr>
          <w:ilvl w:val="2"/>
          <w:numId w:val="1"/>
        </w:numPr>
        <w:rPr/>
      </w:pPr>
      <w:bookmarkStart w:id="536" w:name="__RefHeading___Toc9095267_1051229030"/>
      <w:bookmarkStart w:id="537" w:name="_Toc196"/>
      <w:bookmarkEnd w:id="536"/>
      <w:r>
        <w:rPr/>
        <w:t>1</w:t>
      </w:r>
      <w:r>
        <w:rPr>
          <w:rtl w:val="true"/>
        </w:rPr>
        <w:t xml:space="preserve">. </w:t>
      </w:r>
      <w:r>
        <w:rPr>
          <w:rtl w:val="true"/>
        </w:rPr>
        <w:t>پرهیز از خشونت</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أَحَداً بِکَلِمَةٍ قَطُّ؛ هرگز ندیدم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یک کلمه به دیگران جفا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خشونت است واین که امروزه آن را 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کنند، از لوازم معناى آن است؛ چراکه بى وفایى لازمه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خشونت بسیار زشت و نازیباست؛ و لذا هرگز امام رئوف کلام خشونت آمیزى نمى گفت</w:t>
      </w:r>
      <w:r>
        <w:rPr>
          <w:rFonts w:eastAsia="IRNazanin" w:cs="IRNazanin"/>
          <w:color w:val="111111"/>
          <w:sz w:val="28"/>
          <w:szCs w:val="28"/>
          <w:rtl w:val="true"/>
          <w:lang w:bidi="fa-IR"/>
        </w:rPr>
        <w:t xml:space="preserve">. </w:t>
      </w:r>
      <w:bookmarkStart w:id="538" w:name="pg8232_64587"/>
    </w:p>
    <w:p>
      <w:pPr>
        <w:pStyle w:val="BookText"/>
        <w:rPr/>
      </w:pPr>
      <w:bookmarkEnd w:id="538"/>
      <w:r>
        <w:rPr>
          <w:rFonts w:ascii="IRNazanin" w:hAnsi="IRNazanin" w:eastAsia="IRNazanin"/>
          <w:color w:val="111111"/>
          <w:sz w:val="28"/>
          <w:sz w:val="28"/>
          <w:szCs w:val="28"/>
          <w:rtl w:val="true"/>
          <w:lang w:bidi="fa-IR"/>
        </w:rPr>
        <w:t xml:space="preserve">در روایتى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کارى که با مدارا آمیخته شود، زیبا وهر کارى که با خشونت آمیخته گردد، زشت خواهد بود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539" w:name="__RefHeading___Toc9095269_1051229030"/>
      <w:bookmarkStart w:id="540" w:name="_Toc197"/>
      <w:bookmarkEnd w:id="539"/>
      <w:r>
        <w:rPr/>
        <w:t>2</w:t>
      </w:r>
      <w:r>
        <w:rPr>
          <w:rtl w:val="true"/>
        </w:rPr>
        <w:t xml:space="preserve">. </w:t>
      </w:r>
      <w:r>
        <w:rPr>
          <w:rtl w:val="true"/>
        </w:rPr>
        <w:t>احترام به طرف مقابل</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رَأَیْتُهُ قَطَعَ عَلَى أَحَدٍ کَلاَمَهُ حَتَّى یَفْرُغَ مِنْهُ؛ هرگز ندیدم که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کلام کسى سخن بگوید، مگراین که کلامش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یکى از آداب اسلامى، و نوعى احترام به طرف مقابل است</w:t>
      </w:r>
      <w:r>
        <w:rPr>
          <w:rFonts w:eastAsia="IRNazanin" w:cs="IRNazanin"/>
          <w:color w:val="111111"/>
          <w:sz w:val="28"/>
          <w:szCs w:val="28"/>
          <w:rtl w:val="true"/>
          <w:lang w:bidi="fa-IR"/>
        </w:rPr>
        <w:t>.</w:t>
      </w:r>
    </w:p>
    <w:p>
      <w:pPr>
        <w:pStyle w:val="Heading3"/>
        <w:numPr>
          <w:ilvl w:val="2"/>
          <w:numId w:val="1"/>
        </w:numPr>
        <w:rPr/>
      </w:pPr>
      <w:bookmarkStart w:id="541" w:name="__RefHeading___Toc9095271_1051229030"/>
      <w:bookmarkStart w:id="542" w:name="_Toc198"/>
      <w:bookmarkEnd w:id="541"/>
      <w:r>
        <w:rPr/>
        <w:t>3</w:t>
      </w:r>
      <w:r>
        <w:rPr>
          <w:rtl w:val="true"/>
        </w:rPr>
        <w:t xml:space="preserve">. </w:t>
      </w:r>
      <w:r>
        <w:rPr>
          <w:rtl w:val="true"/>
        </w:rPr>
        <w:t>برخورد مناسب با نیازمندان</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رَدَّ أَحَداً عَنْ حَاجَةٍ یَقْدِرُ عَلَیْهَا؛ وهرگز ندیدم احدى از نیازمندان را که به رفع حاجت آن ها توانمند است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نیازمندى به انسان مراجعه کند وانسان توانایى برطرف کردن نیاز او را داشته باشد، باید به او کمک کند واگر توانایى برطرف کردن حاجتش را ندارد، با احترام از او عذرخواهى کند</w:t>
      </w:r>
      <w:r>
        <w:rPr>
          <w:rFonts w:eastAsia="IRNazanin" w:cs="IRNazanin"/>
          <w:color w:val="111111"/>
          <w:sz w:val="28"/>
          <w:szCs w:val="28"/>
          <w:rtl w:val="true"/>
          <w:lang w:bidi="fa-IR"/>
        </w:rPr>
        <w:t>.</w:t>
      </w:r>
    </w:p>
    <w:p>
      <w:pPr>
        <w:pStyle w:val="Heading3"/>
        <w:numPr>
          <w:ilvl w:val="2"/>
          <w:numId w:val="1"/>
        </w:numPr>
        <w:rPr/>
      </w:pPr>
      <w:bookmarkStart w:id="543" w:name="__RefHeading___Toc9095273_1051229030"/>
      <w:bookmarkStart w:id="544" w:name="_Toc199"/>
      <w:bookmarkEnd w:id="543"/>
      <w:r>
        <w:rPr/>
        <w:t>4</w:t>
      </w:r>
      <w:r>
        <w:rPr>
          <w:rtl w:val="true"/>
        </w:rPr>
        <w:t xml:space="preserve"> </w:t>
      </w:r>
      <w:r>
        <w:rPr>
          <w:rtl w:val="true"/>
        </w:rPr>
        <w:t xml:space="preserve">و </w:t>
      </w:r>
      <w:r>
        <w:rPr/>
        <w:t>5</w:t>
      </w:r>
      <w:r>
        <w:rPr>
          <w:rtl w:val="true"/>
        </w:rPr>
        <w:t xml:space="preserve">. </w:t>
      </w:r>
      <w:r>
        <w:rPr>
          <w:rtl w:val="true"/>
        </w:rPr>
        <w:t>رعایت آداب مجالست</w:t>
      </w:r>
      <w:bookmarkEnd w:id="54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مَدَّ رِجْلَهُ بَیْنَ یَدَیْ جَلِیسٍ لَهُ قَطُّ؛ وهرگز پایش را درمقابل کسى که در خدمت آن حضرت نشسته بود، دراز نمى کرد</w:t>
      </w:r>
      <w:r>
        <w:rPr>
          <w:rFonts w:eastAsia="IRNazanin" w:cs="IRNazanin"/>
          <w:color w:val="111111"/>
          <w:sz w:val="28"/>
          <w:szCs w:val="28"/>
          <w:rtl w:val="true"/>
          <w:lang w:bidi="fa-IR"/>
        </w:rPr>
        <w:t xml:space="preserve">». </w:t>
      </w:r>
      <w:bookmarkStart w:id="545" w:name="pg8232_64588"/>
    </w:p>
    <w:p>
      <w:pPr>
        <w:pStyle w:val="BookText"/>
        <w:rPr/>
      </w:pPr>
      <w:bookmarkEnd w:id="545"/>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بزرگ و کوچک، برده و آزاد، خادم و غیر خادم، و خلاصه هر انسانى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درمقابل خادمان خود نیز پاهایش را دراز نمى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اتَّکَأَ بَیْنَ یَدَیْ جَلِیسٍ لَهُ قَطُّ؛ و هرگز ندیدم در حضور کسى تکیه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حضور دیگران به طوررسمى و مؤدّبانه مى نشست و از تکیه دادن به پشتى و متکا و مانند آن خوددارى مى کرد</w:t>
      </w:r>
      <w:r>
        <w:rPr>
          <w:rFonts w:eastAsia="IRNazanin" w:cs="IRNazanin"/>
          <w:color w:val="111111"/>
          <w:sz w:val="28"/>
          <w:szCs w:val="28"/>
          <w:rtl w:val="true"/>
          <w:lang w:bidi="fa-IR"/>
        </w:rPr>
        <w:t>.</w:t>
      </w:r>
    </w:p>
    <w:p>
      <w:pPr>
        <w:pStyle w:val="Heading3"/>
        <w:numPr>
          <w:ilvl w:val="2"/>
          <w:numId w:val="1"/>
        </w:numPr>
        <w:rPr/>
      </w:pPr>
      <w:bookmarkStart w:id="546" w:name="__RefHeading___Toc9095275_1051229030"/>
      <w:bookmarkStart w:id="547" w:name="_Toc200"/>
      <w:bookmarkEnd w:id="546"/>
      <w:r>
        <w:rPr/>
        <w:t>6</w:t>
      </w:r>
      <w:r>
        <w:rPr>
          <w:rtl w:val="true"/>
        </w:rPr>
        <w:t xml:space="preserve">. </w:t>
      </w:r>
      <w:r>
        <w:rPr>
          <w:rtl w:val="true"/>
        </w:rPr>
        <w:t>حفظ حرمت زیردستان</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رَأَیْتُهُ شَتَمَ أَحَداً مِنْ مَوَالِیهِ وَ مَمَالِیکِهِ قَطُّ؛ وهرگز ندیدم به کسى از بردگان وخادمانش فحش وناسزا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حرف زشتى را شامل مى شود ولازم نیست فحش ناموسى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که در برخى رسانه ها هنگام گزارش از حوادث ودرگیرى 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کنند، صحیح نیست؛ زیرا منظور آن ها جرح وزخمى شدن است، در حالى که معناى شتم، سخنان نامناسب وفحّاشى کردن است</w:t>
      </w:r>
      <w:r>
        <w:rPr>
          <w:rFonts w:eastAsia="IRNazanin" w:cs="IRNazanin"/>
          <w:color w:val="111111"/>
          <w:sz w:val="28"/>
          <w:szCs w:val="28"/>
          <w:rtl w:val="true"/>
          <w:lang w:bidi="fa-IR"/>
        </w:rPr>
        <w:t>.</w:t>
      </w:r>
    </w:p>
    <w:p>
      <w:pPr>
        <w:pStyle w:val="Heading3"/>
        <w:numPr>
          <w:ilvl w:val="2"/>
          <w:numId w:val="1"/>
        </w:numPr>
        <w:rPr/>
      </w:pPr>
      <w:bookmarkStart w:id="548" w:name="__RefHeading___Toc9095277_1051229030"/>
      <w:bookmarkStart w:id="549" w:name="_Toc201"/>
      <w:bookmarkEnd w:id="548"/>
      <w:r>
        <w:rPr/>
        <w:t>7</w:t>
      </w:r>
      <w:r>
        <w:rPr>
          <w:rtl w:val="true"/>
        </w:rPr>
        <w:t xml:space="preserve">. </w:t>
      </w:r>
      <w:r>
        <w:rPr>
          <w:rtl w:val="true"/>
        </w:rPr>
        <w:t>رعایت آداب معاشرت</w:t>
      </w:r>
      <w:bookmarkEnd w:id="54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رَأَیْتُهُ تَفَلَ قَطُّ؛ و هرگز ندیدم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بیندازد</w:t>
      </w:r>
      <w:r>
        <w:rPr>
          <w:rFonts w:eastAsia="IRNazanin" w:cs="IRNazanin"/>
          <w:color w:val="111111"/>
          <w:sz w:val="28"/>
          <w:szCs w:val="28"/>
          <w:rtl w:val="true"/>
          <w:lang w:bidi="fa-IR"/>
        </w:rPr>
        <w:t xml:space="preserve">». </w:t>
      </w:r>
      <w:bookmarkStart w:id="550" w:name="pg8232_64589"/>
    </w:p>
    <w:p>
      <w:pPr>
        <w:pStyle w:val="BookText"/>
        <w:rPr/>
      </w:pPr>
      <w:bookmarkEnd w:id="550"/>
      <w:r>
        <w:rPr>
          <w:rFonts w:ascii="IRNazanin" w:hAnsi="IRNazanin" w:eastAsia="IRNazanin"/>
          <w:color w:val="111111"/>
          <w:sz w:val="28"/>
          <w:sz w:val="28"/>
          <w:szCs w:val="28"/>
          <w:rtl w:val="true"/>
          <w:lang w:bidi="fa-IR"/>
        </w:rPr>
        <w:t>آب دهان انداختن در حضور دیگران، یا در محلّ عبور ومرور مردم کار زشتى است؛ چون هم خلاف بهداشت است وهم خلاف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ادب بودنش روشن است، اما خلاف بهداشت مى باشد، زیرا اگر آن شخص، بیمارى اى داشته باشد، آب دهانش که خشک شود، میکروب آن همراه گرد وغبار در فضا پراکنده مى شود و هنگامى که انسان هاى سالم آن هوا را استنشاق کنند، ممکن است بیمار شوند</w:t>
      </w:r>
      <w:r>
        <w:rPr>
          <w:rFonts w:eastAsia="IRNazanin" w:cs="IRNazanin"/>
          <w:color w:val="111111"/>
          <w:sz w:val="28"/>
          <w:szCs w:val="28"/>
          <w:rtl w:val="true"/>
          <w:lang w:bidi="fa-IR"/>
        </w:rPr>
        <w:t>.</w:t>
      </w:r>
    </w:p>
    <w:p>
      <w:pPr>
        <w:pStyle w:val="Heading3"/>
        <w:numPr>
          <w:ilvl w:val="2"/>
          <w:numId w:val="1"/>
        </w:numPr>
        <w:rPr/>
      </w:pPr>
      <w:bookmarkStart w:id="551" w:name="__RefHeading___Toc9095279_1051229030"/>
      <w:bookmarkStart w:id="552" w:name="_Toc202"/>
      <w:bookmarkEnd w:id="551"/>
      <w:r>
        <w:rPr/>
        <w:t>8</w:t>
      </w:r>
      <w:r>
        <w:rPr>
          <w:rtl w:val="true"/>
        </w:rPr>
        <w:t xml:space="preserve">. </w:t>
      </w:r>
      <w:r>
        <w:rPr>
          <w:rtl w:val="true"/>
        </w:rPr>
        <w:t>رعایت تعادل در ابراز شادى</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رَأَیْتُهُ تَقَهْقَهَ فِی ضِحْکِهِ قَطُّ بَلْ کَانَ ضِحْکُهُ التَّبَسُّمُ؛ هرگز ندیدم هنگام خندیدن قهقهه بزند، بلکه خنده آن حضرت تبسّم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قهقهه زدن نشانه بى خیالى و غفلت و بى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شادى اش را با تبسّم اظهار مى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نکات، ریز و جزئى است؛ امّا رعایت آن آثار بزرگى به ارمغان مى آورد</w:t>
      </w:r>
      <w:r>
        <w:rPr>
          <w:rFonts w:eastAsia="IRNazanin" w:cs="IRNazanin"/>
          <w:color w:val="111111"/>
          <w:sz w:val="28"/>
          <w:szCs w:val="28"/>
          <w:rtl w:val="true"/>
          <w:lang w:bidi="fa-IR"/>
        </w:rPr>
        <w:t>.</w:t>
      </w:r>
      <w:r>
        <w:rPr>
          <w:rStyle w:val="FootnoteAnchor"/>
          <w:rtl w:val="true"/>
        </w:rPr>
        <w:footnoteReference w:id="169"/>
      </w:r>
      <w:bookmarkStart w:id="553" w:name="pg8232_64590"/>
    </w:p>
    <w:p>
      <w:pPr>
        <w:pStyle w:val="Heading2"/>
        <w:numPr>
          <w:ilvl w:val="1"/>
          <w:numId w:val="1"/>
        </w:numPr>
        <w:rPr/>
      </w:pPr>
      <w:bookmarkStart w:id="554" w:name="__RefHeading___Toc9095281_1051229030"/>
      <w:bookmarkStart w:id="555" w:name="_Toc203"/>
      <w:bookmarkEnd w:id="553"/>
      <w:bookmarkEnd w:id="554"/>
      <w:r>
        <w:rPr/>
        <w:t>31</w:t>
      </w:r>
      <w:r>
        <w:rPr>
          <w:rtl w:val="true"/>
        </w:rPr>
        <w:t xml:space="preserve">- </w:t>
      </w:r>
      <w:r>
        <w:rPr>
          <w:rtl w:val="true"/>
        </w:rPr>
        <w:t>نفرین شدگان</w:t>
      </w:r>
      <w:bookmarkEnd w:id="555"/>
    </w:p>
    <w:p>
      <w:pPr>
        <w:pStyle w:val="Heading3"/>
        <w:numPr>
          <w:ilvl w:val="2"/>
          <w:numId w:val="1"/>
        </w:numPr>
        <w:rPr/>
      </w:pPr>
      <w:bookmarkStart w:id="556" w:name="__RefHeading___Toc9095283_1051229030"/>
      <w:bookmarkStart w:id="557" w:name="_Toc204"/>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أَخُو الْمُوْمِنِ لِأَبِیهِ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اتَّهَمَ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غَشَّ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لَمْ یَنْصَحْ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احْتَجَبَ 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اغْتَابَ أَخَاهُ؛ مؤمن برادر پدر و مادرى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برادر مؤمنش تهمت بزند، ملعون است،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نسبت به برادر مؤمنش تقلّب کند و سر او کلاه بگذارد، ملعون است،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خیرخواه برادر مؤمنش نباشد، ملعون است،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خود را از برادر مؤمنش پنهان کند، ملعون است،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برادر مؤمنش را غیبت کند، ملعون است، ملعون</w:t>
      </w:r>
      <w:r>
        <w:rPr>
          <w:rFonts w:eastAsia="IRNazanin" w:cs="IRNazanin"/>
          <w:color w:val="111111"/>
          <w:sz w:val="28"/>
          <w:szCs w:val="28"/>
          <w:rtl w:val="true"/>
          <w:lang w:bidi="fa-IR"/>
        </w:rPr>
        <w:t>!».</w:t>
      </w:r>
      <w:r>
        <w:rPr>
          <w:rStyle w:val="FootnoteAnchor"/>
          <w:rtl w:val="true"/>
        </w:rPr>
        <w:footnoteReference w:id="170"/>
      </w:r>
      <w:bookmarkStart w:id="558" w:name="pg8232_64591"/>
    </w:p>
    <w:p>
      <w:pPr>
        <w:pStyle w:val="Heading3"/>
        <w:numPr>
          <w:ilvl w:val="2"/>
          <w:numId w:val="1"/>
        </w:numPr>
        <w:rPr/>
      </w:pPr>
      <w:bookmarkStart w:id="559" w:name="__RefHeading___Toc9095285_1051229030"/>
      <w:bookmarkStart w:id="560" w:name="_Toc205"/>
      <w:bookmarkEnd w:id="558"/>
      <w:bookmarkEnd w:id="559"/>
      <w:r>
        <w:rPr>
          <w:rtl w:val="true"/>
        </w:rPr>
        <w:t>معناى لعن و نفرین</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طرد کردن وراندن همراه با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چیزى را با ملایمت و نرمى از خود دور مى کنیم؛ این لعن نیست؛ امّا گاه این دور کردن همراه با خشم وغضب است که این را لعن و نفرین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و نفرین، هم توسط خداوند امکان پذیر است و هم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توسط خدا در دنیا به معناى دور شدن از رحمت خداوند و سلب توفیقات است؛ نشاط وحال عبادت از شخص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ملعون لذّتى از عبادت نمى برد؛ امّا لعن در آخرت، به معناى دچار شدن به عذاب و مجازات الهى است</w:t>
      </w:r>
      <w:r>
        <w:rPr>
          <w:rFonts w:eastAsia="IRNazanin" w:cs="IRNazanin"/>
          <w:color w:val="111111"/>
          <w:sz w:val="28"/>
          <w:szCs w:val="28"/>
          <w:rtl w:val="true"/>
          <w:lang w:bidi="fa-IR"/>
        </w:rPr>
        <w:t>.</w:t>
      </w:r>
    </w:p>
    <w:p>
      <w:pPr>
        <w:pStyle w:val="Heading3"/>
        <w:numPr>
          <w:ilvl w:val="2"/>
          <w:numId w:val="1"/>
        </w:numPr>
        <w:rPr/>
      </w:pPr>
      <w:bookmarkStart w:id="561" w:name="__RefHeading___Toc9095287_1051229030"/>
      <w:bookmarkStart w:id="562" w:name="_Toc206"/>
      <w:bookmarkEnd w:id="561"/>
      <w:r>
        <w:rPr>
          <w:rtl w:val="true"/>
        </w:rPr>
        <w:t>مستحقّین لعنت</w:t>
      </w:r>
      <w:bookmarkEnd w:id="562"/>
    </w:p>
    <w:p>
      <w:pPr>
        <w:pStyle w:val="BookText"/>
        <w:rPr/>
      </w:pPr>
      <w:r>
        <w:rPr>
          <w:rFonts w:ascii="IRNazanin" w:hAnsi="IRNazanin" w:eastAsia="IRNazanin"/>
          <w:color w:val="111111"/>
          <w:sz w:val="28"/>
          <w:sz w:val="28"/>
          <w:szCs w:val="28"/>
          <w:rtl w:val="true"/>
          <w:lang w:bidi="fa-IR"/>
        </w:rPr>
        <w:t>درروایت مذکور، پس ازآن که رابطه مؤمنین با یکدیگر قوى ترین و مستحکم ترین نوع رابطه، یعنى رابطه برادرى، آن هم برادر پدرى و مادرى بیان شده است؛ پنج گروه از مردم که حرمت این رابطه را نگه نداشته اند، مورد لعن و نفرین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Heading3"/>
        <w:numPr>
          <w:ilvl w:val="2"/>
          <w:numId w:val="1"/>
        </w:numPr>
        <w:rPr/>
      </w:pPr>
      <w:bookmarkStart w:id="563" w:name="__RefHeading___Toc9095289_1051229030"/>
      <w:bookmarkStart w:id="564" w:name="_Toc207"/>
      <w:bookmarkEnd w:id="563"/>
      <w:r>
        <w:rPr/>
        <w:t>1</w:t>
      </w:r>
      <w:r>
        <w:rPr>
          <w:rtl w:val="true"/>
        </w:rPr>
        <w:t xml:space="preserve">. </w:t>
      </w:r>
      <w:r>
        <w:rPr>
          <w:rtl w:val="true"/>
        </w:rPr>
        <w:t>تهمت زننده</w:t>
      </w:r>
      <w:bookmarkEnd w:id="56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به برادر مؤمنش تهمت بزند، مورد لعن و نفرین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w:t>
      </w:r>
      <w:bookmarkStart w:id="565" w:name="pg8232_64592"/>
    </w:p>
    <w:p>
      <w:pPr>
        <w:pStyle w:val="BookText"/>
        <w:rPr/>
      </w:pPr>
      <w:bookmarkEnd w:id="565"/>
      <w:r>
        <w:rPr>
          <w:rFonts w:ascii="IRNazanin" w:hAnsi="IRNazanin" w:eastAsia="IRNazanin"/>
          <w:color w:val="111111"/>
          <w:sz w:val="28"/>
          <w:sz w:val="28"/>
          <w:szCs w:val="28"/>
          <w:rtl w:val="true"/>
          <w:lang w:bidi="fa-IR"/>
        </w:rPr>
        <w:t>مؤمنى به برادر دینى خود تهمت مى زند، ایمان در قلبش از بین مى رود، همان گونه که نمک در آب ذوب مى شود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566" w:name="__RefHeading___Toc9095291_1051229030"/>
      <w:bookmarkStart w:id="567" w:name="_Toc208"/>
      <w:bookmarkEnd w:id="566"/>
      <w:r>
        <w:rPr/>
        <w:t>2</w:t>
      </w:r>
      <w:r>
        <w:rPr>
          <w:rtl w:val="true"/>
        </w:rPr>
        <w:t xml:space="preserve">. </w:t>
      </w:r>
      <w:r>
        <w:rPr>
          <w:rtl w:val="true"/>
        </w:rPr>
        <w:t>متقلّب</w:t>
      </w:r>
      <w:bookmarkEnd w:id="567"/>
    </w:p>
    <w:p>
      <w:pPr>
        <w:pStyle w:val="BookText"/>
        <w:rPr/>
      </w:pPr>
      <w:r>
        <w:rPr>
          <w:rFonts w:ascii="IRNazanin" w:hAnsi="IRNazanin" w:eastAsia="IRNazanin"/>
          <w:color w:val="111111"/>
          <w:sz w:val="28"/>
          <w:sz w:val="28"/>
          <w:szCs w:val="28"/>
          <w:rtl w:val="true"/>
          <w:lang w:bidi="fa-IR"/>
        </w:rPr>
        <w:t>کسى که سر برادر مؤمنش کلاه بگذارد و درمورد وى تقلّب کند، ملعون و مطرود است؛ در دنیا از رحمت خدا دور مى شود و در آخرت به مجازات مى رسد</w:t>
      </w:r>
      <w:r>
        <w:rPr>
          <w:rFonts w:eastAsia="IRNazanin" w:cs="IRNazanin"/>
          <w:color w:val="111111"/>
          <w:sz w:val="28"/>
          <w:szCs w:val="28"/>
          <w:rtl w:val="true"/>
          <w:lang w:bidi="fa-IR"/>
        </w:rPr>
        <w:t>.</w:t>
      </w:r>
    </w:p>
    <w:p>
      <w:pPr>
        <w:pStyle w:val="Heading3"/>
        <w:numPr>
          <w:ilvl w:val="2"/>
          <w:numId w:val="1"/>
        </w:numPr>
        <w:rPr/>
      </w:pPr>
      <w:bookmarkStart w:id="568" w:name="__RefHeading___Toc9095293_1051229030"/>
      <w:bookmarkStart w:id="569" w:name="_Toc209"/>
      <w:bookmarkEnd w:id="568"/>
      <w:r>
        <w:rPr/>
        <w:t>3</w:t>
      </w:r>
      <w:r>
        <w:rPr>
          <w:rtl w:val="true"/>
        </w:rPr>
        <w:t xml:space="preserve">. </w:t>
      </w:r>
      <w:r>
        <w:rPr>
          <w:rtl w:val="true"/>
        </w:rPr>
        <w:t>تارک خیرخواهى</w:t>
      </w:r>
      <w:bookmarkEnd w:id="569"/>
    </w:p>
    <w:p>
      <w:pPr>
        <w:pStyle w:val="BookText"/>
        <w:rPr/>
      </w:pPr>
      <w:r>
        <w:rPr>
          <w:rFonts w:ascii="IRNazanin" w:hAnsi="IRNazanin" w:eastAsia="IRNazanin"/>
          <w:color w:val="111111"/>
          <w:sz w:val="28"/>
          <w:sz w:val="28"/>
          <w:szCs w:val="28"/>
          <w:rtl w:val="true"/>
          <w:lang w:bidi="fa-IR"/>
        </w:rPr>
        <w:t>کسى که خیرخواه برادر مؤمنش نباشد، ملعون است؛ مثلا مى بیند که برادر مؤمنش به سمت چاه گمراهى مى رود؛ امّا به او تذکّر نمى دهد؛ متوجّه مى شود که برادر مؤمنش با افراد ناشایسته اى دوست شده، امّا به او هشدار نمى دهد؛ شرکایش را ناصالح مى داند؛ امّا به او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انسانى ملعون است</w:t>
      </w:r>
      <w:r>
        <w:rPr>
          <w:rFonts w:eastAsia="IRNazanin" w:cs="IRNazanin"/>
          <w:color w:val="111111"/>
          <w:sz w:val="28"/>
          <w:szCs w:val="28"/>
          <w:rtl w:val="true"/>
          <w:lang w:bidi="fa-IR"/>
        </w:rPr>
        <w:t>.</w:t>
      </w:r>
    </w:p>
    <w:p>
      <w:pPr>
        <w:pStyle w:val="Heading3"/>
        <w:numPr>
          <w:ilvl w:val="2"/>
          <w:numId w:val="1"/>
        </w:numPr>
        <w:rPr/>
      </w:pPr>
      <w:bookmarkStart w:id="570" w:name="__RefHeading___Toc9095295_1051229030"/>
      <w:bookmarkStart w:id="571" w:name="_Toc210"/>
      <w:bookmarkEnd w:id="570"/>
      <w:r>
        <w:rPr/>
        <w:t>4</w:t>
      </w:r>
      <w:r>
        <w:rPr>
          <w:rtl w:val="true"/>
        </w:rPr>
        <w:t xml:space="preserve">. </w:t>
      </w:r>
      <w:r>
        <w:rPr>
          <w:rtl w:val="true"/>
        </w:rPr>
        <w:t>پنهان کار</w:t>
      </w:r>
      <w:r>
        <w:rPr>
          <w:rtl w:val="true"/>
        </w:rPr>
        <w:t>!</w:t>
      </w:r>
      <w:bookmarkEnd w:id="57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که خود را هنگام نیاز مؤمنان از آنان پنهان و مخفى کند، مورد لعن و نفرین است؛ مانند این که دوست نیازمندش به در </w:t>
      </w:r>
      <w:bookmarkStart w:id="572" w:name="pg8232_64593"/>
    </w:p>
    <w:p>
      <w:pPr>
        <w:pStyle w:val="BookText"/>
        <w:rPr/>
      </w:pPr>
      <w:bookmarkEnd w:id="572"/>
      <w:r>
        <w:rPr>
          <w:rFonts w:ascii="IRNazanin" w:hAnsi="IRNazanin" w:eastAsia="IRNazanin"/>
          <w:color w:val="111111"/>
          <w:sz w:val="28"/>
          <w:sz w:val="28"/>
          <w:szCs w:val="28"/>
          <w:rtl w:val="true"/>
          <w:lang w:bidi="fa-IR"/>
        </w:rPr>
        <w:t>خانه اش آمده و از او تقاضاى کمک مى کند؛ امّا به خانمش مى گوید بگو فلانى در خانه نیست</w:t>
      </w:r>
      <w:r>
        <w:rPr>
          <w:rFonts w:eastAsia="IRNazanin" w:cs="IRNazanin"/>
          <w:color w:val="111111"/>
          <w:sz w:val="28"/>
          <w:szCs w:val="28"/>
          <w:rtl w:val="true"/>
          <w:lang w:bidi="fa-IR"/>
        </w:rPr>
        <w:t>.</w:t>
      </w:r>
    </w:p>
    <w:p>
      <w:pPr>
        <w:pStyle w:val="Heading3"/>
        <w:numPr>
          <w:ilvl w:val="2"/>
          <w:numId w:val="1"/>
        </w:numPr>
        <w:rPr/>
      </w:pPr>
      <w:bookmarkStart w:id="573" w:name="__RefHeading___Toc9095297_1051229030"/>
      <w:bookmarkStart w:id="574" w:name="_Toc211"/>
      <w:bookmarkEnd w:id="573"/>
      <w:r>
        <w:rPr/>
        <w:t>5</w:t>
      </w:r>
      <w:r>
        <w:rPr>
          <w:rtl w:val="true"/>
        </w:rPr>
        <w:t xml:space="preserve">. </w:t>
      </w:r>
      <w:r>
        <w:rPr>
          <w:rtl w:val="true"/>
        </w:rPr>
        <w:t>غیبت کننده</w:t>
      </w:r>
      <w:bookmarkEnd w:id="574"/>
    </w:p>
    <w:p>
      <w:pPr>
        <w:pStyle w:val="BookText"/>
        <w:rPr/>
      </w:pPr>
      <w:r>
        <w:rPr>
          <w:rFonts w:ascii="IRNazanin" w:hAnsi="IRNazanin" w:eastAsia="IRNazanin"/>
          <w:color w:val="111111"/>
          <w:sz w:val="28"/>
          <w:sz w:val="28"/>
          <w:szCs w:val="28"/>
          <w:rtl w:val="true"/>
          <w:lang w:bidi="fa-IR"/>
        </w:rPr>
        <w:t>کسى که در غیاب برادر مؤمنش عیوب پنهانى او را براى کسانى که از آن عیب ها اطّلاع ندارند، بیان کند؛ ملعون است ومطرود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تقلّب، ترک خیرخواهى، پنهان ساختن خویش از ارباب حاجت، و غیبت، در یک چیز مشترک اند و آن، ریختن آبروى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هر یک از راه هاى پنج گانه مذکور حاصل شود، موجب لعن و نفرین است</w:t>
      </w:r>
      <w:r>
        <w:rPr>
          <w:rFonts w:eastAsia="IRNazanin" w:cs="IRNazanin"/>
          <w:color w:val="111111"/>
          <w:sz w:val="28"/>
          <w:szCs w:val="28"/>
          <w:rtl w:val="true"/>
          <w:lang w:bidi="fa-IR"/>
        </w:rPr>
        <w:t>.</w:t>
      </w:r>
      <w:r>
        <w:rPr>
          <w:rStyle w:val="FootnoteAnchor"/>
          <w:rtl w:val="true"/>
        </w:rPr>
        <w:footnoteReference w:id="172"/>
      </w:r>
      <w:bookmarkStart w:id="575" w:name="pg8232_64594"/>
    </w:p>
    <w:p>
      <w:pPr>
        <w:pStyle w:val="Heading2"/>
        <w:numPr>
          <w:ilvl w:val="1"/>
          <w:numId w:val="1"/>
        </w:numPr>
        <w:rPr/>
      </w:pPr>
      <w:bookmarkStart w:id="576" w:name="__RefHeading___Toc9095299_1051229030"/>
      <w:bookmarkStart w:id="577" w:name="_Toc212"/>
      <w:bookmarkEnd w:id="575"/>
      <w:bookmarkEnd w:id="576"/>
      <w:r>
        <w:rPr/>
        <w:t>32</w:t>
      </w:r>
      <w:r>
        <w:rPr>
          <w:rtl w:val="true"/>
        </w:rPr>
        <w:t xml:space="preserve">- </w:t>
      </w:r>
      <w:r>
        <w:rPr>
          <w:rtl w:val="true"/>
        </w:rPr>
        <w:t>روش یادکردن از دیگران در حضور و غیابشان</w:t>
      </w:r>
      <w:bookmarkEnd w:id="577"/>
    </w:p>
    <w:p>
      <w:pPr>
        <w:pStyle w:val="Heading3"/>
        <w:numPr>
          <w:ilvl w:val="2"/>
          <w:numId w:val="1"/>
        </w:numPr>
        <w:rPr/>
      </w:pPr>
      <w:bookmarkStart w:id="578" w:name="__RefHeading___Toc9095301_1051229030"/>
      <w:bookmarkStart w:id="579" w:name="_Toc213"/>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حَاضِراً فَکَنِّهِ وَ إِذَا کَانَ غَائِباً فَسَمِّهِ؛ کسى که حاضر است با کنیه اش او را صدا بزن، و اگر غایب است با اسمش او را مخاطب قرار بده</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580" w:name="__RefHeading___Toc9095303_1051229030"/>
      <w:bookmarkStart w:id="581" w:name="_Toc214"/>
      <w:bookmarkEnd w:id="580"/>
      <w:r>
        <w:rPr>
          <w:rtl w:val="true"/>
        </w:rPr>
        <w:t>اسم و کنیه</w:t>
      </w:r>
      <w:bookmarkEnd w:id="581"/>
    </w:p>
    <w:p>
      <w:pPr>
        <w:pStyle w:val="BookText"/>
        <w:rPr/>
      </w:pPr>
      <w:r>
        <w:rPr>
          <w:rFonts w:ascii="IRNazanin" w:hAnsi="IRNazanin" w:eastAsia="IRNazanin"/>
          <w:color w:val="111111"/>
          <w:sz w:val="28"/>
          <w:sz w:val="28"/>
          <w:szCs w:val="28"/>
          <w:rtl w:val="true"/>
          <w:lang w:bidi="fa-IR"/>
        </w:rPr>
        <w:t>در میان عرب هر کس دو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اسم معمولى و دیگرى کنیه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اسمى است غیر از اسم اصلى شخص و معمولا در اوّل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آید و براى تعظیم و تکریم دیگران مى گویند؛</w:t>
      </w:r>
      <w:r>
        <w:rPr>
          <w:rStyle w:val="FootnoteAnchor"/>
          <w:rtl w:val="true"/>
        </w:rPr>
        <w:footnoteReference w:id="174"/>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 xml:space="preserve">» </w:t>
      </w:r>
      <w:bookmarkStart w:id="582" w:name="pg8232_64595"/>
    </w:p>
    <w:p>
      <w:pPr>
        <w:pStyle w:val="BookText"/>
        <w:rPr/>
      </w:pPr>
      <w:bookmarkEnd w:id="58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حتماً فرزندی به آن نام داشته بلکه گاه به امید این که در آینده فرزندانی داشته باشد، چنان کنیه هایی برای آنها انتخاب میشد کنیه اسمی است محترمانه؛ اما اسم معمولی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در واقع مانند نام خانوادگی در میان ماست که وقتی می خواهیم به کسی احترام بگذاریم و به طور رسمی برخورد کنیم، او را با نام فامیل صدا میزنیم؛ اما در مواقع عادی، اسم کوچکش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ریزه کاریها و جزئیات نشان میدهد که اسلام برای همه چیز برنامه دارد و روایت مذکور و احادیث مشابه، گویای جامعیت اسلام است</w:t>
      </w:r>
      <w:r>
        <w:rPr>
          <w:rFonts w:eastAsia="IRNazanin" w:cs="IRNazanin"/>
          <w:color w:val="111111"/>
          <w:sz w:val="28"/>
          <w:szCs w:val="28"/>
          <w:rtl w:val="true"/>
          <w:lang w:bidi="fa-IR"/>
        </w:rPr>
        <w:t>.</w:t>
      </w:r>
    </w:p>
    <w:p>
      <w:pPr>
        <w:pStyle w:val="Heading3"/>
        <w:numPr>
          <w:ilvl w:val="2"/>
          <w:numId w:val="1"/>
        </w:numPr>
        <w:rPr/>
      </w:pPr>
      <w:bookmarkStart w:id="583" w:name="__RefHeading___Toc9095305_1051229030"/>
      <w:bookmarkStart w:id="584" w:name="_Toc215"/>
      <w:bookmarkEnd w:id="583"/>
      <w:r>
        <w:rPr>
          <w:rtl w:val="true"/>
        </w:rPr>
        <w:t>نام گذارى</w:t>
      </w:r>
      <w:bookmarkEnd w:id="5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متأسّفانه مشکلاتى در نام گذارى ها به چشم مى خورد و با این که طبق آمار، بیشترین نام ها، محمّد، على و فاطمه است؛ نام هاى نامناسب نیز انتخاب مى شود که باید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نام هاى نامناسب، آن ها را اصلاح مى کردند</w:t>
      </w:r>
      <w:r>
        <w:rPr>
          <w:rFonts w:eastAsia="IRNazanin" w:cs="IRNazanin"/>
          <w:color w:val="111111"/>
          <w:sz w:val="28"/>
          <w:szCs w:val="28"/>
          <w:rtl w:val="true"/>
          <w:lang w:bidi="fa-IR"/>
        </w:rPr>
        <w:t>.</w:t>
      </w:r>
      <w:r>
        <w:rPr>
          <w:rStyle w:val="FootnoteAnchor"/>
          <w:rtl w:val="true"/>
        </w:rPr>
        <w:footnoteReference w:id="175"/>
      </w:r>
      <w:bookmarkStart w:id="585" w:name="pg8232_64596"/>
    </w:p>
    <w:p>
      <w:pPr>
        <w:pStyle w:val="BookText"/>
        <w:rPr/>
      </w:pPr>
      <w:bookmarkEnd w:id="585"/>
      <w:r>
        <w:rPr>
          <w:rFonts w:ascii="IRNazanin" w:hAnsi="IRNazanin" w:eastAsia="IRNazanin"/>
          <w:color w:val="111111"/>
          <w:sz w:val="28"/>
          <w:sz w:val="28"/>
          <w:szCs w:val="28"/>
          <w:rtl w:val="true"/>
          <w:lang w:bidi="fa-IR"/>
        </w:rPr>
        <w:t>نام هاى ناشایست را به چند گروه مى توان تقسیم کرد</w:t>
      </w:r>
      <w:r>
        <w:rPr>
          <w:rFonts w:eastAsia="IRNazanin" w:cs="IRNazanin"/>
          <w:color w:val="111111"/>
          <w:sz w:val="28"/>
          <w:szCs w:val="28"/>
          <w:rtl w:val="true"/>
          <w:lang w:bidi="fa-IR"/>
        </w:rPr>
        <w:t>:</w:t>
      </w:r>
    </w:p>
    <w:p>
      <w:pPr>
        <w:pStyle w:val="Heading3"/>
        <w:numPr>
          <w:ilvl w:val="2"/>
          <w:numId w:val="1"/>
        </w:numPr>
        <w:rPr/>
      </w:pPr>
      <w:bookmarkStart w:id="586" w:name="__RefHeading___Toc9095307_1051229030"/>
      <w:bookmarkStart w:id="587" w:name="_Toc216"/>
      <w:bookmarkEnd w:id="586"/>
      <w:r>
        <w:rPr>
          <w:rtl w:val="true"/>
        </w:rPr>
        <w:t>الف</w:t>
      </w:r>
      <w:r>
        <w:rPr>
          <w:rtl w:val="true"/>
        </w:rPr>
        <w:t xml:space="preserve">) </w:t>
      </w:r>
      <w:r>
        <w:rPr>
          <w:rtl w:val="true"/>
        </w:rPr>
        <w:t>نام هاى غافل کننده</w:t>
      </w:r>
      <w:bookmarkEnd w:id="587"/>
    </w:p>
    <w:p>
      <w:pPr>
        <w:pStyle w:val="BookText"/>
        <w:rPr/>
      </w:pPr>
      <w:r>
        <w:rPr>
          <w:rFonts w:ascii="IRNazanin" w:hAnsi="IRNazanin" w:eastAsia="IRNazanin"/>
          <w:color w:val="111111"/>
          <w:sz w:val="28"/>
          <w:sz w:val="28"/>
          <w:szCs w:val="28"/>
          <w:rtl w:val="true"/>
          <w:lang w:bidi="fa-IR"/>
        </w:rPr>
        <w:t xml:space="preserve">این که اسلام مى گوید نام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نگذارید؛</w:t>
      </w:r>
      <w:r>
        <w:rPr>
          <w:rStyle w:val="FootnoteAnchor"/>
          <w:rtl w:val="true"/>
        </w:rPr>
        <w:footnoteReference w:id="176"/>
      </w:r>
      <w:r>
        <w:rPr>
          <w:rFonts w:ascii="IRNazanin" w:hAnsi="IRNazanin" w:eastAsia="IRNazanin"/>
          <w:color w:val="111111"/>
          <w:sz w:val="28"/>
          <w:sz w:val="28"/>
          <w:szCs w:val="28"/>
          <w:rtl w:val="true"/>
          <w:lang w:bidi="fa-IR"/>
        </w:rPr>
        <w:t>براى این است که انسان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خیال مى کند واقعآ مالک همه چیز است و از مالک اصلى غافل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همه چیز است و ما انسان ها امانت دارى بیش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شود ممکن است تصوّر کند جاودانه و ماندگار است، در حالى که تمام موجودات خواهند مرد و تنها خداوند مى ماند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بنابراین، از اسم هایى که غافل کننده است باید خوددارى کرد و آن هایى را برگزید که انسان را به یاد خدا مى اندازد، نظیر عبدالله و عبدالرحمان</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588" w:name="__RefHeading___Toc9095309_1051229030"/>
      <w:bookmarkStart w:id="589" w:name="_Toc217"/>
      <w:bookmarkEnd w:id="588"/>
      <w:r>
        <w:rPr>
          <w:rtl w:val="true"/>
        </w:rPr>
        <w:t>ب</w:t>
      </w:r>
      <w:r>
        <w:rPr>
          <w:rtl w:val="true"/>
        </w:rPr>
        <w:t xml:space="preserve">) </w:t>
      </w:r>
      <w:r>
        <w:rPr>
          <w:rtl w:val="true"/>
        </w:rPr>
        <w:t>اسامى مخصوص خدا</w:t>
      </w:r>
      <w:bookmarkEnd w:id="58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انتخاب اسامى مخصوص خدا نیز باید پرهیز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bookmarkStart w:id="590" w:name="pg8232_64597"/>
    </w:p>
    <w:p>
      <w:pPr>
        <w:pStyle w:val="BookText"/>
        <w:rPr/>
      </w:pPr>
      <w:bookmarkEnd w:id="590"/>
      <w:r>
        <w:rPr>
          <w:rFonts w:ascii="IRNazanin" w:hAnsi="IRNazanin" w:eastAsia="IRNazanin"/>
          <w:color w:val="111111"/>
          <w:sz w:val="28"/>
          <w:sz w:val="28"/>
          <w:szCs w:val="28"/>
          <w:rtl w:val="true"/>
          <w:lang w:bidi="fa-IR"/>
        </w:rPr>
        <w:t xml:space="preserve">به معناى معبود، نام مناسبى براى پسران،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معبود مؤنّث، نام شایسته اى براى دختران نیست؛ زیرا از اسامى خداست، ولذا به دختران وخانم هایى که این نام را دارند، سفارش مى کنیم نام خود را تغییر دهند</w:t>
      </w:r>
      <w:r>
        <w:rPr>
          <w:rFonts w:eastAsia="IRNazanin" w:cs="IRNazanin"/>
          <w:color w:val="111111"/>
          <w:sz w:val="28"/>
          <w:szCs w:val="28"/>
          <w:rtl w:val="true"/>
          <w:lang w:bidi="fa-IR"/>
        </w:rPr>
        <w:t>.</w:t>
      </w:r>
    </w:p>
    <w:p>
      <w:pPr>
        <w:pStyle w:val="Heading3"/>
        <w:numPr>
          <w:ilvl w:val="2"/>
          <w:numId w:val="1"/>
        </w:numPr>
        <w:rPr/>
      </w:pPr>
      <w:bookmarkStart w:id="591" w:name="__RefHeading___Toc9095311_1051229030"/>
      <w:bookmarkStart w:id="592" w:name="_Toc218"/>
      <w:bookmarkEnd w:id="591"/>
      <w:r>
        <w:rPr>
          <w:rtl w:val="true"/>
        </w:rPr>
        <w:t>ج</w:t>
      </w:r>
      <w:r>
        <w:rPr>
          <w:rtl w:val="true"/>
        </w:rPr>
        <w:t xml:space="preserve">) </w:t>
      </w:r>
      <w:r>
        <w:rPr>
          <w:rtl w:val="true"/>
        </w:rPr>
        <w:t>اسامى جلف و سبک</w:t>
      </w:r>
      <w:bookmarkEnd w:id="592"/>
    </w:p>
    <w:p>
      <w:pPr>
        <w:pStyle w:val="BookText"/>
        <w:rPr/>
      </w:pPr>
      <w:r>
        <w:rPr>
          <w:rFonts w:ascii="IRNazanin" w:hAnsi="IRNazanin" w:eastAsia="IRNazanin"/>
          <w:color w:val="111111"/>
          <w:sz w:val="28"/>
          <w:sz w:val="28"/>
          <w:szCs w:val="28"/>
          <w:rtl w:val="true"/>
          <w:lang w:bidi="fa-IR"/>
        </w:rPr>
        <w:t xml:space="preserve">نام هایى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جام شراب،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نام هاى جلف وسبکى است و پدران و مادران نباید تنها به فکر ایّام کودکى فرزندانشان باشند، بلکه آینده آن ها را نیز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نامى انتخاب کنند که در آینده، به ویژه هنگامى که به مقام هایى مى رسند براى آن ها در اجتماع مشکلاتى ایجاد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حقوقى که فرزند بر والدینش دارد، انتخاب نام نیکوست؛</w:t>
      </w:r>
      <w:r>
        <w:rPr>
          <w:rStyle w:val="FootnoteAnchor"/>
          <w:rtl w:val="true"/>
        </w:rPr>
        <w:footnoteReference w:id="179"/>
      </w:r>
      <w:r>
        <w:rPr>
          <w:rFonts w:ascii="IRNazanin" w:hAnsi="IRNazanin" w:eastAsia="IRNazanin"/>
          <w:color w:val="111111"/>
          <w:sz w:val="28"/>
          <w:sz w:val="28"/>
          <w:szCs w:val="28"/>
          <w:rtl w:val="true"/>
          <w:lang w:bidi="fa-IR"/>
        </w:rPr>
        <w:t xml:space="preserve">نامى که او را به یاد ارزش ها بیندازد،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پیامبران و امامان و اصحاب ائمّه و مانند آن؛ چراکه اسم، اثر تلقینى دارد و هنگامى که زیاد تکرار شود، محتوا و مضمونش بر روح انسان اثر مى کند و در آینده اش سرنوشت ساز است و براى تمام عمرش مؤثر خواهد بود</w:t>
      </w:r>
      <w:r>
        <w:rPr>
          <w:rFonts w:eastAsia="IRNazanin" w:cs="IRNazanin"/>
          <w:color w:val="111111"/>
          <w:sz w:val="28"/>
          <w:szCs w:val="28"/>
          <w:rtl w:val="true"/>
          <w:lang w:bidi="fa-IR"/>
        </w:rPr>
        <w:t>.</w:t>
      </w:r>
      <w:r>
        <w:rPr>
          <w:rStyle w:val="FootnoteAnchor"/>
          <w:rtl w:val="true"/>
        </w:rPr>
        <w:footnoteReference w:id="180"/>
      </w:r>
      <w:bookmarkStart w:id="593" w:name="pg8232_64598"/>
    </w:p>
    <w:p>
      <w:pPr>
        <w:pStyle w:val="Heading2"/>
        <w:numPr>
          <w:ilvl w:val="1"/>
          <w:numId w:val="1"/>
        </w:numPr>
        <w:rPr/>
      </w:pPr>
      <w:bookmarkStart w:id="594" w:name="__RefHeading___Toc9095313_1051229030"/>
      <w:bookmarkStart w:id="595" w:name="_Toc219"/>
      <w:bookmarkEnd w:id="593"/>
      <w:bookmarkEnd w:id="594"/>
      <w:r>
        <w:rPr/>
        <w:t>33</w:t>
      </w:r>
      <w:r>
        <w:rPr>
          <w:rtl w:val="true"/>
        </w:rPr>
        <w:t xml:space="preserve">- </w:t>
      </w:r>
      <w:r>
        <w:rPr>
          <w:rtl w:val="true"/>
        </w:rPr>
        <w:t>اهمیّت اخوّت و برادرى</w:t>
      </w:r>
      <w:bookmarkEnd w:id="595"/>
    </w:p>
    <w:p>
      <w:pPr>
        <w:pStyle w:val="Heading3"/>
        <w:numPr>
          <w:ilvl w:val="2"/>
          <w:numId w:val="1"/>
        </w:numPr>
        <w:rPr/>
      </w:pPr>
      <w:bookmarkStart w:id="596" w:name="__RefHeading___Toc9095315_1051229030"/>
      <w:bookmarkStart w:id="597" w:name="_Toc220"/>
      <w:bookmarkEnd w:id="596"/>
      <w:r>
        <w:rPr>
          <w:rtl w:val="true"/>
        </w:rPr>
        <w:t>اشاره</w:t>
      </w:r>
      <w:bookmarkEnd w:id="597"/>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فِی اللَّهِ اسْتَفَادَ بَیْتاً فِی الْجَنَّةِ؛ کسى که در مسیر اطاعت خداوند برادرى براى خود انتخاب کند، خانه اى در بهشت براى خود فراهم کرده است</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مفهوم روایت این است که به تعداد برادران دینى، خداوند خانه و قصرى در بهشت در اختیار انسان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امْرُوٌ مُسْلِمٌ فَائِدَةً بَعْدَ الْإِسْلامِ مِثْلَ أَخٍ یَسْتَفِیدُهُ فِی اللَّه؛ بعد از پذیرش اسلام، هیچ فایده اى بهتر از این نیست که انسان دوست و برادرى در مسیر رضاى خدا براى خود انتخاب کند</w:t>
      </w:r>
      <w:r>
        <w:rPr>
          <w:rFonts w:eastAsia="IRNazanin" w:cs="IRNazanin"/>
          <w:color w:val="111111"/>
          <w:sz w:val="28"/>
          <w:szCs w:val="28"/>
          <w:rtl w:val="true"/>
          <w:lang w:bidi="fa-IR"/>
        </w:rPr>
        <w:t>».</w:t>
      </w:r>
      <w:r>
        <w:rPr>
          <w:rStyle w:val="FootnoteAnchor"/>
          <w:rtl w:val="true"/>
        </w:rPr>
        <w:footnoteReference w:id="182"/>
      </w:r>
      <w:bookmarkStart w:id="598" w:name="pg8232_64599"/>
    </w:p>
    <w:p>
      <w:pPr>
        <w:pStyle w:val="Heading3"/>
        <w:numPr>
          <w:ilvl w:val="2"/>
          <w:numId w:val="1"/>
        </w:numPr>
        <w:rPr/>
      </w:pPr>
      <w:bookmarkStart w:id="599" w:name="__RefHeading___Toc9095317_1051229030"/>
      <w:bookmarkStart w:id="600" w:name="_Toc221"/>
      <w:bookmarkEnd w:id="598"/>
      <w:bookmarkEnd w:id="599"/>
      <w:r>
        <w:rPr>
          <w:rtl w:val="true"/>
        </w:rPr>
        <w:t>صمیمى ترین پیوندها</w:t>
      </w:r>
      <w:bookmarkEnd w:id="600"/>
    </w:p>
    <w:p>
      <w:pPr>
        <w:pStyle w:val="BookText"/>
        <w:rPr/>
      </w:pPr>
      <w:r>
        <w:rPr>
          <w:rFonts w:ascii="IRNazanin" w:hAnsi="IRNazanin" w:eastAsia="IRNazanin"/>
          <w:color w:val="111111"/>
          <w:sz w:val="28"/>
          <w:sz w:val="28"/>
          <w:szCs w:val="28"/>
          <w:rtl w:val="true"/>
          <w:lang w:bidi="fa-IR"/>
        </w:rPr>
        <w:t>تعبیرى که در روایات مذکور آمده، تعبیر مهمّى است؛ چراکه نزدیک ترین و صمیمى ترین پیوندهاى عاطفى، پیوند برادرى است؛ چون هیچ کدام بر دیگرى حاکمیّت و برترى ندارد، بلکه براساس مساوات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کمونیست ها براى ایجاد پیوندى عاطفى و صمیمى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کردند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دوران طبقاتى متعلّق بود، به کار نمى گرفتند؛ امّا ما مسلمانان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کنیم و چقدر بین این دو تعبیر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رابطه مسلمین با یکدیگر رابطه اخوّت و برادرى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همه از یک پدر و مادرند و به تعبیرى واقعاً همه از یک پدر و مادر هستیم؛ چراکه نسل همه انسان ها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 همین اساس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میان دو گروه از مسلمانان اختلاف حاصل شد، آن ها را به اصلاح دعوت کنید واگر یک طرف دعوت صلح را نپذیرفت، درمقابلش بایستید تا تسلیم امر خدا شود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601" w:name="__RefHeading___Toc9095319_1051229030"/>
      <w:bookmarkStart w:id="602" w:name="_Toc222"/>
      <w:bookmarkEnd w:id="601"/>
      <w:r>
        <w:rPr>
          <w:rtl w:val="true"/>
        </w:rPr>
        <w:t>حقوق مسلمانان بر یکدیگر</w:t>
      </w:r>
      <w:bookmarkEnd w:id="60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حقوق مسلمانان بر یکدیگر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برخى روایات تا سى حقّ</w:t>
      </w:r>
      <w:r>
        <w:rPr>
          <w:rStyle w:val="FootnoteAnchor"/>
          <w:rtl w:val="true"/>
        </w:rPr>
        <w:footnoteReference w:id="184"/>
      </w:r>
      <w:r>
        <w:rPr>
          <w:rFonts w:ascii="IRNazanin" w:hAnsi="IRNazanin" w:eastAsia="IRNazanin"/>
          <w:color w:val="111111"/>
          <w:sz w:val="28"/>
          <w:sz w:val="28"/>
          <w:szCs w:val="28"/>
          <w:rtl w:val="true"/>
          <w:lang w:bidi="fa-IR"/>
        </w:rPr>
        <w:t>و در برخى تا هفتاد حقّ</w:t>
      </w:r>
      <w:r>
        <w:rPr>
          <w:rStyle w:val="FootnoteAnchor"/>
          <w:rtl w:val="true"/>
        </w:rPr>
        <w:footnoteReference w:id="185"/>
      </w:r>
      <w:r>
        <w:rPr>
          <w:rFonts w:ascii="IRNazanin" w:hAnsi="IRNazanin" w:eastAsia="IRNazanin"/>
          <w:color w:val="111111"/>
          <w:sz w:val="28"/>
          <w:sz w:val="28"/>
          <w:szCs w:val="28"/>
          <w:rtl w:val="true"/>
          <w:lang w:bidi="fa-IR"/>
        </w:rPr>
        <w:t>ذکر گردیده و کم ترین آن حقّها این است که انسان منافع خود و برادر مسلمانش را یکسان ببیند؛ آنچه براى خود مى پسندد براى او هم بپسندد و آنچه را که براى خود نمى پسندد، براى وى هم نپسندد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زندگى فردى و اجتماعى خود چه مقدار از این حقوق را محترم مى شمارند؟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8232_64602"/>
      <w:bookmarkStart w:id="604" w:name="pg8232_64602"/>
      <w:bookmarkEnd w:id="604"/>
    </w:p>
    <w:p>
      <w:pPr>
        <w:pStyle w:val="Heading2"/>
        <w:numPr>
          <w:ilvl w:val="1"/>
          <w:numId w:val="1"/>
        </w:numPr>
        <w:rPr/>
      </w:pPr>
      <w:bookmarkStart w:id="605" w:name="pg8232_64602"/>
      <w:bookmarkStart w:id="606" w:name="__RefHeading___Toc9095321_1051229030"/>
      <w:bookmarkStart w:id="607" w:name="_Toc223"/>
      <w:bookmarkEnd w:id="605"/>
      <w:bookmarkEnd w:id="606"/>
      <w:r>
        <w:rPr/>
        <w:t>34</w:t>
      </w:r>
      <w:r>
        <w:rPr>
          <w:rtl w:val="true"/>
        </w:rPr>
        <w:t xml:space="preserve">- </w:t>
      </w:r>
      <w:r>
        <w:rPr>
          <w:rtl w:val="true"/>
        </w:rPr>
        <w:t>بهترین و بدترین کسب و کار</w:t>
      </w:r>
      <w:bookmarkEnd w:id="607"/>
    </w:p>
    <w:p>
      <w:pPr>
        <w:pStyle w:val="Heading3"/>
        <w:numPr>
          <w:ilvl w:val="2"/>
          <w:numId w:val="1"/>
        </w:numPr>
        <w:rPr/>
      </w:pPr>
      <w:bookmarkStart w:id="608" w:name="__RefHeading___Toc9095323_1051229030"/>
      <w:bookmarkStart w:id="609" w:name="_Toc224"/>
      <w:bookmarkEnd w:id="608"/>
      <w:r>
        <w:rPr>
          <w:rtl w:val="true"/>
        </w:rPr>
        <w:t>اشاره</w:t>
      </w:r>
      <w:bookmarkEnd w:id="6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شعیب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أحْسَنُ النَّاسِ مَعَاشآ؟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أنْتَ أعْلَمُ بِهِ مِنِّی،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حَسُنَ مَعَاشُ غَیْرِهِ فِی مَعَاشِهِ، یَا عَلِیُّ مَنْ أسْوَءُ النَّاسِ مَعَاشآ؟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یَعِشْ غَیْرُهُ فِی مَعَاشِهِ، یَا عَلِیُّ أحْسِنُوا جِوَارَ النِّعَمِ فَإنَّهَا وَحْشِیَّةٌ مَانَأَتْ عَنْ قَوْمٍ فَعَادَتْ إلَیْهِمْ؛ معاش و کسب و کار چه کسى از همه بهتر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شما آگاه تر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زندگى دیگران در زندگى او بهبود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 سر سفره کسب و کار او نشسته و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اشتغال زایى کند و گروهى از کنار او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زندگى و کسب و کارش از همه بدتر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دیگران </w:t>
      </w:r>
      <w:bookmarkStart w:id="610" w:name="pg8232_64603"/>
    </w:p>
    <w:p>
      <w:pPr>
        <w:pStyle w:val="BookText"/>
        <w:rPr/>
      </w:pPr>
      <w:bookmarkEnd w:id="610"/>
      <w:r>
        <w:rPr>
          <w:rFonts w:ascii="IRNazanin" w:hAnsi="IRNazanin" w:eastAsia="IRNazanin"/>
          <w:color w:val="111111"/>
          <w:sz w:val="28"/>
          <w:sz w:val="28"/>
          <w:szCs w:val="28"/>
          <w:rtl w:val="true"/>
          <w:lang w:bidi="fa-IR"/>
        </w:rPr>
        <w:t>از کنار زندگى آن ها نان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نعمت هاى خدا سراغ شما آمد، حقّ آن ها را ادا کنید، چراکه نعمت ها گریزپا هستند و وقتى دور شدند، دیگر به آسانى برنمى گردند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611" w:name="__RefHeading___Toc9095325_1051229030"/>
      <w:bookmarkStart w:id="612" w:name="_Toc225"/>
      <w:bookmarkEnd w:id="611"/>
      <w:r>
        <w:rPr>
          <w:rtl w:val="true"/>
        </w:rPr>
        <w:t>تفاوت اسلام با دیگر مکاتب</w:t>
      </w:r>
      <w:bookmarkEnd w:id="612"/>
    </w:p>
    <w:p>
      <w:pPr>
        <w:pStyle w:val="BookText"/>
        <w:rPr/>
      </w:pPr>
      <w:r>
        <w:rPr>
          <w:rFonts w:ascii="IRNazanin" w:hAnsi="IRNazanin" w:eastAsia="IRNazanin"/>
          <w:color w:val="111111"/>
          <w:sz w:val="28"/>
          <w:sz w:val="28"/>
          <w:szCs w:val="28"/>
          <w:rtl w:val="true"/>
          <w:lang w:bidi="fa-IR"/>
        </w:rPr>
        <w:t>موضوع این روایت، در دنیاى امروز از مباحث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اسلام این است که مسلمانان به منافع کم قانع شوند؛ ولى کارى کنند که دیگران از کنار آن ها استفاده کرده و نان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دنیاى امروز برعکس است و تمام سرمایه داران غرب به دنبال این هستند که منافع خود را اضافه کنند و از تمامى وسایل استفاده مى کنند تا درآمد بیشترى به دست بیاورند، هرچند به قیمت اخراج بى دلیل کارگران باشد، که این با حقوق بشرى که آن ها منادى آن هستند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اکثر صنایع مهم را در انحصار خود درآورده و جلوى استفاده دیگر ملت ها را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انحصارطلبى، مخفى کارى و به مصلحت خود اندیشیدن، همه در بین سرمایه داران منفعت طلب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این کارها با حقوق بشر سازگار نیست؛ البتّه بر همگان روشن است که ادعاى آن ها در دفاع از حقوق بشر کاملا دروغ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زیادى در آفریقا از گرسنگى مى میرند؛ ولى سرمایه داران سوداگر به دنبال منافع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براى منافع خود </w:t>
      </w:r>
      <w:bookmarkStart w:id="613" w:name="pg8232_64604"/>
    </w:p>
    <w:p>
      <w:pPr>
        <w:pStyle w:val="BookText"/>
        <w:rPr/>
      </w:pPr>
      <w:bookmarkEnd w:id="613"/>
      <w:r>
        <w:rPr>
          <w:rFonts w:ascii="IRNazanin" w:hAnsi="IRNazanin" w:eastAsia="IRNazanin"/>
          <w:color w:val="111111"/>
          <w:sz w:val="28"/>
          <w:sz w:val="28"/>
          <w:szCs w:val="28"/>
          <w:rtl w:val="true"/>
          <w:lang w:bidi="fa-IR"/>
        </w:rPr>
        <w:t>سلاح هاى مرگبار مى فروشند و ملّت ها را به جان هم مى اندازند تا بیشتر اسلحه بفروشند و سود بیشترى به دست آورند</w:t>
      </w:r>
      <w:r>
        <w:rPr>
          <w:rFonts w:eastAsia="IRNazanin" w:cs="IRNazanin"/>
          <w:color w:val="111111"/>
          <w:sz w:val="28"/>
          <w:szCs w:val="28"/>
          <w:rtl w:val="true"/>
          <w:lang w:bidi="fa-IR"/>
        </w:rPr>
        <w:t>.</w:t>
      </w:r>
    </w:p>
    <w:p>
      <w:pPr>
        <w:pStyle w:val="Heading3"/>
        <w:numPr>
          <w:ilvl w:val="2"/>
          <w:numId w:val="1"/>
        </w:numPr>
        <w:rPr/>
      </w:pPr>
      <w:bookmarkStart w:id="614" w:name="__RefHeading___Toc9095327_1051229030"/>
      <w:bookmarkStart w:id="615" w:name="_Toc226"/>
      <w:bookmarkEnd w:id="614"/>
      <w:r>
        <w:rPr>
          <w:rtl w:val="true"/>
        </w:rPr>
        <w:t>روزى رسان باش</w:t>
      </w:r>
      <w:bookmarkEnd w:id="615"/>
    </w:p>
    <w:p>
      <w:pPr>
        <w:pStyle w:val="BookText"/>
        <w:rPr/>
      </w:pPr>
      <w:r>
        <w:rPr>
          <w:rFonts w:ascii="IRNazanin" w:hAnsi="IRNazanin" w:eastAsia="IRNazanin"/>
          <w:color w:val="111111"/>
          <w:sz w:val="28"/>
          <w:sz w:val="28"/>
          <w:szCs w:val="28"/>
          <w:rtl w:val="true"/>
          <w:lang w:bidi="fa-IR"/>
        </w:rPr>
        <w:t>در جامعه ما نیز عدّه اى به دنبال این هستند که کارگر کمترى را به کار گیرند تا سود بیشترى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این را نمى پسندد، بلکه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مشروع آن است که افراد بیشترى از کنار آن روزى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زندگى براى کسى است که دیگران از کنار او بهره مند نمى شوند؛ اگرچه خمس خود را بپردازد و از راه حلال پول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تعلیمات اسلام را در جهان فراگیر کنیم و به گوش همه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دینى است که درمورد کسب و کار چنین نظریه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مانبایدبگذاریم مستکبران وجهان خواران براى مامعلّم حقوق بشر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سال به این دستور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 بیکارى که منشأ همه مفاسد مانند اعتیاد، فحشا، ناامنى وسرقت و مانند آن است، کمتر از آن چیزى خواهد شد که اکنون مشاهده مى کنیم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بزرگ ما ایرانیان این است که در جوار این امام بزرگوار هستیم و در سایه او پناه گرفته ایم</w:t>
      </w:r>
      <w:r>
        <w:rPr>
          <w:rFonts w:eastAsia="IRNazanin" w:cs="IRNazanin"/>
          <w:color w:val="111111"/>
          <w:sz w:val="28"/>
          <w:szCs w:val="28"/>
          <w:rtl w:val="true"/>
          <w:lang w:bidi="fa-IR"/>
        </w:rPr>
        <w:t>.</w:t>
      </w:r>
      <w:r>
        <w:rPr>
          <w:rStyle w:val="FootnoteAnchor"/>
          <w:rtl w:val="true"/>
        </w:rPr>
        <w:footnoteReference w:id="18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8232_64606"/>
      <w:bookmarkStart w:id="617" w:name="pg8232_64606"/>
      <w:bookmarkEnd w:id="617"/>
    </w:p>
    <w:p>
      <w:pPr>
        <w:pStyle w:val="Heading2"/>
        <w:numPr>
          <w:ilvl w:val="1"/>
          <w:numId w:val="1"/>
        </w:numPr>
        <w:rPr/>
      </w:pPr>
      <w:bookmarkStart w:id="618" w:name="pg8232_64606"/>
      <w:bookmarkStart w:id="619" w:name="__RefHeading___Toc9095329_1051229030"/>
      <w:bookmarkStart w:id="620" w:name="_Toc227"/>
      <w:bookmarkEnd w:id="618"/>
      <w:bookmarkEnd w:id="619"/>
      <w:r>
        <w:rPr/>
        <w:t>35</w:t>
      </w:r>
      <w:r>
        <w:rPr>
          <w:rtl w:val="true"/>
        </w:rPr>
        <w:t xml:space="preserve">- </w:t>
      </w:r>
      <w:r>
        <w:rPr>
          <w:rtl w:val="true"/>
        </w:rPr>
        <w:t>انسان های مذموم</w:t>
      </w:r>
      <w:bookmarkEnd w:id="620"/>
    </w:p>
    <w:p>
      <w:pPr>
        <w:pStyle w:val="Heading3"/>
        <w:numPr>
          <w:ilvl w:val="2"/>
          <w:numId w:val="1"/>
        </w:numPr>
        <w:rPr/>
      </w:pPr>
      <w:bookmarkStart w:id="621" w:name="__RefHeading___Toc9095331_1051229030"/>
      <w:bookmarkStart w:id="622" w:name="_Toc228"/>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غَشَّ مُسلِماً أَوْ ضَرَّهُ أَوْ ما کَرَهُ؛ آن کس که تقلّب کند، یا به مسلمانى زیان رساند، یا به او نیرنگ زند، از ما نیست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آن ها که خوشبختى خود را در بدبختى دیگران و سود خود را در زیان دیگران مى بینند، نه یک مسلمان حقیقى محسوب مى شوند و نه حتى یک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انسان از سایر جانداران در شخصیّت اجتماعى اوست، وآن کس که سود خود را در ضرر دیگران مى بیند فاقد شخصیّت اجتماعى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 رسانیدن به دیگران گاهى صریح و آشکار است و گاهى پنهانى از طریق تقلّب، یا خدعه و نیرنگ، که در هر صورت از نظر </w:t>
      </w:r>
      <w:bookmarkStart w:id="623" w:name="pg8232_64607"/>
    </w:p>
    <w:p>
      <w:pPr>
        <w:pStyle w:val="BookText"/>
        <w:rPr/>
      </w:pPr>
      <w:bookmarkEnd w:id="623"/>
      <w:r>
        <w:rPr>
          <w:rFonts w:ascii="IRNazanin" w:hAnsi="IRNazanin" w:eastAsia="IRNazanin"/>
          <w:color w:val="111111"/>
          <w:sz w:val="28"/>
          <w:sz w:val="28"/>
          <w:szCs w:val="28"/>
          <w:rtl w:val="true"/>
          <w:lang w:bidi="fa-IR"/>
        </w:rPr>
        <w:t xml:space="preserve">اسلام ممنوع است و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مرتکبین این اعمال بیگانه ام</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624" w:name="__RefHeading___Toc9095333_1051229030"/>
      <w:bookmarkStart w:id="625" w:name="_Toc229"/>
      <w:bookmarkEnd w:id="624"/>
      <w:r>
        <w:rPr>
          <w:rtl w:val="true"/>
        </w:rPr>
        <w:t>سرانجام غشّ و خدعه و مکر و خیانت</w:t>
      </w:r>
      <w:bookmarkEnd w:id="625"/>
    </w:p>
    <w:p>
      <w:pPr>
        <w:pStyle w:val="BookText"/>
        <w:rPr/>
      </w:pPr>
      <w:r>
        <w:rPr>
          <w:rFonts w:ascii="IRNazanin" w:hAnsi="IRNazanin" w:eastAsia="IRNazanin"/>
          <w:color w:val="111111"/>
          <w:sz w:val="28"/>
          <w:sz w:val="28"/>
          <w:szCs w:val="28"/>
          <w:rtl w:val="true"/>
          <w:lang w:bidi="fa-IR"/>
        </w:rPr>
        <w:t xml:space="preserve">در حدیث دیگرى،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 خوانیم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مُسْلِماً فَلا یَمْکُرْ وَ لاَ یَخْدَعْ فَإِنِّی 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الْمَکْرَ وَ الْخَدِیعَةَ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غَشَّ مُسْلِماً وَ لَیْسَ مِنَّا مَنْ خَانَ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الرُّوحَ الْأَمِینَ نَزَلَ عَلَیَّ مِنْ عِنْدِ رَبِّ الْعَالَمِینَ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عَلَیْکَ بِحُسْنِ الْخُلُقِ فَإِنَّ سُوءَ الْخُلُقِ ذَهَبَ بِخَیْرِ الدُّنْیَا وَ الاْخِرَةِ أَلاَ وَ إِنَّ أَشْبَهَکُمْ بِی أَحْسَنُکُمْ خُلُقاً؛ مسلمان مکر و خدعه نمى کنند؛ چراکه از جبرئیل شنیدم که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مکر و خدعه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تقلّب کند از ما نیست و کسى که خیانت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سوى خداوند دو جهان بر من نازل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باش که سوء خلق و بداخلاقى خیر دنیا و آخرت را زایل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شما به من کسى است که اخلاقش از همه بهتر باشد</w:t>
      </w:r>
      <w:r>
        <w:rPr>
          <w:rFonts w:eastAsia="IRNazanin" w:cs="IRNazanin"/>
          <w:color w:val="111111"/>
          <w:sz w:val="28"/>
          <w:szCs w:val="28"/>
          <w:rtl w:val="true"/>
          <w:lang w:bidi="fa-IR"/>
        </w:rPr>
        <w:t>».</w:t>
      </w:r>
      <w:r>
        <w:rPr>
          <w:rStyle w:val="FootnoteAnchor"/>
          <w:rtl w:val="true"/>
        </w:rPr>
        <w:footnoteReference w:id="192"/>
      </w:r>
      <w:bookmarkStart w:id="626" w:name="pg8232_64608"/>
    </w:p>
    <w:p>
      <w:pPr>
        <w:pStyle w:val="Heading3"/>
        <w:numPr>
          <w:ilvl w:val="2"/>
          <w:numId w:val="1"/>
        </w:numPr>
        <w:rPr/>
      </w:pPr>
      <w:bookmarkStart w:id="627" w:name="__RefHeading___Toc9095335_1051229030"/>
      <w:bookmarkStart w:id="628" w:name="_Toc230"/>
      <w:bookmarkEnd w:id="626"/>
      <w:bookmarkEnd w:id="627"/>
      <w:r>
        <w:rPr>
          <w:rtl w:val="true"/>
        </w:rPr>
        <w:t>تفسیر مکر</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چاره جویى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چاره جویى گاه مثبت است وگاه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مکر به خداوند نسبت داده مى شود،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 الْمَاکِرِینَ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منظور چاره جویى مثبت است؛ یعنى خداوند بهترین چاره جویان است؛ چون با وسایل بسیار ساده کارهاى بس مهمّى انجام مى دهد؛ مانند این که پادشاه ستمگرى همچون نمرود را با پشه اى از پا درمى آورد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ولى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معمولا به چاره جویى منفى گفته مى شود؛ مانند این که اسباب ومقدّمات خلاف ونامشروع براى رسیدن به مقصد نامشروعى ترتیب داده شود</w:t>
      </w:r>
      <w:r>
        <w:rPr>
          <w:rFonts w:eastAsia="IRNazanin" w:cs="IRNazanin"/>
          <w:color w:val="111111"/>
          <w:sz w:val="28"/>
          <w:szCs w:val="28"/>
          <w:rtl w:val="true"/>
          <w:lang w:bidi="fa-IR"/>
        </w:rPr>
        <w:t>.</w:t>
      </w:r>
    </w:p>
    <w:p>
      <w:pPr>
        <w:pStyle w:val="Heading3"/>
        <w:numPr>
          <w:ilvl w:val="2"/>
          <w:numId w:val="1"/>
        </w:numPr>
        <w:rPr/>
      </w:pPr>
      <w:bookmarkStart w:id="629" w:name="__RefHeading___Toc9095337_1051229030"/>
      <w:bookmarkStart w:id="630" w:name="_Toc231"/>
      <w:bookmarkEnd w:id="629"/>
      <w:r>
        <w:rPr>
          <w:rtl w:val="true"/>
        </w:rPr>
        <w:t>معناى خدعه</w:t>
      </w:r>
      <w:bookmarkEnd w:id="6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فریب و نیرنگ است؛ مانند این که ظاهر چیزى را خوب جلوه دهیم، در حالى که باطنش بد باشد؛ مثلا شخصى مى خواهد با دیگرى دشمنى کند، امّا لباس دوست مى پوشد تا بهتر بتواند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کسى مى خواهد به دیگرى زیان برساند، در لباس منفعت رسان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فریب و خدعه و نیرنگ محسوب مى شود</w:t>
      </w:r>
      <w:r>
        <w:rPr>
          <w:rFonts w:eastAsia="IRNazanin" w:cs="IRNazanin"/>
          <w:color w:val="111111"/>
          <w:sz w:val="28"/>
          <w:szCs w:val="28"/>
          <w:rtl w:val="true"/>
          <w:lang w:bidi="fa-IR"/>
        </w:rPr>
        <w:t xml:space="preserve">. </w:t>
      </w:r>
      <w:bookmarkStart w:id="631" w:name="pg8232_64609"/>
    </w:p>
    <w:p>
      <w:pPr>
        <w:pStyle w:val="Heading3"/>
        <w:numPr>
          <w:ilvl w:val="2"/>
          <w:numId w:val="1"/>
        </w:numPr>
        <w:rPr/>
      </w:pPr>
      <w:bookmarkStart w:id="632" w:name="__RefHeading___Toc9095339_1051229030"/>
      <w:bookmarkStart w:id="633" w:name="_Toc232"/>
      <w:bookmarkEnd w:id="631"/>
      <w:bookmarkEnd w:id="632"/>
      <w:r>
        <w:rPr>
          <w:rtl w:val="true"/>
        </w:rPr>
        <w:t>معناى غشّ و خیانت</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تقلّب است؛ غذاى تقلّبى، داروى تقلّبى، پارچه تقلّبى، وسایل برقى تقلّبى، و بسیارى چیزهاى دیگر که متأسّفانه نوع تقلّبى اش در عصر و زمان ما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است؛ به عنوان یک مصداق؛ مثلا اگر امانت دار، امانت را به صاحبش برنگرداند، یا بدون اجازه و رضایت صاحبش در آن تصرّف کند، مرتکب خیانت شده است</w:t>
      </w:r>
      <w:r>
        <w:rPr>
          <w:rFonts w:eastAsia="IRNazanin" w:cs="IRNazanin"/>
          <w:color w:val="111111"/>
          <w:sz w:val="28"/>
          <w:szCs w:val="28"/>
          <w:rtl w:val="true"/>
          <w:lang w:bidi="fa-IR"/>
        </w:rPr>
        <w:t>.</w:t>
      </w:r>
    </w:p>
    <w:p>
      <w:pPr>
        <w:pStyle w:val="Heading3"/>
        <w:numPr>
          <w:ilvl w:val="2"/>
          <w:numId w:val="1"/>
        </w:numPr>
        <w:rPr/>
      </w:pPr>
      <w:bookmarkStart w:id="634" w:name="__RefHeading___Toc9095341_1051229030"/>
      <w:bookmarkStart w:id="635" w:name="_Toc233"/>
      <w:bookmarkEnd w:id="634"/>
      <w:r>
        <w:rPr>
          <w:rtl w:val="true"/>
        </w:rPr>
        <w:t>سوء خلق</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 نیاز ندارد واز رذایل اخلاقى به حساب مى آید، همچنین از روایت استفاده مى شود که انسان هاى بداخلاق وترش رو وکسانى که به تعبیر مردم، برج زهر مارند، دورترین مردم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مى آیند؛ زیرا از منظر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اخلاق بهترى دارند،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بعضى تصوّر مى کنند خندان و خوش رو بودن برخلاف تقدّس وتدیّن است اشتباه بزرگى است</w:t>
      </w:r>
      <w:r>
        <w:rPr>
          <w:rFonts w:eastAsia="IRNazanin" w:cs="IRNazanin"/>
          <w:color w:val="111111"/>
          <w:sz w:val="28"/>
          <w:szCs w:val="28"/>
          <w:rtl w:val="true"/>
          <w:lang w:bidi="fa-IR"/>
        </w:rPr>
        <w:t>.</w:t>
      </w:r>
    </w:p>
    <w:p>
      <w:pPr>
        <w:pStyle w:val="Heading3"/>
        <w:numPr>
          <w:ilvl w:val="2"/>
          <w:numId w:val="1"/>
        </w:numPr>
        <w:rPr/>
      </w:pPr>
      <w:bookmarkStart w:id="636" w:name="__RefHeading___Toc9095343_1051229030"/>
      <w:bookmarkStart w:id="637" w:name="_Toc234"/>
      <w:bookmarkEnd w:id="636"/>
      <w:r>
        <w:rPr>
          <w:rtl w:val="true"/>
        </w:rPr>
        <w:t>دنیاى بدون این صفات رذیله</w:t>
      </w:r>
      <w:bookmarkEnd w:id="63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صفات زشت از دنیا برچیده شود، یعنى در جامعه نه مکرى، نه نیرنگى، نه تقلّبى، نه خیانتى ونه برخوردهاى سوئى </w:t>
      </w:r>
    </w:p>
    <w:p>
      <w:pPr>
        <w:pStyle w:val="BookText"/>
        <w:rPr/>
      </w:pPr>
      <w:r>
        <w:rPr>
          <w:rFonts w:ascii="IRNazanin" w:hAnsi="IRNazanin" w:eastAsia="IRNazanin"/>
          <w:color w:val="111111"/>
          <w:sz w:val="28"/>
          <w:sz w:val="28"/>
          <w:szCs w:val="28"/>
          <w:rtl w:val="true"/>
          <w:lang w:bidi="fa-IR"/>
        </w:rPr>
        <w:t>صورت بگیرد، دنیا گلستان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دنیاى امروز این است که به رغم ترقّى در جنبه هاى مادّى، در زمینه هاى معنوى تنزّل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جنایاتى امروز رخ مى دهد که در قدیم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داروها که با جان انسان ها سر وکار دارد، بردگى جنسى کودکان شرق آسیا که به بهانه تحصیل به اروپا و آمریکا برده مى شوند و درنهایت آن ها را براى مسائل جنسى به فروش مى رسانند؛ ازجمله این جنایات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تنزّل اخلاق است که برترین دانشمندهاى جهان، سال ها مطالعه و تحقیق و آزمایش انجام مى دهند تا سلاح هاى شیمیایى و کشتار جمعى و هسته اى بسازند و مردم مظلوم و بى گناه را به قتل برسانند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8232_64612"/>
      <w:bookmarkStart w:id="639" w:name="pg8232_64612"/>
      <w:bookmarkEnd w:id="639"/>
    </w:p>
    <w:p>
      <w:pPr>
        <w:pStyle w:val="Heading2"/>
        <w:numPr>
          <w:ilvl w:val="1"/>
          <w:numId w:val="1"/>
        </w:numPr>
        <w:rPr/>
      </w:pPr>
      <w:bookmarkStart w:id="640" w:name="pg8232_64612"/>
      <w:bookmarkStart w:id="641" w:name="__RefHeading___Toc9095345_1051229030"/>
      <w:bookmarkStart w:id="642" w:name="_Toc235"/>
      <w:bookmarkEnd w:id="640"/>
      <w:bookmarkEnd w:id="641"/>
      <w:r>
        <w:rPr/>
        <w:t>36</w:t>
      </w:r>
      <w:r>
        <w:rPr>
          <w:rtl w:val="true"/>
        </w:rPr>
        <w:t xml:space="preserve">- </w:t>
      </w:r>
      <w:r>
        <w:rPr>
          <w:rtl w:val="true"/>
        </w:rPr>
        <w:t>برنامه صحیح براى دنیا و آخرت</w:t>
      </w:r>
      <w:bookmarkEnd w:id="642"/>
    </w:p>
    <w:p>
      <w:pPr>
        <w:pStyle w:val="Heading3"/>
        <w:numPr>
          <w:ilvl w:val="2"/>
          <w:numId w:val="1"/>
        </w:numPr>
        <w:rPr/>
      </w:pPr>
      <w:bookmarkStart w:id="643" w:name="__RefHeading___Toc9095347_1051229030"/>
      <w:bookmarkStart w:id="644" w:name="_Toc236"/>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 لِدُنْیاکَ کَأنَّکَ تعِیشُ أَبَدَاً و إِعْمَلْ لاِخِرَتِکَ کَأَنَّک تَمُوتُ غَدَاً؛ براى دنیا آن چنان کار کن که گویا تا ابد زنده اى و براى آخرت آن چنان کار کن که گویا فردا خواهى مرد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حدیث فوق چگونگى مواجهه اسلام را با مسائل مربوط به زندگى مادّى و معنوى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مثبت ووظیفه شناس، نسبت به مسائل زندگى مادّى باید آن چنان محکم کارى و انضباط را رعایت کند که گویا همیشه در این جهان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اهمال کارى هاى ریاکارانه مدعیان زهد را مردود شناخته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به مسائل معنوى و آمادگى هاى لازم براى زندگى باید </w:t>
      </w:r>
      <w:bookmarkStart w:id="645" w:name="pg8232_64613"/>
    </w:p>
    <w:p>
      <w:pPr>
        <w:pStyle w:val="BookText"/>
        <w:rPr/>
      </w:pPr>
      <w:bookmarkEnd w:id="645"/>
      <w:r>
        <w:rPr>
          <w:rFonts w:ascii="IRNazanin" w:hAnsi="IRNazanin" w:eastAsia="IRNazanin"/>
          <w:color w:val="111111"/>
          <w:sz w:val="28"/>
          <w:sz w:val="28"/>
          <w:szCs w:val="28"/>
          <w:rtl w:val="true"/>
          <w:lang w:bidi="fa-IR"/>
        </w:rPr>
        <w:t>آن قدر حساس و روشن باشد که اگر فردا از این جهان چشم بپوشد، کمبودى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توبه واقعى دامن خود را از گناه شسته و حقوق مردم را همگى ادا کرده و هیچ نقطه تاریکى در زندگى نداشته باشد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646" w:name="__RefHeading___Toc9095349_1051229030"/>
      <w:bookmarkStart w:id="647" w:name="_Toc237"/>
      <w:bookmarkEnd w:id="646"/>
      <w:r>
        <w:rPr>
          <w:rtl w:val="true"/>
        </w:rPr>
        <w:t>روایات متشابه</w:t>
      </w:r>
      <w:bookmarkEnd w:id="647"/>
    </w:p>
    <w:p>
      <w:pPr>
        <w:pStyle w:val="BookText"/>
        <w:rPr/>
      </w:pPr>
      <w:r>
        <w:rPr>
          <w:rFonts w:ascii="IRNazanin" w:hAnsi="IRNazanin" w:eastAsia="IRNazanin"/>
          <w:color w:val="111111"/>
          <w:sz w:val="28"/>
          <w:sz w:val="28"/>
          <w:szCs w:val="28"/>
          <w:rtl w:val="true"/>
          <w:lang w:bidi="fa-IR"/>
        </w:rPr>
        <w:t>روایت مذکور، طبق آنچه که در مجموعه ورّام</w:t>
      </w:r>
      <w:r>
        <w:rPr>
          <w:rStyle w:val="FootnoteAnchor"/>
          <w:rtl w:val="true"/>
        </w:rPr>
        <w:footnoteReference w:id="198"/>
      </w:r>
      <w:r>
        <w:rPr>
          <w:rFonts w:ascii="IRNazanin" w:hAnsi="IRNazanin" w:eastAsia="IRNazanin"/>
          <w:color w:val="111111"/>
          <w:sz w:val="28"/>
          <w:sz w:val="28"/>
          <w:szCs w:val="28"/>
          <w:rtl w:val="true"/>
          <w:lang w:bidi="fa-IR"/>
        </w:rPr>
        <w:t xml:space="preserve">، آمده،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آنچه در جامع احادیث الشیعه</w:t>
      </w:r>
      <w:r>
        <w:rPr>
          <w:rStyle w:val="FootnoteAnchor"/>
          <w:rtl w:val="true"/>
        </w:rPr>
        <w:footnoteReference w:id="199"/>
      </w:r>
      <w:r>
        <w:rPr>
          <w:rFonts w:ascii="IRNazanin" w:hAnsi="IRNazanin" w:eastAsia="IRNazanin"/>
          <w:color w:val="111111"/>
          <w:sz w:val="28"/>
          <w:sz w:val="28"/>
          <w:szCs w:val="28"/>
          <w:rtl w:val="true"/>
          <w:lang w:bidi="fa-IR"/>
        </w:rPr>
        <w:t xml:space="preserve">ذکر شده، از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و به شهادت جامع الاخبار</w:t>
      </w:r>
      <w:r>
        <w:rPr>
          <w:rStyle w:val="FootnoteAnchor"/>
          <w:rtl w:val="true"/>
        </w:rPr>
        <w:footnoteReference w:id="200"/>
      </w:r>
      <w:r>
        <w:rPr>
          <w:rFonts w:ascii="IRNazanin" w:hAnsi="IRNazanin" w:eastAsia="IRNazanin"/>
          <w:color w:val="111111"/>
          <w:sz w:val="28"/>
          <w:sz w:val="28"/>
          <w:szCs w:val="28"/>
          <w:rtl w:val="true"/>
          <w:lang w:bidi="fa-IR"/>
        </w:rPr>
        <w:t xml:space="preserve">، شبیه آن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کتاب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عالمى چهل حدیث انتخاب کرد و نوشت و از آن چهل حدیث، چهار جمله را برگزید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بود و بقیّه را به دریا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همان چهار جمله براى نجات دنیا و آخرت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جمله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اَطِعِ اللهَ بِقَدْرِ حاجَتِکَ اِلَیْهِ، وَ اعْصِ اللهَ بِقَدْرِ طاقَتِکَ عَلَى عُقُوبَتِهِ، وَ اعْمَلْ لِدُنْیَاکَ بِقَدْرِ مَقَامِکَ فِیهَا، وَاعْمَلْ لاِخِرَتِکَ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 بَقائِکَ فِیهَا؛ خدا را به اندازه نیازى که به او دارى اطاعت کن، وبه مقدارى که طاقت بر مجازاتش دارى معصیت نما، براى دنیایت به اندازه اى که در آن اقامت دارى تلاش کن، و براى آخرتت به اندازه اى که در آن خواهى ماند کوشش نما</w:t>
      </w:r>
      <w:r>
        <w:rPr>
          <w:rFonts w:eastAsia="IRNazanin" w:cs="IRNazanin"/>
          <w:color w:val="111111"/>
          <w:sz w:val="28"/>
          <w:szCs w:val="28"/>
          <w:rtl w:val="true"/>
          <w:lang w:bidi="fa-IR"/>
        </w:rPr>
        <w:t>».</w:t>
      </w:r>
      <w:r>
        <w:rPr>
          <w:rStyle w:val="FootnoteAnchor"/>
          <w:rtl w:val="true"/>
        </w:rPr>
        <w:footnoteReference w:id="20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8232_64616"/>
      <w:bookmarkStart w:id="649" w:name="pg8232_64616"/>
      <w:bookmarkEnd w:id="649"/>
    </w:p>
    <w:p>
      <w:pPr>
        <w:pStyle w:val="Heading2"/>
        <w:numPr>
          <w:ilvl w:val="1"/>
          <w:numId w:val="1"/>
        </w:numPr>
        <w:rPr/>
      </w:pPr>
      <w:bookmarkStart w:id="650" w:name="pg8232_64616"/>
      <w:bookmarkStart w:id="651" w:name="__RefHeading___Toc9095351_1051229030"/>
      <w:bookmarkStart w:id="652" w:name="_Toc238"/>
      <w:bookmarkEnd w:id="650"/>
      <w:bookmarkEnd w:id="651"/>
      <w:r>
        <w:rPr/>
        <w:t>37</w:t>
      </w:r>
      <w:r>
        <w:rPr>
          <w:rtl w:val="true"/>
        </w:rPr>
        <w:t xml:space="preserve">- </w:t>
      </w:r>
      <w:r>
        <w:rPr>
          <w:rtl w:val="true"/>
        </w:rPr>
        <w:t>وعده هاى ما بدهى ماست</w:t>
      </w:r>
      <w:bookmarkEnd w:id="652"/>
    </w:p>
    <w:p>
      <w:pPr>
        <w:pStyle w:val="Heading3"/>
        <w:numPr>
          <w:ilvl w:val="2"/>
          <w:numId w:val="1"/>
        </w:numPr>
        <w:rPr/>
      </w:pPr>
      <w:bookmarkStart w:id="653" w:name="__RefHeading___Toc9095353_1051229030"/>
      <w:bookmarkStart w:id="654" w:name="_Toc239"/>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بَیْتٍ نَرَى وَعْدَنا عَلَیْنا دَیْناً کَما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خاندانى هستیم که وعده هاى خود را همانند دیون خود مى دانیم، همان طور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بدهى تنها این نیست که انسان چیزى را از کسى بگیرد و معادل آن را بدهکار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به دیگران وعده مى دهند، درحقیقت کارى به ذمّه مى گیرند و مسؤولیتى را مى پذیرند و درحقیقت یک دِین اخلاقى غیر قابل انکارى دارند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وفاى به عهد نشانه شخصیّت و ایمان و بزرگى و صدق و راستى و موجب تحکیم مبانى اطمینان عمومى در جامعه، و زنده کننده روح همکارى هاى اجتماعى است؛ و به همین دلیل در اسلام، فوق العاده روى وفاى به عهد تکیه شده است</w:t>
      </w:r>
      <w:r>
        <w:rPr>
          <w:rFonts w:eastAsia="IRNazanin" w:cs="IRNazanin"/>
          <w:color w:val="111111"/>
          <w:sz w:val="28"/>
          <w:szCs w:val="28"/>
          <w:rtl w:val="true"/>
          <w:lang w:bidi="fa-IR"/>
        </w:rPr>
        <w:t>.</w:t>
      </w:r>
      <w:r>
        <w:rPr>
          <w:rStyle w:val="FootnoteAnchor"/>
          <w:rtl w:val="true"/>
        </w:rPr>
        <w:footnoteReference w:id="203"/>
      </w:r>
      <w:bookmarkStart w:id="655" w:name="pg8232_64617"/>
    </w:p>
    <w:p>
      <w:pPr>
        <w:pStyle w:val="Heading3"/>
        <w:numPr>
          <w:ilvl w:val="2"/>
          <w:numId w:val="1"/>
        </w:numPr>
        <w:rPr/>
      </w:pPr>
      <w:bookmarkStart w:id="656" w:name="__RefHeading___Toc9095355_1051229030"/>
      <w:bookmarkStart w:id="657" w:name="_Toc240"/>
      <w:bookmarkEnd w:id="655"/>
      <w:bookmarkEnd w:id="656"/>
      <w:r>
        <w:rPr>
          <w:rtl w:val="true"/>
        </w:rPr>
        <w:t>پایبندى مسلمین به عهد و پیمان ها</w:t>
      </w:r>
      <w:bookmarkEnd w:id="657"/>
    </w:p>
    <w:p>
      <w:pPr>
        <w:pStyle w:val="BookText"/>
        <w:rPr/>
      </w:pPr>
      <w:r>
        <w:rPr>
          <w:rFonts w:ascii="IRNazanin" w:hAnsi="IRNazanin" w:eastAsia="IRNazanin"/>
          <w:color w:val="111111"/>
          <w:sz w:val="28"/>
          <w:sz w:val="28"/>
          <w:szCs w:val="28"/>
          <w:rtl w:val="true"/>
          <w:lang w:bidi="fa-IR"/>
        </w:rPr>
        <w:t>پایبندى مسلمین به عهد و پیمان ها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پیشرفت سریع اسلام در قرن هاى نخستین براى مورخان شرق و غرب مایه شگفتى است؛ ولى اگر به علل و عوامل آن درست بیندیشیم به آسانى مى توان به رمز و راز آن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یکى از علل آن، پایبندى لشکر اسلام به پیمان هایشان بود، چیزى که قرآن مجید</w:t>
      </w:r>
      <w:r>
        <w:rPr>
          <w:rStyle w:val="FootnoteAnchor"/>
          <w:rtl w:val="true"/>
        </w:rPr>
        <w:footnoteReference w:id="205"/>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بارها بر آن تکیه داشتند، این مسأله به قدرى براى آن ها اهمیّت داشت که حاضر بودند بسیارى از پیروزى هاى زودگذر را فداى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دستورات اسلامى آمده است، بر این معنا تأکید دارد که هر کدام از سربازان اسلام در هر رتبه اى که باشند مى توانند به بعضى از افراد دشمن موقتاً امان دهند و تمام سربازان اسلام موظّف اند نسبت به آن همچون یک عهدنامه قطعى وفادار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هاى زیادى از آن را مى توان در تاریخ اسلام مشاهده کرد، ازجمله</w:t>
      </w:r>
      <w:r>
        <w:rPr>
          <w:rFonts w:eastAsia="IRNazanin" w:cs="IRNazanin"/>
          <w:color w:val="111111"/>
          <w:sz w:val="28"/>
          <w:szCs w:val="28"/>
          <w:rtl w:val="true"/>
          <w:lang w:bidi="fa-IR"/>
        </w:rPr>
        <w:t xml:space="preserve">: </w:t>
      </w:r>
      <w:bookmarkStart w:id="658" w:name="pg8232_64618"/>
    </w:p>
    <w:p>
      <w:pPr>
        <w:pStyle w:val="Heading3"/>
        <w:numPr>
          <w:ilvl w:val="2"/>
          <w:numId w:val="1"/>
        </w:numPr>
        <w:rPr/>
      </w:pPr>
      <w:bookmarkStart w:id="659" w:name="__RefHeading___Toc9095357_1051229030"/>
      <w:bookmarkStart w:id="660" w:name="_Toc241"/>
      <w:bookmarkEnd w:id="658"/>
      <w:bookmarkEnd w:id="659"/>
      <w:r>
        <w:rPr/>
        <w:t>1</w:t>
      </w:r>
      <w:r>
        <w:rPr>
          <w:rtl w:val="true"/>
        </w:rPr>
        <w:t xml:space="preserve">. </w:t>
      </w:r>
      <w:r>
        <w:rPr>
          <w:rtl w:val="true"/>
        </w:rPr>
        <w:t>احترام به امان نامه یک سرباز</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البلدان درباره فتح شهر سُهْریاج</w:t>
      </w:r>
      <w:r>
        <w:rPr>
          <w:rStyle w:val="FootnoteAnchor"/>
          <w:rtl w:val="true"/>
        </w:rPr>
        <w:footnoteReference w:id="207"/>
      </w:r>
      <w:r>
        <w:rPr>
          <w:rFonts w:ascii="IRNazanin" w:hAnsi="IRNazanin" w:eastAsia="IRNazanin"/>
          <w:color w:val="111111"/>
          <w:sz w:val="28"/>
          <w:sz w:val="28"/>
          <w:szCs w:val="28"/>
          <w:rtl w:val="true"/>
          <w:lang w:bidi="fa-IR"/>
        </w:rPr>
        <w:t>داستان عجیبى نقل مى کند که در زمان یکى از خلفا لشکرى به آن جا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بزرگان لشکر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تصمیم گرفته بودیم ظرف یک روز شهر را فتح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اندازه کافى نیرو و امکانات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جنگى در میان اهل شهر و لشکریان اسلام درگرفت، سپس لشکریان براى تجدید قوا به پایگاه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یکى از افراد جنگجو که از بردگان بود در اطراف شهر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او امان خواستند و او امان نامه اى نوشت و به تیرى بست و به سوى آن ها پرتاب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لشکریان براى ادامه نبرد به اطراف شهر بازگشتند صحنه عجیبى را دیدند، و آن این که مشاهده کردند آن ها درِ شهر را باز کرده و از در قلعه خارج شده و کاغذى به دست دارند که نشان مى دهد امان نامه اى است از سوى یکى از لشکریان اسلام و از آن ها خواستند که امان نامه را معتبر بشمارند، لشکریان اسلام در کار خود حیران ماندند، به خلیفه وقت نامه نوشته و کسب تکلیف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مسلمان پیمانش همچون </w:t>
      </w:r>
      <w:bookmarkStart w:id="661" w:name="pg8232_64619"/>
    </w:p>
    <w:p>
      <w:pPr>
        <w:pStyle w:val="BookText"/>
        <w:rPr/>
      </w:pPr>
      <w:bookmarkEnd w:id="661"/>
      <w:r>
        <w:rPr>
          <w:rFonts w:ascii="IRNazanin" w:hAnsi="IRNazanin" w:eastAsia="IRNazanin"/>
          <w:color w:val="111111"/>
          <w:sz w:val="28"/>
          <w:sz w:val="28"/>
          <w:szCs w:val="28"/>
          <w:rtl w:val="true"/>
          <w:lang w:bidi="fa-IR"/>
        </w:rPr>
        <w:t>پیمان کل مسلمانان است، باید آن را محترم بشمارید و به اهل شهر امان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چنین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اثر بسیار مطلوبى در جلب و جذب ساکنان شهر به سوى اسلام داشت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داستان نشأت گرفته از حدیث معروف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است که در سرزمین مِنى دربرابر جمعیت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اِخْوَةٌ تَتَکافَأُ دِمَاؤُهُمْ وَهُمْ یَدٌ عَلى مَنْ سِواهُمْ یَسْعى بِذِمَّتِهِمْ اَدْناهُمْ؛ افراد باایمان با هم برادرند، خون هاى آن ها یکسان است و آن ها دربرابر دشمن متحدند و کمترین آن ها مى تواند تعهدى از سوى جمعیت بر عهده بگیرد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662" w:name="__RefHeading___Toc9095359_1051229030"/>
      <w:bookmarkStart w:id="663" w:name="_Toc242"/>
      <w:bookmarkEnd w:id="662"/>
      <w:r>
        <w:rPr/>
        <w:t>2</w:t>
      </w:r>
      <w:r>
        <w:rPr>
          <w:rtl w:val="true"/>
        </w:rPr>
        <w:t xml:space="preserve">. </w:t>
      </w:r>
      <w:r>
        <w:rPr>
          <w:rtl w:val="true"/>
        </w:rPr>
        <w:t>داستان امان هرمزان</w:t>
      </w:r>
      <w:bookmarkEnd w:id="663"/>
    </w:p>
    <w:p>
      <w:pPr>
        <w:pStyle w:val="BookText"/>
        <w:rPr/>
      </w:pPr>
      <w:r>
        <w:rPr>
          <w:rFonts w:ascii="IRNazanin" w:hAnsi="IRNazanin" w:eastAsia="IRNazanin"/>
          <w:color w:val="111111"/>
          <w:sz w:val="28"/>
          <w:sz w:val="28"/>
          <w:szCs w:val="28"/>
          <w:rtl w:val="true"/>
          <w:lang w:bidi="fa-IR"/>
        </w:rPr>
        <w:t>در تاریخ اسلام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مسلمانان در عصر خلیفه دوم، ساسانیان را شکست دادند و هرمزان بزرگ توسط لشکر ایران دستگیر شد، او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با ما پیمان بستید و پیمان شکنى کردید دلیلش چیست؟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قبل از آن که دلیلش را بگویم مرا به قتل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هرمزان تقاضاى آب کرد و به زودى ظرف ساده و بى ارزشى پر از آب کرده، براى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تشنگى بمیرم هرگز در چنین ظرفى آب نخواهم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آبى بیاورید که مورد قبولش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به دست او دادند و او به اطراف نگاه مى کرد و آب نمى نوشیدومى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در حالى که مشغول نوشیدن آب باشم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به تو اطمینان مى دهم تا ننوشى با تو کارى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ناگهان ظرف را واژگون کرد و آب ها را به روى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فکر مى کرد آب بدون اختیار او ریخته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دیگرى براى او بیاورید و او را تشنه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نمى خواهم، منظورم این بود که از تو امان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هر صورت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امان و اطمینان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گویى، من به تو امان ندادم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راست مى گوید، تو به او امان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او نگفتى من با تو کار ندارم تا آب را بنوشى؟</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در کار خود فرو ماند و به 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 دادى؛ ولى من به خاطر این فریب خوردم که تو اسلام راقبول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هرمزان از مشاهده این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بودن مسلمانان به عهد و پیمانشان نور ایمان در دلش درخشیدن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r>
        <w:rPr>
          <w:rStyle w:val="FootnoteAnchor"/>
          <w:rtl w:val="true"/>
        </w:rPr>
        <w:footnoteReference w:id="210"/>
      </w:r>
      <w:bookmarkStart w:id="664" w:name="pg8232_64622"/>
    </w:p>
    <w:p>
      <w:pPr>
        <w:pStyle w:val="Heading2"/>
        <w:numPr>
          <w:ilvl w:val="1"/>
          <w:numId w:val="1"/>
        </w:numPr>
        <w:rPr/>
      </w:pPr>
      <w:bookmarkStart w:id="665" w:name="__RefHeading___Toc9095361_1051229030"/>
      <w:bookmarkStart w:id="666" w:name="_Toc243"/>
      <w:bookmarkEnd w:id="664"/>
      <w:bookmarkEnd w:id="665"/>
      <w:r>
        <w:rPr/>
        <w:t>38</w:t>
      </w:r>
      <w:r>
        <w:rPr>
          <w:rtl w:val="true"/>
        </w:rPr>
        <w:t xml:space="preserve">- </w:t>
      </w:r>
      <w:r>
        <w:rPr>
          <w:rtl w:val="true"/>
        </w:rPr>
        <w:t>طراوت قرآن</w:t>
      </w:r>
      <w:bookmarkEnd w:id="666"/>
    </w:p>
    <w:p>
      <w:pPr>
        <w:pStyle w:val="Heading3"/>
        <w:numPr>
          <w:ilvl w:val="2"/>
          <w:numId w:val="1"/>
        </w:numPr>
        <w:rPr/>
      </w:pPr>
      <w:bookmarkStart w:id="667" w:name="__RefHeading___Toc9095363_1051229030"/>
      <w:bookmarkStart w:id="668" w:name="_Toc244"/>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 xml:space="preserve">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لَمْ یَجْعَلِ الْقُرآنَ لِزَّمانٍ دُوْنَ زَمانٍ وَ لا لِناسٍ دُوْنَ ناسٍ فَهُوَ فِى کُلِّ زَمَان جَدِیدٌ وَ عِنْدَ کُلِّ قَوْمٍ غَضٌّ اِلى یَوْمِ الْقِیامَةِ؛ خداوند قرآن را براى زمان</w:t>
      </w:r>
    </w:p>
    <w:p>
      <w:pPr>
        <w:pStyle w:val="BookText"/>
        <w:rPr/>
      </w:pPr>
      <w:r>
        <w:rPr>
          <w:rFonts w:ascii="IRNazanin" w:hAnsi="IRNazanin" w:eastAsia="IRNazanin"/>
          <w:color w:val="111111"/>
          <w:sz w:val="28"/>
          <w:sz w:val="28"/>
          <w:szCs w:val="28"/>
          <w:rtl w:val="true"/>
          <w:lang w:bidi="fa-IR"/>
        </w:rPr>
        <w:t>خاصّى قرار نداده و نه براى جمعیت خاصّى، ولذا در هر زمانى تازه و نزد هر جمعیّتى باطراوت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فوق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کسى فرمود که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با تکرار، مطالعه و تلاوت و نشر کهنه نمى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گفتار، اشاره پرمعنایى به این حقیقت مى کند که قرآن مخلوق جهان مادّه و افکار زودگذر و متغیّر بشر نیست که با گذشت زمان گرد و غبار فرسودگى روى آن بنشیند، بلکه از علم و دانش خداوند بزرگى سرچشمه گرفته که وجودش ازلى و ابدى است، ولذا هرچه </w:t>
      </w:r>
      <w:bookmarkStart w:id="669" w:name="pg8232_64623"/>
    </w:p>
    <w:p>
      <w:pPr>
        <w:pStyle w:val="BookText"/>
        <w:rPr/>
      </w:pPr>
      <w:bookmarkEnd w:id="669"/>
      <w:r>
        <w:rPr>
          <w:rFonts w:ascii="IRNazanin" w:hAnsi="IRNazanin" w:eastAsia="IRNazanin"/>
          <w:color w:val="111111"/>
          <w:sz w:val="28"/>
          <w:sz w:val="28"/>
          <w:szCs w:val="28"/>
          <w:rtl w:val="true"/>
          <w:lang w:bidi="fa-IR"/>
        </w:rPr>
        <w:t>انسان ها آن را بخوانند تازه تر و جالب تر است و به راستى که یکى از نشانه هاى عظمت قرآن همین نشانه است</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670" w:name="__RefHeading___Toc9095365_1051229030"/>
      <w:bookmarkStart w:id="671" w:name="_Toc245"/>
      <w:bookmarkEnd w:id="670"/>
      <w:r>
        <w:rPr>
          <w:rtl w:val="true"/>
        </w:rPr>
        <w:t>ویژگى هاى قرآن</w:t>
      </w:r>
      <w:bookmarkEnd w:id="671"/>
    </w:p>
    <w:p>
      <w:pPr>
        <w:pStyle w:val="BookText"/>
        <w:rPr/>
      </w:pPr>
      <w:r>
        <w:rPr>
          <w:rFonts w:ascii="IRNazanin" w:hAnsi="IRNazanin" w:eastAsia="IRNazanin"/>
          <w:color w:val="111111"/>
          <w:sz w:val="28"/>
          <w:sz w:val="28"/>
          <w:szCs w:val="28"/>
          <w:rtl w:val="true"/>
          <w:lang w:bidi="fa-IR"/>
        </w:rPr>
        <w:t>قرآن مجید ویژگى هاى زیادى دارد که آن را از تمام کتاب ها متمایز و جدا مى سازد، اگر این ویژگى ها گردآورى، و با سلیقه خاصّى کنار هم چیده شود، کتاب ارزشمندى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نمونه از این ویژگى ها توجّه فرمایید </w:t>
      </w:r>
      <w:r>
        <w:rPr>
          <w:rFonts w:eastAsia="IRNazanin" w:cs="IRNazanin"/>
          <w:color w:val="111111"/>
          <w:sz w:val="28"/>
          <w:szCs w:val="28"/>
          <w:rtl w:val="true"/>
          <w:lang w:bidi="fa-IR"/>
        </w:rPr>
        <w:t>:</w:t>
      </w:r>
    </w:p>
    <w:p>
      <w:pPr>
        <w:pStyle w:val="Heading3"/>
        <w:numPr>
          <w:ilvl w:val="2"/>
          <w:numId w:val="1"/>
        </w:numPr>
        <w:rPr/>
      </w:pPr>
      <w:bookmarkStart w:id="672" w:name="__RefHeading___Toc9095367_1051229030"/>
      <w:bookmarkStart w:id="673" w:name="_Toc246"/>
      <w:bookmarkEnd w:id="672"/>
      <w:r>
        <w:rPr/>
        <w:t>1</w:t>
      </w:r>
      <w:r>
        <w:rPr>
          <w:rtl w:val="true"/>
        </w:rPr>
        <w:t xml:space="preserve">. </w:t>
      </w:r>
      <w:r>
        <w:rPr>
          <w:rtl w:val="true"/>
        </w:rPr>
        <w:t>طراوت و تازگى</w:t>
      </w:r>
      <w:bookmarkEnd w:id="673"/>
    </w:p>
    <w:p>
      <w:pPr>
        <w:pStyle w:val="BookText"/>
        <w:rPr/>
      </w:pPr>
      <w:r>
        <w:rPr>
          <w:rFonts w:ascii="IRNazanin" w:hAnsi="IRNazanin" w:eastAsia="IRNazanin"/>
          <w:color w:val="111111"/>
          <w:sz w:val="28"/>
          <w:sz w:val="28"/>
          <w:szCs w:val="28"/>
          <w:rtl w:val="true"/>
          <w:lang w:bidi="fa-IR"/>
        </w:rPr>
        <w:t>قرآن مجید همواره باطراوت و تازه است و هیچ گاه کهنه نمى شود،همان گونه که درحدیث موردبحث به آن اشاره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مطلب را هنگام نوشتن تفسیر نمونه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نوشتن تفسیر نمونه را آغاز نمودیم تفاسیر مهمّ شیعه و اهل سنّت، مورد توجّه بود، ولى در عین حال ما در تفسیر نمونه به نکات جدیدى دست یافتیم که در کتاب هاى تفسیرى گذشته نبود، همان گونه که در تفاسیرى که ان شاء الله بعد از ما نوشته خواهد شد به نکات جدیدى مى رسند که ما به آن ها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این طبیعت قرآن است که همراه زمان پیش مى رود و اختصاص به زمان خاصّى ندارد</w:t>
      </w:r>
      <w:r>
        <w:rPr>
          <w:rFonts w:eastAsia="IRNazanin" w:cs="IRNazanin"/>
          <w:color w:val="111111"/>
          <w:sz w:val="28"/>
          <w:szCs w:val="28"/>
          <w:rtl w:val="true"/>
          <w:lang w:bidi="fa-IR"/>
        </w:rPr>
        <w:t xml:space="preserve">. </w:t>
      </w:r>
      <w:bookmarkStart w:id="674" w:name="pg8232_64624"/>
    </w:p>
    <w:p>
      <w:pPr>
        <w:pStyle w:val="Heading3"/>
        <w:numPr>
          <w:ilvl w:val="2"/>
          <w:numId w:val="1"/>
        </w:numPr>
        <w:rPr/>
      </w:pPr>
      <w:bookmarkStart w:id="675" w:name="__RefHeading___Toc9095369_1051229030"/>
      <w:bookmarkStart w:id="676" w:name="_Toc247"/>
      <w:bookmarkEnd w:id="674"/>
      <w:bookmarkEnd w:id="675"/>
      <w:r>
        <w:rPr/>
        <w:t>2</w:t>
      </w:r>
      <w:r>
        <w:rPr>
          <w:rtl w:val="true"/>
        </w:rPr>
        <w:t xml:space="preserve">. </w:t>
      </w:r>
      <w:r>
        <w:rPr>
          <w:rtl w:val="true"/>
        </w:rPr>
        <w:t>فراگیر بودن آن</w:t>
      </w:r>
      <w:bookmarkEnd w:id="676"/>
    </w:p>
    <w:p>
      <w:pPr>
        <w:pStyle w:val="BookText"/>
        <w:rPr/>
      </w:pPr>
      <w:r>
        <w:rPr>
          <w:rFonts w:ascii="IRNazanin" w:hAnsi="IRNazanin" w:eastAsia="IRNazanin"/>
          <w:color w:val="111111"/>
          <w:sz w:val="28"/>
          <w:sz w:val="28"/>
          <w:szCs w:val="28"/>
          <w:rtl w:val="true"/>
          <w:lang w:bidi="fa-IR"/>
        </w:rPr>
        <w:t xml:space="preserve">ویژگى دیگر قرآن مجید این است که اختصاص به قشر خاصّى از مردم ندارد، همان گونه که عالمان بزرگ و فلاسفه و دانشمندان عظیم الشأن از آن بهره مى گیرند، مردم عوام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به تلاوت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و درک خود از آن استفاده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ویژگى در کتاب هاى دیگر دیده نمى شود، لذا براى دوران ابتدایى کتاب هایى مخصوص، براى دوره راهنمایى کتاب هاى خاصّ دیگرى، و براى دوران دبیرستان و پیش دانشگاهى و دانشگاه، هر کدام کتاب هاى خاصّى نوشته مى شود</w:t>
      </w:r>
      <w:r>
        <w:rPr>
          <w:rFonts w:eastAsia="IRNazanin" w:cs="IRNazanin"/>
          <w:color w:val="111111"/>
          <w:sz w:val="28"/>
          <w:szCs w:val="28"/>
          <w:rtl w:val="true"/>
          <w:lang w:bidi="fa-IR"/>
        </w:rPr>
        <w:t>.</w:t>
      </w:r>
    </w:p>
    <w:p>
      <w:pPr>
        <w:pStyle w:val="Heading3"/>
        <w:numPr>
          <w:ilvl w:val="2"/>
          <w:numId w:val="1"/>
        </w:numPr>
        <w:rPr/>
      </w:pPr>
      <w:bookmarkStart w:id="677" w:name="__RefHeading___Toc9095371_1051229030"/>
      <w:bookmarkStart w:id="678" w:name="_Toc248"/>
      <w:bookmarkEnd w:id="677"/>
      <w:r>
        <w:rPr/>
        <w:t>3</w:t>
      </w:r>
      <w:r>
        <w:rPr>
          <w:rtl w:val="true"/>
        </w:rPr>
        <w:t xml:space="preserve">. </w:t>
      </w:r>
      <w:r>
        <w:rPr>
          <w:rtl w:val="true"/>
        </w:rPr>
        <w:t>هر آیه قرآن داراى نکاتى است</w:t>
      </w:r>
      <w:bookmarkEnd w:id="6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آیه اى از آیات قرآن نکته یا نکاتى نهفته است، در حالى که در هر سطرى از سطور کتاب هاى دیگر نکته اى وجود ندارد، بلکه در بسیارى از کتاب ها، نکات قابل استفاده، در کلّ کتاب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آیات مربوط به مبدأ و معاد، تاریخ انبیا، بهشت و دوزخ، احکام، اخلاق، فلسفه احکام و مانند آن نکات برجسته و روشنى وجود دارد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8232_64626"/>
      <w:bookmarkStart w:id="680" w:name="pg8232_64626"/>
      <w:bookmarkEnd w:id="680"/>
    </w:p>
    <w:p>
      <w:pPr>
        <w:pStyle w:val="Heading2"/>
        <w:numPr>
          <w:ilvl w:val="1"/>
          <w:numId w:val="1"/>
        </w:numPr>
        <w:rPr/>
      </w:pPr>
      <w:bookmarkStart w:id="681" w:name="pg8232_64626"/>
      <w:bookmarkStart w:id="682" w:name="__RefHeading___Toc9095373_1051229030"/>
      <w:bookmarkStart w:id="683" w:name="_Toc249"/>
      <w:bookmarkEnd w:id="681"/>
      <w:bookmarkEnd w:id="682"/>
      <w:r>
        <w:rPr/>
        <w:t>39</w:t>
      </w:r>
      <w:r>
        <w:rPr>
          <w:rtl w:val="true"/>
        </w:rPr>
        <w:t xml:space="preserve">- </w:t>
      </w:r>
      <w:r>
        <w:rPr>
          <w:rtl w:val="true"/>
        </w:rPr>
        <w:t>نمونه اى از معجزات علمى قرآن</w:t>
      </w:r>
      <w:bookmarkEnd w:id="683"/>
    </w:p>
    <w:p>
      <w:pPr>
        <w:pStyle w:val="Heading3"/>
        <w:numPr>
          <w:ilvl w:val="2"/>
          <w:numId w:val="1"/>
        </w:numPr>
        <w:rPr/>
      </w:pPr>
      <w:bookmarkStart w:id="684" w:name="__RefHeading___Toc9095375_1051229030"/>
      <w:bookmarkStart w:id="685" w:name="_Toc250"/>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یکى از دوستان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عَمَدٍ 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عَمَدٌ، لکِنْ، لا تُرى؛ آیا خدا نمى فرماید که آسمان بدون ستونى که دیده شود برپاست؟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ستونى وجود دارد که نامرئى است و شما آن را نمى بینید</w:t>
      </w:r>
      <w:r>
        <w:rPr>
          <w:rFonts w:eastAsia="IRNazanin" w:cs="IRNazanin"/>
          <w:color w:val="111111"/>
          <w:sz w:val="28"/>
          <w:szCs w:val="28"/>
          <w:rtl w:val="true"/>
          <w:lang w:bidi="fa-IR"/>
        </w:rPr>
        <w:t>!».</w:t>
      </w:r>
      <w:r>
        <w:rPr>
          <w:rStyle w:val="FootnoteAnchor"/>
          <w:rtl w:val="true"/>
        </w:rPr>
        <w:footnoteReference w:id="21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مسلّم است که کرات آسمانى در مدارهاى خود به برکت تعادل نیروى جاذبه و دافعه برپا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همچون زنجیر عظیمى آن ها را به سوى هم مى کشاند و نیروى گریز از مرکز، آن ها را از هم فرار مى دهد و تعادل کامل آن ها سبب شده که میلیون ها سال بدون کمترین تغییرى در مدار خود بگردند و در فضاى بیکران، روى این ستون نامرئى تکیه کنند و معلّق بمانند</w:t>
      </w:r>
      <w:r>
        <w:rPr>
          <w:rFonts w:eastAsia="IRNazanin" w:cs="IRNazanin"/>
          <w:color w:val="111111"/>
          <w:sz w:val="28"/>
          <w:szCs w:val="28"/>
          <w:rtl w:val="true"/>
          <w:lang w:bidi="fa-IR"/>
        </w:rPr>
        <w:t xml:space="preserve">. </w:t>
      </w:r>
      <w:bookmarkStart w:id="686" w:name="pg8232_64627"/>
    </w:p>
    <w:p>
      <w:pPr>
        <w:pStyle w:val="BookText"/>
        <w:rPr/>
      </w:pPr>
      <w:bookmarkEnd w:id="686"/>
      <w:r>
        <w:rPr>
          <w:rFonts w:ascii="IRNazanin" w:hAnsi="IRNazanin" w:eastAsia="IRNazanin"/>
          <w:color w:val="111111"/>
          <w:sz w:val="28"/>
          <w:sz w:val="28"/>
          <w:szCs w:val="28"/>
          <w:rtl w:val="true"/>
          <w:lang w:bidi="fa-IR"/>
        </w:rPr>
        <w:t>آیا در آن زمان که هنوز پرده اى از روى این اسرار برداشته نشده بود تعبیرى رساتر از تعبیر فوق براى بیان این حقیقت وجود داشت؟ و آیا این از معجزات علمى پیشوایان بزرگ ما نیست؟</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687" w:name="__RefHeading___Toc9095377_1051229030"/>
      <w:bookmarkStart w:id="688" w:name="_Toc251"/>
      <w:bookmarkEnd w:id="687"/>
      <w:r>
        <w:rPr>
          <w:rtl w:val="true"/>
        </w:rPr>
        <w:t>قانون جاذبه</w:t>
      </w:r>
      <w:bookmarkEnd w:id="688"/>
    </w:p>
    <w:p>
      <w:pPr>
        <w:pStyle w:val="BookText"/>
        <w:rPr/>
      </w:pP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قانون جاذبه عمومى را به صورت کامل کشف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زیر درخت سیبى نشسته بود و سیبى از درخت جدا شد و به روى زمین افتاد، این حادثه کوچک و ساده چنان فکر او را مشغول داشت که سال ها در اندیشه بود این چه نیرویى است که سیب را به سوى خود کشید؟ چرا به آسمان نرفت؟ و پس از سال ها توانست قانون جاذبه را کشف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جسم، یکدیگر را به نسبت مستقیم جرم ها و به نسبت معکوس مجذور فاصله ها جذب مى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اکتشاف این قانون ثابت شد که نظام مجموعه شمسى از کجاست؟ چرا این کرات عظیم به گرد آفتاب در مدار خود مى چرخند؟ چرا فرار نمى کنند و هر کدام به سوئى نمى افتند؟ چرا آن ها روى هم قرار نمى گیرند؟ این چه قدرتى است که در این </w:t>
      </w:r>
      <w:bookmarkStart w:id="689" w:name="pg8232_64628"/>
    </w:p>
    <w:p>
      <w:pPr>
        <w:pStyle w:val="BookText"/>
        <w:rPr/>
      </w:pPr>
      <w:bookmarkEnd w:id="689"/>
      <w:r>
        <w:rPr>
          <w:rFonts w:ascii="IRNazanin" w:hAnsi="IRNazanin" w:eastAsia="IRNazanin"/>
          <w:color w:val="111111"/>
          <w:sz w:val="28"/>
          <w:sz w:val="28"/>
          <w:szCs w:val="28"/>
          <w:rtl w:val="true"/>
          <w:lang w:bidi="fa-IR"/>
        </w:rPr>
        <w:t>فضاى بیکران آن ها را در مدار دقیقى به گردش واداشته، و سر سوزنى از آن فراتر نمى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کرد که حرکت درونى یک جسم باعث فرار او از مرکز، و قانون جاذبه باعث جذب او به مرکز مى شود وهرگاه این دو نیرو کاملاً تعادل داشته باشند،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کنند که سرعت حرکت درونى، نیروى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گریز از مرکز ایجاد مى کند، این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اجازه مى دهد که همیشه در مدار بمانند</w:t>
      </w:r>
      <w:r>
        <w:rPr>
          <w:rFonts w:eastAsia="IRNazanin" w:cs="IRNazanin"/>
          <w:color w:val="111111"/>
          <w:sz w:val="28"/>
          <w:szCs w:val="28"/>
          <w:rtl w:val="true"/>
          <w:lang w:bidi="fa-IR"/>
        </w:rPr>
        <w:t>.</w:t>
      </w:r>
    </w:p>
    <w:p>
      <w:pPr>
        <w:pStyle w:val="Heading3"/>
        <w:numPr>
          <w:ilvl w:val="2"/>
          <w:numId w:val="1"/>
        </w:numPr>
        <w:rPr/>
      </w:pPr>
      <w:bookmarkStart w:id="690" w:name="__RefHeading___Toc9095379_1051229030"/>
      <w:bookmarkStart w:id="691" w:name="_Toc252"/>
      <w:bookmarkEnd w:id="690"/>
      <w:r>
        <w:rPr>
          <w:rtl w:val="true"/>
        </w:rPr>
        <w:t>قانون جاذبه در قرآن</w:t>
      </w:r>
      <w:bookmarkEnd w:id="691"/>
    </w:p>
    <w:p>
      <w:pPr>
        <w:pStyle w:val="BookText"/>
        <w:rPr/>
      </w:pPr>
      <w:r>
        <w:rPr>
          <w:rFonts w:ascii="IRNazanin" w:hAnsi="IRNazanin" w:eastAsia="IRNazanin"/>
          <w:color w:val="111111"/>
          <w:sz w:val="28"/>
          <w:sz w:val="28"/>
          <w:szCs w:val="28"/>
          <w:rtl w:val="true"/>
          <w:lang w:bidi="fa-IR"/>
        </w:rPr>
        <w:t xml:space="preserve">قرآن مجید بیش از هزار سال قبل از این جریان، این واقعیّت را در دومین آیه سوره رعد بیان کرده بود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رَفَعَ السَّمَاوَاتِ بِغَیْرِ عَمَدٍ تَرَوْنَهَا ثُمَّ اسْتَوَى عَلَى الْعَرْشِ وَسَخَّرَ الشَّمْسَ وَالْقَمَرَ کُلٌّ یَجْرِى لاَِجَلٍ مُسَمّىً یُدَبِّرُ الاَمْرَ یُفَصِّلُ الآیَاتِ لَعَلَّکُمْ بِلِقَآءِ رَبِّکُمْ تُوقِنُونَ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 کسى است که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ستون هاى نامرئى برافراشت،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 و آفتاب و ماه را مسخر شما ساخت، او امور جهان را تدبیر مى کند و آیات خود را براى شما تشریح مى نماید، تا به لقاى پروردگار یقین پیدا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که ذیل همین آیه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ابتداى بحث گذشت، چنین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نمى گوید بدون ستونى که آن را مشاهده کنید؟ 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ستونى وجود دارد؛ امّا شما آن را نمى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افق ادبیات عربى تعبیرى روشن تر و ساده تر براى بیان نیروى جاذبه در سطح توده مردم، پیدا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نیز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النُّجُومُ الَّتی فی السَّماءِ مَدائِنُ مِثْلُ الْمَدائِنِ الَّتی فی الأرْضِ مَرْبُوطَةٌ کُلُّ مَدَینَةٍ اِلى عَمُودٍ مِنْ نُورٍ؛ این ستارگانى که در آسمان است شهرهایى همچون شهرهاى زمین است، هر شهرى با شهرى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 اى با ستاره 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امروز معترف اند که در میان ستارگان آسمان میلیون ها ستاره مسکونى با موجودات زنده و عاقل وجود دارد، هرچند جزئیات آن هنوز روشن نیست</w:t>
      </w:r>
      <w:r>
        <w:rPr>
          <w:rFonts w:eastAsia="IRNazanin" w:cs="IRNazanin"/>
          <w:color w:val="111111"/>
          <w:sz w:val="28"/>
          <w:szCs w:val="28"/>
          <w:rtl w:val="true"/>
          <w:lang w:bidi="fa-IR"/>
        </w:rPr>
        <w:t>.</w:t>
      </w:r>
      <w:r>
        <w:rPr>
          <w:rStyle w:val="FootnoteAnchor"/>
          <w:rtl w:val="true"/>
        </w:rPr>
        <w:footnoteReference w:id="218"/>
      </w:r>
      <w:bookmarkStart w:id="692" w:name="pg8232_64630"/>
    </w:p>
    <w:p>
      <w:pPr>
        <w:pStyle w:val="Heading2"/>
        <w:numPr>
          <w:ilvl w:val="1"/>
          <w:numId w:val="1"/>
        </w:numPr>
        <w:rPr/>
      </w:pPr>
      <w:bookmarkStart w:id="693" w:name="__RefHeading___Toc9095381_1051229030"/>
      <w:bookmarkStart w:id="694" w:name="_Toc253"/>
      <w:bookmarkEnd w:id="692"/>
      <w:bookmarkEnd w:id="693"/>
      <w:r>
        <w:rPr/>
        <w:t>40</w:t>
      </w:r>
      <w:r>
        <w:rPr>
          <w:rtl w:val="true"/>
        </w:rPr>
        <w:t xml:space="preserve">- </w:t>
      </w:r>
      <w:r>
        <w:rPr>
          <w:rtl w:val="true"/>
        </w:rPr>
        <w:t>تبلیغ و مبلغان</w:t>
      </w:r>
      <w:bookmarkEnd w:id="694"/>
    </w:p>
    <w:p>
      <w:pPr>
        <w:pStyle w:val="Heading3"/>
        <w:numPr>
          <w:ilvl w:val="2"/>
          <w:numId w:val="1"/>
        </w:numPr>
        <w:rPr/>
      </w:pPr>
      <w:bookmarkStart w:id="695" w:name="__RefHeading___Toc9095383_1051229030"/>
      <w:bookmarkStart w:id="696" w:name="_Toc254"/>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یُحْیِىِ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 فَاِنَّ النَّاسَ لَوْ عَلِمُوا مَحاسِنَ کَلامِنا لاَتَّبَعُونا؛ خداوند رحمت کند بنده اى را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امرتان را زنده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بگیرد و به مردم تعلیم دهد، چرا که اگر محاسن و زیبایى هاى سخنان ما به مردم برسد، از ما پیروى خواهند کرد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697" w:name="__RefHeading___Toc9095385_1051229030"/>
      <w:bookmarkStart w:id="698" w:name="_Toc255"/>
      <w:bookmarkEnd w:id="697"/>
      <w:r>
        <w:rPr>
          <w:rtl w:val="true"/>
        </w:rPr>
        <w:t>علل پیشرفت سریع اسلام</w:t>
      </w:r>
      <w:bookmarkEnd w:id="6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درمورد پیشرفت سریع اسلام، هر یک از موّرخان و مستشرقان علّت یا عللى ذکر کرده اند، اما بعضى از محقّقان تاریخ معتقدند که </w:t>
      </w:r>
    </w:p>
    <w:p>
      <w:pPr>
        <w:pStyle w:val="BookText"/>
        <w:rPr/>
      </w:pPr>
      <w:r>
        <w:rPr>
          <w:rFonts w:ascii="IRNazanin" w:hAnsi="IRNazanin" w:eastAsia="IRNazanin"/>
          <w:color w:val="111111"/>
          <w:sz w:val="28"/>
          <w:sz w:val="28"/>
          <w:szCs w:val="28"/>
          <w:rtl w:val="true"/>
          <w:lang w:bidi="fa-IR"/>
        </w:rPr>
        <w:t>با تمام تحلیل هایى که شده و علل و عواملى که بیان شده، هنوز معمّاى سیطره اسلام بر قسمت عمده دنیاى متمدّن آن روز در ظرف صد سال، به صورت کامل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این پیشرفت سریع معمّا نیست و دلیلى روشنى دارد که در جاى خود باید از آن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براى کم کردن عظمت و اثر این پیشرفت فوق العاده ووسیع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زور شمشیر پیشرفت کرد، ولذا این پیشرفت طبیعى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وقایع تاریخى برخلاف این ادّعا گواهى مى دهد</w:t>
      </w:r>
      <w:r>
        <w:rPr>
          <w:rFonts w:eastAsia="IRNazanin" w:cs="IRNazanin"/>
          <w:color w:val="111111"/>
          <w:sz w:val="28"/>
          <w:szCs w:val="28"/>
          <w:rtl w:val="true"/>
          <w:lang w:bidi="fa-IR"/>
        </w:rPr>
        <w:t>.</w:t>
      </w:r>
      <w:r>
        <w:rPr>
          <w:rStyle w:val="FootnoteAnchor"/>
          <w:rtl w:val="true"/>
        </w:rPr>
        <w:footnoteReference w:id="22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ازجمله جاهایى که اسلام وارد آن جا شد ایران متمدّن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حکومت ظالم ساسانیان را شکست داد و از قدرت کنار زد، ولى مردم را مجبور به پذیرش اسلام نکرد، ولذا تا سالیان دراز آتشکده ها روشن بود</w:t>
      </w:r>
      <w:r>
        <w:rPr>
          <w:rStyle w:val="FootnoteAnchor"/>
          <w:rtl w:val="true"/>
        </w:rPr>
        <w:footnoteReference w:id="221"/>
      </w:r>
      <w:r>
        <w:rPr>
          <w:rFonts w:ascii="IRNazanin" w:hAnsi="IRNazanin" w:eastAsia="IRNazanin"/>
          <w:color w:val="111111"/>
          <w:sz w:val="28"/>
          <w:sz w:val="28"/>
          <w:szCs w:val="28"/>
          <w:rtl w:val="true"/>
          <w:lang w:bidi="fa-IR"/>
        </w:rPr>
        <w:t xml:space="preserve">و پیروان سایر ادیان در کنار مسلمانان زندگى مسالمت آمیزى داشته و به تدریج به اسلام روى آورده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اجبارى در کار نبوده است</w:t>
      </w:r>
      <w:r>
        <w:rPr>
          <w:rFonts w:eastAsia="IRNazanin" w:cs="IRNazanin"/>
          <w:color w:val="111111"/>
          <w:sz w:val="28"/>
          <w:szCs w:val="28"/>
          <w:rtl w:val="true"/>
          <w:lang w:bidi="fa-IR"/>
        </w:rPr>
        <w:t xml:space="preserve">. </w:t>
      </w:r>
      <w:bookmarkStart w:id="699" w:name="pg8232_64632"/>
    </w:p>
    <w:p>
      <w:pPr>
        <w:pStyle w:val="BookText"/>
        <w:rPr/>
      </w:pPr>
      <w:bookmarkEnd w:id="699"/>
      <w:r>
        <w:rPr>
          <w:rFonts w:ascii="IRNazanin" w:hAnsi="IRNazanin" w:eastAsia="IRNazanin"/>
          <w:color w:val="111111"/>
          <w:sz w:val="28"/>
          <w:sz w:val="28"/>
          <w:szCs w:val="28"/>
          <w:rtl w:val="true"/>
          <w:lang w:bidi="fa-IR"/>
        </w:rPr>
        <w:t>اندونزى که بزرگ ترین کشور اسلامى است، پاى حتى یک سرباز اسلام نیز به آن جا باز نشد، اما مردم آن جا براثر برخوردمناسب تجّار مسلمانى که از سایر کشورها براى تجارت به آن جا رفته بودند شیفته اسلام شده و با میل و رغبت مسلمان شدند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چین و سایر کشورهایى که مسلمانان زیادى دارند نیز مردم بدون جنگ و نبرد تسلیم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دینى را که متّکى بر اعتقاد درونى و قلبى و باطنى است نمى توان با زور به مردم تحمیل کرد، بلکه تبلیغ صحیح دین است که مردم را به سوى آن جذب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با زور شمشیر پیشرفت نکرد، هرچند مبلّغان مسیحى و دشمنان اسلام به منظور اغفال مردم و کم جلوه دادن پیشرفت خیره کننده اسلام در صد سال اوّل عمرش چنین تهمتى را مطرح کرده و مى کنند</w:t>
      </w:r>
      <w:r>
        <w:rPr>
          <w:rFonts w:eastAsia="IRNazanin" w:cs="IRNazanin"/>
          <w:color w:val="111111"/>
          <w:sz w:val="28"/>
          <w:szCs w:val="28"/>
          <w:rtl w:val="true"/>
          <w:lang w:bidi="fa-IR"/>
        </w:rPr>
        <w:t>.</w:t>
      </w:r>
    </w:p>
    <w:p>
      <w:pPr>
        <w:pStyle w:val="Heading3"/>
        <w:numPr>
          <w:ilvl w:val="2"/>
          <w:numId w:val="1"/>
        </w:numPr>
        <w:rPr/>
      </w:pPr>
      <w:bookmarkStart w:id="700" w:name="__RefHeading___Toc9095387_1051229030"/>
      <w:bookmarkStart w:id="701" w:name="_Toc256"/>
      <w:bookmarkEnd w:id="700"/>
      <w:r>
        <w:rPr>
          <w:rtl w:val="true"/>
        </w:rPr>
        <w:t>آمادگى جهان امروز براى پذیرش اسلام</w:t>
      </w:r>
      <w:bookmarkEnd w:id="70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دنیاى امروز نیز آماده پذیرش اسلام، به ویژه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دنیا از مادّى گرى خسته شده اند، چون </w:t>
      </w:r>
    </w:p>
    <w:p>
      <w:pPr>
        <w:pStyle w:val="BookText"/>
        <w:rPr/>
      </w:pPr>
      <w:r>
        <w:rPr>
          <w:rFonts w:ascii="IRNazanin" w:hAnsi="IRNazanin" w:eastAsia="IRNazanin"/>
          <w:color w:val="111111"/>
          <w:sz w:val="28"/>
          <w:sz w:val="28"/>
          <w:szCs w:val="28"/>
          <w:rtl w:val="true"/>
          <w:lang w:bidi="fa-IR"/>
        </w:rPr>
        <w:t xml:space="preserve">عاقبتش را ظلمانى و تاریک مى بینند و به دنبال آیینى معنوى، غنى، جواب گوى نیاز انسان ها در هر زمان و مکان، و زنده و بالنده هستند و آن آیین اسلام است و در میان مذاهب اسلامى، مذهبى که هماهنگ با عقل و علم است بى شک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ولذا ما باید از این فرصت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نظام اسلامى و حکومت دینى ما جاذبه اسلام را چند برابر کرده است و مردم تشنه دنیا را بیشتر به سوى اسلام ترغیب و تشویق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دشمنان اسلام به این نتیجه رسیده اند که تا اعتقادات مذهبى حاکم است اسلام و نظام اسلامى خواهد بود و براى مقابله با این دو، باید اعتقادات دینى مردم را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طرق مختلف مشغول بمباران عقاید مردم، به خصوص جوانان هستند؛ از طریق نشریات، کتاب ها، رسانه ها، ماهواره ها، اینترنت وفضاهاى مجازى، شب و روز شبهه افکنى مى کنند و هدف اصلى آن ها جوانان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تشنگى مردم دنیا از یک طرف، و توطئه ها و تلاش هاى گسترده و همه جانبه دشمنان اسلام از طرف دیگر، ضرورت بیش از پیش تبلیغ دین را آشکارتر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تبلیغ به چند نکته توجّه بفرمایید</w:t>
      </w:r>
      <w:r>
        <w:rPr>
          <w:rFonts w:eastAsia="IRNazanin" w:cs="IRNazanin"/>
          <w:color w:val="111111"/>
          <w:sz w:val="28"/>
          <w:szCs w:val="28"/>
          <w:rtl w:val="true"/>
          <w:lang w:bidi="fa-IR"/>
        </w:rPr>
        <w:t xml:space="preserve">: </w:t>
      </w:r>
      <w:bookmarkStart w:id="702" w:name="pg8232_64634"/>
    </w:p>
    <w:p>
      <w:pPr>
        <w:pStyle w:val="Heading3"/>
        <w:numPr>
          <w:ilvl w:val="2"/>
          <w:numId w:val="1"/>
        </w:numPr>
        <w:rPr/>
      </w:pPr>
      <w:bookmarkStart w:id="703" w:name="__RefHeading___Toc9095389_1051229030"/>
      <w:bookmarkStart w:id="704" w:name="_Toc257"/>
      <w:bookmarkEnd w:id="702"/>
      <w:bookmarkEnd w:id="703"/>
      <w:r>
        <w:rPr/>
        <w:t>1</w:t>
      </w:r>
      <w:r>
        <w:rPr>
          <w:rtl w:val="true"/>
        </w:rPr>
        <w:t xml:space="preserve">. </w:t>
      </w:r>
      <w:r>
        <w:rPr>
          <w:rtl w:val="true"/>
        </w:rPr>
        <w:t>ارزش تبلیغ</w:t>
      </w:r>
      <w:bookmarkEnd w:id="704"/>
    </w:p>
    <w:p>
      <w:pPr>
        <w:pStyle w:val="BookText"/>
        <w:rPr/>
      </w:pPr>
      <w:r>
        <w:rPr>
          <w:rFonts w:ascii="IRNazanin" w:hAnsi="IRNazanin" w:eastAsia="IRNazanin"/>
          <w:color w:val="111111"/>
          <w:sz w:val="28"/>
          <w:sz w:val="28"/>
          <w:szCs w:val="28"/>
          <w:rtl w:val="true"/>
          <w:lang w:bidi="fa-IR"/>
        </w:rPr>
        <w:t xml:space="preserve">تعلیم دیگران و تبلیغ دین فضیلت بسیار زیادى در دنیا وآخرت دارد و البته این فضیلت به تعلیم دهنده و تعلیم گیرنده اختصاص ندارد، بلکه هر کسى که به شکلى در این کار سهیم باشد از آن بى بهره نخواهد بود، ولذا در روایتى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قَاَل المُعَلِّمُ لِلصَّبِیِّ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بَراءَةً لِلصَّبِیِّ، وَ بَراءَةً لِأَبَوَیهِ، وَ بَراءَةً لِلمُعَلِّمِ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که معلم به دانش آموزش بسم الله الرحمن الرحیم را آموزش دهد و او فراگیرد، خداوند براى چهار نفر برائت از آتش جهنّم را صادر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پدر ومادر دانش آموز و معلّم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 توجه به ارزش فراوان تعلیم و تربیت و تبلیغ دین، که به نوعى جهاد اکبر محسوب مى شود، باید به آن اهمّیت بیشترى بدهیم</w:t>
      </w:r>
      <w:r>
        <w:rPr>
          <w:rFonts w:eastAsia="IRNazanin" w:cs="IRNazanin"/>
          <w:color w:val="111111"/>
          <w:sz w:val="28"/>
          <w:szCs w:val="28"/>
          <w:rtl w:val="true"/>
          <w:lang w:bidi="fa-IR"/>
        </w:rPr>
        <w:t>.</w:t>
      </w:r>
    </w:p>
    <w:p>
      <w:pPr>
        <w:pStyle w:val="Heading3"/>
        <w:numPr>
          <w:ilvl w:val="2"/>
          <w:numId w:val="1"/>
        </w:numPr>
        <w:rPr/>
      </w:pPr>
      <w:bookmarkStart w:id="705" w:name="__RefHeading___Toc9095391_1051229030"/>
      <w:bookmarkStart w:id="706" w:name="_Toc258"/>
      <w:bookmarkEnd w:id="705"/>
      <w:r>
        <w:rPr/>
        <w:t>2</w:t>
      </w:r>
      <w:r>
        <w:rPr>
          <w:rtl w:val="true"/>
        </w:rPr>
        <w:t xml:space="preserve">. </w:t>
      </w:r>
      <w:r>
        <w:rPr>
          <w:rtl w:val="true"/>
        </w:rPr>
        <w:t>روش تبلیغ</w:t>
      </w:r>
      <w:bookmarkEnd w:id="70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تبلیغ دین باید از ادبیّات خوب و مناسب استفاده کرد، چراکه انتخاب کلمات شایسته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دوستانه تر، توأم با محبّت بیشتر، همراه با منطق و استدلال و خوش رویى </w:t>
      </w:r>
      <w:bookmarkStart w:id="707" w:name="pg8232_64635"/>
    </w:p>
    <w:p>
      <w:pPr>
        <w:pStyle w:val="BookText"/>
        <w:rPr/>
      </w:pPr>
      <w:bookmarkEnd w:id="707"/>
      <w:r>
        <w:rPr>
          <w:rFonts w:ascii="IRNazanin" w:hAnsi="IRNazanin" w:eastAsia="IRNazanin"/>
          <w:color w:val="111111"/>
          <w:sz w:val="28"/>
          <w:sz w:val="28"/>
          <w:szCs w:val="28"/>
          <w:rtl w:val="true"/>
          <w:lang w:bidi="fa-IR"/>
        </w:rPr>
        <w:t>و گشاده رویى فزون تر باشد، موفقیّت افزون ترى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خوب و محبّت آمیز و بهره گیرى از ادبیّات خوب در نوشته ها و سخنان بسیار مؤثّر است و چه بسا تأثیر آن از استدلال هاى عقلى بیشتر باشد و ما خود، این مطلب را تجربه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افرادى که منکر وجود خدا بودند بحث و گفت وگو داشته و استدلال هاى مختلفى براى اثبات ادّعاى خود مطرح مى کردیم، ولى نحوه برخورد ما در گفتار و کردار بیشتر روى آن ها اثر مى گذاشت و جذب اسلام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طور مرتّب این نکته را به مبلّغان سفارش کنیم که مباحث خود را متواضعانه و مؤدبانه و دلسوزانه و دوستانه و محبّت آمیز مطرح کنند</w:t>
      </w:r>
      <w:r>
        <w:rPr>
          <w:rFonts w:eastAsia="IRNazanin" w:cs="IRNazanin"/>
          <w:color w:val="111111"/>
          <w:sz w:val="28"/>
          <w:szCs w:val="28"/>
          <w:rtl w:val="true"/>
          <w:lang w:bidi="fa-IR"/>
        </w:rPr>
        <w:t>.</w:t>
      </w:r>
    </w:p>
    <w:p>
      <w:pPr>
        <w:pStyle w:val="Heading3"/>
        <w:numPr>
          <w:ilvl w:val="2"/>
          <w:numId w:val="1"/>
        </w:numPr>
        <w:rPr/>
      </w:pPr>
      <w:bookmarkStart w:id="708" w:name="__RefHeading___Toc9095393_1051229030"/>
      <w:bookmarkStart w:id="709" w:name="_Toc259"/>
      <w:bookmarkEnd w:id="708"/>
      <w:r>
        <w:rPr/>
        <w:t>3</w:t>
      </w:r>
      <w:r>
        <w:rPr>
          <w:rtl w:val="true"/>
        </w:rPr>
        <w:t xml:space="preserve">. </w:t>
      </w:r>
      <w:r>
        <w:rPr>
          <w:rtl w:val="true"/>
        </w:rPr>
        <w:t>حرکت کردن، جلوتر از زمان</w:t>
      </w:r>
      <w:bookmarkEnd w:id="7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مبلّغینى موفق ترند که جلوتر از زمان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قبل از این که دشمن اقدامى کند، نقشه آن ها را خنثى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جلوتر از زمان بودن این است که پیش بینى کنیم دشمن از چه نقشه اى ممکن است استفاده کند؟ تا آمادگى دفع آن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پاسخ شبهاتى را که امکان دارد دشمن به آن متمسک شود آماده کنیم</w:t>
      </w:r>
      <w:r>
        <w:rPr>
          <w:rFonts w:eastAsia="IRNazanin" w:cs="IRNazanin"/>
          <w:color w:val="111111"/>
          <w:sz w:val="28"/>
          <w:szCs w:val="28"/>
          <w:rtl w:val="true"/>
          <w:lang w:bidi="fa-IR"/>
        </w:rPr>
        <w:t xml:space="preserve">. </w:t>
      </w:r>
      <w:bookmarkStart w:id="710" w:name="pg8232_64636"/>
    </w:p>
    <w:p>
      <w:pPr>
        <w:pStyle w:val="Heading3"/>
        <w:numPr>
          <w:ilvl w:val="2"/>
          <w:numId w:val="1"/>
        </w:numPr>
        <w:rPr/>
      </w:pPr>
      <w:bookmarkStart w:id="711" w:name="__RefHeading___Toc9095395_1051229030"/>
      <w:bookmarkStart w:id="712" w:name="_Toc260"/>
      <w:bookmarkEnd w:id="710"/>
      <w:bookmarkEnd w:id="711"/>
      <w:r>
        <w:rPr/>
        <w:t>4</w:t>
      </w:r>
      <w:r>
        <w:rPr>
          <w:rtl w:val="true"/>
        </w:rPr>
        <w:t xml:space="preserve">. </w:t>
      </w:r>
      <w:r>
        <w:rPr>
          <w:rtl w:val="true"/>
        </w:rPr>
        <w:t>استفاده از همه فرصت ها</w:t>
      </w:r>
      <w:bookmarkEnd w:id="712"/>
    </w:p>
    <w:p>
      <w:pPr>
        <w:pStyle w:val="BookText"/>
        <w:rPr/>
      </w:pPr>
      <w:r>
        <w:rPr>
          <w:rFonts w:ascii="IRNazanin" w:hAnsi="IRNazanin" w:eastAsia="IRNazanin"/>
          <w:color w:val="111111"/>
          <w:sz w:val="28"/>
          <w:sz w:val="28"/>
          <w:szCs w:val="28"/>
          <w:rtl w:val="true"/>
          <w:lang w:bidi="fa-IR"/>
        </w:rPr>
        <w:t>تبلیغ، منحصر به منبر و سخنرانى نشود، بلکه از هر فرصت وسوژه اى که امکان مانور تبلیغى دارد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نمونه توجّه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اصحاب و یاران به سفرى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طبخ غذا رسید، ولى ظاهراً در آن مکان هیزمى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پخش شوید و هیزم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هیزمى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هرچه یافتید هرچند اندک بود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اطاعت کرده و به جست وجو پرداخته و هر کدام مقدار کمى هیزم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که روى هم ریختند مقدار زیادى شد وآتش مناسبى با آن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شعله آتش زبانه کشید،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سوژه استفاده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هَکَذَا تَجْتَمِعُ الْمُحَقَّرَاتِ مِنَ الذُّنُوبِ؛ گناهان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به چشم نمى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 جمع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آتش عظیمى تبدیل مى گردند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که فکر مى کنم براى اوّلین بار در ارشاد القلوب دیلمى دیدم،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جایى عبور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اى را </w:t>
      </w:r>
      <w:bookmarkStart w:id="713" w:name="pg8232_64637"/>
    </w:p>
    <w:p>
      <w:pPr>
        <w:pStyle w:val="BookText"/>
        <w:rPr/>
      </w:pPr>
      <w:bookmarkEnd w:id="713"/>
      <w:r>
        <w:rPr>
          <w:rFonts w:ascii="IRNazanin" w:hAnsi="IRNazanin" w:eastAsia="IRNazanin"/>
          <w:color w:val="111111"/>
          <w:sz w:val="28"/>
          <w:sz w:val="28"/>
          <w:szCs w:val="28"/>
          <w:rtl w:val="true"/>
          <w:lang w:bidi="fa-IR"/>
        </w:rPr>
        <w:t>دید که مردم با مسخره کردن وى، تفریح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سوژه را براى تبلیغ دین و هدایت مردم مناسب دید، ولذا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أُخْبِرُکُم بِالمَجْنونِ حَقِّ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فِی مَشْیِهِ، النّاظِرُ فِی عِطْفَیهِ، المُحَرِّکُ جَنْبَیهِ بِمَنکِبَیْهِ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المَجنُونُ وَ هَذا المُبتَلى؛ این شخص دیوانه نیست، مى خواهید دیوانه واقعى را به شما معرّفى کنم؟ دیوانه واقعى کسى است که متکبرانه گام برمى دارد، همواره به پهلوى خود نگاه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پهلوى خود را به همراه شانه هایش تکان مى دهد و کبر و غرور از تمام وجودش مى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دیوانه واقعى است، امّا آن شخص بیمار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بنابراین دیوانه حقیقى متکبران خودخواه خودبرتربین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باید از این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و هیچ فرصت مناسب و سوژه قابل استفاده اى را براى بیدارى و هشیارى مردم از دست ندهیم</w:t>
      </w:r>
      <w:r>
        <w:rPr>
          <w:rFonts w:eastAsia="IRNazanin" w:cs="IRNazanin"/>
          <w:color w:val="111111"/>
          <w:sz w:val="28"/>
          <w:szCs w:val="28"/>
          <w:rtl w:val="true"/>
          <w:lang w:bidi="fa-IR"/>
        </w:rPr>
        <w:t>.</w:t>
      </w:r>
    </w:p>
    <w:p>
      <w:pPr>
        <w:pStyle w:val="Heading3"/>
        <w:numPr>
          <w:ilvl w:val="2"/>
          <w:numId w:val="1"/>
        </w:numPr>
        <w:rPr/>
      </w:pPr>
      <w:bookmarkStart w:id="714" w:name="__RefHeading___Toc9095397_1051229030"/>
      <w:bookmarkStart w:id="715" w:name="_Toc261"/>
      <w:bookmarkEnd w:id="714"/>
      <w:r>
        <w:rPr/>
        <w:t>5</w:t>
      </w:r>
      <w:r>
        <w:rPr>
          <w:rtl w:val="true"/>
        </w:rPr>
        <w:t xml:space="preserve">. </w:t>
      </w:r>
      <w:r>
        <w:rPr>
          <w:rtl w:val="true"/>
        </w:rPr>
        <w:t xml:space="preserve">جاذبه فوق العاده کلمات معصومین </w:t>
      </w:r>
      <w:r>
        <w:rPr>
          <w:rtl w:val="true"/>
        </w:rPr>
        <w:t>(</w:t>
      </w:r>
      <w:r>
        <w:rPr>
          <w:rtl w:val="true"/>
        </w:rPr>
        <w:t>علیهم السلام</w:t>
      </w:r>
      <w:r>
        <w:rPr>
          <w:rtl w:val="true"/>
        </w:rPr>
        <w:t>)</w:t>
      </w:r>
      <w:bookmarkEnd w:id="71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اخیر روایت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خوبى هاى سخنان ما را بدانند از ما پیروى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پرمعناست و به این اشاره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کند که کلمات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است ما آن را به طور صحیح در اختیار مردم بگذاریم تا جاذبه آن مردم را به سوى خود جذب کند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6" w:name="pg8232_64640"/>
      <w:bookmarkStart w:id="717" w:name="pg8232_64640"/>
      <w:bookmarkEnd w:id="717"/>
    </w:p>
    <w:p>
      <w:pPr>
        <w:pStyle w:val="Heading2"/>
        <w:numPr>
          <w:ilvl w:val="1"/>
          <w:numId w:val="1"/>
        </w:numPr>
        <w:rPr/>
      </w:pPr>
      <w:bookmarkStart w:id="718" w:name="pg8232_64640"/>
      <w:bookmarkStart w:id="719" w:name="__RefHeading___Toc9095399_1051229030"/>
      <w:bookmarkStart w:id="720" w:name="_Toc262"/>
      <w:bookmarkEnd w:id="718"/>
      <w:bookmarkEnd w:id="719"/>
      <w:r>
        <w:rPr>
          <w:rtl w:val="true"/>
        </w:rPr>
        <w:t>فهرست منابع و مآخذ</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ترجمه آیة الله العظمى مکارم شیرازى،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مرحله نهم،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آتشکده آذر؛ لطفعلى بیک بن آقا خان بیگدلى شاملو،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سادات ناصرى، مؤسسه مطبوعاتى امیر کبیر، تهران،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معاشرت در اسلام؛ آیة الله العظمى مکارم شیرازى، تهیه وتدوین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محمد بن النعمان المفید؛ جماعة المدرّسین فى الحوزة العلمیّة، قم،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در قرآن؛ آیة الله العظمى مکارم شیرازى با همکارى جمعى از فضلاء و دانشمندان، انتشارات نسل جوان، قم، چاپ اول،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ندیم تا ابن یمین؛ غلامحسین تقى نژاد کاشانى، چاپخانه دقّت، مشهد، چاپ اوّل،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جدید؛ آیة الله العظمى مکارم شیرازى،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دامغانى،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هفتم،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من الکافى؛ محمّد بن یعقوب بن اسحاق الکلینى، دارصعب و دارالتعارف للمطبوعات، بیروت، چاپ چهارم،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الامثل فى تفسیر القرآن العظیم؛ العلامة الفقیه المفسر الشیخ ناصر مکارم الشیرازى، دار احیاء التراث العربى، بیروت، چاپ اول،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محمدباقر مجلسى، دار احیاء التراث العربى، بیروت،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فى تفسیر القرآن؛ سیّد هاشم حسینى بحرانى، مرکز الطباعة و النشر فى مؤسسة البعثة، قم، چاپ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قرآن؛آیة الله العظمى مکارم شیرازى با همکارى جمعى از فضلا،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حسن بن على بن الحسین بن شعبة الحرّانى،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 مؤسسة النشر الاسلامى، قم،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غرر الحکم و درر الکلم؛ عبدالواحد بن محمّد تمیمى آمدى، مکتب الاعلام الاسلامى، قم،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 فضل بن الحسن الطبرسى، مرکز مدیریّت حوزه علمیه قم و انتشارات دانشگاه تهران، قم، چاپ سوم،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 رازى، دارالکتب العلمیّة، تهران، چاپ دوم،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آیة الله العظمى مکارم شیرازى و همکاران، دارالکتب الاسلامیّة، تهران، چاپ بیست و هفتم،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محمد بن علىّ الاردبیلى، مکتبة آیة الله العظمى مرعشى نجفى، قم، چاپ دوّم،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حق؛ آیة الله العظمى مکارم شیرازى، مقدمه و پاورقى، داود الهامى، انتشارات نسل جوان، قم، چاپ پنجم،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از نظر عقل و احساسات؛ محمّدتقى فلسفى، هیئت نشر معارف اسلامى، تهران، چاپ چهارم،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اخلاقى برگرفته از اصول کافى؛ آیة الله العظمى مکارم شیرازى،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دامغانى،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آیة الله العظمى مکارم شیرازى،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دامغانى، انتشارات امام علىّبن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خاطراتى از استاد؛ ابوالقاسم علیان نژادى دامغانى،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خاقانى شروانى؛ با مقدّمه بیع الزمان فروزان فر، انتشارات نگاه، تهران، چاپ دوم،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الى تصانیف الشیعة؛ آقا بزرگ تهرانى، دارالاضواء، بیروت،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توضیح المسائل، آیة الله العظمى مکارم شیرازى، انتشارات امام على بن ابى 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چاپ هفتادم،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در پرتو اخلاق، آیة الله العظمى مکارم شیرازى، انتشارات سرور، قم، چاپ نهم،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قمى، دارالاسوة للطباعة و النشر، تهران،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سوگنامه آل محمّد؛ محمد محمدى اشتهاردى، انتشارات ناصر، قم، چاپ چهاردهم،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محمّدى اشتهاردى، نشر مطهّر، تهران، چاپ اوّل،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الکافى؛ مولى صالح المازندرانى،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شعرانى، مکتبة الاسلامیّة، تهران، چاپ 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بر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w:t>
      </w:r>
    </w:p>
    <w:p>
      <w:pPr>
        <w:pStyle w:val="BookText"/>
        <w:rPr/>
      </w:pPr>
      <w:r>
        <w:rPr>
          <w:rFonts w:ascii="IRNazanin" w:hAnsi="IRNazanin" w:eastAsia="IRNazanin"/>
          <w:color w:val="111111"/>
          <w:sz w:val="28"/>
          <w:sz w:val="28"/>
          <w:szCs w:val="28"/>
          <w:rtl w:val="true"/>
          <w:lang w:bidi="fa-IR"/>
        </w:rPr>
        <w:t xml:space="preserve">العظمى مکارم شیرازى و همکاران، انتشارت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اللئالى العزیزیة؛ محمد بن على بن ابراهیم الاحسائى مطبعة سیّد الشهداء، قم، چاپ اوّل،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عمید؛ حسن عمید، سازمان چاپ و انتشارت جاویدان، تهران، چاپ پنجم،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متوّسط دهخدا؛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جعفر شهیدى،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غلام رضا ستوده و دکتر ایرج مهرکى و اکرم سلطانى، انتشارات دانشگاه تهران، تهران، چاپ اوّل،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فى سنن الاقوال و الافعال؛ على المتّقى الهندى، مؤسّسة الرسالة، بیروت، چاپ پنجم،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هاى اخلاق حضرت آیة الله العظمى مکارم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عبدالله زاده،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پنجم،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لئالى الاخبار؛ محمد بنى تویسرکانى، انتشارات جهان، تهران،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نامه؛ على اکبر دهخدا، مؤسسه انتشارات و چاپ دانشگاه تهران، تهران، چاپ اوّل،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مبانى تفسیر قرآن؛ آیة الله العظمى مکارم شیرازى، تهیه وتنظیم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دامغانى،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فى تفسیر القرآن؛ فضل بن الحسن الطبرسى، مؤسسة الاعلمى للمطبوعات، بیروت،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 فى تهذیب الاحیاء؛ مولى محسن کاشانى، دفتر انتشارات اسلامى، قم، چاپ دوم،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على نمازى شاهرودى، مطبعه حیدرى، تهران،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حسین نورى طبرسى، مؤسّسه آل البیت لاحیاء التراث، قم، چاپ 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نوین؛ آیة الله العظمى مکارم شیرازى با همکارى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قدسى و سعید داودى،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هشتم،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حسن بن الفضل الطبرسى، دارالکتب الاسلامیّة، تهران،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الرشهرى، دارالحدیث للطباعة والنشر، بیروت، چاپ ششم،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آفریده خدا؛ آیة الله العظمى مکارم شیرازى، گردآورى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با ترجمه گویا و شرح فشرده؛ محمدجعفر امامى و محمدرضا آشتیانى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العظمى مکارم شیرازى،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سیزدهم،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کرمى فریدنى، انتشارات حلم، قم، چاپ هشتم،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محمّد بن الحسن الحرّ العاملى، داراحیاء التراث العربى، بیروت،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زائران قم و جمکران؛ ابوالقاسم علیان نژادى دامغانى،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روایات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آقا بزرگ تهرانى؛،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الى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بیش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ذکر کرده، که اکثر آن ها به عربى نگاشته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روایات مختلفى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استفاده مى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آنچه در پاورقى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راوى مذکور احمد بن عمر بن ابى شعبه الحلبى است که توثیق شده و از اصحاب امام هفتم و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مى شود و داراى کتابى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یزید نوفلى نخعى شاعر و ادیب بود و در شهررى سکونت داشت و در همان شهر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مفاتیح نوین،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روایات مذکور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ترجمه گویا و فشرده،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روایت در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ترجمه گویا و شرح فشرده،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ترجمه گویا و شرح فشرده،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ترجمه گویا و شرح فشرده،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عمده روایات مذکور را در کتابچه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زائران قم و جمکران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عبد صالح، مؤمن آل فرعون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نوشته ایم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 مطالعه فرمایید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مورد این گناه رایج خطرناک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ایذای مؤمن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کسانى که دوست دارند زشتى ها در میان مردمبا ایمان شایع شود براى آنان در دنیا و آخرت عذاب دردناکى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روایات مربوط به توصیه اسلام به حضور در اجتماع و یکپارچگى و ترک عزلت و گوشه گیرى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حدیثى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گستره عمل صالح مى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هفتاد و چند شعبه دارد، مهم ترین آن شهادت بر یگانگى پروردگار عالم، و کمترین آن برطرف کردن موانع از سر راه مسلمان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عوالى اللئالى،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حدیث مذکور در کتاب اختصاص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روایت عبدالعظیم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به نظر مى رسد، بنابراین شاید منظور ابوالحسن ثالث بوده که بر راوى مشتبه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ملا صالح مازندرانی،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شبیه روایت فوق از دیگر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وَصَلَتْ اِلَیْکُمْ أَطْرَافُ النِّعَمِ فَلَا تُنَفِّرُوا أَقْصَاهَا بِقِلَّهِ الشُّکْرِ؛ هنگامى که مقدمات نعمت ها به شما مى رسد، دنباله آن را به واسطه کمى شکرگزارى از خود دور نکنید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با ترجمه گویا و شرح فشرده،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آغازین دعاى کمیل مؤیِّد همین مطلب است؛ جملاتى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الذنوب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الوشاء الکوفى که به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الیاس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گفته مى شود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کتابى داشته که راوى آن احمد بن محمد بن عیسى است و از اصحاب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ص</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داود بن قاسم بن اسحاق بن عبدالله بن جعفر بن ابى 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پنج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رضا، امام جواد، امام هادى، امام حسن عسکرى و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درک کرده، و جزء سفراى امام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قاسم انسانى موثّق و جلیل القدر و عظیم الشأن بوده و منزلت بزرگى نزد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در پرتو اخلاق،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روایت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نخستین آفریده خدا،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اسحاق السکیت الاهوازى، از بزرگان اصحاب امام رضا و امام جواد و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اتّفاق علماى رجال، وى شخصى ثقه و جلیل القدر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سکّیت در بغداد متولّد شد و از شاگردان کسایى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بغداد و سامرّا به تدریس پرداخت و متوکّل عباسى آموزش فرزندانش، معتز و مؤیّد را به او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دوست داران اهل بیت عصمت و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که خلیفه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بیشتر دوست دارى یا فرزندان مرا؟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و فرزندانت را با قنبر، غلام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قابل مقایسه نمى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از این جواب برآشفت و فرمان داد زبانش را از کامش بیرون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مأموران متوکّل او را زیر پاى خود افکنده و شکنجه اش کردند، تا این که در سال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همان آزارها رحلت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ابن آدم تا ابن یمین،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بیمارى اى که بر اثر آن لکّه هاى سپید در بدن پدید آید و آن را خلنگ و ابلغ و خال دار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برص، بهق و وضح نیز به آن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متوسّط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هفت قصیده از شاعران فصیح و بلیغ عرب که از روى تفاخر بر دروازه کعبه آویخته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شرح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سبعه 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فوق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میرمشتاق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خاطراتى از استاد،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آفریده خدا،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جَهْم بن بُکَیر بن اعیَن از اصحاب و یاران امام کاظم و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به اتفاق علماى رجال، فرد موثّقى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خاطره اى از حضرت استاد توجّه بفرمایید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اوّلین سفرى که به حجّ مشرّف شدم، استاد دانشگاه و رئیس بیمارستان شیراز در دوران طاغوت، از جمله همسفران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جوان بود و موهاى بلند زیبایى داشت روزى نزد من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مى توانم موهاى سرم را نتراشم؟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فتواى آیت الله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از مراجع تقلید آن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آن است که بتراشید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موهاى سرم را بتراشم سردرد مى 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این صورت هم باید سرم را بتراشم؟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سرزمین منى دیدم درحالى که سرش را کامل تراشیده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 شد سرت را تراشیدى؟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 کردم نکند سردرد بهانه اى براى فرار از تکلیف الهى باشد، لذا سرم را تراشیدم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نباید دین و آیینى را بپذیریم یا اگر پذیرفتیم باید کاملا تسلیم آن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موى سر است، اگر اسلام دستور دهد سرم را تقدیم کنم، این کار را خواهم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خاطراتى از استاد،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آفریده خدا،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التفکر،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التفکّر،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آذرى،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فوق از جعفربیگ بیگدلى و از اعاظم بیگدلى و برادر محمد خان بیگدلى، و جدّ مادرى لطف على بیگ آذر بیگدلى، نویسنده کتاب مذکور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مذکور در دیوان اشعار خاقانى، صفحه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آمده و بیت اوّل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اى دل عبرت بین از دیده نظرکن 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ایوان مدائن را آیینه عبرت دان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اخلاقى از اصول کافى،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فضل الیقین،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مطالعه فرمایید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بفرمایید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اخلاقى اصول کافى،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فضل الیقین،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داستان و درس هاى عبرت آموز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آیات اوّلیّه سوره فیل مطالعه بفرمایید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ماجراى عجیب قوم سبأ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مطالعه فرمایید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داستان،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اخلاقى اصول کافى،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آیات و قسمتى از روایات مربوط به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روایات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در ضمن همین مطلب در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دیگرى نقل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العقل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در تاریخ </w:t>
      </w:r>
      <w:r>
        <w:rPr>
          <w:rFonts w:eastAsia="IRNazanin" w:cs="IRNazanin"/>
          <w:b w:val="false"/>
          <w:bCs w:val="false"/>
          <w:i w:val="false"/>
          <w:iCs w:val="false"/>
          <w:color w:val="333333"/>
          <w:sz w:val="20"/>
          <w:szCs w:val="20"/>
        </w:rPr>
        <w:t>23/5/1393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صحن جامع رضوى در حضور ده ها هزار زائر آستان قدس رضوى توسط حضرت آیت الله العظمى مکارم شیرازى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شد و آن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ایم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روایت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چهارگانه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معاشرت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خلاد بن خلاد بن ابى خلاد که اصالتاً بغدادى است، از یاران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مى رود و فرد مورد اعتمادى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دو رنگ است که یکى از آن ها سفید 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حدیث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مشورت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خادمش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معاشرت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 نفر است، و ظاهراً در این روایت منظور از او، حسن بن جهم رازى است که از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مى 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روایات مذکور،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روایات مذکور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در 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در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ایم، توجه 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در روز نهم ربیع الأوّل به مناسبت عید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جشن و سرور برپا 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این مراسم آنچه از سخنان رکیک، و حتّى خلاف مى دانند، مى گویند؛ بلکه گاه مردان، خود را به شکل زن در مى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هنگامى که به آنان تذکّر داده مى شود،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جسته، و مى گویند طبق این روایت، اعمال مذکور اشکالى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اعمال، جایز و موجب رضاى خدا و اهل بیت عصمت و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صورت عدم جواز، توجیه روایت رفع قلم چیست؟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روایتى با عنوان رفع قلم در آن ایّام مخصوص، در منابع معتبر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فرض، چنین چیزى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کتاب و سنّت است، و چنین روایتى قابل پذیرفتن نیست، و حرام و گناه در هیچ زمانى مجاز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سخنان رکیک و کارهاى زشت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و تبرّى راه هاى صحیحى دارد، نه این راه هاى خلاف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در اسلام،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عباس محمّد الصولى از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مدایح و ستایش هاى فراوانى در مورد آن امام همام نقل شده که در ابتدا آن را آشکارا مى گفت؛ سپس به مخفى کردن آن مجبور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در اسلام،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در اسلام،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هاى متعدّدى از این مطلب در منابع ما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که براى اوّلین بار مسمع بن عبدالملک توفیق ملاقات با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نصیبش شد، امام از وى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 چیست؟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تو مسمع ابن عبدالملک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صورت نام او را تغییر داد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در اسلام،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در اسلام،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مشکات هدایت،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درس زندگى،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درس چهل و نهم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اداب السفر،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در اسلام،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درس زندگى،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درس هفتاد و چهارم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درس زندگى،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درس هشتاد و هشتم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قسمت تا پایان حدیث سى و هفتم،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 اوّل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روایات مذکور که از پیامبر اسلام و دیگر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مرکز بخش بوانات فارس قصبه اى وجود دارد به نام سوریان که ظاهراً همان سُهْریاج باشد زیرا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در ذیل همین داستان، نام فارسى آن را سوریانج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مخفف آن سوریان مى 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ماده سُهریاج،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درس زندگى،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درس صد و یازدهم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یاران،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درس زندگى،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درس صد و سى و هشتم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درس اصول عقاید براى جوانان، پیامبرشناسى،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خدمات متقابل اسلام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معاشرت در اسلام،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چهلم در تاریخ </w:t>
      </w:r>
      <w:r>
        <w:rPr>
          <w:rFonts w:eastAsia="IRNazanin" w:cs="IRNazanin"/>
          <w:b w:val="false"/>
          <w:bCs w:val="false"/>
          <w:i w:val="false"/>
          <w:iCs w:val="false"/>
          <w:color w:val="333333"/>
          <w:sz w:val="20"/>
          <w:szCs w:val="20"/>
        </w:rPr>
        <w:t>12/5/1396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معظّم له در دفتر ایشان در مشهدالرضا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برترین هاى تبلیغ دفتر تبلیغات مشهد، توضیح داده شد و تفسیر گردید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30205</Words>
  <Characters>116195</Characters>
  <CharactersWithSpaces>145290</CharactersWithSpaces>
  <Paragraphs>1210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2026-08-27T15:25:01Z</dcterms:created>
  <dc:creator>ghaemiyeh.com</dc:creator>
  <dc:description/>
  <dc:language>en-US</dc:language>
  <cp:lastModifiedBy/>
  <dcterms:modified xsi:type="dcterms:W3CDTF">2026-08-27T18:56:41Z</dcterms:modified>
  <cp:revision>1</cp:revision>
  <dc:subject/>
  <dc:title>کشتی نجات چهل حدیث ناب از سخنان امام رضا علیه السلام</dc:title>
</cp:coreProperties>
</file>

<file path=docProps/custom.xml><?xml version="1.0" encoding="utf-8"?>
<Properties xmlns="http://schemas.openxmlformats.org/officeDocument/2006/custom-properties" xmlns:vt="http://schemas.openxmlformats.org/officeDocument/2006/docPropsVTypes"/>
</file>