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المواطنة فی فکر الامام علی علیه السلام وتطبیقاتها التربویة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04275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004277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004279_1051229030">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9004281_1051229030">
            <w:r>
              <w:rPr>
                <w:webHidden/>
                <w:rStyle w:val="IndexLink"/>
                <w:rtl w:val="true"/>
              </w:rPr>
              <w:t>مقدمة المؤسسة</w:t>
            </w:r>
            <w:r>
              <w:rPr>
                <w:rStyle w:val="IndexLink"/>
                <w:rtl w:val="true"/>
              </w:rPr>
              <w:tab/>
            </w:r>
            <w:r>
              <w:rPr>
                <w:rStyle w:val="IndexLink"/>
              </w:rPr>
              <w:t>13</w:t>
            </w:r>
          </w:hyperlink>
        </w:p>
        <w:p>
          <w:pPr>
            <w:pStyle w:val="Contents2"/>
            <w:tabs>
              <w:tab w:val="clear" w:pos="8743"/>
              <w:tab w:val="right" w:pos="9026" w:leader="dot"/>
            </w:tabs>
            <w:rPr/>
          </w:pPr>
          <w:hyperlink w:anchor="__RefHeading___Toc9004283_1051229030">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9004285_1051229030">
            <w:r>
              <w:rPr>
                <w:webHidden/>
                <w:rStyle w:val="IndexLink"/>
                <w:rtl w:val="true"/>
              </w:rPr>
              <w:t>الفصل الأول التعريف بالبحث</w:t>
            </w:r>
            <w:r>
              <w:rPr>
                <w:rStyle w:val="IndexLink"/>
                <w:rtl w:val="true"/>
              </w:rPr>
              <w:tab/>
            </w:r>
            <w:r>
              <w:rPr>
                <w:rStyle w:val="IndexLink"/>
              </w:rPr>
              <w:t>17</w:t>
            </w:r>
          </w:hyperlink>
        </w:p>
        <w:p>
          <w:pPr>
            <w:pStyle w:val="Contents3"/>
            <w:tabs>
              <w:tab w:val="clear" w:pos="8459"/>
              <w:tab w:val="right" w:pos="9026" w:leader="dot"/>
            </w:tabs>
            <w:rPr/>
          </w:pPr>
          <w:hyperlink w:anchor="__RefHeading___Toc9004287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9004289_1051229030">
            <w:r>
              <w:rPr>
                <w:webHidden/>
                <w:rStyle w:val="IndexLink"/>
                <w:rtl w:val="true"/>
              </w:rPr>
              <w:t>الفصل الأول</w:t>
            </w:r>
            <w:r>
              <w:rPr>
                <w:rStyle w:val="IndexLink"/>
                <w:rtl w:val="true"/>
              </w:rPr>
              <w:t xml:space="preserve">: </w:t>
            </w:r>
            <w:r>
              <w:rPr>
                <w:rStyle w:val="IndexLink"/>
                <w:rtl w:val="true"/>
              </w:rPr>
              <w:t>التعريف بالبحث</w:t>
            </w:r>
            <w:r>
              <w:rPr>
                <w:rStyle w:val="IndexLink"/>
                <w:rtl w:val="true"/>
              </w:rPr>
              <w:tab/>
            </w:r>
            <w:r>
              <w:rPr>
                <w:rStyle w:val="IndexLink"/>
              </w:rPr>
              <w:t>19</w:t>
            </w:r>
          </w:hyperlink>
        </w:p>
        <w:p>
          <w:pPr>
            <w:pStyle w:val="Contents3"/>
            <w:tabs>
              <w:tab w:val="clear" w:pos="8459"/>
              <w:tab w:val="right" w:pos="9026" w:leader="dot"/>
            </w:tabs>
            <w:rPr/>
          </w:pPr>
          <w:hyperlink w:anchor="__RefHeading___Toc9004291_1051229030">
            <w:r>
              <w:rPr>
                <w:webHidden/>
                <w:rStyle w:val="IndexLink"/>
                <w:rtl w:val="true"/>
              </w:rPr>
              <w:t>مشكلة البحث</w:t>
            </w:r>
            <w:r>
              <w:rPr>
                <w:rStyle w:val="IndexLink"/>
                <w:rtl w:val="true"/>
              </w:rPr>
              <w:t>:</w:t>
              <w:tab/>
            </w:r>
            <w:r>
              <w:rPr>
                <w:rStyle w:val="IndexLink"/>
              </w:rPr>
              <w:t>19</w:t>
            </w:r>
          </w:hyperlink>
        </w:p>
        <w:p>
          <w:pPr>
            <w:pStyle w:val="Contents3"/>
            <w:tabs>
              <w:tab w:val="clear" w:pos="8459"/>
              <w:tab w:val="right" w:pos="9026" w:leader="dot"/>
            </w:tabs>
            <w:rPr/>
          </w:pPr>
          <w:hyperlink w:anchor="__RefHeading___Toc9004293_1051229030">
            <w:r>
              <w:rPr>
                <w:webHidden/>
                <w:rStyle w:val="IndexLink"/>
                <w:rtl w:val="true"/>
              </w:rPr>
              <w:t>أهمية البحث</w:t>
            </w:r>
            <w:r>
              <w:rPr>
                <w:rStyle w:val="IndexLink"/>
                <w:rtl w:val="true"/>
              </w:rPr>
              <w:t>:</w:t>
              <w:tab/>
            </w:r>
            <w:r>
              <w:rPr>
                <w:rStyle w:val="IndexLink"/>
              </w:rPr>
              <w:t>25</w:t>
            </w:r>
          </w:hyperlink>
        </w:p>
        <w:p>
          <w:pPr>
            <w:pStyle w:val="Contents3"/>
            <w:tabs>
              <w:tab w:val="clear" w:pos="8459"/>
              <w:tab w:val="right" w:pos="9026" w:leader="dot"/>
            </w:tabs>
            <w:rPr/>
          </w:pPr>
          <w:hyperlink w:anchor="__RefHeading___Toc9004295_1051229030">
            <w:r>
              <w:rPr>
                <w:webHidden/>
                <w:rStyle w:val="IndexLink"/>
                <w:rtl w:val="true"/>
              </w:rPr>
              <w:t>هدف البحث</w:t>
            </w:r>
            <w:r>
              <w:rPr>
                <w:rStyle w:val="IndexLink"/>
                <w:rtl w:val="true"/>
              </w:rPr>
              <w:t>:</w:t>
              <w:tab/>
            </w:r>
            <w:r>
              <w:rPr>
                <w:rStyle w:val="IndexLink"/>
              </w:rPr>
              <w:t>40</w:t>
            </w:r>
          </w:hyperlink>
        </w:p>
        <w:p>
          <w:pPr>
            <w:pStyle w:val="Contents3"/>
            <w:tabs>
              <w:tab w:val="clear" w:pos="8459"/>
              <w:tab w:val="right" w:pos="9026" w:leader="dot"/>
            </w:tabs>
            <w:rPr/>
          </w:pPr>
          <w:hyperlink w:anchor="__RefHeading___Toc9004297_1051229030">
            <w:r>
              <w:rPr>
                <w:webHidden/>
                <w:rStyle w:val="IndexLink"/>
                <w:rtl w:val="true"/>
              </w:rPr>
              <w:t>حدود البحث</w:t>
            </w:r>
            <w:r>
              <w:rPr>
                <w:rStyle w:val="IndexLink"/>
                <w:rtl w:val="true"/>
              </w:rPr>
              <w:t>:</w:t>
              <w:tab/>
            </w:r>
            <w:r>
              <w:rPr>
                <w:rStyle w:val="IndexLink"/>
              </w:rPr>
              <w:t>40</w:t>
            </w:r>
          </w:hyperlink>
        </w:p>
        <w:p>
          <w:pPr>
            <w:pStyle w:val="Contents3"/>
            <w:tabs>
              <w:tab w:val="clear" w:pos="8459"/>
              <w:tab w:val="right" w:pos="9026" w:leader="dot"/>
            </w:tabs>
            <w:rPr/>
          </w:pPr>
          <w:hyperlink w:anchor="__RefHeading___Toc9004299_1051229030">
            <w:r>
              <w:rPr>
                <w:webHidden/>
                <w:rStyle w:val="IndexLink"/>
                <w:rtl w:val="true"/>
              </w:rPr>
              <w:t>منهج البحث</w:t>
            </w:r>
            <w:r>
              <w:rPr>
                <w:rStyle w:val="IndexLink"/>
                <w:rtl w:val="true"/>
              </w:rPr>
              <w:t>:</w:t>
              <w:tab/>
            </w:r>
            <w:r>
              <w:rPr>
                <w:rStyle w:val="IndexLink"/>
              </w:rPr>
              <w:t>40</w:t>
            </w:r>
          </w:hyperlink>
        </w:p>
        <w:p>
          <w:pPr>
            <w:pStyle w:val="Contents3"/>
            <w:tabs>
              <w:tab w:val="clear" w:pos="8459"/>
              <w:tab w:val="right" w:pos="9026" w:leader="dot"/>
            </w:tabs>
            <w:rPr/>
          </w:pPr>
          <w:hyperlink w:anchor="__RefHeading___Toc9004301_1051229030">
            <w:r>
              <w:rPr>
                <w:webHidden/>
                <w:rStyle w:val="IndexLink"/>
                <w:rtl w:val="true"/>
              </w:rPr>
              <w:t>تحديد المصطلحات</w:t>
            </w:r>
            <w:r>
              <w:rPr>
                <w:rStyle w:val="IndexLink"/>
                <w:rtl w:val="true"/>
              </w:rPr>
              <w:t>:</w:t>
              <w:tab/>
            </w:r>
            <w:r>
              <w:rPr>
                <w:rStyle w:val="IndexLink"/>
              </w:rPr>
              <w:t>41</w:t>
            </w:r>
          </w:hyperlink>
        </w:p>
        <w:p>
          <w:pPr>
            <w:pStyle w:val="Contents3"/>
            <w:tabs>
              <w:tab w:val="clear" w:pos="8459"/>
              <w:tab w:val="right" w:pos="9026" w:leader="dot"/>
            </w:tabs>
            <w:rPr/>
          </w:pPr>
          <w:hyperlink w:anchor="__RefHeading___Toc9004303_1051229030">
            <w:r>
              <w:rPr>
                <w:webHidden/>
                <w:rStyle w:val="IndexLink"/>
                <w:rtl w:val="true"/>
              </w:rPr>
              <w:t>اولاً</w:t>
            </w:r>
            <w:r>
              <w:rPr>
                <w:rStyle w:val="IndexLink"/>
                <w:rtl w:val="true"/>
              </w:rPr>
              <w:t xml:space="preserve">: </w:t>
            </w:r>
            <w:r>
              <w:rPr>
                <w:rStyle w:val="IndexLink"/>
                <w:rtl w:val="true"/>
              </w:rPr>
              <w:t>تعريف المواطنة</w:t>
            </w:r>
            <w:r>
              <w:rPr>
                <w:rStyle w:val="IndexLink"/>
                <w:rtl w:val="true"/>
              </w:rPr>
              <w:t>:</w:t>
              <w:tab/>
            </w:r>
            <w:r>
              <w:rPr>
                <w:rStyle w:val="IndexLink"/>
              </w:rPr>
              <w:t>41</w:t>
            </w:r>
          </w:hyperlink>
        </w:p>
        <w:p>
          <w:pPr>
            <w:pStyle w:val="Contents3"/>
            <w:tabs>
              <w:tab w:val="clear" w:pos="8459"/>
              <w:tab w:val="right" w:pos="9026" w:leader="dot"/>
            </w:tabs>
            <w:rPr/>
          </w:pPr>
          <w:hyperlink w:anchor="__RefHeading___Toc9004305_1051229030">
            <w:r>
              <w:rPr>
                <w:webHidden/>
                <w:rStyle w:val="IndexLink"/>
                <w:rtl w:val="true"/>
              </w:rPr>
              <w:t>ثانياً</w:t>
            </w:r>
            <w:r>
              <w:rPr>
                <w:rStyle w:val="IndexLink"/>
                <w:rtl w:val="true"/>
              </w:rPr>
              <w:t xml:space="preserve">: </w:t>
            </w:r>
            <w:r>
              <w:rPr>
                <w:rStyle w:val="IndexLink"/>
                <w:rtl w:val="true"/>
              </w:rPr>
              <w:t>تعريف التربية</w:t>
            </w:r>
            <w:r>
              <w:rPr>
                <w:rStyle w:val="IndexLink"/>
                <w:rtl w:val="true"/>
              </w:rPr>
              <w:t>:</w:t>
              <w:tab/>
            </w:r>
            <w:r>
              <w:rPr>
                <w:rStyle w:val="IndexLink"/>
              </w:rPr>
              <w:t>43</w:t>
            </w:r>
          </w:hyperlink>
        </w:p>
        <w:p>
          <w:pPr>
            <w:pStyle w:val="Contents3"/>
            <w:tabs>
              <w:tab w:val="clear" w:pos="8459"/>
              <w:tab w:val="right" w:pos="9026" w:leader="dot"/>
            </w:tabs>
            <w:rPr/>
          </w:pPr>
          <w:hyperlink w:anchor="__RefHeading___Toc9004307_1051229030">
            <w:r>
              <w:rPr>
                <w:webHidden/>
                <w:rStyle w:val="IndexLink"/>
                <w:rtl w:val="true"/>
              </w:rPr>
              <w:t>ثالثاً</w:t>
            </w:r>
            <w:r>
              <w:rPr>
                <w:rStyle w:val="IndexLink"/>
                <w:rtl w:val="true"/>
              </w:rPr>
              <w:t xml:space="preserve">: </w:t>
            </w:r>
            <w:r>
              <w:rPr>
                <w:rStyle w:val="IndexLink"/>
                <w:rtl w:val="true"/>
              </w:rPr>
              <w:t>تعريف الفكر</w:t>
            </w:r>
            <w:r>
              <w:rPr>
                <w:rStyle w:val="IndexLink"/>
                <w:rtl w:val="true"/>
              </w:rPr>
              <w:t>:</w:t>
              <w:tab/>
            </w:r>
            <w:r>
              <w:rPr>
                <w:rStyle w:val="IndexLink"/>
              </w:rPr>
              <w:t>45</w:t>
            </w:r>
          </w:hyperlink>
        </w:p>
        <w:p>
          <w:pPr>
            <w:pStyle w:val="Contents3"/>
            <w:tabs>
              <w:tab w:val="clear" w:pos="8459"/>
              <w:tab w:val="right" w:pos="9026" w:leader="dot"/>
            </w:tabs>
            <w:rPr/>
          </w:pPr>
          <w:hyperlink w:anchor="__RefHeading___Toc9004309_1051229030">
            <w:r>
              <w:rPr>
                <w:webHidden/>
                <w:rStyle w:val="IndexLink"/>
                <w:rtl w:val="true"/>
              </w:rPr>
              <w:t>رابعاً</w:t>
            </w:r>
            <w:r>
              <w:rPr>
                <w:rStyle w:val="IndexLink"/>
                <w:rtl w:val="true"/>
              </w:rPr>
              <w:t xml:space="preserve">: </w:t>
            </w:r>
            <w:r>
              <w:rPr>
                <w:rStyle w:val="IndexLink"/>
                <w:rtl w:val="true"/>
              </w:rPr>
              <w:t>تعريف الإمام</w:t>
            </w:r>
            <w:r>
              <w:rPr>
                <w:rStyle w:val="IndexLink"/>
                <w:rtl w:val="true"/>
              </w:rPr>
              <w:t>:</w:t>
              <w:tab/>
            </w:r>
            <w:r>
              <w:rPr>
                <w:rStyle w:val="IndexLink"/>
              </w:rPr>
              <w:t>47</w:t>
            </w:r>
          </w:hyperlink>
        </w:p>
        <w:p>
          <w:pPr>
            <w:pStyle w:val="Contents3"/>
            <w:tabs>
              <w:tab w:val="clear" w:pos="8459"/>
              <w:tab w:val="right" w:pos="9026" w:leader="dot"/>
            </w:tabs>
            <w:rPr/>
          </w:pPr>
          <w:hyperlink w:anchor="__RefHeading___Toc9004311_1051229030">
            <w:r>
              <w:rPr>
                <w:webHidden/>
                <w:rStyle w:val="IndexLink"/>
                <w:rtl w:val="true"/>
              </w:rPr>
              <w:t>خامساً</w:t>
            </w:r>
            <w:r>
              <w:rPr>
                <w:rStyle w:val="IndexLink"/>
                <w:rtl w:val="true"/>
              </w:rPr>
              <w:t xml:space="preserve">: </w:t>
            </w:r>
            <w:r>
              <w:rPr>
                <w:rStyle w:val="IndexLink"/>
                <w:rtl w:val="true"/>
              </w:rPr>
              <w:t>تعريف التطبيقات التربوية</w:t>
            </w:r>
            <w:r>
              <w:rPr>
                <w:rStyle w:val="IndexLink"/>
                <w:rtl w:val="true"/>
              </w:rPr>
              <w:t>:</w:t>
              <w:tab/>
            </w:r>
            <w:r>
              <w:rPr>
                <w:rStyle w:val="IndexLink"/>
              </w:rPr>
              <w:t>52</w:t>
            </w:r>
          </w:hyperlink>
        </w:p>
        <w:p>
          <w:pPr>
            <w:pStyle w:val="Contents2"/>
            <w:tabs>
              <w:tab w:val="clear" w:pos="8743"/>
              <w:tab w:val="right" w:pos="9026" w:leader="dot"/>
            </w:tabs>
            <w:rPr/>
          </w:pPr>
          <w:hyperlink w:anchor="__RefHeading___Toc9004313_1051229030">
            <w:r>
              <w:rPr>
                <w:webHidden/>
                <w:rStyle w:val="IndexLink"/>
                <w:rtl w:val="true"/>
              </w:rPr>
              <w:t xml:space="preserve">الفصل الثاني خلفية نظرية </w:t>
            </w:r>
            <w:r>
              <w:rPr>
                <w:rStyle w:val="IndexLink"/>
                <w:rtl w:val="true"/>
              </w:rPr>
              <w:t xml:space="preserve">- </w:t>
            </w:r>
            <w:r>
              <w:rPr>
                <w:rStyle w:val="IndexLink"/>
                <w:rtl w:val="true"/>
              </w:rPr>
              <w:t>دراسات سابقة</w:t>
            </w:r>
            <w:r>
              <w:rPr>
                <w:rStyle w:val="IndexLink"/>
                <w:rtl w:val="true"/>
              </w:rPr>
              <w:tab/>
            </w:r>
            <w:r>
              <w:rPr>
                <w:rStyle w:val="IndexLink"/>
              </w:rPr>
              <w:t>53</w:t>
            </w:r>
          </w:hyperlink>
        </w:p>
        <w:p>
          <w:pPr>
            <w:pStyle w:val="Contents3"/>
            <w:tabs>
              <w:tab w:val="clear" w:pos="8459"/>
              <w:tab w:val="right" w:pos="9026" w:leader="dot"/>
            </w:tabs>
            <w:rPr/>
          </w:pPr>
          <w:hyperlink w:anchor="__RefHeading___Toc9004315_1051229030">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9004317_1051229030">
            <w:r>
              <w:rPr>
                <w:webHidden/>
                <w:rStyle w:val="IndexLink"/>
                <w:rtl w:val="true"/>
              </w:rPr>
              <w:t>المبحث الأول</w:t>
            </w:r>
            <w:r>
              <w:rPr>
                <w:rStyle w:val="IndexLink"/>
                <w:rtl w:val="true"/>
              </w:rPr>
              <w:t xml:space="preserve">: </w:t>
            </w:r>
            <w:r>
              <w:rPr>
                <w:rStyle w:val="IndexLink"/>
                <w:rtl w:val="true"/>
              </w:rPr>
              <w:t>خلفية نظرية حول مفهوم المواطنة</w:t>
            </w:r>
            <w:r>
              <w:rPr>
                <w:rStyle w:val="IndexLink"/>
                <w:rtl w:val="true"/>
              </w:rPr>
              <w:tab/>
            </w:r>
            <w:r>
              <w:rPr>
                <w:rStyle w:val="IndexLink"/>
              </w:rPr>
              <w:t>55</w:t>
            </w:r>
          </w:hyperlink>
        </w:p>
        <w:p>
          <w:pPr>
            <w:pStyle w:val="Contents4"/>
            <w:tabs>
              <w:tab w:val="clear" w:pos="8176"/>
              <w:tab w:val="right" w:pos="9026" w:leader="dot"/>
            </w:tabs>
            <w:rPr/>
          </w:pPr>
          <w:hyperlink w:anchor="__RefHeading___Toc9004319_1051229030">
            <w:r>
              <w:rPr>
                <w:webHidden/>
                <w:rStyle w:val="IndexLink"/>
                <w:rtl w:val="true"/>
              </w:rPr>
              <w:t>اولاً</w:t>
            </w:r>
            <w:r>
              <w:rPr>
                <w:rStyle w:val="IndexLink"/>
                <w:rtl w:val="true"/>
              </w:rPr>
              <w:t xml:space="preserve">: </w:t>
            </w:r>
            <w:r>
              <w:rPr>
                <w:rStyle w:val="IndexLink"/>
                <w:rtl w:val="true"/>
              </w:rPr>
              <w:t>مفهوم المواطنة</w:t>
            </w:r>
            <w:r>
              <w:rPr>
                <w:rStyle w:val="IndexLink"/>
                <w:rtl w:val="true"/>
              </w:rPr>
              <w:tab/>
            </w:r>
            <w:r>
              <w:rPr>
                <w:rStyle w:val="IndexLink"/>
              </w:rPr>
              <w:t>55</w:t>
            </w:r>
          </w:hyperlink>
        </w:p>
        <w:p>
          <w:pPr>
            <w:pStyle w:val="Contents4"/>
            <w:tabs>
              <w:tab w:val="clear" w:pos="8176"/>
              <w:tab w:val="right" w:pos="9026" w:leader="dot"/>
            </w:tabs>
            <w:rPr/>
          </w:pPr>
          <w:hyperlink w:anchor="__RefHeading___Toc9004321_1051229030">
            <w:r>
              <w:rPr>
                <w:webHidden/>
                <w:rStyle w:val="IndexLink"/>
                <w:rtl w:val="true"/>
              </w:rPr>
              <w:t>ثانياً</w:t>
            </w:r>
            <w:r>
              <w:rPr>
                <w:rStyle w:val="IndexLink"/>
                <w:rtl w:val="true"/>
              </w:rPr>
              <w:t xml:space="preserve">: </w:t>
            </w:r>
            <w:r>
              <w:rPr>
                <w:rStyle w:val="IndexLink"/>
                <w:rtl w:val="true"/>
              </w:rPr>
              <w:t>نبذة عن نشأة المواطنة وتطورها</w:t>
            </w:r>
            <w:r>
              <w:rPr>
                <w:rStyle w:val="IndexLink"/>
                <w:rtl w:val="true"/>
              </w:rPr>
              <w:t>:</w:t>
              <w:tab/>
            </w:r>
            <w:r>
              <w:rPr>
                <w:rStyle w:val="IndexLink"/>
              </w:rPr>
              <w:t>56</w:t>
            </w:r>
          </w:hyperlink>
        </w:p>
        <w:p>
          <w:pPr>
            <w:pStyle w:val="Contents4"/>
            <w:tabs>
              <w:tab w:val="clear" w:pos="8176"/>
              <w:tab w:val="right" w:pos="9026" w:leader="dot"/>
            </w:tabs>
            <w:rPr/>
          </w:pPr>
          <w:hyperlink w:anchor="__RefHeading___Toc9004323_1051229030">
            <w:r>
              <w:rPr>
                <w:webHidden/>
                <w:rStyle w:val="IndexLink"/>
                <w:rtl w:val="true"/>
              </w:rPr>
              <w:t>ثالثاً</w:t>
            </w:r>
            <w:r>
              <w:rPr>
                <w:rStyle w:val="IndexLink"/>
                <w:rtl w:val="true"/>
              </w:rPr>
              <w:t xml:space="preserve">: </w:t>
            </w:r>
            <w:r>
              <w:rPr>
                <w:rStyle w:val="IndexLink"/>
                <w:rtl w:val="true"/>
              </w:rPr>
              <w:t>دلائل مفهوم الوطن والمواطنة إسلامياً</w:t>
            </w:r>
            <w:r>
              <w:rPr>
                <w:rStyle w:val="IndexLink"/>
                <w:rtl w:val="true"/>
              </w:rPr>
              <w:t>:</w:t>
              <w:tab/>
            </w:r>
            <w:r>
              <w:rPr>
                <w:rStyle w:val="IndexLink"/>
              </w:rPr>
              <w:t>76</w:t>
            </w:r>
          </w:hyperlink>
        </w:p>
        <w:p>
          <w:pPr>
            <w:pStyle w:val="Contents4"/>
            <w:tabs>
              <w:tab w:val="clear" w:pos="8176"/>
              <w:tab w:val="right" w:pos="9026" w:leader="dot"/>
            </w:tabs>
            <w:rPr/>
          </w:pPr>
          <w:hyperlink w:anchor="__RefHeading___Toc9004325_1051229030">
            <w:r>
              <w:rPr>
                <w:webHidden/>
                <w:rStyle w:val="IndexLink"/>
                <w:rtl w:val="true"/>
              </w:rPr>
              <w:t>رابعا</w:t>
            </w:r>
            <w:r>
              <w:rPr>
                <w:rStyle w:val="IndexLink"/>
                <w:rtl w:val="true"/>
              </w:rPr>
              <w:t xml:space="preserve">: </w:t>
            </w:r>
            <w:r>
              <w:rPr>
                <w:rStyle w:val="IndexLink"/>
                <w:rtl w:val="true"/>
              </w:rPr>
              <w:t>مفهوم تربية المواطنة في الإسلام</w:t>
            </w:r>
            <w:r>
              <w:rPr>
                <w:rStyle w:val="IndexLink"/>
                <w:rtl w:val="true"/>
              </w:rPr>
              <w:tab/>
            </w:r>
            <w:r>
              <w:rPr>
                <w:rStyle w:val="IndexLink"/>
              </w:rPr>
              <w:t>85</w:t>
            </w:r>
          </w:hyperlink>
        </w:p>
        <w:p>
          <w:pPr>
            <w:pStyle w:val="Contents4"/>
            <w:tabs>
              <w:tab w:val="clear" w:pos="8176"/>
              <w:tab w:val="right" w:pos="9026" w:leader="dot"/>
            </w:tabs>
            <w:rPr/>
          </w:pPr>
          <w:hyperlink w:anchor="__RefHeading___Toc9004327_1051229030">
            <w:r>
              <w:rPr>
                <w:webHidden/>
                <w:rStyle w:val="IndexLink"/>
                <w:rtl w:val="true"/>
              </w:rPr>
              <w:t>خامسا</w:t>
            </w:r>
            <w:r>
              <w:rPr>
                <w:rStyle w:val="IndexLink"/>
                <w:rtl w:val="true"/>
              </w:rPr>
              <w:t xml:space="preserve">: </w:t>
            </w:r>
            <w:r>
              <w:rPr>
                <w:rStyle w:val="IndexLink"/>
                <w:rtl w:val="true"/>
              </w:rPr>
              <w:t>مكونات المواطنة</w:t>
            </w:r>
            <w:r>
              <w:rPr>
                <w:rStyle w:val="IndexLink"/>
                <w:rtl w:val="true"/>
              </w:rPr>
              <w:tab/>
            </w:r>
            <w:r>
              <w:rPr>
                <w:rStyle w:val="IndexLink"/>
              </w:rPr>
              <w:t>95</w:t>
            </w:r>
          </w:hyperlink>
        </w:p>
        <w:p>
          <w:pPr>
            <w:pStyle w:val="Contents3"/>
            <w:tabs>
              <w:tab w:val="clear" w:pos="8459"/>
              <w:tab w:val="right" w:pos="9026" w:leader="dot"/>
            </w:tabs>
            <w:rPr/>
          </w:pPr>
          <w:hyperlink w:anchor="__RefHeading___Toc9004329_1051229030">
            <w:r>
              <w:rPr>
                <w:webHidden/>
                <w:rStyle w:val="IndexLink"/>
                <w:rtl w:val="true"/>
              </w:rPr>
              <w:t>المبحث الثاني دراسات سابقة</w:t>
            </w:r>
            <w:r>
              <w:rPr>
                <w:rStyle w:val="IndexLink"/>
                <w:rtl w:val="true"/>
              </w:rPr>
              <w:tab/>
            </w:r>
            <w:r>
              <w:rPr>
                <w:rStyle w:val="IndexLink"/>
              </w:rPr>
              <w:t>105</w:t>
            </w:r>
          </w:hyperlink>
        </w:p>
        <w:p>
          <w:pPr>
            <w:pStyle w:val="Contents4"/>
            <w:tabs>
              <w:tab w:val="clear" w:pos="8176"/>
              <w:tab w:val="right" w:pos="9026" w:leader="dot"/>
            </w:tabs>
            <w:rPr/>
          </w:pPr>
          <w:hyperlink w:anchor="__RefHeading___Toc9004331_105122903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9004333_1051229030">
            <w:r>
              <w:rPr>
                <w:webHidden/>
                <w:rStyle w:val="IndexLink"/>
                <w:rtl w:val="true"/>
              </w:rPr>
              <w:t>اولاً</w:t>
            </w:r>
            <w:r>
              <w:rPr>
                <w:rStyle w:val="IndexLink"/>
                <w:rtl w:val="true"/>
              </w:rPr>
              <w:t xml:space="preserve">: </w:t>
            </w:r>
            <w:r>
              <w:rPr>
                <w:rStyle w:val="IndexLink"/>
                <w:rtl w:val="true"/>
              </w:rPr>
              <w:t>دراسات تناولت المواطنة</w:t>
            </w:r>
            <w:r>
              <w:rPr>
                <w:rStyle w:val="IndexLink"/>
                <w:rtl w:val="true"/>
              </w:rPr>
              <w:t>:</w:t>
              <w:tab/>
            </w:r>
            <w:r>
              <w:rPr>
                <w:rStyle w:val="IndexLink"/>
              </w:rPr>
              <w:t>106</w:t>
            </w:r>
          </w:hyperlink>
        </w:p>
        <w:p>
          <w:pPr>
            <w:pStyle w:val="Contents4"/>
            <w:tabs>
              <w:tab w:val="clear" w:pos="8176"/>
              <w:tab w:val="right" w:pos="9026" w:leader="dot"/>
            </w:tabs>
            <w:rPr/>
          </w:pPr>
          <w:hyperlink w:anchor="__RefHeading___Toc9004335_1051229030">
            <w:r>
              <w:rPr>
                <w:webHidden/>
                <w:rStyle w:val="IndexLink"/>
                <w:rtl w:val="true"/>
              </w:rPr>
              <w:t>ثانياً</w:t>
            </w:r>
            <w:r>
              <w:rPr>
                <w:rStyle w:val="IndexLink"/>
                <w:rtl w:val="true"/>
              </w:rPr>
              <w:t xml:space="preserve">: </w:t>
            </w:r>
            <w:r>
              <w:rPr>
                <w:rStyle w:val="IndexLink"/>
                <w:rtl w:val="true"/>
              </w:rPr>
              <w:t xml:space="preserve">الدراسات التي تناولت فكر الإمام علي </w:t>
            </w:r>
            <w:r>
              <w:rPr>
                <w:rStyle w:val="IndexLink"/>
                <w:rtl w:val="true"/>
              </w:rPr>
              <w:t>(</w:t>
            </w:r>
            <w:r>
              <w:rPr>
                <w:rStyle w:val="IndexLink"/>
                <w:rtl w:val="true"/>
              </w:rPr>
              <w:t>عليه السلام</w:t>
            </w:r>
            <w:r>
              <w:rPr>
                <w:rStyle w:val="IndexLink"/>
                <w:rtl w:val="true"/>
              </w:rPr>
              <w:t>)</w:t>
              <w:tab/>
            </w:r>
            <w:r>
              <w:rPr>
                <w:rStyle w:val="IndexLink"/>
              </w:rPr>
              <w:t>115</w:t>
            </w:r>
          </w:hyperlink>
        </w:p>
        <w:p>
          <w:pPr>
            <w:pStyle w:val="Contents2"/>
            <w:tabs>
              <w:tab w:val="clear" w:pos="8743"/>
              <w:tab w:val="right" w:pos="9026" w:leader="dot"/>
            </w:tabs>
            <w:rPr/>
          </w:pPr>
          <w:hyperlink w:anchor="__RefHeading___Toc9004337_1051229030">
            <w:r>
              <w:rPr>
                <w:webHidden/>
                <w:rStyle w:val="IndexLink"/>
                <w:rtl w:val="true"/>
              </w:rPr>
              <w:t>الفصل الثالث</w:t>
            </w:r>
            <w:r>
              <w:rPr>
                <w:rStyle w:val="IndexLink"/>
                <w:rtl w:val="true"/>
              </w:rPr>
              <w:tab/>
            </w:r>
            <w:r>
              <w:rPr>
                <w:rStyle w:val="IndexLink"/>
              </w:rPr>
              <w:t>125</w:t>
            </w:r>
          </w:hyperlink>
        </w:p>
        <w:p>
          <w:pPr>
            <w:pStyle w:val="Contents3"/>
            <w:tabs>
              <w:tab w:val="clear" w:pos="8459"/>
              <w:tab w:val="right" w:pos="9026" w:leader="dot"/>
            </w:tabs>
            <w:rPr/>
          </w:pPr>
          <w:hyperlink w:anchor="__RefHeading___Toc9004339_1051229030">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9004341_1051229030">
            <w:r>
              <w:rPr>
                <w:webHidden/>
                <w:rStyle w:val="IndexLink"/>
                <w:rtl w:val="true"/>
              </w:rPr>
              <w:t xml:space="preserve">المبحث الأول مبادئ المواطنة الصالحة لدى الإمام علي </w:t>
            </w:r>
            <w:r>
              <w:rPr>
                <w:rStyle w:val="IndexLink"/>
                <w:rtl w:val="true"/>
              </w:rPr>
              <w:t>(</w:t>
            </w:r>
            <w:r>
              <w:rPr>
                <w:rStyle w:val="IndexLink"/>
                <w:rtl w:val="true"/>
              </w:rPr>
              <w:t>عليه السلام</w:t>
            </w:r>
            <w:r>
              <w:rPr>
                <w:rStyle w:val="IndexLink"/>
                <w:rtl w:val="true"/>
              </w:rPr>
              <w:t>)</w:t>
              <w:tab/>
            </w:r>
            <w:r>
              <w:rPr>
                <w:rStyle w:val="IndexLink"/>
              </w:rPr>
              <w:t>127</w:t>
            </w:r>
          </w:hyperlink>
        </w:p>
        <w:p>
          <w:pPr>
            <w:pStyle w:val="Contents4"/>
            <w:tabs>
              <w:tab w:val="clear" w:pos="8176"/>
              <w:tab w:val="right" w:pos="9026" w:leader="dot"/>
            </w:tabs>
            <w:rPr/>
          </w:pPr>
          <w:hyperlink w:anchor="__RefHeading___Toc9004343_105122903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9004345_1051229030">
            <w:r>
              <w:rPr>
                <w:webHidden/>
                <w:rStyle w:val="IndexLink"/>
              </w:rPr>
              <w:t>1</w:t>
            </w:r>
            <w:r>
              <w:rPr>
                <w:rStyle w:val="IndexLink"/>
                <w:rtl w:val="true"/>
              </w:rPr>
              <w:t xml:space="preserve">- </w:t>
            </w:r>
            <w:r>
              <w:rPr>
                <w:rStyle w:val="IndexLink"/>
                <w:rtl w:val="true"/>
              </w:rPr>
              <w:t xml:space="preserve">الإيمان بالله </w:t>
            </w:r>
            <w:r>
              <w:rPr>
                <w:rStyle w:val="IndexLink"/>
                <w:rtl w:val="true"/>
              </w:rPr>
              <w:t>(</w:t>
            </w:r>
            <w:r>
              <w:rPr>
                <w:rStyle w:val="IndexLink"/>
                <w:rtl w:val="true"/>
              </w:rPr>
              <w:t>عزوجل</w:t>
            </w:r>
            <w:r>
              <w:rPr>
                <w:rStyle w:val="IndexLink"/>
                <w:rtl w:val="true"/>
              </w:rPr>
              <w:t>)</w:t>
              <w:tab/>
            </w:r>
            <w:r>
              <w:rPr>
                <w:rStyle w:val="IndexLink"/>
              </w:rPr>
              <w:t>128</w:t>
            </w:r>
          </w:hyperlink>
        </w:p>
        <w:p>
          <w:pPr>
            <w:pStyle w:val="Contents4"/>
            <w:tabs>
              <w:tab w:val="clear" w:pos="8176"/>
              <w:tab w:val="right" w:pos="9026" w:leader="dot"/>
            </w:tabs>
            <w:rPr/>
          </w:pPr>
          <w:hyperlink w:anchor="__RefHeading___Toc9004347_1051229030">
            <w:r>
              <w:rPr>
                <w:webHidden/>
                <w:rStyle w:val="IndexLink"/>
              </w:rPr>
              <w:t>2</w:t>
            </w:r>
            <w:r>
              <w:rPr>
                <w:rStyle w:val="IndexLink"/>
                <w:rtl w:val="true"/>
              </w:rPr>
              <w:t xml:space="preserve">- </w:t>
            </w:r>
            <w:r>
              <w:rPr>
                <w:rStyle w:val="IndexLink"/>
                <w:rtl w:val="true"/>
              </w:rPr>
              <w:t>التحلي بالأمانة</w:t>
            </w:r>
            <w:r>
              <w:rPr>
                <w:rStyle w:val="IndexLink"/>
                <w:rtl w:val="true"/>
              </w:rPr>
              <w:tab/>
            </w:r>
            <w:r>
              <w:rPr>
                <w:rStyle w:val="IndexLink"/>
              </w:rPr>
              <w:t>129</w:t>
            </w:r>
          </w:hyperlink>
        </w:p>
        <w:p>
          <w:pPr>
            <w:pStyle w:val="Contents4"/>
            <w:tabs>
              <w:tab w:val="clear" w:pos="8176"/>
              <w:tab w:val="right" w:pos="9026" w:leader="dot"/>
            </w:tabs>
            <w:rPr/>
          </w:pPr>
          <w:hyperlink w:anchor="__RefHeading___Toc9004349_1051229030">
            <w:r>
              <w:rPr>
                <w:webHidden/>
                <w:rStyle w:val="IndexLink"/>
              </w:rPr>
              <w:t>5</w:t>
            </w:r>
            <w:r>
              <w:rPr>
                <w:rStyle w:val="IndexLink"/>
                <w:rtl w:val="true"/>
              </w:rPr>
              <w:t xml:space="preserve">- </w:t>
            </w:r>
            <w:r>
              <w:rPr>
                <w:rStyle w:val="IndexLink"/>
                <w:rtl w:val="true"/>
              </w:rPr>
              <w:t>الأمر بالمعروف والنهي عن المنكر</w:t>
            </w:r>
            <w:r>
              <w:rPr>
                <w:rStyle w:val="IndexLink"/>
                <w:rtl w:val="true"/>
              </w:rPr>
              <w:tab/>
            </w:r>
            <w:r>
              <w:rPr>
                <w:rStyle w:val="IndexLink"/>
              </w:rPr>
              <w:t>136</w:t>
            </w:r>
          </w:hyperlink>
        </w:p>
        <w:p>
          <w:pPr>
            <w:pStyle w:val="Contents4"/>
            <w:tabs>
              <w:tab w:val="clear" w:pos="8176"/>
              <w:tab w:val="right" w:pos="9026" w:leader="dot"/>
            </w:tabs>
            <w:rPr/>
          </w:pPr>
          <w:hyperlink w:anchor="__RefHeading___Toc9004351_1051229030">
            <w:r>
              <w:rPr>
                <w:webHidden/>
                <w:rStyle w:val="IndexLink"/>
              </w:rPr>
              <w:t>6</w:t>
            </w:r>
            <w:r>
              <w:rPr>
                <w:rStyle w:val="IndexLink"/>
                <w:rtl w:val="true"/>
              </w:rPr>
              <w:t xml:space="preserve">- </w:t>
            </w:r>
            <w:r>
              <w:rPr>
                <w:rStyle w:val="IndexLink"/>
                <w:rtl w:val="true"/>
              </w:rPr>
              <w:t>النهي عن الفساد</w:t>
            </w:r>
            <w:r>
              <w:rPr>
                <w:rStyle w:val="IndexLink"/>
                <w:rtl w:val="true"/>
              </w:rPr>
              <w:tab/>
            </w:r>
            <w:r>
              <w:rPr>
                <w:rStyle w:val="IndexLink"/>
              </w:rPr>
              <w:t>138</w:t>
            </w:r>
          </w:hyperlink>
        </w:p>
        <w:p>
          <w:pPr>
            <w:pStyle w:val="Contents4"/>
            <w:tabs>
              <w:tab w:val="clear" w:pos="8176"/>
              <w:tab w:val="right" w:pos="9026" w:leader="dot"/>
            </w:tabs>
            <w:rPr/>
          </w:pPr>
          <w:hyperlink w:anchor="__RefHeading___Toc9004353_1051229030">
            <w:r>
              <w:rPr>
                <w:webHidden/>
                <w:rStyle w:val="IndexLink"/>
              </w:rPr>
              <w:t>7</w:t>
            </w:r>
            <w:r>
              <w:rPr>
                <w:rStyle w:val="IndexLink"/>
                <w:rtl w:val="true"/>
              </w:rPr>
              <w:t xml:space="preserve">- </w:t>
            </w:r>
            <w:r>
              <w:rPr>
                <w:rStyle w:val="IndexLink"/>
                <w:rtl w:val="true"/>
              </w:rPr>
              <w:t>القناعة والقبول باليسير</w:t>
            </w:r>
            <w:r>
              <w:rPr>
                <w:rStyle w:val="IndexLink"/>
                <w:rtl w:val="true"/>
              </w:rPr>
              <w:tab/>
            </w:r>
            <w:r>
              <w:rPr>
                <w:rStyle w:val="IndexLink"/>
              </w:rPr>
              <w:t>139</w:t>
            </w:r>
          </w:hyperlink>
        </w:p>
        <w:p>
          <w:pPr>
            <w:pStyle w:val="Contents4"/>
            <w:tabs>
              <w:tab w:val="clear" w:pos="8176"/>
              <w:tab w:val="right" w:pos="9026" w:leader="dot"/>
            </w:tabs>
            <w:rPr/>
          </w:pPr>
          <w:hyperlink w:anchor="__RefHeading___Toc9004355_1051229030">
            <w:r>
              <w:rPr>
                <w:webHidden/>
                <w:rStyle w:val="IndexLink"/>
              </w:rPr>
              <w:t>12</w:t>
            </w:r>
            <w:r>
              <w:rPr>
                <w:rStyle w:val="IndexLink"/>
                <w:rtl w:val="true"/>
              </w:rPr>
              <w:t xml:space="preserve">- </w:t>
            </w:r>
            <w:r>
              <w:rPr>
                <w:rStyle w:val="IndexLink"/>
                <w:rtl w:val="true"/>
              </w:rPr>
              <w:t>الاخوة بين الناس</w:t>
            </w:r>
            <w:r>
              <w:rPr>
                <w:rStyle w:val="IndexLink"/>
                <w:rtl w:val="true"/>
              </w:rPr>
              <w:tab/>
            </w:r>
            <w:r>
              <w:rPr>
                <w:rStyle w:val="IndexLink"/>
              </w:rPr>
              <w:t>148</w:t>
            </w:r>
          </w:hyperlink>
        </w:p>
        <w:p>
          <w:pPr>
            <w:pStyle w:val="Contents4"/>
            <w:tabs>
              <w:tab w:val="clear" w:pos="8176"/>
              <w:tab w:val="right" w:pos="9026" w:leader="dot"/>
            </w:tabs>
            <w:rPr/>
          </w:pPr>
          <w:hyperlink w:anchor="__RefHeading___Toc9004357_1051229030">
            <w:r>
              <w:rPr>
                <w:webHidden/>
                <w:rStyle w:val="IndexLink"/>
              </w:rPr>
              <w:t>13</w:t>
            </w:r>
            <w:r>
              <w:rPr>
                <w:rStyle w:val="IndexLink"/>
                <w:rtl w:val="true"/>
              </w:rPr>
              <w:t xml:space="preserve">- </w:t>
            </w:r>
            <w:r>
              <w:rPr>
                <w:rStyle w:val="IndexLink"/>
                <w:rtl w:val="true"/>
              </w:rPr>
              <w:t>تربية النفس وتزكيتها وتقويمها</w:t>
            </w:r>
            <w:r>
              <w:rPr>
                <w:rStyle w:val="IndexLink"/>
                <w:rtl w:val="true"/>
              </w:rPr>
              <w:tab/>
            </w:r>
            <w:r>
              <w:rPr>
                <w:rStyle w:val="IndexLink"/>
              </w:rPr>
              <w:t>150</w:t>
            </w:r>
          </w:hyperlink>
        </w:p>
        <w:p>
          <w:pPr>
            <w:pStyle w:val="Contents4"/>
            <w:tabs>
              <w:tab w:val="clear" w:pos="8176"/>
              <w:tab w:val="right" w:pos="9026" w:leader="dot"/>
            </w:tabs>
            <w:rPr/>
          </w:pPr>
          <w:hyperlink w:anchor="__RefHeading___Toc9004359_1051229030">
            <w:r>
              <w:rPr>
                <w:webHidden/>
                <w:rStyle w:val="IndexLink"/>
              </w:rPr>
              <w:t>15</w:t>
            </w:r>
            <w:r>
              <w:rPr>
                <w:rStyle w:val="IndexLink"/>
                <w:rtl w:val="true"/>
              </w:rPr>
              <w:t xml:space="preserve">- </w:t>
            </w:r>
            <w:r>
              <w:rPr>
                <w:rStyle w:val="IndexLink"/>
                <w:rtl w:val="true"/>
              </w:rPr>
              <w:t>تقديم المصلحة العامة على المصلحة الخاصة</w:t>
            </w:r>
            <w:r>
              <w:rPr>
                <w:rStyle w:val="IndexLink"/>
                <w:rtl w:val="true"/>
              </w:rPr>
              <w:tab/>
            </w:r>
            <w:r>
              <w:rPr>
                <w:rStyle w:val="IndexLink"/>
              </w:rPr>
              <w:t>154</w:t>
            </w:r>
          </w:hyperlink>
        </w:p>
        <w:p>
          <w:pPr>
            <w:pStyle w:val="Contents4"/>
            <w:tabs>
              <w:tab w:val="clear" w:pos="8176"/>
              <w:tab w:val="right" w:pos="9026" w:leader="dot"/>
            </w:tabs>
            <w:rPr/>
          </w:pPr>
          <w:hyperlink w:anchor="__RefHeading___Toc9004361_1051229030">
            <w:r>
              <w:rPr>
                <w:webHidden/>
                <w:rStyle w:val="IndexLink"/>
              </w:rPr>
              <w:t>16</w:t>
            </w:r>
            <w:r>
              <w:rPr>
                <w:rStyle w:val="IndexLink"/>
                <w:rtl w:val="true"/>
              </w:rPr>
              <w:t xml:space="preserve">- </w:t>
            </w:r>
            <w:r>
              <w:rPr>
                <w:rStyle w:val="IndexLink"/>
                <w:rtl w:val="true"/>
              </w:rPr>
              <w:t>المشاركة والتعاون في الحياة العامة</w:t>
            </w:r>
            <w:r>
              <w:rPr>
                <w:rStyle w:val="IndexLink"/>
                <w:rtl w:val="true"/>
              </w:rPr>
              <w:tab/>
            </w:r>
            <w:r>
              <w:rPr>
                <w:rStyle w:val="IndexLink"/>
              </w:rPr>
              <w:t>156</w:t>
            </w:r>
          </w:hyperlink>
        </w:p>
        <w:p>
          <w:pPr>
            <w:pStyle w:val="Contents4"/>
            <w:tabs>
              <w:tab w:val="clear" w:pos="8176"/>
              <w:tab w:val="right" w:pos="9026" w:leader="dot"/>
            </w:tabs>
            <w:rPr/>
          </w:pPr>
          <w:hyperlink w:anchor="__RefHeading___Toc9004363_1051229030">
            <w:r>
              <w:rPr>
                <w:webHidden/>
                <w:rStyle w:val="IndexLink"/>
              </w:rPr>
              <w:t>17</w:t>
            </w:r>
            <w:r>
              <w:rPr>
                <w:rStyle w:val="IndexLink"/>
                <w:rtl w:val="true"/>
              </w:rPr>
              <w:t xml:space="preserve">- </w:t>
            </w:r>
            <w:r>
              <w:rPr>
                <w:rStyle w:val="IndexLink"/>
                <w:rtl w:val="true"/>
              </w:rPr>
              <w:t>حب العمل والحرص على إتقانه</w:t>
            </w:r>
            <w:r>
              <w:rPr>
                <w:rStyle w:val="IndexLink"/>
                <w:rtl w:val="true"/>
              </w:rPr>
              <w:tab/>
            </w:r>
            <w:r>
              <w:rPr>
                <w:rStyle w:val="IndexLink"/>
              </w:rPr>
              <w:t>158</w:t>
            </w:r>
          </w:hyperlink>
        </w:p>
        <w:p>
          <w:pPr>
            <w:pStyle w:val="Contents4"/>
            <w:tabs>
              <w:tab w:val="clear" w:pos="8176"/>
              <w:tab w:val="right" w:pos="9026" w:leader="dot"/>
            </w:tabs>
            <w:rPr/>
          </w:pPr>
          <w:hyperlink w:anchor="__RefHeading___Toc9004365_1051229030">
            <w:r>
              <w:rPr>
                <w:webHidden/>
                <w:rStyle w:val="IndexLink"/>
              </w:rPr>
              <w:t>18</w:t>
            </w:r>
            <w:r>
              <w:rPr>
                <w:rStyle w:val="IndexLink"/>
                <w:rtl w:val="true"/>
              </w:rPr>
              <w:t xml:space="preserve">- </w:t>
            </w:r>
            <w:r>
              <w:rPr>
                <w:rStyle w:val="IndexLink"/>
                <w:rtl w:val="true"/>
              </w:rPr>
              <w:t>الكلمة الطيبة وحسن المنطق</w:t>
            </w:r>
            <w:r>
              <w:rPr>
                <w:rStyle w:val="IndexLink"/>
                <w:rtl w:val="true"/>
              </w:rPr>
              <w:tab/>
            </w:r>
            <w:r>
              <w:rPr>
                <w:rStyle w:val="IndexLink"/>
              </w:rPr>
              <w:t>159</w:t>
            </w:r>
          </w:hyperlink>
        </w:p>
        <w:p>
          <w:pPr>
            <w:pStyle w:val="Contents4"/>
            <w:tabs>
              <w:tab w:val="clear" w:pos="8176"/>
              <w:tab w:val="right" w:pos="9026" w:leader="dot"/>
            </w:tabs>
            <w:rPr/>
          </w:pPr>
          <w:hyperlink w:anchor="__RefHeading___Toc9004367_1051229030">
            <w:r>
              <w:rPr>
                <w:webHidden/>
                <w:rStyle w:val="IndexLink"/>
              </w:rPr>
              <w:t>19</w:t>
            </w:r>
            <w:r>
              <w:rPr>
                <w:rStyle w:val="IndexLink"/>
                <w:rtl w:val="true"/>
              </w:rPr>
              <w:t xml:space="preserve">- </w:t>
            </w:r>
            <w:r>
              <w:rPr>
                <w:rStyle w:val="IndexLink"/>
                <w:rtl w:val="true"/>
              </w:rPr>
              <w:t>الحفاظ والدفاع عن أمن الوطن</w:t>
            </w:r>
            <w:r>
              <w:rPr>
                <w:rStyle w:val="IndexLink"/>
                <w:rtl w:val="true"/>
              </w:rPr>
              <w:tab/>
            </w:r>
            <w:r>
              <w:rPr>
                <w:rStyle w:val="IndexLink"/>
              </w:rPr>
              <w:t>161</w:t>
            </w:r>
          </w:hyperlink>
        </w:p>
        <w:p>
          <w:pPr>
            <w:pStyle w:val="Contents4"/>
            <w:tabs>
              <w:tab w:val="clear" w:pos="8176"/>
              <w:tab w:val="right" w:pos="9026" w:leader="dot"/>
            </w:tabs>
            <w:rPr/>
          </w:pPr>
          <w:hyperlink w:anchor="__RefHeading___Toc9004369_1051229030">
            <w:r>
              <w:rPr>
                <w:webHidden/>
                <w:rStyle w:val="IndexLink"/>
              </w:rPr>
              <w:t>20</w:t>
            </w:r>
            <w:r>
              <w:rPr>
                <w:rStyle w:val="IndexLink"/>
                <w:rtl w:val="true"/>
              </w:rPr>
              <w:t xml:space="preserve">- </w:t>
            </w:r>
            <w:r>
              <w:rPr>
                <w:rStyle w:val="IndexLink"/>
                <w:rtl w:val="true"/>
              </w:rPr>
              <w:t>البعد عن التعصب والانغلاق</w:t>
            </w:r>
            <w:r>
              <w:rPr>
                <w:rStyle w:val="IndexLink"/>
                <w:rtl w:val="true"/>
              </w:rPr>
              <w:tab/>
            </w:r>
            <w:r>
              <w:rPr>
                <w:rStyle w:val="IndexLink"/>
              </w:rPr>
              <w:t>163</w:t>
            </w:r>
          </w:hyperlink>
        </w:p>
        <w:p>
          <w:pPr>
            <w:pStyle w:val="Contents3"/>
            <w:tabs>
              <w:tab w:val="clear" w:pos="8459"/>
              <w:tab w:val="right" w:pos="9026" w:leader="dot"/>
            </w:tabs>
            <w:rPr/>
          </w:pPr>
          <w:hyperlink w:anchor="__RefHeading___Toc9004371_1051229030">
            <w:r>
              <w:rPr>
                <w:webHidden/>
                <w:rStyle w:val="IndexLink"/>
                <w:rtl w:val="true"/>
              </w:rPr>
              <w:t xml:space="preserve">المبحث الثاني التطبيقات التربوية للمضامين المستنبطة من بعض أقوال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المواطنة في المؤسسات التربوية</w:t>
            </w:r>
            <w:r>
              <w:rPr>
                <w:rStyle w:val="IndexLink"/>
                <w:rtl w:val="true"/>
              </w:rPr>
              <w:tab/>
            </w:r>
            <w:r>
              <w:rPr>
                <w:rStyle w:val="IndexLink"/>
              </w:rPr>
              <w:t>167</w:t>
            </w:r>
          </w:hyperlink>
        </w:p>
        <w:p>
          <w:pPr>
            <w:pStyle w:val="Contents4"/>
            <w:tabs>
              <w:tab w:val="clear" w:pos="8176"/>
              <w:tab w:val="right" w:pos="9026" w:leader="dot"/>
            </w:tabs>
            <w:rPr/>
          </w:pPr>
          <w:hyperlink w:anchor="__RefHeading___Toc9004373_1051229030">
            <w:r>
              <w:rPr>
                <w:webHidden/>
                <w:rStyle w:val="IndexLink"/>
                <w:rtl w:val="true"/>
              </w:rPr>
              <w:t>اولاً</w:t>
            </w:r>
            <w:r>
              <w:rPr>
                <w:rStyle w:val="IndexLink"/>
                <w:rtl w:val="true"/>
              </w:rPr>
              <w:t xml:space="preserve">: </w:t>
            </w:r>
            <w:r>
              <w:rPr>
                <w:rStyle w:val="IndexLink"/>
                <w:rtl w:val="true"/>
              </w:rPr>
              <w:t>فيما يتعلق بالمعلم</w:t>
            </w:r>
            <w:r>
              <w:rPr>
                <w:rStyle w:val="IndexLink"/>
                <w:rtl w:val="true"/>
              </w:rPr>
              <w:tab/>
            </w:r>
            <w:r>
              <w:rPr>
                <w:rStyle w:val="IndexLink"/>
              </w:rPr>
              <w:t>167</w:t>
            </w:r>
          </w:hyperlink>
        </w:p>
        <w:p>
          <w:pPr>
            <w:pStyle w:val="Contents4"/>
            <w:tabs>
              <w:tab w:val="clear" w:pos="8176"/>
              <w:tab w:val="right" w:pos="9026" w:leader="dot"/>
            </w:tabs>
            <w:rPr/>
          </w:pPr>
          <w:hyperlink w:anchor="__RefHeading___Toc9004375_1051229030">
            <w:r>
              <w:rPr>
                <w:webHidden/>
                <w:rStyle w:val="IndexLink"/>
                <w:rtl w:val="true"/>
              </w:rPr>
              <w:t>ثانياً</w:t>
            </w:r>
            <w:r>
              <w:rPr>
                <w:rStyle w:val="IndexLink"/>
                <w:rtl w:val="true"/>
              </w:rPr>
              <w:t xml:space="preserve">: </w:t>
            </w:r>
            <w:r>
              <w:rPr>
                <w:rStyle w:val="IndexLink"/>
                <w:rtl w:val="true"/>
              </w:rPr>
              <w:t>فيما يتعلق بالمتعلم</w:t>
            </w:r>
            <w:r>
              <w:rPr>
                <w:rStyle w:val="IndexLink"/>
                <w:rtl w:val="true"/>
              </w:rPr>
              <w:tab/>
            </w:r>
            <w:r>
              <w:rPr>
                <w:rStyle w:val="IndexLink"/>
              </w:rPr>
              <w:t>170</w:t>
            </w:r>
          </w:hyperlink>
        </w:p>
        <w:p>
          <w:pPr>
            <w:pStyle w:val="Contents4"/>
            <w:tabs>
              <w:tab w:val="clear" w:pos="8176"/>
              <w:tab w:val="right" w:pos="9026" w:leader="dot"/>
            </w:tabs>
            <w:rPr/>
          </w:pPr>
          <w:hyperlink w:anchor="__RefHeading___Toc9004377_1051229030">
            <w:r>
              <w:rPr>
                <w:webHidden/>
                <w:rStyle w:val="IndexLink"/>
                <w:rtl w:val="true"/>
              </w:rPr>
              <w:t>ثالثاً</w:t>
            </w:r>
            <w:r>
              <w:rPr>
                <w:rStyle w:val="IndexLink"/>
                <w:rtl w:val="true"/>
              </w:rPr>
              <w:t xml:space="preserve">: </w:t>
            </w:r>
            <w:r>
              <w:rPr>
                <w:rStyle w:val="IndexLink"/>
                <w:rtl w:val="true"/>
              </w:rPr>
              <w:t>فيما يتعلق بالمنهج الدراسي</w:t>
            </w:r>
            <w:r>
              <w:rPr>
                <w:rStyle w:val="IndexLink"/>
                <w:rtl w:val="true"/>
              </w:rPr>
              <w:tab/>
            </w:r>
            <w:r>
              <w:rPr>
                <w:rStyle w:val="IndexLink"/>
              </w:rPr>
              <w:t>172</w:t>
            </w:r>
          </w:hyperlink>
        </w:p>
        <w:p>
          <w:pPr>
            <w:pStyle w:val="Contents3"/>
            <w:tabs>
              <w:tab w:val="clear" w:pos="8459"/>
              <w:tab w:val="right" w:pos="9026" w:leader="dot"/>
            </w:tabs>
            <w:rPr/>
          </w:pPr>
          <w:hyperlink w:anchor="__RefHeading___Toc9004379_1051229030">
            <w:r>
              <w:rPr>
                <w:webHidden/>
                <w:rStyle w:val="IndexLink"/>
                <w:rtl w:val="true"/>
              </w:rPr>
              <w:t>المبحث الثالث النتائج والتوصيات</w:t>
            </w:r>
            <w:r>
              <w:rPr>
                <w:rStyle w:val="IndexLink"/>
                <w:rtl w:val="true"/>
              </w:rPr>
              <w:t>:</w:t>
              <w:tab/>
            </w:r>
            <w:r>
              <w:rPr>
                <w:rStyle w:val="IndexLink"/>
              </w:rPr>
              <w:t>174</w:t>
            </w:r>
          </w:hyperlink>
        </w:p>
        <w:p>
          <w:pPr>
            <w:pStyle w:val="Contents4"/>
            <w:tabs>
              <w:tab w:val="clear" w:pos="8176"/>
              <w:tab w:val="right" w:pos="9026" w:leader="dot"/>
            </w:tabs>
            <w:rPr/>
          </w:pPr>
          <w:hyperlink w:anchor="__RefHeading___Toc9004381_105122903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9004383_1051229030">
            <w:r>
              <w:rPr>
                <w:webHidden/>
                <w:rStyle w:val="IndexLink"/>
                <w:rtl w:val="true"/>
              </w:rPr>
              <w:t xml:space="preserve">الإيمان بالله </w:t>
            </w:r>
            <w:r>
              <w:rPr>
                <w:rStyle w:val="IndexLink"/>
                <w:rtl w:val="true"/>
              </w:rPr>
              <w:t>(</w:t>
            </w:r>
            <w:r>
              <w:rPr>
                <w:rStyle w:val="IndexLink"/>
                <w:rtl w:val="true"/>
              </w:rPr>
              <w:t>عزوجل</w:t>
            </w:r>
            <w:r>
              <w:rPr>
                <w:rStyle w:val="IndexLink"/>
                <w:rtl w:val="true"/>
              </w:rPr>
              <w:t>)</w:t>
              <w:tab/>
            </w:r>
            <w:r>
              <w:rPr>
                <w:rStyle w:val="IndexLink"/>
              </w:rPr>
              <w:t>174</w:t>
            </w:r>
          </w:hyperlink>
        </w:p>
        <w:p>
          <w:pPr>
            <w:pStyle w:val="Contents4"/>
            <w:tabs>
              <w:tab w:val="clear" w:pos="8176"/>
              <w:tab w:val="right" w:pos="9026" w:leader="dot"/>
            </w:tabs>
            <w:rPr/>
          </w:pPr>
          <w:hyperlink w:anchor="__RefHeading___Toc9004385_1051229030">
            <w:r>
              <w:rPr>
                <w:webHidden/>
                <w:rStyle w:val="IndexLink"/>
                <w:rtl w:val="true"/>
              </w:rPr>
              <w:t>المساواة والعدالة بين الرعية</w:t>
            </w:r>
            <w:r>
              <w:rPr>
                <w:rStyle w:val="IndexLink"/>
                <w:rtl w:val="true"/>
              </w:rPr>
              <w:tab/>
            </w:r>
            <w:r>
              <w:rPr>
                <w:rStyle w:val="IndexLink"/>
              </w:rPr>
              <w:t>174</w:t>
            </w:r>
          </w:hyperlink>
        </w:p>
        <w:p>
          <w:pPr>
            <w:pStyle w:val="Contents4"/>
            <w:tabs>
              <w:tab w:val="clear" w:pos="8176"/>
              <w:tab w:val="right" w:pos="9026" w:leader="dot"/>
            </w:tabs>
            <w:rPr/>
          </w:pPr>
          <w:hyperlink w:anchor="__RefHeading___Toc9004387_1051229030">
            <w:r>
              <w:rPr>
                <w:webHidden/>
                <w:rStyle w:val="IndexLink"/>
                <w:rtl w:val="true"/>
              </w:rPr>
              <w:t>الحفاظ والدفاع عن أمن الوطن</w:t>
            </w:r>
            <w:r>
              <w:rPr>
                <w:rStyle w:val="IndexLink"/>
                <w:rtl w:val="true"/>
              </w:rPr>
              <w:tab/>
            </w:r>
            <w:r>
              <w:rPr>
                <w:rStyle w:val="IndexLink"/>
              </w:rPr>
              <w:t>174</w:t>
            </w:r>
          </w:hyperlink>
        </w:p>
        <w:p>
          <w:pPr>
            <w:pStyle w:val="Contents4"/>
            <w:tabs>
              <w:tab w:val="clear" w:pos="8176"/>
              <w:tab w:val="right" w:pos="9026" w:leader="dot"/>
            </w:tabs>
            <w:rPr/>
          </w:pPr>
          <w:hyperlink w:anchor="__RefHeading___Toc9004389_1051229030">
            <w:r>
              <w:rPr>
                <w:webHidden/>
                <w:rStyle w:val="IndexLink"/>
                <w:rtl w:val="true"/>
              </w:rPr>
              <w:t>اما الاستنتاجات ومنها</w:t>
            </w:r>
            <w:r>
              <w:rPr>
                <w:rStyle w:val="IndexLink"/>
                <w:rtl w:val="true"/>
              </w:rPr>
              <w:t>:</w:t>
              <w:tab/>
            </w:r>
            <w:r>
              <w:rPr>
                <w:rStyle w:val="IndexLink"/>
              </w:rPr>
              <w:t>175</w:t>
            </w:r>
          </w:hyperlink>
        </w:p>
        <w:p>
          <w:pPr>
            <w:pStyle w:val="Contents4"/>
            <w:tabs>
              <w:tab w:val="clear" w:pos="8176"/>
              <w:tab w:val="right" w:pos="9026" w:leader="dot"/>
            </w:tabs>
            <w:rPr/>
          </w:pPr>
          <w:hyperlink w:anchor="__RefHeading___Toc9004391_1051229030">
            <w:r>
              <w:rPr>
                <w:webHidden/>
                <w:rStyle w:val="IndexLink"/>
                <w:rtl w:val="true"/>
              </w:rPr>
              <w:t>والتوصيات، ومنها</w:t>
            </w:r>
            <w:r>
              <w:rPr>
                <w:rStyle w:val="IndexLink"/>
                <w:rtl w:val="true"/>
              </w:rPr>
              <w:t>:</w:t>
              <w:tab/>
            </w:r>
            <w:r>
              <w:rPr>
                <w:rStyle w:val="IndexLink"/>
              </w:rPr>
              <w:t>175</w:t>
            </w:r>
          </w:hyperlink>
        </w:p>
        <w:p>
          <w:pPr>
            <w:pStyle w:val="Contents4"/>
            <w:tabs>
              <w:tab w:val="clear" w:pos="8176"/>
              <w:tab w:val="right" w:pos="9026" w:leader="dot"/>
            </w:tabs>
            <w:rPr/>
          </w:pPr>
          <w:hyperlink w:anchor="__RefHeading___Toc9004393_1051229030">
            <w:r>
              <w:rPr>
                <w:webHidden/>
                <w:rStyle w:val="IndexLink"/>
                <w:rtl w:val="true"/>
              </w:rPr>
              <w:t>والمقترحات، ومنها</w:t>
            </w:r>
            <w:r>
              <w:rPr>
                <w:rStyle w:val="IndexLink"/>
                <w:rtl w:val="true"/>
              </w:rPr>
              <w:t>:</w:t>
              <w:tab/>
            </w:r>
            <w:r>
              <w:rPr>
                <w:rStyle w:val="IndexLink"/>
              </w:rPr>
              <w:t>175</w:t>
            </w:r>
          </w:hyperlink>
        </w:p>
        <w:p>
          <w:pPr>
            <w:pStyle w:val="Contents2"/>
            <w:tabs>
              <w:tab w:val="clear" w:pos="8743"/>
              <w:tab w:val="right" w:pos="9026" w:leader="dot"/>
            </w:tabs>
            <w:rPr/>
          </w:pPr>
          <w:hyperlink w:anchor="__RefHeading___Toc9004395_1051229030">
            <w:r>
              <w:rPr>
                <w:webHidden/>
                <w:rStyle w:val="IndexLink"/>
                <w:rtl w:val="true"/>
              </w:rPr>
              <w:t>المصادر العربية</w:t>
            </w:r>
            <w:r>
              <w:rPr>
                <w:rStyle w:val="IndexLink"/>
                <w:rtl w:val="true"/>
              </w:rPr>
              <w:tab/>
            </w:r>
            <w:r>
              <w:rPr>
                <w:rStyle w:val="IndexLink"/>
              </w:rPr>
              <w:t>179</w:t>
            </w:r>
          </w:hyperlink>
        </w:p>
        <w:p>
          <w:pPr>
            <w:pStyle w:val="Contents2"/>
            <w:tabs>
              <w:tab w:val="clear" w:pos="8743"/>
              <w:tab w:val="right" w:pos="9026" w:leader="dot"/>
            </w:tabs>
            <w:rPr/>
          </w:pPr>
          <w:hyperlink w:anchor="__RefHeading___Toc9004397_1051229030">
            <w:r>
              <w:rPr>
                <w:webHidden/>
                <w:rStyle w:val="IndexLink"/>
                <w:rtl w:val="true"/>
              </w:rPr>
              <w:t>القرآن الكريم</w:t>
            </w:r>
            <w:r>
              <w:rPr>
                <w:rStyle w:val="IndexLink"/>
                <w:rtl w:val="true"/>
              </w:rPr>
              <w:tab/>
            </w:r>
            <w:r>
              <w:rPr>
                <w:rStyle w:val="IndexLink"/>
              </w:rPr>
              <w:t>179</w:t>
            </w:r>
          </w:hyperlink>
        </w:p>
        <w:p>
          <w:pPr>
            <w:pStyle w:val="Contents2"/>
            <w:tabs>
              <w:tab w:val="clear" w:pos="8743"/>
              <w:tab w:val="right" w:pos="9026" w:leader="dot"/>
            </w:tabs>
            <w:rPr/>
          </w:pPr>
          <w:hyperlink w:anchor="__RefHeading___Toc9004399_1051229030">
            <w:r>
              <w:rPr>
                <w:webHidden/>
                <w:rStyle w:val="IndexLink"/>
                <w:rtl w:val="true"/>
              </w:rPr>
              <w:t>المصادر الاجنبية</w:t>
            </w:r>
            <w:r>
              <w:rPr>
                <w:rStyle w:val="IndexLink"/>
                <w:rtl w:val="true"/>
              </w:rPr>
              <w:tab/>
            </w:r>
            <w:r>
              <w:rPr>
                <w:rStyle w:val="IndexLink"/>
              </w:rPr>
              <w:t>201</w:t>
            </w:r>
          </w:hyperlink>
        </w:p>
        <w:p>
          <w:pPr>
            <w:pStyle w:val="Contents2"/>
            <w:tabs>
              <w:tab w:val="clear" w:pos="8743"/>
              <w:tab w:val="right" w:pos="9026" w:leader="dot"/>
            </w:tabs>
            <w:rPr/>
          </w:pPr>
          <w:hyperlink w:anchor="__RefHeading___Toc9004401_1051229030">
            <w:r>
              <w:rPr>
                <w:webHidden/>
                <w:rStyle w:val="IndexLink"/>
                <w:rtl w:val="true"/>
              </w:rPr>
              <w:t>المحتویات</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15_113137"/>
      <w:bookmarkStart w:id="1" w:name="pg8215_113137"/>
      <w:bookmarkEnd w:id="1"/>
    </w:p>
    <w:p>
      <w:pPr>
        <w:pStyle w:val="Heading2"/>
        <w:numPr>
          <w:ilvl w:val="1"/>
          <w:numId w:val="1"/>
        </w:numPr>
        <w:rPr/>
      </w:pPr>
      <w:bookmarkStart w:id="2" w:name="pg8215_113137"/>
      <w:bookmarkStart w:id="3" w:name="__RefHeading___Toc9004275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رقم تصنيف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BP38.09.M8 J3 2016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لمیاء 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المواطنة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وتطبيقاتها التربوية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لمیاء مهدي جابر، تقدیم السید نبیل قدوری الحسنی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الوصف المادي</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الرسائل الجامعیة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التربویة والنفسیة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ببیلوغرافية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يتضمن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فی المواطنة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 وحکومته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محمد بن الحسین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المواطنة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نبیل قدوری،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محمد بن الحسین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0427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المواطنة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وتطبيقاتها التربوية </w:t>
      </w:r>
    </w:p>
    <w:p>
      <w:pPr>
        <w:pStyle w:val="BookText"/>
        <w:rPr/>
      </w:pPr>
      <w:r>
        <w:rPr>
          <w:rFonts w:ascii="Amiri" w:hAnsi="Amiri" w:eastAsia="Amiri" w:cs="Amiri"/>
          <w:color w:val="111111"/>
          <w:sz w:val="28"/>
          <w:sz w:val="28"/>
          <w:szCs w:val="28"/>
          <w:rtl w:val="true"/>
          <w:lang w:bidi="ar-SA"/>
        </w:rPr>
        <w:t xml:space="preserve">سلسلة الرسائل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وحدة</w:t>
      </w:r>
    </w:p>
    <w:p>
      <w:pPr>
        <w:pStyle w:val="BookText"/>
        <w:rPr/>
      </w:pPr>
      <w:r>
        <w:rPr>
          <w:rFonts w:ascii="Amiri" w:hAnsi="Amiri" w:eastAsia="Amiri" w:cs="Amiri"/>
          <w:color w:val="111111"/>
          <w:sz w:val="28"/>
          <w:sz w:val="28"/>
          <w:szCs w:val="28"/>
          <w:rtl w:val="true"/>
          <w:lang w:bidi="ar-SA"/>
        </w:rPr>
        <w:t xml:space="preserve">الدراسات التربوية والنفسية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المواطنة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وتطبيقاتها التربوية</w:t>
      </w:r>
    </w:p>
    <w:p>
      <w:pPr>
        <w:pStyle w:val="BookText"/>
        <w:rPr/>
      </w:pPr>
      <w:r>
        <w:rPr>
          <w:rFonts w:ascii="IRNazanin" w:hAnsi="IRNazanin" w:eastAsia="IRNazanin"/>
          <w:color w:val="111111"/>
          <w:sz w:val="28"/>
          <w:sz w:val="28"/>
          <w:szCs w:val="28"/>
          <w:rtl w:val="true"/>
          <w:lang w:bidi="fa-IR"/>
        </w:rPr>
        <w:t>تألیف لمیاء مهدی جابر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اصدار مؤسسة علوم نهج البلاغة فی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اجْعَلْ هَذَا بَلَدًا آمِنًا وَارْزُقْ أَهْلَهُ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أطيبك من بلد وأحبك إليّ ولو لا أنًّ قومي أخرجوني منكِ ما سكنت 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عمرت البلدان بحب الاوطان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الانوار، تحقيق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الوفاء،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215_113143"/>
      <w:bookmarkStart w:id="8" w:name="pg8215_113143"/>
      <w:bookmarkEnd w:id="8"/>
    </w:p>
    <w:p>
      <w:pPr>
        <w:pStyle w:val="Heading2"/>
        <w:numPr>
          <w:ilvl w:val="1"/>
          <w:numId w:val="1"/>
        </w:numPr>
        <w:rPr/>
      </w:pPr>
      <w:bookmarkStart w:id="9" w:name="pg8215_113143"/>
      <w:bookmarkStart w:id="10" w:name="__RefHeading___Toc9004279_105122903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علمني معنى التربية، والذي أنار لي دوماً الطريق للمستقبل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والدتي العزيزة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فيض الحنان والمحبة والرحمة الحانية، صاحبة الأيدي البيضاء والدعوات الحارة، التي منحتنی الدعاء، وأعطر وأصدق الكلمات التي جعل الله الجنة تحت أقدامها، لها مني كل حب وتقدير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زوجي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ساندني بالجهد والرعاية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ودعمني بالمشورة والرأي وشقّ لي الطريق إلى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عيوني وعن قلبي لا يغيب فلذة قلبي التي لم انجبها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اخي، الشهيد سيف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إخواني وأخ ي الأعزاء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رفاق دربي الغالين ورمز الحب والوفاء والإخلاص تقديراً وعرفاناً بمساندتهم وتشجيعهم ودعمهم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215_113145"/>
      <w:bookmarkStart w:id="13" w:name="pg8215_113145"/>
      <w:bookmarkEnd w:id="13"/>
    </w:p>
    <w:p>
      <w:pPr>
        <w:pStyle w:val="BookText"/>
        <w:rPr/>
      </w:pPr>
      <w:bookmarkStart w:id="14" w:name="pg8215_113145"/>
      <w:bookmarkEnd w:id="1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5" w:name="__RefHeading___Toc9004281_1051229030"/>
      <w:bookmarkStart w:id="16" w:name="_Toc4"/>
      <w:bookmarkEnd w:id="15"/>
      <w:r>
        <w:rPr>
          <w:rtl w:val="true"/>
        </w:rPr>
        <w:t>مقدمة المؤسسة</w:t>
      </w:r>
      <w:bookmarkEnd w:id="16"/>
    </w:p>
    <w:p>
      <w:pPr>
        <w:pStyle w:val="BookText"/>
        <w:rPr/>
      </w:pPr>
      <w:r>
        <w:rPr>
          <w:rFonts w:ascii="IRNazanin" w:hAnsi="IRNazanin" w:eastAsia="IRNazanin"/>
          <w:color w:val="111111"/>
          <w:sz w:val="28"/>
          <w:sz w:val="28"/>
          <w:szCs w:val="28"/>
          <w:rtl w:val="true"/>
          <w:lang w:bidi="fa-IR"/>
        </w:rPr>
        <w:t>الحمد لله على ما انعم وله الشكر بما الهم والثناء بما قدم من عموم نعم ابتدأها وسبوغ آلاء اسداها والصلاة والسلام على خیر الخلق أجمعین محمد وآله الطيبین الطاهرين الأخيار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يزل كتاب نهج البلاغة الذي احتوى على شطرٍ من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وحكمه ومواعظه، منهلاً عذباً لعطاشى المعرفة، وطلاب العلم من الباحثین والدارسین وحينما نأتي الى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 بمفهومه، الجديد باستعمالاته وتوظيفاته حتى اصبح من مكونات المجتمعات المعاصرة وأحد أسس قيامها وضبط وشائجها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ونجده قد نمى في حواظن المعرفة العلوية والمفاهيم المرتضوية فنال من معین فكر أمیر المؤمنین علي عليه السلام روحه التي بها يحرك الانتماء لارض وأهلها فأرسى في خلجات النفس الإنسانية الوطنية وجسد فيها المواطنة الايمانية وليس السياسية أو الانتخابية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قيمة اخلاقية وهوية ايمانية وعنوان لجنس الانسانية؛ ولعل الرجوع إلى قوله حينما غزى جيش معاوية الانبار ليغني اللبيب عن البيان لمفهوم المواطنة في فكر الإمام علي عليه السلام حيث قال متلوعاً فيما يتعرض له الوطن الذي يتولى امرته ووجب عليه حفظ مواطنيه؛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بَلَغَنِي أَنَّ الرَّجُلَ مِنْهُمْ كَانَ يَدْخُلُ عَلَى </w:t>
      </w:r>
    </w:p>
    <w:p>
      <w:pPr>
        <w:pStyle w:val="BookText"/>
        <w:rPr/>
      </w:pPr>
      <w:r>
        <w:rPr>
          <w:rFonts w:ascii="Amiri" w:hAnsi="Amiri" w:eastAsia="Amiri" w:cs="Amiri"/>
          <w:color w:val="111111"/>
          <w:sz w:val="28"/>
          <w:sz w:val="28"/>
          <w:szCs w:val="28"/>
          <w:rtl w:val="true"/>
          <w:lang w:bidi="ar-SA"/>
        </w:rPr>
        <w:t>الْمَرْأَةِ الْمُسْلِمَةِ والأُخْرَى الْمُعَاهِدَةِ، فَيَنْتَزِعُ حِجْلَهَا وقُلُبَهَا وقَلَائِدَهَا ورُعُثَهَا، مَا تَمْتَنِعُ مِنْه إِلَّا بِالِسْتِرْجَاعِ والِسْتِرْحَامِ، ثُمَّ انْصَرَفُوا وَافِرِينَ، مَا نَالَ رَجُلاً مِنْهُمْ كَلْمٌ ولَا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هذه الدراسة التي بین ايدينا فهي تقدم مادة علمية ارتشفت نتائجها الباحثة من خلال المنهج الوصفي والتحليلي والاستنتاجي الذي اعتمدته، لجملة من النصوص والظواهر التي عايشت مسیرة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بحق عنواناً جديداً في نتائجه التي ستضيف إلى المكتبة الإسلامية ما يساهم في اثرائها المعرفی، فقد بذلت في ذلك البحث جهدها وعلى الله أجرها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مؤسسة علوم نهج البلاغة </w:t>
      </w:r>
      <w:bookmarkStart w:id="17" w:name="pg8215_113147"/>
    </w:p>
    <w:p>
      <w:pPr>
        <w:pStyle w:val="Heading2"/>
        <w:numPr>
          <w:ilvl w:val="1"/>
          <w:numId w:val="1"/>
        </w:numPr>
        <w:rPr/>
      </w:pPr>
      <w:bookmarkStart w:id="18" w:name="__RefHeading___Toc9004283_1051229030"/>
      <w:bookmarkStart w:id="19" w:name="_Toc5"/>
      <w:bookmarkEnd w:id="17"/>
      <w:bookmarkEnd w:id="18"/>
      <w:r>
        <w:rPr>
          <w:rtl w:val="true"/>
        </w:rPr>
        <w:t>المقدمة</w:t>
      </w:r>
      <w:bookmarkEnd w:id="19"/>
    </w:p>
    <w:p>
      <w:pPr>
        <w:pStyle w:val="BookText"/>
        <w:rPr/>
      </w:pPr>
      <w:r>
        <w:rPr>
          <w:rFonts w:ascii="IRNazanin" w:hAnsi="IRNazanin" w:eastAsia="IRNazanin"/>
          <w:color w:val="111111"/>
          <w:sz w:val="28"/>
          <w:sz w:val="28"/>
          <w:szCs w:val="28"/>
          <w:rtl w:val="true"/>
          <w:lang w:bidi="fa-IR"/>
        </w:rPr>
        <w:t xml:space="preserve">إذا ما نظرنا إلى واقعنا الذي نعيشه نجد البون الشاسع بین ما هو سائد وما كان يفترض أن يكون، فكان لزاما علينا أن نتمثل ونهتدي بالهدي الإلهي والسنة النبوية الشريفة وآل بيته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أقوالنا وأفعالنا، إذ إن الشريعة الإسلامية جاءت بمنظور إنساني عالمي يقرُّ بمبدأ المساواة على أساس توحيد المعاملة في الحقوق والواجبات وتكافؤ الفرص وان نكون خیر الأمم، لان ما نملكه لا يملكه الآخر وان حصل على سبل التقدم بأنواعه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مر به وطننا من أحداث أدى إلى خلق أزمة المواطنة، وغياب الصوت الوطني الحقيقي عند الإنسان العراقي وفقدت عنده المواطنة معناها، وأصبح صوت الطائفية والمحاصصة والمذهبية هو الأعلى، وتراجعت القيم الاجتماعية الأصيلة في المجتمع كالولاء والانتماء الصميمي والأمانة والاخلاص والصدق والنزاهة، مما تضعنا أمام مشكلة حقيقية تدفع إلى البحث فيها، وهذا ما أثار الكثیر من التساؤلات لدى الباحثة، مما دعا إلى اختيار هذه الدراسة التي هدفت إلى التعرف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المواطنة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وتطبيقاتها التربوية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فتكمن أهمية البحث في ابراز دور التراث الإسلامي، إذ لنا في جيل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أروع المثل في تحقيق التربية الإسلامية، ومدى مشاركة علماء الأمة في اثراء المسیرة الإنسانية في هذا الحقل وفي مقدمتهم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فكراً شمولياً لجوانب إنسانية مختلفة، ومن هذه الجوانب الحس الوطني، مما يعزز تمسّك الاجيال بوطنيتهم ويقوي إيمانهم بهويتهم </w:t>
      </w:r>
    </w:p>
    <w:p>
      <w:pPr>
        <w:pStyle w:val="BookText"/>
        <w:rPr/>
      </w:pPr>
      <w:r>
        <w:rPr>
          <w:rFonts w:ascii="Amiri" w:hAnsi="Amiri" w:eastAsia="Amiri" w:cs="Amiri"/>
          <w:color w:val="111111"/>
          <w:sz w:val="28"/>
          <w:sz w:val="28"/>
          <w:szCs w:val="28"/>
          <w:rtl w:val="true"/>
          <w:lang w:bidi="ar-SA"/>
        </w:rPr>
        <w:t>ودورهم الفاعل والريادي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حد علم الباحثة واطلاعها المتواضع لم يُبْحث ولم يُدْرَس هذا الموضوع سابقا في جامعاتنا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افتقار البيئة العربية بشكل عام والعراقية على وجه الخصوص إلى هذا النوع من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ليرفد المكتبة العربية بعامة والمكتبة العراقية بخاصة والمكتبة الإسلامية بشكل أخصّ بمنابع جديدة لتؤدي دورها في تطوير النظام التربوي على اساس ان تلك المنابع مظهر لعبقرية الأمة العربية الإسلامية فمن الضروري دراسة هذا التراث الفكري وإبرازه للاجيال المتلاحقة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 لزاما علينا أن نؤكد ضرورة التربية وربطها بالمواطنة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وتعزيزها، لإعداد المواطن الصالح الذي يكون قوامه العدل والإنصاف وتغليب المصلحة العامة على الخاصة، واحترام القانون الذي يتساوى عنده جميع المواطنین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وتنمية الإحساس بالمواطنة الإيجابية واكتساب كفايات المشاركة المجتمعية الفعالة، وتتم هذه العملية من خلال تربية المواطنة التي من خلالها يتم إكساب المواطن المعارف والقيم والاتجاهات والمهارات التي يستطيع من خلالها تحقيق مبادئ المواطنة الصالحة، والمستمدة من الآيات القرانية واحاديث رسولنا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واقوال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وضعت الباحثة حدوداً لبحثها تمثلت بالرسائل والوصايا والخطب والمحاورات والحكم الصادرة عن أمیر المؤمنین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مجال المواطنة والولاء للوطن والانتماء اليه، كما جاءت في كتاب نهج البلاغة، وما كتب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20" w:name="pg8215_113149"/>
    </w:p>
    <w:p>
      <w:pPr>
        <w:pStyle w:val="Heading2"/>
        <w:numPr>
          <w:ilvl w:val="1"/>
          <w:numId w:val="1"/>
        </w:numPr>
        <w:rPr/>
      </w:pPr>
      <w:bookmarkStart w:id="21" w:name="__RefHeading___Toc9004285_1051229030"/>
      <w:bookmarkStart w:id="22" w:name="_Toc6"/>
      <w:bookmarkEnd w:id="20"/>
      <w:bookmarkEnd w:id="21"/>
      <w:r>
        <w:rPr>
          <w:rtl w:val="true"/>
        </w:rPr>
        <w:t>الفصل الأول التعريف بالبحث</w:t>
      </w:r>
      <w:bookmarkEnd w:id="22"/>
    </w:p>
    <w:p>
      <w:pPr>
        <w:pStyle w:val="Heading3"/>
        <w:numPr>
          <w:ilvl w:val="2"/>
          <w:numId w:val="1"/>
        </w:numPr>
        <w:rPr/>
      </w:pPr>
      <w:bookmarkStart w:id="23" w:name="__RefHeading___Toc9004287_1051229030"/>
      <w:bookmarkStart w:id="24" w:name="_Toc7"/>
      <w:bookmarkEnd w:id="23"/>
      <w:r>
        <w:rPr>
          <w:rtl w:val="true"/>
        </w:rPr>
        <w:t>اشارة</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مشكلة البحث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البحث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البحث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البحث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تحديد المصطلحات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215_113151"/>
      <w:bookmarkStart w:id="26" w:name="pg8215_113151"/>
      <w:bookmarkEnd w:id="26"/>
    </w:p>
    <w:p>
      <w:pPr>
        <w:pStyle w:val="Heading3"/>
        <w:numPr>
          <w:ilvl w:val="2"/>
          <w:numId w:val="1"/>
        </w:numPr>
        <w:rPr/>
      </w:pPr>
      <w:bookmarkStart w:id="27" w:name="pg8215_113151"/>
      <w:bookmarkStart w:id="28" w:name="__RefHeading___Toc9004289_1051229030"/>
      <w:bookmarkStart w:id="29" w:name="_Toc8"/>
      <w:bookmarkEnd w:id="27"/>
      <w:bookmarkEnd w:id="28"/>
      <w:r>
        <w:rPr>
          <w:rtl w:val="true"/>
        </w:rPr>
        <w:t>الفصل الأول</w:t>
      </w:r>
      <w:r>
        <w:rPr>
          <w:rtl w:val="true"/>
        </w:rPr>
        <w:t xml:space="preserve">: </w:t>
      </w:r>
      <w:r>
        <w:rPr>
          <w:rtl w:val="true"/>
        </w:rPr>
        <w:t>التعريف بالبحث</w:t>
      </w:r>
      <w:bookmarkEnd w:id="29"/>
    </w:p>
    <w:p>
      <w:pPr>
        <w:pStyle w:val="Heading3"/>
        <w:numPr>
          <w:ilvl w:val="2"/>
          <w:numId w:val="1"/>
        </w:numPr>
        <w:rPr/>
      </w:pPr>
      <w:bookmarkStart w:id="30" w:name="__RefHeading___Toc9004291_1051229030"/>
      <w:bookmarkStart w:id="31" w:name="_Toc9"/>
      <w:bookmarkEnd w:id="30"/>
      <w:r>
        <w:rPr>
          <w:rtl w:val="true"/>
        </w:rPr>
        <w:t>مشكلة البحث</w:t>
      </w:r>
      <w:r>
        <w:rPr>
          <w:rtl w:val="true"/>
        </w:rPr>
        <w:t>:</w:t>
      </w:r>
      <w:bookmarkEnd w:id="31"/>
    </w:p>
    <w:p>
      <w:pPr>
        <w:pStyle w:val="BookText"/>
        <w:rPr/>
      </w:pPr>
      <w:r>
        <w:rPr>
          <w:rFonts w:ascii="IRNazanin" w:hAnsi="IRNazanin" w:eastAsia="IRNazanin"/>
          <w:color w:val="111111"/>
          <w:sz w:val="28"/>
          <w:sz w:val="28"/>
          <w:szCs w:val="28"/>
          <w:rtl w:val="true"/>
          <w:lang w:bidi="fa-IR"/>
        </w:rPr>
        <w:t>ما من شك في أنّ العالم قد شهد في الآونة الأخیرة أحداثاً متلاحقة وتطورات سريعة وأننا نعيش اليوم في خضم تحديات متنوعة، سواء كان ذلك على الصعيد السياسي أم الاقتصادي أو الاجتماعي وصولاً إلى الصعيد الديني والفكري والثقافي، في عصر اتسم بالتغیر وظهور عوامل إضعاف وتهميش، وقد أصاب القلق بعض المجتمعات ومنها العربية والإسلامية التي تخشى أن تؤدي هذه التحولات المتسارعة والمرتبطة بالتطور العلمي السريع بأبعاده الايجابية والسلبية وما ينتج عنه من هدم للهوية، اذ تستهدف قيمها ومبادئها وعاداتها وتقاليدها بفعل الهالة الإعلامية الغربية، ووطننا أحد هذه المجتمعات التي مرت بتغیرات سريعة شملت معظم جوانب الحياة، وأدت إلى ظهور اتجاهات وقيم وأنماط تفكیر قد لا تتفق وطبيعة مجتمعنا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حدث في وطننا في العقود الأخیرة من أحداث سببت شرخاً بمفهوم المواطنة، إذ تضافرت جملة معوقات، جعلت الفرد يعاني من الاغتراب فأصبح محبطاً، وفي حالة من الغموض في الرؤية، وتخبط في الاحساس بالمسؤولية، فأنتج لديه شعوراً أقل ما يوصف بضعف المواطنة، إذ يعتري هذا المفهوم الكثیر من الغموض والتداخل، فمن يتابع هذا الواقع، يجد أن كثیراً من المواطنین، تتعدد </w:t>
      </w:r>
    </w:p>
    <w:p>
      <w:pPr>
        <w:pStyle w:val="BookText"/>
        <w:rPr/>
      </w:pPr>
      <w:r>
        <w:rPr>
          <w:rFonts w:ascii="IRNazanin" w:hAnsi="IRNazanin" w:eastAsia="IRNazanin"/>
          <w:color w:val="111111"/>
          <w:sz w:val="28"/>
          <w:sz w:val="28"/>
          <w:szCs w:val="28"/>
          <w:rtl w:val="true"/>
          <w:lang w:bidi="fa-IR"/>
        </w:rPr>
        <w:t>لديهم مفاهيم المواطنة، تبعاً للتيارات السياسية المتنفذة والمهيمنة على مصائرهم، حتى أصبحت صفة المواطنة بالنسبة لبعضهم هي الانتماء للطائفة أو المذهب أو الانتماء لحزب معين أو لتيار معین، وما عدا ذلك يكون خارج مفهوم المواطنة، بل وأكثر من ذلك، يصبح محروماً من حقوقٍ جمّة لتصبح حكراً على مدعي المواطنة ممن لا يمتّ إليها بصلة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نشهد في مجتمعنا اليوم تراجعا لمفهوم قيم المواطنة، بل اصبحت مشوهة الرؤية امام هوية الولاءات المتعددة، وغيبت عن قصد او دونه هوية الانتماء الى الوطن حيث بيت الجميع</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ادى الامر الى غياب الصوت الوطني الحقيقي عن الساحة حتى فقدت فيها المواطنة معناها واصبح صوت الطائفية والمحاصصة والمذهبية هو الأعلى وتراجعت القيم الاجتماعية الأصيلة في المجتمع، كالولاء والانتماء الصميمي والأمانة والإخلاص والصدق والنزاهة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ضعف الاهتمام بالتراث الحضاري والفكري للأمة العربية والإسلامية وفي مقدمة ذلك الأفكار التربوية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وتراثهم الثرّ والمليء بالحكم والعبر والفضائل والقيم السامية الرامية الى بناء شخصية الأمة وابراز هويتها الثقافية المميزة، قد أدى إلى تشتتها وتشظيها إلى تيارات فكرية متعددة، وانسلاخها عن هويتها الاصل، واتباعها اساليب الفكر التربوي الوافد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وتكمن مشكلة الكثیر من المسلمين في عدم فهم مقاصد المنهج الإسلامي بطريقة صحيحة ومتكاملة، مما أدى الى غياب حقائق كثیرة ومهمة عن الاذهان تساعد في فهم النفس البشرية، وبالنتيجة التمكن من ارشادها ومساعدتها، ولذلك يحتاج الفرد الى فكر تربوي من منظور إسلامي اكثر من احتياجه لأي فكر من منظور آخر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المنهج الإسلامي نور ورحمة، وهدى للناس جميعاً، فمشكلتنا تكمن في ابتعادنا عن قيم ديننا الحنيف مما أدى إلى تفاقم الأزمة، لأن الإسلام بنى رؤيته للمواطنة على أساس التقوى والإيمان ووحدة الأصل الإنساني ووحدة نوعه وهويته بعيداً عن أي تمايز بسبب العرق أو اللون أو المال أو الطبقة، وأعلن أن الناس جميعهم خلقوا من نفس واحدة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بصلة الأرحام، والحث على ذلك وقد جعل للأمة الإسلامية من الصفات والميزات ما يجعلها خیر أمة أخرجت للناس، فجعل الاعتصام بكتابه العزيز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البشرية بالوحدة والتآلف والتآخي والتحذير من </w:t>
      </w:r>
    </w:p>
    <w:p>
      <w:pPr>
        <w:pStyle w:val="BookText"/>
        <w:rPr/>
      </w:pPr>
      <w:r>
        <w:rPr>
          <w:rFonts w:ascii="Amiri" w:hAnsi="Amiri" w:eastAsia="Amiri" w:cs="Amiri"/>
          <w:color w:val="111111"/>
          <w:sz w:val="28"/>
          <w:sz w:val="28"/>
          <w:szCs w:val="28"/>
          <w:rtl w:val="true"/>
          <w:lang w:bidi="ar-SA"/>
        </w:rPr>
        <w:t>الفرقة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تواجهه أمتنا اليوم من تحديات كثیرة اهمها العولمة وخطرها في المجالات كافة، جعلت فيها مبدأ المواطنة المبدأ المغيّب والضائع، وأحدثت خللا في عقول وأفكار الكثیر من شباب الأمة، فاختلط عليهم كثیر من الأمور المهمة، فنزع بعضهم إلى الغلو والتطرف والتشدد، كما نزع فريق آخر إلى التحلل والتمرد على الثوابت والمسلمات، وهذا بسبب بعدهم عن المنهج الصحيح في التلقي، فزهدوا في تراثهم الأصيل، ونزعوا إلى مشارب شتى، ومصادر ملوثة، أثرت في العقائد والعقول والأفكار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نلحظه خلال السنوات الاخیرة في بلادنا هو أن الاحساس بالمسؤولية العامة قد ضعف الى حد كبیر، ربما بسبب عدم القدرة على الفصل بین المصلحة العامة والمصلحة الخاصة أو لعدم الوعي بحدود المسؤولية العامة، وما يحصل اليوم هو نتيجة تفضيل وتقدم مصلحة الذات على مصلحة الوطن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كل ما تقدم فان ما أحدثه الاحتلال للعراق من هزة اجتماعية لا تزال تبعاتها ثقيلة الوطأة على الإنسان العراقي فقد أحدثت الكثير من المتغیرات المتسارعة والتحديات المضطربة منها ما هو سياسي ومنها ما هو اجتماعي ومنها ما هو اقتصادي وثقافي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ضعف الاهتمام بتربية المواطنة في المناهج والبرامج الدراسية في المؤسسات </w:t>
      </w:r>
    </w:p>
    <w:p>
      <w:pPr>
        <w:pStyle w:val="BookText"/>
        <w:rPr/>
      </w:pPr>
      <w:r>
        <w:rPr>
          <w:rFonts w:ascii="IRNazanin" w:hAnsi="IRNazanin" w:eastAsia="IRNazanin"/>
          <w:color w:val="111111"/>
          <w:sz w:val="28"/>
          <w:sz w:val="28"/>
          <w:szCs w:val="28"/>
          <w:rtl w:val="true"/>
          <w:lang w:bidi="fa-IR"/>
        </w:rPr>
        <w:t>التعليمية يبعد المتعلمین من أن يطوروا وعيهم وثقافتهم الوطنية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فالفرد يتم إعداده بالتربية لخدمة وطنه وأمته ومجتمعه، فمن أهم إشكاليات العمل التربوي في النظام التعليمي التي تحتاج إلى مراجعة جادة، موضوع ترصین مفهوم المواطنة، لتلافي الضعف الحاصل في الاتجاه الذي تسیر فيه عملية التنشئة الوطنية، وما يتبع ذلك من إصلاح عملية إعداد المتعلمین منذ نعومة أظفارهم، ليكونوا مواطنین صالحین يتفاعلون فيما بينهم على أساس مشترك من الشعور الموحد اتجاه الوطن، وإن ممارسة تربية المواطنة وتنميتها لا يمكن أن يكتب لها الدوام والاستمرار ما لم يكن هناك تكامل وتضافر وتنسيق بین جهات المجتمع المختلفة، اذ إن القيم المطروحة في المناهج التعليمية يجب أن تدعمها القيم المطروحة في الإعلام كما أن الممارسات الوطنية المطلوبة على المستوى الاجتماعي تحتاج إلى قنوات لتفعيل معناها، من أجل أن تسیر العملية والمسؤولية الوطنية مدعومة من كل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والمساهمة في مجتمع ديمقراطي قائم على التسامح، والمشاركة، والقبول بالآخر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ما تقدم ترى الباحثة أن المواطنة لدينا بحاجة إلى من يقدحها ويبعث فيها الحياة على وفق ما يقره المنهج الإسلامي، الذي يؤكد على الولاء والانتماء والتماسك والاحساس بالمسؤولية واحترام شخصية الإنسان بكل جوانبها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العديد من الدراسات والبحوث والكتب التي تناولت شتى جوانب التجربة العلوية التي تثرى في سیرة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وحياته منذ الولادة حتى الشهادة، ودراسة الغزوات التي شارك فيها، وكيفية وصول الخلافة إليه، وفي ضوء هذه المعطيات الكثیرة أرتأت الباحثة إبراز جانب محدد من مسیرة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الجانب الوطني لديه وكيفية بناء وطن ومواطن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ما تناوله الباحثون فيه يعد غيضاً من فيض، وبذلك فإن هذه الدراسات لم تتعمق </w:t>
      </w:r>
    </w:p>
    <w:p>
      <w:pPr>
        <w:pStyle w:val="BookText"/>
        <w:rPr/>
      </w:pPr>
      <w:r>
        <w:rPr>
          <w:rFonts w:ascii="Amiri" w:hAnsi="Amiri" w:eastAsia="Amiri" w:cs="Amiri"/>
          <w:color w:val="111111"/>
          <w:sz w:val="28"/>
          <w:sz w:val="28"/>
          <w:szCs w:val="28"/>
          <w:rtl w:val="true"/>
          <w:lang w:bidi="ar-SA"/>
        </w:rPr>
        <w:t xml:space="preserve">بهذا الموضوع المهم والذي يجب الوقوف عليه، في هذا الزمان وما يعاني منه مجتمعنا العربي وإلاسلامي من تفكك وتفرق، فقد اصبح من الضروري تناول البحث الحالي هذا الموضوع برؤى معاصرة هو تعاطٍ جديد مع الماضي التليد، وتسليط الضوء على مرحلة مهمة من تاريخ الفكر للأمة في القرن الاول الهجري والكتابة فيه، فتأتي تجربة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للإفادة منها في تربية وتنمية هذا المفهوم لدى الأمة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تتضح لنا الحاجة الماسة إلى دراسة المواطنة في الفكر الإسلامي متمثلا بأنموذج فريد في مضمونه ليكون قدوة وأسوة ومثلا حياً يقتدى به في التضحية من أجل إعلاء شأن الإنسان المظلوم الذي يوصف في عصرنا الحالي بالمواطن المقهور على مختلف الاصعدة، على وفق منهج تربوي تعليمي نابع من فكر إسلامي اصيل معياره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كمشروع يحفظ لنا هويتنا العربية والإسلامية، متعايشا مع التغیرات والتطورات، فكان فكره اساساً عملياً لمنهاج مليء بالفضائل، ويجنبنا الوقوع في دوامة الاغتراب التي لا تعكس إلا واقعاً مغايراً ومختلفاً عن واقع مجتمعنا الذي له خصوصيته وملامحه الأصيلة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تحديد مشكلة البحث الحالي بالسؤال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المواطنة في الإسلام؟ وما تطبيقاتها التربوية الممثلة بفكر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2" w:name="pg8215_113157"/>
    </w:p>
    <w:p>
      <w:pPr>
        <w:pStyle w:val="Heading3"/>
        <w:numPr>
          <w:ilvl w:val="2"/>
          <w:numId w:val="1"/>
        </w:numPr>
        <w:rPr/>
      </w:pPr>
      <w:bookmarkStart w:id="33" w:name="__RefHeading___Toc9004293_1051229030"/>
      <w:bookmarkStart w:id="34" w:name="_Toc10"/>
      <w:bookmarkEnd w:id="32"/>
      <w:bookmarkEnd w:id="33"/>
      <w:r>
        <w:rPr>
          <w:rtl w:val="true"/>
        </w:rPr>
        <w:t>أهمية البحث</w:t>
      </w:r>
      <w:r>
        <w:rPr>
          <w:rtl w:val="true"/>
        </w:rPr>
        <w:t>:</w:t>
      </w:r>
      <w:bookmarkEnd w:id="34"/>
    </w:p>
    <w:p>
      <w:pPr>
        <w:pStyle w:val="BookText"/>
        <w:rPr/>
      </w:pPr>
      <w:r>
        <w:rPr>
          <w:rFonts w:ascii="IRNazanin" w:hAnsi="IRNazanin" w:eastAsia="IRNazanin"/>
          <w:color w:val="111111"/>
          <w:sz w:val="28"/>
          <w:sz w:val="28"/>
          <w:szCs w:val="28"/>
          <w:rtl w:val="true"/>
          <w:lang w:bidi="fa-IR"/>
        </w:rPr>
        <w:t>للشعور بالمواطنة أثر كبیر في ترسيخ ولاء الفرد وانتمائه للوطن، تجاوزاً لخصوصيته الفردية وانتماءاته الضيقة كما لها أثر كبیر في تماسك لحمة المجتمع ووجوده ككيان موحد، وهي بذلك لا تعني كينونة العلاقة الرابطة بین الفرد والمجتمع فحسب، بل من مستلزمات بناء كيان ذلك المجتمع كوحدة سياسية متكاملة، إذ تتولى بتوافرها صياغة العلاقات السائدة داخل الدولة، فضلاً عن المنظومة الاجتماعية التي تقف خلفها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يجتاز وطننا الآن مرحلة انتقالية مهمة في تاريخه المعاصر، إذ إن التحول الى النظام الديمقراطي يتطلب وعيا لمفهوم حقوق الإنسان، يتضمن حق المواطنة الذي يكفله القانون للفرد بوصفه مواطنا أصيلاً في الدولة، لذا فإن الكثیر من الباحثین والتربويین والسياسيين والمختصین في مجال حقوق الإنسان من ذوي الخبرة يبذلون جهودا مستمرة لوضع الصيغ والأساليب الصحيحة لتنمية ثقافة الشعور بالمواطنة وتكريسها ضمن نطاق التنشئة الاجتماعية، وقد لاحت في الأفق أهمية تعزيز وبناء أسس قوية لقاعدة الحس الوطني عند الفرد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توصف ثقافة المواطنة بأنها أحد أهم محفزات عملية التحول الديمقراطي التي تشترط مشاركة المواطن الحر المعتد بكرامته الإنسانية والممتلئ بإحساس الانتماء لهذا الوطن ومسؤوليته في بناء مستقبله بشكل أفضل، وهي المهمة التي تحتاج الى عمل منظم ومستمر، يستند إلى فهم يتجاوز مجرد التعريف القانوني </w:t>
      </w:r>
    </w:p>
    <w:p>
      <w:pPr>
        <w:pStyle w:val="BookText"/>
        <w:rPr/>
      </w:pPr>
      <w:r>
        <w:rPr>
          <w:rFonts w:ascii="IRNazanin" w:hAnsi="IRNazanin" w:eastAsia="IRNazanin"/>
          <w:color w:val="111111"/>
          <w:sz w:val="28"/>
          <w:sz w:val="28"/>
          <w:szCs w:val="28"/>
          <w:rtl w:val="true"/>
          <w:lang w:bidi="fa-IR"/>
        </w:rPr>
        <w:t xml:space="preserve">للمواطنة الى التعبیر الحي عنها في الحياة العامة وفي العلاقة بین المواطن والدولة، أو بین المواطنین أنفسهم على النحو الذي يؤكده الدستور العراقي في مادته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تنص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العراقين متساوون أمام القانون، دون تمييز بسبب الجنس أو العرق أو القومية أو اللون أو الدين أو المذهب أو المعتقد أو الرأي أو الوضع الاقتصادي أو الاجتماعي</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فالمواطنة تعد من القضايا المصيرية التي تعبر عن معایير الانتماء ومستوى المشاركة من قبل الأفراد في الحماية والذود عن الوطن، كما تعبر عن وعي الفرد بالحقوق والواجبات والنظر للآخر بعین الإخوة، وصيانة المرافق العامة، والحرص على المصلحة الوطنية، كما تعكس مدى إدراكه كمواطن لدوره في مجابهة التحديات التي تواجه المجتمع</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أدركت الكثیر من المجتمعات أهمية نشر ثقافة المواطنة لدورها في بنائها فهي تحقق مبادئ المواطنة من أمن واستقرار للوطن على الصعيد الاجتماعي والسياسي والاقتصادي، واحتفاظها بهويتها بما تتضمنه من ثقافة وعادات وتقاليد ونظم مؤسساتية وحياتية، وفي تنمية شعور أفراد المجتمع بالولاء والانتماء فكلما زاد ولاء وانتماء الفرد لوطنه ازداد عطاؤه وإنتاجيته وازدادت رغبته في المشاركة في شؤون المجتمع والحرص على الصالح العام، ومقاومة الجمود والسلبية الجاثمة في افكار المواطنین، والحفاظ على الروح الاجتماعية، والالتزام بالقيم السامية والمبادئ </w:t>
      </w:r>
    </w:p>
    <w:p>
      <w:pPr>
        <w:pStyle w:val="BookText"/>
        <w:rPr/>
      </w:pPr>
      <w:r>
        <w:rPr>
          <w:rFonts w:ascii="Amiri" w:hAnsi="Amiri" w:eastAsia="Amiri" w:cs="Amiri"/>
          <w:color w:val="111111"/>
          <w:sz w:val="28"/>
          <w:sz w:val="28"/>
          <w:szCs w:val="28"/>
          <w:rtl w:val="true"/>
          <w:lang w:bidi="ar-SA"/>
        </w:rPr>
        <w:t>العليا وتأكيد احترام القانون، ونشر ثقافة الحوار والتعايش</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أصبحت التربية للمواطنة ضرورة ملحة للعمل على التعايش المشترك واحترام الرأي الآخر، وتعميق مفهوم المساواة بین المواطنین في الحقوق والواجبات وتعميق احترام الملكية الخاصة، وتعريف مفهوم المجتمع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ذلك أصبح التأكيد على تنمية مفهوم المواطنة ودور التربية والتعليم في بناء ثقافة الانتماء والولاء الصميمي للوطن مسألة مهمة ليس فقط لدى مسؤولي الحكومات وصناع القرار، ولكن أيضا لدى أفراد المجتمع بصفة عامة، وأصبحت التربية للمواطنة من العناصر الأساسية التي تستعملها النظم التعليمية لمساعدة أبنائها على تطوير مفهومهم واتجاهاتهم لأقى مدى ممكن، ليكونوا مواطنین صالحین في المجتمع منتجین ومساهمين ومسؤولين ومهتمین بشؤون مجتمعهم وقضاياه وحاجاته وهمومه وأولوياته، ومحافظین على نسيجه وهويته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الأمم والشعوب لا تستطيع المحافظة على استمرار وجودها وتقدمها ورقيها الا بفضل تربية اجيالها المتعاقبة تربية سليمة متكاملة، وبقدر ما تحافظ الأمم والمجتمعات في تربية هذه الاجيال على ولائها لأوطانها بقدر ما تحافظ على بقائها وعلو شأنها، فتتجلى أهمية التربية على المواطنة في كونها ترسخ الهوية الوطنية الإسلامية والحضارية بمختلف روافدها، كما ترسخ حب الوطن والتمسك بمقدساته مع تعزيز الرغبة في خدمته وتقوية قيم التسامح والتطوع والتعاون والتكافل الاجتماعي التي تشكل الدعامة الأساسية للنهوض بالمشروع التنموي </w:t>
      </w:r>
    </w:p>
    <w:p>
      <w:pPr>
        <w:pStyle w:val="BookText"/>
        <w:rPr/>
      </w:pPr>
      <w:r>
        <w:rPr>
          <w:rFonts w:ascii="IRNazanin" w:hAnsi="IRNazanin" w:eastAsia="IRNazanin"/>
          <w:color w:val="111111"/>
          <w:sz w:val="28"/>
          <w:sz w:val="28"/>
          <w:szCs w:val="28"/>
          <w:rtl w:val="true"/>
          <w:lang w:bidi="fa-IR"/>
        </w:rPr>
        <w:t>للمجتمع، وإن تربية المواطنة تتضمن تنمية معرفة الفرد بمجتمعه وتفاعله إيجابياً مع أفراده بشكل يسهم في تكوين مواطنین صالحین متمكنین من الحكم على ما يعترضهم داخل مجتمعهم وخارجه وبفضل ما تثمره التربية على المواطنة من روح الأمل والاطمئنان، فإنها تعد حصناً تعبوياً متينا ضد ثقافة اليأس والتشاؤم والانهزامية، وتفتح آفاقا ملؤها الثقة في استشراف مستقبل أفضل</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وإننا اليوم بأمس الحاجة إلى تربية وطنية لتعود علينا بالمنفعة المباشرة، وتعود بأمتنا إلى أجواء الوجود والحياة لمشاركة العالم بهذه المشاعر الإنسانية الشاملة، لأن من مزايا التربية على المواطنة أنها عملية تنمية العواطف والمشاعر اتجاه الوطن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كانت التربية على المواطنة تربية ثقافية تنمي مدارك الفرد، وتهذب نفسه وتعدل سلوكه، وتدفعه إلى إدراك نفسه بأنه جزء من أمته غیر منفصل عنها، كلّ هذه تستدعي اهتماماً بتربية المواطنة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فيعد الولاء للوطن مهماً في الحياة وعنصراً اساسياً في نمو شخصية الفرد بجوانبها الأخلاقية والسلوكية والعاطفية والنفسية، اذ توفر قاعدة وجدانية تحقق الأمن والاطمئنان النفسي والاتزان الانفعالي والتفاؤل وحب الحياة وعدم النظرة اليها نظرة تشاؤمية، وتأكيد الهوية، لما يوفره الإحساس الوطني من الشعور بالسعادة والرضا والقناعة والإيمان ويخفف من وطأة الكوارث والازمات التي تعترض طريق الفرد، فيشعر الفرد بالاطمئنان وعدم الخوف أو التشاؤم من </w:t>
      </w:r>
    </w:p>
    <w:p>
      <w:pPr>
        <w:pStyle w:val="BookText"/>
        <w:rPr/>
      </w:pPr>
      <w:r>
        <w:rPr>
          <w:rFonts w:ascii="Amiri" w:hAnsi="Amiri" w:eastAsia="Amiri" w:cs="Amiri"/>
          <w:color w:val="111111"/>
          <w:sz w:val="28"/>
          <w:sz w:val="28"/>
          <w:szCs w:val="28"/>
          <w:rtl w:val="true"/>
          <w:lang w:bidi="ar-SA"/>
        </w:rPr>
        <w:t>المستقبل، من خلال اطار علاقة الإنسان بوطنه التي تعد موجهاً لسلوكه في شتى مناحي الحياة، وفي كل مرحلة عمرية من حياة الإنسان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جاء الإسلام بمبادئ أكدت الحفاظ على كرامة الإنسان وسعادته، ولقد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بالإسلام هداية الانسان وتوجيهه وارشاده، لتخليصه من الجهل والضلالة والاخلاق الرذيلة، وقد أحدثت هذه الإرادة الربانية تغیراً كبیراً في نفوس الناس وعقولهم وأفكارهم وعاداتهم وسلوكياتهم وأعطاهم معنى جديداً للحياة وعلّم الإنسان منهجاً جديداً في الحياة واسلوبا جديداً في التفكیر وطريقة جديدة في النظر إلى نفسه وإلى الآخرين وعلّمه أساليب جديدة في توجهاته واخلاقه وعلاقاته الاجتماعية</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تصرف الإنسان في اطار دين الإسلام يدعوه إلى الالتزام بمبادئ الإيمان والتقوى والتوحيد والكرامة والحقوق والواجبات والتعاليم الحسنة والعيش في وفاق وانسجام وهذا يأتي بفضل قيم ومعايیر إسلامية موحدة توجه الفرد وتؤهله الى تلك المنزلة الرفيعة التي خُلق لاجلها ليعبد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استخلفه في الارض، لذلك فالأخلاق ليست علماً نظرياً فقط وإنما هي ايضاً ممارسات عملية من أجل التفاعل الذي يحقق السمو الخلقي للفرد ليتكاتف ويتعاون مع المجتمع، ليؤدي ادواره في الحياة بما يحقق له ولمجتمعه الخیر والاستقرار والانسجام والارتباط مع افراد المجتمع؛ لإسعادهم جميعهم في الدنيا والاخرة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الشريعة الإسلامية الغرّاء بصلاحيتها لكل زمان ومكان وبمعالجتها كافة القضايا في مختلف المجالات، جاءت لتقرر مفهوم المواطنة الذي يعيش تحت سقفه الجميع من كل الملل والنِحل، وتؤكد أن الإسلام دين للعالمین جميعاً، يمكن تحت ظل دولته أن يعيش الناس في مواطنة يعتزون بها، أساسها التقوى والعدل والأمن والاحترام المتبادل بین جميع المواطنین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أنموذج لهذه الدولة، هو ذلك المجتمع الإسلامي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وأوعز القرآن الكريم إلى الإخراج من الأرض كوسيلة عقاب وزجر للمفسدين فيها، وهذا يدلل وبوضوح على موقع الوطن وأهميته بالنسبة للإنسان، وإن الإخراج منه أمر ثقيل على النفس،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إن القرآن الكريم عدّ إخراج الإنسان من دياره معادلًا للقتل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كَتَبْنَا عَلَيْهِمْ أَنِ اقْتُلُوا أَنْفُسَكُمْ أَوِ اخْرُجُوا مِنْ دِيَارِكُمْ مَا فَعَلُوهُ إِلَّا قَلِيلٌ مِنْهُمْ وَلَوْ أَنَّهُمْ فَعَلُوا مَا يُوعَظُونَ بِهِ لَكَانَ خَيْرًا لَهُمْ وَأَشَدَّ تَثْبِيتً</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وهذا ما يدل على الارتباط الشعوري بالوطن وأهميته بالنسبة للإنسان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ذكر الوطن والديار والبلاد في السنة النبوية الشريفة، ومما يؤكد ذلك </w:t>
      </w:r>
    </w:p>
    <w:p>
      <w:pPr>
        <w:pStyle w:val="BookText"/>
        <w:rPr/>
      </w:pPr>
      <w:r>
        <w:rPr>
          <w:rFonts w:ascii="Amiri" w:hAnsi="Amiri" w:eastAsia="Amiri" w:cs="Amiri"/>
          <w:color w:val="111111"/>
          <w:sz w:val="28"/>
          <w:sz w:val="28"/>
          <w:szCs w:val="28"/>
          <w:rtl w:val="true"/>
          <w:lang w:bidi="ar-SA"/>
        </w:rPr>
        <w:t xml:space="preserve">مكانة الوطن في قلب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دعا ربه الكريم بأن يرزقه حب المدينة لما انتقل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حبب إلينا المدينة كحبنا مكة أو أشد</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ونلمس حب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لمكة موطنه الأول ومهبط الوحي الأول والارتباط الوجداني، وقال وهو يهمّ بالخروج من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أطيبك من بلد وأحبك إلي ولو لا أن قومي أخرجوني منك ما سكنت غیرك</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الناس إلى بلادهم وأوطانهم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الأقوال وغيرها قد جسدها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ممارسةً وتطبيقاً، وثبتها في المواثيق والعهود الدستورية منذ اللحظة الأولى لقيام الدولة في السنة الأولى للهجرة، فهو أول دستور لهذه الدولة، وأول وثيقة مواطنة في التاريخ، فكان ميثاقا بین المسلمين وغیر المسلمين من الوثنيین واليهود جميعهم يكونون امة، إذ أسست على العدل في الحقوق والواجبات بین المواطنین، بصرف النظر عن معتقدهم الديني وكان الدستور ملزما لكلّ سكان المدينة، وهذا يعني أن الإسلام لم يعدّ حينها شرطا في المواطنة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علمنا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الوطن وأراد أن تشع عاطفة المسلم بالمحبة والإخلاص والفداء وينور قلبه الخیر والصدق والتفاؤل، وأن يكون للمواطن رأي وفكرة عن الوجود والكون والحكم، ومبادئ المواطنة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فإن الشخصية الناجحة لهذا المواطن هي الهدف الذي ينبغي الوصول اليه عند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ويتواصل هذا الحديث ايضا مع الجانب العاطفي والبعد الوجداني من شخصية الإنسان، إذ هو لا يقل أهمية عن الجانب العقلي والفكري، وهو مثال للإيمان الخالد وروح الجهاد الحي، وكان دائما يعتقد أن الوجدان هو همزة الوصل العاملة الفاعلة بین الفكر والسلوك</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يدعو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وحدة التجمع الفكري والمبدئي الغالب على وحدة القومية ووحدة بقعة الاقليم، فالناس مرتبطون بعضهم ببعض بوحدة العقيدة ووحدة الدين، فآمن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آمن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بوحدة الوطن الفكري فلم يعرفا للبلاد رقعة خاصة، ولم يعرفا لها قومية معينة إنما كان الإسلام مقر عيشهم ومجمع قوميتهم، فكانا معاً يكافحان من أجل شعارهما الأوحد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تفريعات هذه الآية ونطاق شمولها العام فالذي يهمنا منها هو مفهوم الوطنية الحقة</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تأثیر حب الوطن في عمارته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عمرت البلدان بحب الاوطان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نجد هنا ضرورة تحلي الإنسان بالمواطنة الصالحة وضرورة الحفاظ على إيمانه كاملا، من خلال الانقياد لأوامر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 الوطن واحترام المواطنین الآخرين بغض النظر عن انتماءاتهم الدينية أو المذهبية والقومية، فالإيمان بالله وبالقيم السماوية واحترام كل الناس مبادئ راسخة لا يمكن ان يتخلى عنها الإنسان المؤمن، اذ ان المؤمنین إخوة كما ورد في الموروث الروائي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عليهم أفضل الصلاة والسلام، وكکا أكد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وكونوا أخوة بررة متحابین في الله متواصلین ومتواصّين</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اتسم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بالتوزان والشمولية في كل ما يمثل الطبيعة الإنسانية في الجسد والروح والوراثة والبيئة، والخیر والشر وبین الفرد والمجتمع، ذلك أن الدين الإسلامي لا ينظر الى الفرد بوصفه فرداً، بل هو جزء من المجتمع وكان يتبع أسلوباً نابعاً من فلسفة الإسلام التي تختلف في نظرتها الى الكون والحياة عن نظرة الفلسفات المعاصرة، إذ إنّ تلك الفلسفة ربانية مرجعها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جاء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بخطبة له يجمع باختصار حقوق المواطن وواجباته في عن الوقت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 لي عليكم حقا، ولكم عليّ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حقكم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فالنصيحة لكم، وتوفیر فيئكم عليكم، وتعليمكم كيلا تجهلوا، وتأديبكم كيما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حقّي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فالوفاء بالبيعة، والنصيحة في المشهد والمغيب، والإجابة حین أدعوكم، والطاعة حین آمركم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الحكم الذي كان يمارسه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الحكم الذي يقوم من أجل الرعية وحدها، فقد رسم وأكد ذلك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لمالك الأشتر</w:t>
      </w:r>
      <w:r>
        <w:rPr>
          <w:rStyle w:val="FootnoteAnchor"/>
          <w:rtl w:val="true"/>
        </w:rPr>
        <w:footnoteReference w:id="41"/>
      </w:r>
      <w:r>
        <w:rPr>
          <w:rFonts w:ascii="IRNazanin" w:hAnsi="IRNazanin" w:eastAsia="IRNazanin"/>
          <w:color w:val="111111"/>
          <w:sz w:val="28"/>
          <w:sz w:val="28"/>
          <w:szCs w:val="28"/>
          <w:rtl w:val="true"/>
          <w:lang w:bidi="fa-IR"/>
        </w:rPr>
        <w:t xml:space="preserve">وبدقة متناهية بحيث لو التزمها الحاكم وطبقها المحكوم لم يبق أثر للظلم والاستبداد من الحاكم على المحكومین ولطبقت الحقوق والواجبات بین الطرفین، فالمساواة في المواطنة لا تحصل بحق إلا أن تتقدمها عدة مواصفات في شخصية الحاكم نفسه، ومتى ما تحققت تلك المواصفات تحققت المساواة، فالرحمة من الحاكم ينبغي أن تكون بالتساوي بین أفراد 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للحاكم أن يُحب جميع رعيته بلا تفريق بينهم باللون أو العرق أو الانتماء الديني أو المذهبي ما دام جميعهم في وطن واحد تجمعهم أرض واحدة وحاكم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أشعر الحاكم جميع رعيته برحمته لهم ومراعاته دون تفاوت بین هذا أو ذاك التفَّ حوله جميع الرعية الموافق له والمخالف في الانتماء أو التوجه أو الدين أو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لا بد أن يكون الحاكم رحيماً برعيته، لأنه يمثل القدوة والأسوة فعندما يتخذ هذا السلوك سیرة له مع شعبه سوف ينعكس هذا الأمر فيما بین </w:t>
      </w:r>
    </w:p>
    <w:p>
      <w:pPr>
        <w:pStyle w:val="BookText"/>
        <w:rPr/>
      </w:pPr>
      <w:r>
        <w:rPr>
          <w:rFonts w:ascii="Amiri" w:hAnsi="Amiri" w:eastAsia="Amiri" w:cs="Amiri"/>
          <w:color w:val="111111"/>
          <w:sz w:val="28"/>
          <w:sz w:val="28"/>
          <w:szCs w:val="28"/>
          <w:rtl w:val="true"/>
          <w:lang w:bidi="ar-SA"/>
        </w:rPr>
        <w:t xml:space="preserve">الناس أنفسهم فيتبادلون الحب والعطف والرحمة واللطف تجمع القلوب، وتوحد الأيدي، وتلم شمل الناس على الوئام والسلام، وقد مثل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سدة الخلافة أروع صور العطف والحنان على رعيته وهذه صورة مشرقة من تلك الصور الفذة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يزيد من اهمية البحث هو طبيعة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عاش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ولادته حتى وفاته، وقد ذكر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أسداه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وما قام به تجاهه في تلكم الحقبة وفي ذلك يقول في إحدى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علمتم موضعي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بالقرابة القريبة، والمنزلة الخصيصة، وضعني في حجره وانا ولد، يضمني الى صدره، ويكنفني فراشه ويمسني جسده، ويشمني عرفه، وكان يمضغ الشيء ثم يلقمنيه، وما وجد لي كذبة في قول ولا خطلة في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قرن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أن كان فطيماً، أعظم من ملائكته، يسلك به طريق المكارم، ومحاسن أخلاق العالم، ليله ونهاره، وقد كنت اتبعه اتباع الفصيل أثر أمه، يرفع لي في كل يوم من اخلاقه علماً ويأمرني بالاقتداء به، ولقد كان يجاور في كل سنة بحراء، فأراه ولا يراه غیري ولم يجمع بيت واحد في الإسلام غیر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 وأنا ثالثهما، أرى نور الوحي والرسالة، وأشم ريح النبوة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المنهاج النبوي وفي مدرسة الرسالة الأولى، حيث غار حراء تتلمذ </w:t>
      </w:r>
    </w:p>
    <w:p>
      <w:pPr>
        <w:pStyle w:val="BookText"/>
        <w:rPr/>
      </w:pP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بطلاً يجول وإماماً يحكم وقائداً يربي، ويدفع بقومه ليكونوا أكثر نضجاً وثباتاً في الجانب الوجداني من شخصيتهم ولمصلحة قضاياهم الوطنية العامة وعنده العمل والسلوك خیر مرآة عاكسة لهذا الجانب الإيماني المستتر الذي لا يظهر إلا به، وإن روح الإيمان عند المسلم لا تكتمل إلا باكتمال هذا الجانب من شخصيته، ولأنه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 بالله، فیرى أن الإيمان وما يعتصره من تفاعل نفسي هو أساس إرادة العمل الصالح عند المواطن ولا يصلح هذا الكون إلا بالإرادة الصالحة، لأنها تخلق عنده السلوك الصالح والعمل المسؤول، لذا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أَیُّهَا الَّذِينَ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فالمحرك إلى هذا القول والعمل والسلوك والإيمان هو الجانب العاطفي والوجداني الفاعل في حركة الحياة الذي يحوّل حالة الفكر إلى حالة التطبيق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فكراً ثم عملا وسلوكاً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مثلث لا يمكن الاستغناء عنه في حركة الإنسان المؤمن والمواطن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فالوطن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بقعة محدودة من أطراف أربعة بخطوط مصطنعة أو جمعاً لشتات لغة من اللغات تحت لغة واحدة، إنما هي البقعة التي يسكنها الإنسان له كرامته وله عزته وله طاقاته وله آماله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كرم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حنينه إلى أوطان 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واستطاع الإسلام بروحية عقيدته وسماوية مصدره وأخلاقية رسالته، أن يجعل من رواده يغمرون مواطنيهم بالمحبة والعطف،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مؤكداً على هذا المعنى في إحدى رسائله فيخاطب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يابني اجعل نفسك فيما بينك وبین غیرك فاحبب لغیرك ما تحب لنفسك، واكره له ما تكره لها ولا تظلم كما لا تحب ان تُظلم، وأحسن كما تحب أن يحسن إليك، واستقبح من نفسك ما تستقبح من غیرك وارضَ من الناس بما ترضاه لهم من نفسك</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السيد هاشم الميیاني، النجف الاشرف، مكتبة الروضة الحيدرية،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ويلخص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المواطنة الصالحة، 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وللمسلمين، إنه لا يفرق بین مسلم وذميّ وإنما يعد كل الناس جديرين بالإحسان والمحبة وعمل الخیر، فكما يحب المسلم أن يُعامل لا بد له أن يعامل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نظرية فريدة في إنسانيتها، وقلما نرى مثيلها بین نظريات المجتمع السائدة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وإن نطقها واحد من بني الإنسان إلا أن وحيها سماوي إلهي لا جدال فيه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استطاع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والمثابرة والجهاد والتضحية بكل ما أوتي أن يحقق تغیر الواقع القائم حین ذاك، وحین انتهى من عملية التغيیر وقف ليعلن للأقوام المهتدية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اهتديتم في الظلماء وتنسمتم العلياء وبنا انفجرتم عن السرائر أقمت لكم على سنن الحق في جواد المضلة، حيث تلتقون ولا دليل </w:t>
      </w:r>
    </w:p>
    <w:p>
      <w:pPr>
        <w:pStyle w:val="BookText"/>
        <w:rPr/>
      </w:pPr>
      <w:r>
        <w:rPr>
          <w:rFonts w:ascii="Amiri" w:hAnsi="Amiri" w:eastAsia="Amiri" w:cs="Amiri"/>
          <w:color w:val="111111"/>
          <w:sz w:val="28"/>
          <w:sz w:val="28"/>
          <w:szCs w:val="28"/>
          <w:rtl w:val="true"/>
          <w:lang w:bidi="ar-SA"/>
        </w:rPr>
        <w:t>وتحتفرون ولا تميهون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السيد هاشم الميلاني، النجف الاشرف، مكتبة الروضة الحيدرية،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كل ما تقدم إجمالاً دفع الباحثة إلى القيام بإجراء هذا البحث المتواضع، لعلها قد تسهم ولو بقدر ضئيل في تفعيل روح المواطنة وترسيخ هذا المفهوم لدى تلاميذنا بشكل خاص والمواطنین بشكل عام، فضلا عن حاجة المجتمع العراقي في الوقت الحاضر لمثل هذا البحث، استلهاماً من السیرة العطرة والمناقب الحميدة لأمیر المؤمنین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تربى في أحضان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منذ نعومة أظفاره وتأدب وتخلق بأدبه وخلقه فكان حقاً كل ما عمله يمثل ثمرة يانعة لمدرسته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وترى الباحثة أن أهمية هذا البحث تأتي من خلال الاحساس بالحاجة الماسة إلى تلَمّس إسهامه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الفعّال في تطور المجتمع الذي أدى بدوره إلى تطور الركب الحضاري للدولة العربية الإسلامية، هذه الشخصية الفذة العظيمة التي تمثل القدوة والمثل الأعلى لمن سار على درب الإيمان الحقيقي المتجسد بسلوك شخص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وتناول الباحثة لمفهوم المواطنة في ضوء المنظور الإسلامي المتمثل بفكر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وآليات تفعيلها على أرض الواقع في الوقت الحاضر من خلال استنتاج مبادئها بموضوعية وتطبيقها في ميدان التربية والتعليم نظرياً وعملياً، وذلك على أسس تتناسب مع الظروف والمتغیرات المعاصرة، وصولاً إلى جعل المواطنة تمارس بتلقائية ورقابة ذاتية من قبل المواطن كسلوك حضاري متبع عند ممارسته لأنشطته المختلفة سواء كان داخل الوطن أم خارجه وعلى أساس مبدأ هام هو أن مصلحة الجميع تتحقق تحت مظلة المصلحة العليا للوطن، لحماية كيانه وهويته وتقدمه واستقراره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وتأسيساً على ما تقدم يمكن ان نجمل أهمية البحث بالآتي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البحث الحالي يطمح إلى ابراز دور التراث الإسلامي وإبراز مشاركة علماء الأمة في إثراء المسیرة الإنسانية في هذا الحقل وعلى رأسهم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فكراً شمولياً لجوانب إنسانية مختلفة، ومنها الحس الوطني مما يعزز حب الأجيال بتاريخهم ويقوي من ايمانهم بهويتهم ودورهم الفاعل والريادي في المجتمع الإسلامي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أهمية المواطنة، بوصفها ركيزة لعلاقة الفرد بوطنه وشعبه ولا سيما بعد بروز هيمنة العولمة على عقول الشباب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يشكل البحث إطاراً مرجعياً، يمكن الاعتماد عليه في بناء أداة لقياس سلوك المواطنة في مجتمعاتنا العربية والإسلامية، كما التمسناه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البحث يطمح إلى تقديم أنموذج حي على تأكيد الحضارة الإسلامية في إبراز دور المواطن الملتزم بوطنيته ليؤدي دوراً فعالاً في بناء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هذا البحث ضمن البحوث التراثية والتاريخية الأخرى، فهو يرفد المكتبة العربية بصورة عامة والمكتبة العراقية بصورة خاصة والمكتبة الإسلامية بشكل أخص بمنابع جديدة لتؤدي دورها في تطوير النظام التربوي، على أساس ان تلك المنابع مظهر لعبقرية الامة العربية الإسلامية فمن الضروري دراسة هذا التراث الفكري وإبرازه للأجيال المتلاحقة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يمكن أن يفيد البحث الحالي العديد من أولياء الأمور والتربويین والباحثین وواضعي المناهج التعليمية، من خلال تعزيز وإبراز أهداف المقررات التي تنمي قيم المواطنة لدى المتعلمین وتوظيفها في حياتهم وبناء شخصية المواطن بناءً صادقاً وسليماً يثري ولاءه وانتماءه لوطنه</w:t>
      </w:r>
      <w:r>
        <w:rPr>
          <w:rFonts w:eastAsia="IRNazanin" w:cs="IRNazanin"/>
          <w:color w:val="111111"/>
          <w:sz w:val="28"/>
          <w:szCs w:val="28"/>
          <w:rtl w:val="true"/>
          <w:lang w:bidi="fa-IR"/>
        </w:rPr>
        <w:t xml:space="preserve">. </w:t>
      </w:r>
      <w:bookmarkStart w:id="35" w:name="pg8215_113172"/>
    </w:p>
    <w:p>
      <w:pPr>
        <w:pStyle w:val="BookText"/>
        <w:rPr/>
      </w:pPr>
      <w:bookmarkEnd w:id="35"/>
      <w:r>
        <w:rPr>
          <w:rFonts w:ascii="Amiri" w:hAnsi="Amiri" w:eastAsia="Amiri" w:cs="Amiri"/>
          <w:color w:val="111111"/>
          <w:sz w:val="28"/>
          <w:sz w:val="28"/>
          <w:szCs w:val="28"/>
          <w:rtl w:val="true"/>
          <w:lang w:bidi="ar-SA"/>
        </w:rPr>
        <w:t>على حد علم الباحثة واطلاعها المتواضع لم يُبْحث ولم يُدْرَس هذا الموضوع سابقا في جامعاتنا العراقية، وافتقار بيئتنا العراقية إلى هذا النوع من البحوث</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9004295_1051229030"/>
      <w:bookmarkStart w:id="37" w:name="_Toc11"/>
      <w:bookmarkEnd w:id="36"/>
      <w:r>
        <w:rPr>
          <w:rtl w:val="true"/>
        </w:rPr>
        <w:t>هدف البحث</w:t>
      </w:r>
      <w:r>
        <w:rPr>
          <w:rtl w:val="true"/>
        </w:rPr>
        <w:t>:</w:t>
      </w:r>
      <w:bookmarkEnd w:id="37"/>
    </w:p>
    <w:p>
      <w:pPr>
        <w:pStyle w:val="BookText"/>
        <w:rPr/>
      </w:pPr>
      <w:r>
        <w:rPr>
          <w:rFonts w:ascii="Amiri" w:hAnsi="Amiri" w:eastAsia="Amiri" w:cs="Amiri"/>
          <w:color w:val="111111"/>
          <w:sz w:val="28"/>
          <w:sz w:val="28"/>
          <w:szCs w:val="28"/>
          <w:rtl w:val="true"/>
          <w:lang w:bidi="ar-SA"/>
        </w:rPr>
        <w:t>يهدف البحث الحالي إلى التعرّف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المواطنة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وتطبيقاتها التربوية أنموذجاً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9004297_1051229030"/>
      <w:bookmarkStart w:id="39" w:name="_Toc12"/>
      <w:bookmarkEnd w:id="38"/>
      <w:r>
        <w:rPr>
          <w:rtl w:val="true"/>
        </w:rPr>
        <w:t>حدود البحث</w:t>
      </w:r>
      <w:r>
        <w:rPr>
          <w:rtl w:val="true"/>
        </w:rPr>
        <w:t>:</w:t>
      </w:r>
      <w:bookmarkEnd w:id="39"/>
    </w:p>
    <w:p>
      <w:pPr>
        <w:pStyle w:val="BookText"/>
        <w:rPr/>
      </w:pPr>
      <w:r>
        <w:rPr>
          <w:rFonts w:ascii="IRNazanin" w:hAnsi="IRNazanin" w:eastAsia="IRNazanin"/>
          <w:color w:val="111111"/>
          <w:sz w:val="28"/>
          <w:sz w:val="28"/>
          <w:szCs w:val="28"/>
          <w:rtl w:val="true"/>
          <w:lang w:bidi="fa-IR"/>
        </w:rPr>
        <w:t xml:space="preserve">يقتصر البحث الحالي على أقوال وخطب أمیر المؤمنین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ورسائله وحكمه ومواعظه في مجال المواطنة والولاء للوطن والانتماء اليه، التي جاءت في كتاب نهج البلاغة، وما كتب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40" w:name="__RefHeading___Toc9004299_1051229030"/>
      <w:bookmarkStart w:id="41" w:name="_Toc13"/>
      <w:bookmarkEnd w:id="40"/>
      <w:r>
        <w:rPr>
          <w:rtl w:val="true"/>
        </w:rPr>
        <w:t>منهج البحث</w:t>
      </w:r>
      <w:r>
        <w:rPr>
          <w:rtl w:val="true"/>
        </w:rPr>
        <w:t>:</w:t>
      </w:r>
      <w:bookmarkEnd w:id="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اعتمدت الباحثة، من خلال تناولها هذا البحث المنهج الوصفي التحليلي الاستنتاجي</w:t>
      </w:r>
      <w:r>
        <w:rPr>
          <w:rFonts w:eastAsia="Amiri" w:cs="Amiri" w:ascii="Amiri" w:hAnsi="Amiri"/>
          <w:color w:val="111111"/>
          <w:sz w:val="28"/>
          <w:szCs w:val="28"/>
          <w:rtl w:val="true"/>
          <w:lang w:bidi="ar-SA"/>
        </w:rPr>
        <w:t xml:space="preserve">. </w:t>
      </w:r>
      <w:bookmarkStart w:id="42" w:name="pg8215_113173"/>
    </w:p>
    <w:p>
      <w:pPr>
        <w:pStyle w:val="Heading3"/>
        <w:numPr>
          <w:ilvl w:val="2"/>
          <w:numId w:val="1"/>
        </w:numPr>
        <w:rPr/>
      </w:pPr>
      <w:bookmarkStart w:id="43" w:name="__RefHeading___Toc9004301_1051229030"/>
      <w:bookmarkStart w:id="44" w:name="_Toc14"/>
      <w:bookmarkEnd w:id="42"/>
      <w:bookmarkEnd w:id="43"/>
      <w:r>
        <w:rPr>
          <w:rtl w:val="true"/>
        </w:rPr>
        <w:t>تحديد المصطلحات</w:t>
      </w:r>
      <w:r>
        <w:rPr>
          <w:rtl w:val="true"/>
        </w:rPr>
        <w:t>:</w:t>
      </w:r>
      <w:bookmarkEnd w:id="44"/>
    </w:p>
    <w:p>
      <w:pPr>
        <w:pStyle w:val="Heading3"/>
        <w:numPr>
          <w:ilvl w:val="2"/>
          <w:numId w:val="1"/>
        </w:numPr>
        <w:rPr/>
      </w:pPr>
      <w:bookmarkStart w:id="45" w:name="__RefHeading___Toc9004303_1051229030"/>
      <w:bookmarkStart w:id="46" w:name="_Toc15"/>
      <w:bookmarkEnd w:id="45"/>
      <w:r>
        <w:rPr>
          <w:rtl w:val="true"/>
        </w:rPr>
        <w:t>اولاً</w:t>
      </w:r>
      <w:r>
        <w:rPr>
          <w:rtl w:val="true"/>
        </w:rPr>
        <w:t xml:space="preserve">: </w:t>
      </w:r>
      <w:r>
        <w:rPr>
          <w:rtl w:val="true"/>
        </w:rPr>
        <w:t>تعريف المواطنة</w:t>
      </w:r>
      <w:r>
        <w:rPr>
          <w:rtl w:val="true"/>
        </w:rPr>
        <w:t>:</w:t>
      </w:r>
      <w:bookmarkEnd w:id="46"/>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في العربية من الوطن، موطن الإنسان ومحله، ومنزل اقامة الإنسان، وهي وزن وطن، يطن، وطناً وتوطنت نفسه على الأمر ولد فيه أو لم يولد، والمواطن جمع موطن والمواطنة جاءت على وزن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مأخوذة من مصدر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شارك في المكان اقام وولد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الموسوعة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صفة المواطن الذي يتمتع بالحقوق، ويلتزم بالواجبات التي يفرضها عليه انتماؤه إلى الوطن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غيث</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مكانة أو علاقة اجتماعية تقوم بین فرد طبيعي ومجتمع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هذه العلاقة يقدم الطرف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الولاء، ويتولى الطرف </w:t>
      </w:r>
    </w:p>
    <w:p>
      <w:pPr>
        <w:pStyle w:val="BookText"/>
        <w:rPr/>
      </w:pPr>
      <w:r>
        <w:rPr>
          <w:rFonts w:ascii="IRNazanin" w:hAnsi="IRNazanin" w:eastAsia="IRNazanin"/>
          <w:color w:val="111111"/>
          <w:sz w:val="28"/>
          <w:sz w:val="28"/>
          <w:szCs w:val="28"/>
          <w:rtl w:val="true"/>
          <w:lang w:bidi="fa-IR"/>
        </w:rPr>
        <w:t>الثاني الحماية وتتحدد هذه العلاقة بین الفرد والدولة عن طريق القانون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مجموعة من الحقوق والواجبات، يتمتع ويلتزم بها في الوقت ذاته كل طرف من أطراف هذه العلاقة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النجار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تلك العلاقة بین الفرد والدولة كما يحددها قانون تلك الدولة، وبما يتضمنه أيضا من واجبات وحقوق فيها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عيال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 اتجاه إيجابي مدعم بالحب يستشعره الفرد تجاه وطنه، مؤكداً وجوده بالفخر والعلى ويعتز بهويته وتوحده معه، ويكون منشغلاً ومهموماً بقضاياه وعلى وعي بمشكلاته وملتزماً بالمعاییر والقوانین التي من شأنها أن تنهض به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47" w:name="pg8215_113175"/>
    </w:p>
    <w:p>
      <w:pPr>
        <w:pStyle w:val="BookText"/>
        <w:rPr/>
      </w:pPr>
      <w:bookmarkEnd w:id="47"/>
      <w:r>
        <w:rPr>
          <w:rFonts w:ascii="Amiri" w:hAnsi="Amiri" w:eastAsia="Amiri" w:cs="Amiri"/>
          <w:color w:val="111111"/>
          <w:sz w:val="28"/>
          <w:sz w:val="28"/>
          <w:szCs w:val="28"/>
          <w:rtl w:val="true"/>
          <w:lang w:bidi="ar-SA"/>
        </w:rPr>
        <w:t xml:space="preserve">وصف المواطنة لدى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أخاك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هذا الوصف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 إسلامياً للمواطنة وحسب اتفاق الاساتذة الخبراء</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مطلك 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اسماعيل 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كفاح العسكري</w:t>
      </w:r>
    </w:p>
    <w:p>
      <w:pPr>
        <w:pStyle w:val="BookText"/>
        <w:rPr/>
      </w:pPr>
      <w:r>
        <w:rPr>
          <w:rFonts w:ascii="Amiri" w:hAnsi="Amiri" w:eastAsia="Amiri" w:cs="Amiri"/>
          <w:color w:val="111111"/>
          <w:sz w:val="28"/>
          <w:sz w:val="28"/>
          <w:szCs w:val="28"/>
          <w:rtl w:val="true"/>
          <w:lang w:bidi="ar-SA"/>
        </w:rPr>
        <w:t>في الشأن التربوي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وتتبنى الباحثة ما ورد في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المواطنة</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9004305_1051229030"/>
      <w:bookmarkStart w:id="49" w:name="_Toc16"/>
      <w:bookmarkEnd w:id="48"/>
      <w:r>
        <w:rPr>
          <w:rtl w:val="true"/>
        </w:rPr>
        <w:t>ثانياً</w:t>
      </w:r>
      <w:r>
        <w:rPr>
          <w:rtl w:val="true"/>
        </w:rPr>
        <w:t xml:space="preserve">: </w:t>
      </w:r>
      <w:r>
        <w:rPr>
          <w:rtl w:val="true"/>
        </w:rPr>
        <w:t>تعريف التربية</w:t>
      </w:r>
      <w:r>
        <w:rPr>
          <w:rtl w:val="true"/>
        </w:rPr>
        <w:t>:</w:t>
      </w:r>
      <w:bookmarkEnd w:id="49"/>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ربّاه تربية وتربّاه أي غذّاه وهذا لكل ما يُنمى كالولد والزرع ونحو ذلك</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 بمعنى التربية، وهي تبليغ الشيء الى كماله شيئاً فشيئاً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وترجع كلمة التربية في معاجم اللغة العربية إلى ثلاثة أصول لغوية هي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يربو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ونما، 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يربي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وترعرع، 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يرب بمعنى أصلحه، وتولى أمره، وساسه وقام </w:t>
      </w:r>
    </w:p>
    <w:p>
      <w:pPr>
        <w:pStyle w:val="BookText"/>
        <w:rPr/>
      </w:pPr>
      <w:r>
        <w:rPr>
          <w:rFonts w:ascii="Amiri" w:hAnsi="Amiri" w:eastAsia="Amiri" w:cs="Amiri"/>
          <w:color w:val="111111"/>
          <w:sz w:val="28"/>
          <w:sz w:val="28"/>
          <w:szCs w:val="28"/>
          <w:rtl w:val="true"/>
          <w:lang w:bidi="ar-SA"/>
        </w:rPr>
        <w:t>عليه ورعاه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ما تحدثه عوامل التربية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الوراثة والبيئة والإرادة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في تنمية القدرة والاستعدادات البشرية، سواء كانت هذه الآثار عن قصد أو عن غیر قصد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الفنيش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عملية استخراج امكانات الفرد في إطاره الاجتماعي، وتكوين اتجاهاته وتوجيه نموه، وتنمية وعيه بالأهداف التي تسعى الجماعة إلى تحقيقها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همشري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أن تضفي على الجسم والنفس كل جمال وكمال ممكن لها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50" w:name="pg8215_113177"/>
    </w:p>
    <w:p>
      <w:pPr>
        <w:pStyle w:val="BookText"/>
        <w:rPr/>
      </w:pPr>
      <w:bookmarkEnd w:id="5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عملية إعداد الفرد عن طريق تزويده بالمعارف والمهارات، التي تعد أساساً لإعداده للحياة على وفق فلسفة المجتمع واتجاهاته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الباحثة للتربية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 عملية تنمية خصائص شخصية الفرد في جوانبها كافة، ومنها الحس الوطني بصورة مقصودة أو غیر مقصودة من خلال التعليم المدرسي</w:t>
      </w:r>
      <w:r>
        <w:rPr>
          <w:rFonts w:eastAsia="IRNazanin" w:cs="IRNazanin"/>
          <w:color w:val="111111"/>
          <w:sz w:val="28"/>
          <w:szCs w:val="28"/>
          <w:rtl w:val="true"/>
          <w:lang w:bidi="fa-IR"/>
        </w:rPr>
        <w:t>.</w:t>
      </w:r>
    </w:p>
    <w:p>
      <w:pPr>
        <w:pStyle w:val="Heading3"/>
        <w:numPr>
          <w:ilvl w:val="2"/>
          <w:numId w:val="1"/>
        </w:numPr>
        <w:rPr/>
      </w:pPr>
      <w:bookmarkStart w:id="51" w:name="__RefHeading___Toc9004307_1051229030"/>
      <w:bookmarkStart w:id="52" w:name="_Toc17"/>
      <w:bookmarkEnd w:id="51"/>
      <w:r>
        <w:rPr>
          <w:rtl w:val="true"/>
        </w:rPr>
        <w:t>ثالثاً</w:t>
      </w:r>
      <w:r>
        <w:rPr>
          <w:rtl w:val="true"/>
        </w:rPr>
        <w:t xml:space="preserve">: </w:t>
      </w:r>
      <w:r>
        <w:rPr>
          <w:rtl w:val="true"/>
        </w:rPr>
        <w:t>تعريف الفكر</w:t>
      </w:r>
      <w:r>
        <w:rPr>
          <w:rtl w:val="true"/>
        </w:rPr>
        <w:t>:</w:t>
      </w:r>
      <w:bookmarkEnd w:id="52"/>
    </w:p>
    <w:p>
      <w:pPr>
        <w:pStyle w:val="BookText"/>
        <w:rPr/>
      </w:pP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الفكر يفيد معنى التفكیر والتأمل والاسم الفكر، والفكرة ورجل فكیر أي كثیر التفكیر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جعفر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نشاط عقلي يمتاز به الإنسان، ويشمل عمليات الإدراك والفهم والذاكرة والتقليد والاستبيان ويظهر من عمليات الإنسان الاجتماعية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الآراء والمبادئ والنظريات التي يطلقها أو يعتمد عليها العقل الإنساني في تحديده مواقف معينة تجاه الكون والإنسان والحياة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يتم به من أفعال ذهنية، من أجل ترتيب أمور معلومة للوصول إلى مجهول</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السعيدي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عقلية وقوة مدركة، يكتشف الإنسان عن طريقها القضايا المجهولة لديه والتي يبحث عنها، فتنمو معارفه وافكاره في الحياة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 الباحثة للفكر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نشاط عقلي يشمل جميع المعارف والعمليات الإدراكية التي يقوم بها الإنسان عند تحديد موقفه اتجاه جوانب حياته في الدنيا والآخرة</w:t>
      </w:r>
      <w:r>
        <w:rPr>
          <w:rFonts w:eastAsia="Amiri" w:cs="Amiri" w:ascii="Amiri" w:hAnsi="Amiri"/>
          <w:color w:val="111111"/>
          <w:sz w:val="28"/>
          <w:szCs w:val="28"/>
          <w:rtl w:val="true"/>
          <w:lang w:bidi="ar-SA"/>
        </w:rPr>
        <w:t xml:space="preserve">. </w:t>
      </w:r>
      <w:bookmarkStart w:id="53" w:name="pg8215_113179"/>
    </w:p>
    <w:p>
      <w:pPr>
        <w:pStyle w:val="Heading3"/>
        <w:numPr>
          <w:ilvl w:val="2"/>
          <w:numId w:val="1"/>
        </w:numPr>
        <w:rPr/>
      </w:pPr>
      <w:bookmarkStart w:id="54" w:name="__RefHeading___Toc9004309_1051229030"/>
      <w:bookmarkStart w:id="55" w:name="_Toc18"/>
      <w:bookmarkEnd w:id="53"/>
      <w:bookmarkEnd w:id="54"/>
      <w:r>
        <w:rPr>
          <w:rtl w:val="true"/>
        </w:rPr>
        <w:t>رابعاً</w:t>
      </w:r>
      <w:r>
        <w:rPr>
          <w:rtl w:val="true"/>
        </w:rPr>
        <w:t xml:space="preserve">: </w:t>
      </w:r>
      <w:r>
        <w:rPr>
          <w:rtl w:val="true"/>
        </w:rPr>
        <w:t>تعريف الإمام</w:t>
      </w:r>
      <w:r>
        <w:rPr>
          <w:rtl w:val="true"/>
        </w:rPr>
        <w:t>:</w:t>
      </w:r>
      <w:bookmarkEnd w:id="55"/>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كل من أئتم به قوم سواء كانوا على الخطأ أم على الصواب، ويأتم به الناس، وإمام القوم اي تقدمهم، إمام كل شيء قيّمه والمصلح له، والإمام يعني المثال، والإمام هو الخيط الذي يمد على البناء ويسوى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لادراك استقامة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والحادي أمام الابل، لانه الهادي 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في 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يقتدى به 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الإمامة أجل قدرا وأعظم شأنا وأعلى مكانا وأمنع جانبا وأبعد غورا من أن يبلغها الناس بعقولهم، أو ينالوها بآرائهم، أو يقيموا إماما باختيارهم، إن الإمامة خص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النبوة والخلة مرتبة ثالثة، وفضيلة شرفه بها وأشاد بها ذكره،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جَاعِلُكَ لِلنَّاسِ إِمَامًا</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فقال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الظَّالِمینَ</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فأبطلت هذه الآية إمامة كل ظالم إلى يوم القيامة، وصارت </w:t>
      </w:r>
    </w:p>
    <w:p>
      <w:pPr>
        <w:pStyle w:val="BookText"/>
        <w:rPr/>
      </w:pPr>
      <w:r>
        <w:rPr>
          <w:rFonts w:ascii="Amiri" w:hAnsi="Amiri" w:eastAsia="Amiri" w:cs="Amiri"/>
          <w:color w:val="111111"/>
          <w:sz w:val="28"/>
          <w:sz w:val="28"/>
          <w:szCs w:val="28"/>
          <w:rtl w:val="true"/>
          <w:lang w:bidi="ar-SA"/>
        </w:rPr>
        <w:t xml:space="preserve">في الصفوة ثم أكرمه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جعلها في ذريته أهل الصفوة والطهارة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الإمامة هي منزلة الأنبياء، وإرث الأوصياء، إن الإمامة خلافة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ومیراث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الإمامة زمام الدين، ونظام المسلمين، وصاح الدنيا وعز المؤمنین، إن الإمامة رأس الإسلام النامي، وفرعه السامي، بالإمام تمام الصلاة والزكاة والصيام والحج والجهاد، وتوفیر الصدقات، وإمضاء الحدود والأحكام، ومنع الثغور والأطراف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يحل حلال الله، ويحرم حرام الله، ويقيم حدود الله ويذب عن دين الله، ويدعو إلى سبيل ربه بالحكمة والموعظة الحسنة، والحجة البالغة، الإمام كالشمس الطالعة المجللة بنورها للعالم، وهي في الأفق بحيث لا تنالها الأيدي والأبصار</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القرآن الكريم فقد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مرة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 مِنْهُمْ وَإِنَّهُمَ لَبِإِمَامٍ مُبِينٍ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شَیْءٍ أَحْصَيْنَاهُ فِی إِمَامٍ مُبِينٍ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كِتَابُ مُوسَى إِمَاماً وَرَحْمَةً</w:t>
      </w:r>
      <w:r>
        <w:rPr>
          <w:rFonts w:eastAsia="Amiri" w:cs="Amiri" w:ascii="Amiri" w:hAnsi="Amiri"/>
          <w:color w:val="111111"/>
          <w:sz w:val="28"/>
          <w:szCs w:val="28"/>
          <w:rtl w:val="true"/>
          <w:lang w:bidi="ar-SA"/>
        </w:rPr>
        <w:t>.)</w:t>
      </w:r>
      <w:r>
        <w:rPr>
          <w:rStyle w:val="FootnoteAnchor"/>
        </w:rPr>
        <w:footnoteReference w:id="7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كِتَابُ مُوسَى إِمَاماً وَرَحْمَةً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إِنِّی جَاعِلُكَ لِلنَّاسِ إِمَاماً قَالَ وَمِنْ ذُرِّيَّتِي قَالَ لا يَنَالُ عَهْدِي الظَّالِمینَ</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وَجَعَلْنَاهُمْ أَئِمَّةً يَهْدُونَ بِأَمْرِنَا وَأَوْحَيْنَا إِلَيْهِمْ فِعْلَ الْخَیْرَاتِ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أَيْمَانَهُمْ مِنْ بَعْدِ عَهْدِهِمْ وَطَعَنُوا فِی دِينِكُمْ 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إِلَی النَّارِ وَيَوْمَ الْقِيَامَةِ لا يُنْصَرُونَ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الباحثة أنّ كلمة الإمام الواردة في هذه الآيات تكشف عن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والمرجع، والمصلح، والهادي، والرمز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القزويني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والخليفة لفظتان تعبران عن معنى واحد عند الفرق الإسلامية الكبرى، وهو الرياسة العامة في أمور الدين والدنيا نيابة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سمي القائم بهذه المهمات إماما؛ لان الناس يسیرون وراءه في ما شرع لهم ويرشدهم اليه، وسمي بالخليفة كما كان الشائع في عصر الراشدين أو ما بعده، لأنه يخلف الرسول في إدارة شؤون الأمة وقيادتها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الإيجي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الإنسان الذي له رياسة عامة في أمور الدين والدنيا، وهي خلافة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الدين؛ إذ يجب اتباعه على الأمة كافة</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عبد الرحمن عمیرة، بیروت، دار الجيل،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إما صغرى وهي مقام صاحبها بالصلوات، والجمع، والأعياد وليس بإمام مطلق، وإما كبرى وصاحبها من يقتدى به في الدين كله، ويطاع مطلقاً ولا يصدر عنه ما يسخط الله، وهي رئاسة عامة من حيث التقدم والعلم والقدرة، والحكم في أمور الدين والدنيا نيابة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له الرياسة العامة في الدين والدنيا جميعاً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الباحثة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الإنسان الذي له صفات خاصة وهبها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ويقتدى بقوله وفعله، ويكون محقاً في مهمات الدين والدنيا و الآخرة</w:t>
      </w:r>
      <w:r>
        <w:rPr>
          <w:rFonts w:eastAsia="Amiri" w:cs="Amiri" w:ascii="Amiri" w:hAnsi="Amiri"/>
          <w:color w:val="111111"/>
          <w:sz w:val="28"/>
          <w:szCs w:val="28"/>
          <w:rtl w:val="true"/>
          <w:lang w:bidi="ar-SA"/>
        </w:rPr>
        <w:t xml:space="preserve">. </w:t>
      </w:r>
      <w:bookmarkStart w:id="56" w:name="pg8215_113184"/>
    </w:p>
    <w:p>
      <w:pPr>
        <w:pStyle w:val="Heading3"/>
        <w:numPr>
          <w:ilvl w:val="2"/>
          <w:numId w:val="1"/>
        </w:numPr>
        <w:rPr/>
      </w:pPr>
      <w:bookmarkStart w:id="57" w:name="__RefHeading___Toc9004311_1051229030"/>
      <w:bookmarkStart w:id="58" w:name="_Toc19"/>
      <w:bookmarkEnd w:id="56"/>
      <w:bookmarkEnd w:id="57"/>
      <w:r>
        <w:rPr>
          <w:rtl w:val="true"/>
        </w:rPr>
        <w:t>خامساً</w:t>
      </w:r>
      <w:r>
        <w:rPr>
          <w:rtl w:val="true"/>
        </w:rPr>
        <w:t xml:space="preserve">: </w:t>
      </w:r>
      <w:r>
        <w:rPr>
          <w:rtl w:val="true"/>
        </w:rPr>
        <w:t>تعريف التطبيقات التربوية</w:t>
      </w:r>
      <w:r>
        <w:rPr>
          <w:rtl w:val="true"/>
        </w:rPr>
        <w:t>:</w:t>
      </w:r>
      <w:bookmarkEnd w:id="58"/>
    </w:p>
    <w:p>
      <w:pPr>
        <w:pStyle w:val="BookText"/>
        <w:rPr/>
      </w:pPr>
      <w:r>
        <w:rPr>
          <w:rFonts w:ascii="IRNazanin" w:hAnsi="IRNazanin" w:eastAsia="IRNazanin"/>
          <w:color w:val="111111"/>
          <w:sz w:val="28"/>
          <w:sz w:val="28"/>
          <w:szCs w:val="28"/>
          <w:rtl w:val="true"/>
          <w:lang w:bidi="fa-IR"/>
        </w:rPr>
        <w:t>يعرفها الوحیدی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كل ما يتعلق بالعملية التعلّيمية التعلمية من وسائل تدريس ومراحل تعليمية وأساليب تقويم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يعرفها الحازمی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 التي تشتمل على أنشطة تربوية متنوعة، تلبي حاجات المتعلمین، وتنمي هواياتهم وتوجهها التوجيه الصحيح الذي يرتقي بهم نحو الصلاح</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الباحثة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الدلالات التربوية المستنتجة من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وتطبيقها في منهج وانشطة المدرسة، من أجل تنمية مفهوم المواطنة لدى المتعلمین</w:t>
      </w:r>
      <w:r>
        <w:rPr>
          <w:rFonts w:eastAsia="IRNazanin" w:cs="IRNazanin"/>
          <w:color w:val="111111"/>
          <w:sz w:val="28"/>
          <w:szCs w:val="28"/>
          <w:rtl w:val="true"/>
          <w:lang w:bidi="fa-IR"/>
        </w:rPr>
        <w:t xml:space="preserve">. </w:t>
      </w:r>
      <w:bookmarkStart w:id="59" w:name="pg8215_113185"/>
    </w:p>
    <w:p>
      <w:pPr>
        <w:pStyle w:val="Heading2"/>
        <w:numPr>
          <w:ilvl w:val="1"/>
          <w:numId w:val="1"/>
        </w:numPr>
        <w:rPr/>
      </w:pPr>
      <w:bookmarkStart w:id="60" w:name="__RefHeading___Toc9004313_1051229030"/>
      <w:bookmarkStart w:id="61" w:name="_Toc20"/>
      <w:bookmarkEnd w:id="59"/>
      <w:bookmarkEnd w:id="60"/>
      <w:r>
        <w:rPr>
          <w:rtl w:val="true"/>
        </w:rPr>
        <w:t xml:space="preserve">الفصل الثاني خلفية نظرية </w:t>
      </w:r>
      <w:r>
        <w:rPr>
          <w:rtl w:val="true"/>
        </w:rPr>
        <w:t xml:space="preserve">- </w:t>
      </w:r>
      <w:r>
        <w:rPr>
          <w:rtl w:val="true"/>
        </w:rPr>
        <w:t>دراسات سابقة</w:t>
      </w:r>
      <w:bookmarkEnd w:id="61"/>
    </w:p>
    <w:p>
      <w:pPr>
        <w:pStyle w:val="Heading3"/>
        <w:numPr>
          <w:ilvl w:val="2"/>
          <w:numId w:val="1"/>
        </w:numPr>
        <w:rPr/>
      </w:pPr>
      <w:bookmarkStart w:id="62" w:name="__RefHeading___Toc9004315_1051229030"/>
      <w:bookmarkStart w:id="63" w:name="_Toc21"/>
      <w:bookmarkEnd w:id="62"/>
      <w:r>
        <w:rPr>
          <w:rtl w:val="true"/>
        </w:rPr>
        <w:t>اشارة</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خلفية نظرية حول مفهوم المواطنة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المواطنة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عن نشأة المواطنة وتطورها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مفهوم الوطن والمواطنة إسلامياً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تربية المواطنة في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مكونات المواطنة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سابقة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8215_113187"/>
      <w:bookmarkStart w:id="65" w:name="pg8215_113187"/>
      <w:bookmarkEnd w:id="65"/>
    </w:p>
    <w:p>
      <w:pPr>
        <w:pStyle w:val="Heading3"/>
        <w:numPr>
          <w:ilvl w:val="2"/>
          <w:numId w:val="1"/>
        </w:numPr>
        <w:rPr/>
      </w:pPr>
      <w:bookmarkStart w:id="66" w:name="pg8215_113187"/>
      <w:bookmarkStart w:id="67" w:name="__RefHeading___Toc9004317_1051229030"/>
      <w:bookmarkStart w:id="68" w:name="_Toc22"/>
      <w:bookmarkEnd w:id="66"/>
      <w:bookmarkEnd w:id="67"/>
      <w:r>
        <w:rPr>
          <w:rtl w:val="true"/>
        </w:rPr>
        <w:t>المبحث الأول</w:t>
      </w:r>
      <w:r>
        <w:rPr>
          <w:rtl w:val="true"/>
        </w:rPr>
        <w:t xml:space="preserve">: </w:t>
      </w:r>
      <w:r>
        <w:rPr>
          <w:rtl w:val="true"/>
        </w:rPr>
        <w:t>خلفية نظرية حول مفهوم المواطنة</w:t>
      </w:r>
      <w:bookmarkEnd w:id="68"/>
    </w:p>
    <w:p>
      <w:pPr>
        <w:pStyle w:val="Heading4"/>
        <w:numPr>
          <w:ilvl w:val="3"/>
          <w:numId w:val="1"/>
        </w:numPr>
        <w:rPr/>
      </w:pPr>
      <w:bookmarkStart w:id="69" w:name="__RefHeading___Toc9004319_1051229030"/>
      <w:bookmarkStart w:id="70" w:name="_Toc23"/>
      <w:bookmarkEnd w:id="69"/>
      <w:r>
        <w:rPr>
          <w:rtl w:val="true"/>
        </w:rPr>
        <w:t>اولاً</w:t>
      </w:r>
      <w:r>
        <w:rPr>
          <w:rtl w:val="true"/>
        </w:rPr>
        <w:t xml:space="preserve">: </w:t>
      </w:r>
      <w:r>
        <w:rPr>
          <w:rtl w:val="true"/>
        </w:rPr>
        <w:t>مفهوم المواطنة</w:t>
      </w:r>
      <w:bookmarkEnd w:id="70"/>
    </w:p>
    <w:p>
      <w:pPr>
        <w:pStyle w:val="BookText"/>
        <w:rPr/>
      </w:pPr>
      <w:r>
        <w:rPr>
          <w:rFonts w:ascii="IRNazanin" w:hAnsi="IRNazanin" w:eastAsia="IRNazanin"/>
          <w:color w:val="111111"/>
          <w:sz w:val="28"/>
          <w:sz w:val="28"/>
          <w:szCs w:val="28"/>
          <w:rtl w:val="true"/>
          <w:lang w:bidi="fa-IR"/>
        </w:rPr>
        <w:t>المواطنة هي من نتاج التحولات المجتمعية والسياسية المقترنة بولادة الدولة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مصطلح المواطنة وإنْ كان مصطلحاً قديماً ومعروفاً لدى عددٍ من الحضارات الإنسانية كما عند اليونان والرومان إلّا أنَّ صيغته المعاصرة قد خرجت عن نطاقها التقليديّ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السياسية والاجتماعية بین الدولة ومواطنيها، فهو حصيلة ترسيخ مفهوم الدولة الحديثة وما تقوم عليه من سيادة لحكم القانون والمشاركة السياسية الكاملة في ظل دولة المؤسسات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مجتمع المواطنة يقوم على أساس وجود جماعة من الأفراد الأحرار، الذين يعترف كلُ واحد منهم بالآخر ويكافأ معه، في الحقوق الطبيعية والسياسية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فإنَّ فكرة المواطنة تكمن في التحالف بین أنُاس أحرار بكل ما تعنيه هذه </w:t>
      </w:r>
      <w:bookmarkStart w:id="71" w:name="pg8215_113188"/>
    </w:p>
    <w:p>
      <w:pPr>
        <w:pStyle w:val="BookText"/>
        <w:rPr/>
      </w:pPr>
      <w:bookmarkEnd w:id="71"/>
      <w:r>
        <w:rPr>
          <w:rFonts w:ascii="IRNazanin" w:hAnsi="IRNazanin" w:eastAsia="IRNazanin"/>
          <w:color w:val="111111"/>
          <w:sz w:val="28"/>
          <w:sz w:val="28"/>
          <w:szCs w:val="28"/>
          <w:rtl w:val="true"/>
          <w:lang w:bidi="fa-IR"/>
        </w:rPr>
        <w:t>الكلمة من معنى أو تضامن بین أنُاس متساوين في القرار والدور والمكانة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وتشیر المواطنة إلى علاقة قانونية بین الأعضاء الشرعيین والمنتمین، ويمكن تناول مفهوم المواطنة من عدة زوايا، لكنها تبقى متلازمة في العلاقة مع طبيعة السلطة السياسية الممارسة في الدولة، التي تتحدد في ضوء الأسس القانونية لحقوق المواطنین، فضلاً عن واجباتهم تجاه الدولة والمجتمع، وهي شهادة عضوية في المجتمع السياسيّ الذي يضمن مشاركة المواطنین بالموارد الاقتصادية والسياسية والاجتماعية في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عَدُّ مفهوم المواطنة مفهوماً جوهرياً في تحليل بعض العلاقات السياسية والاجتماعية لأي دولة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الكلام عن المواطنة ومحاولة تعريفها يقتضي منّا العودة الى الجذر الذي أتت منه الكلمة، الا وهو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فالوطن هو الحيز الجغرافي الذي تعيش وتعتاش عليه مجموعة بشرية معينة، اذ يتفاعل الأفراد مع بعضهم ومع الأرض التي يقطنون عليها، وذلك على مر الأزمنة، أي إنَّ الوطن ليس علاقة عابرة، مؤقتة وقصیرة، بل هو مجموعة من العلاقات الإنسانية والعاطفية والثقافية والمادية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9004321_1051229030"/>
      <w:bookmarkStart w:id="73" w:name="_Toc24"/>
      <w:bookmarkEnd w:id="72"/>
      <w:r>
        <w:rPr>
          <w:rtl w:val="true"/>
        </w:rPr>
        <w:t>ثانياً</w:t>
      </w:r>
      <w:r>
        <w:rPr>
          <w:rtl w:val="true"/>
        </w:rPr>
        <w:t xml:space="preserve">: </w:t>
      </w:r>
      <w:r>
        <w:rPr>
          <w:rtl w:val="true"/>
        </w:rPr>
        <w:t>نبذة عن نشأة المواطنة وتطورها</w:t>
      </w:r>
      <w:r>
        <w:rPr>
          <w:rtl w:val="true"/>
        </w:rPr>
        <w:t>:</w:t>
      </w:r>
      <w:bookmarkEnd w:id="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تلازم مبدأ المواطنة بحركة نضال التاريخ الإنساني من أجل العدل والمساواة والانصاف، وكان ذلك قبل أن يستقر مصطلح المواطنة، وأخذ شكل الحركات </w:t>
      </w:r>
    </w:p>
    <w:p>
      <w:pPr>
        <w:pStyle w:val="BookText"/>
        <w:rPr/>
      </w:pPr>
      <w:r>
        <w:rPr>
          <w:rFonts w:ascii="IRNazanin" w:hAnsi="IRNazanin" w:eastAsia="IRNazanin"/>
          <w:color w:val="111111"/>
          <w:sz w:val="28"/>
          <w:sz w:val="28"/>
          <w:szCs w:val="28"/>
          <w:rtl w:val="true"/>
          <w:lang w:bidi="fa-IR"/>
        </w:rPr>
        <w:t>الاجتماعية منذ قيام المجتمعات الزراعية في وادي الرافدين مرورا بحضارة سومر وآشور وبابل وحضارات وادي النيل والصین والهند وفارس وحضارة الفينيقين والكنعانیين، وقد أسهمت تلك الحضارات وما انبثق عنها من ايديولوجيات سياسية في وضع أسس للحرية والمساواة تجاوزت إرادة الحكام، فاتحة بذلك آفاقا رحبة لسعي الإنسان لتأكيد فطرته، وإثبات ذاته وحق المشاركة الفعالة في اتخاذ القرارات، وتحديد الخيارات، الأمر الذي فسح المجال للفكر السياسي الإغريقي ومن بعده الروماني ليضع كل منهما أسس مفهومه للمواطنة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فالحديث عن نشأة وتطور المواطنة لا بد أن ينطلق من تأملنا للتطور التاريخي، لحصول الفرد على حقوقه في حريته الفكرية والدينية والعقائدية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ستتطرق الباحثة الى التطور التاريخي للمواطنة لبعض الحضارات وعلى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المواطنة في حضارة وادي الرافدين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حضارة وادي الرافدين خیر مرجع للباحثین في أصل النظام السياسي وتطوره التاريخي، اذ انفردت بأول ظهور لنظام دولة المدينة على أنه أول شكل من أشكال الحكم في التاريخ البشري، وظهرت في المدينة كلمة المواطن والمواطنة فكانت المدينة أكثر من كونها تجمعاً سكانياً أو قبلياً</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xml:space="preserve">والعراقيون من أوائل من اكتشف الزراعة والكتابة وأنشأوا دولة الوحدة </w:t>
      </w:r>
    </w:p>
    <w:p>
      <w:pPr>
        <w:pStyle w:val="BookText"/>
        <w:rPr/>
      </w:pPr>
      <w:r>
        <w:rPr>
          <w:rFonts w:ascii="Amiri" w:hAnsi="Amiri" w:eastAsia="Amiri" w:cs="Amiri"/>
          <w:color w:val="111111"/>
          <w:sz w:val="28"/>
          <w:sz w:val="28"/>
          <w:szCs w:val="28"/>
          <w:rtl w:val="true"/>
          <w:lang w:bidi="ar-SA"/>
        </w:rPr>
        <w:t xml:space="preserve">الوطنية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وأهدوا البشرية أول قانون منظم للحياة الاجتماعية، وبنوا أول مجتمع سياسي منظم وأقاموا نظام الملكية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الملك على رأس الدولة وإن المبدأ الذي تقوم عليه حكومته المدنية القديمة هو أن الملك هو الشخص الذي ينوب عن 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المجتمع ينقسم على ثلاث طبقات، الأولى الأحرار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وتضم رجال الدين وموظفي الحكومة، وكانت تتمتع بحقوق وامتيازات على وفق القوانین والأعراف والتقاليد السائدة، وكان الشخص المنتمي للطبقة الأولى يسمى بالمواطن الكامل، والثانية 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أقل رتبة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العاميلو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مواطن من الدرجة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 أبناء الطبقة الفقیرة، أما الثالثة فهي طبقة العبيد أو هي أدنى الطبقات الاجتماعية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القانون ينظم حقوق المواطنة بین جميع هذه الفئات، فقد اختلفت العقوبات في شريعة حمورابي باختلاف الجرم والانتماء الطبقي، وكان مبدأ المعاملة بالمثل يسري على أفراد الطبقة الواحدة ولمصلحة الطبقة الأعلى، فإن كان المعتدى عليه من الطبقة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بالعین والسن بالسن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إذا كان من 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اقتضى بإلزامه الغرامة المالية، وبالعكس إذا كان المعتدي من طبقة العاميلو عوقب بقسوة أشد مما لو كان من الطبقة الوسطى</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المرأة تتمتع بالكثیر من الحقوق والامتيازات، فقد تمتعت المرأة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السومرية والبابلية والأشورية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التملك والمشاركة بالأعمال التجارية والإدلاء بالشهادة أمام المحكمة، وكان لها الحق أن تشتري العبيد والإماء وتتبنى الأطفال إلى غیر ذلك من الأعمال الحرة، وكان باستطاعة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المملوكة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تحصل على حريتها بحسب قوانین حمورابي</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الغرباء داخل المجتمع العراقي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البابلي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المهاجرون لأسباب متعددة، ومنهم التجار الذين كانوا يحصلون على جميع حقوقهم المدنية عن طريق ممارسة أعمالهم بحرية، وشكلوا مجتمعات استيطانية ضخمة وأقاموا علاقات عمل بعضهم مع بعض وتزاوجوا فيا بينهم، وشكلت كل جماعة عرقية تنظيماً خاصاً داخل المدينة لإدارة شؤونها على نسق المجلس الشعبي للمدن البابلية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إدارة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تعرف المجتمعات المتعددة أي صراعات مذهبية أو عرقية، وقد كان الغرباء ينخرطون بسرعة وبسهولة في الحياة الاجتماعية والاقتصادية في وطنهم الجديد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المواطنة لدى الاغريق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تشیر الكثیر من الدراسات التاريخية إلى أن مفهوم المواطنة ظهر في دويلات المدن اليونانية القديمة بحلول عام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شكلت مجتمعات إقليم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حلفاً طبيعياً ومشتركاً بین المدن الاثنية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لقد اقترنت المواطنة بمفهوم الدولة المدنية التي تشكلت في اليونان قبل الميلاد بقرون عدة، والتي تقوم على حياة المدنية والعلاقات بین الأفراد الذين يعيشون فيها وقيام التنظيم السياسي على الحاضرة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الوحدة الأساسية في التكوين السياسي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الوحدة الأساسية عبارة عن بقعة محددة من الأرض، تضم مدينة واحدة في الغالب أو عدة مدن، وكل وحدة يونانية مستقلة عن الأخرى إلا في حالات الأزمات، اذ عرف اليونانيون ما يسمى بحق المواطنة الدفاعية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يقابله انفتاح ولاء متعدد بین من يتمتع بحق المواطنة في كل مدينة تجاه المدن الأخرى، ويشكل وحدة داخلية لليونانيین توحدهم في مواجهة البربر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مفهوم المواطنة عند بعض الفلاسفة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أفلاطون وأرسطو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يتصف بالصرامة والتشدد في الشروط، وانقسم المجتمع في دولة المدينة في أثينا على ثلاث طبقات، هي طبقة الأحرار وطبقة العبيد، والى جانب هاتین الطبقتین طبقة الفلاحین الأحرار الذين يعملون بأنفسهم بأراضيهم الخاصة، والحرفیين الأحرار الذين يملكون وسائلهم الخاصة فضلاً عن التجار، إذ اقتصر على الرجال الأحرار فقط من المقيمین في المدينة، واستبعاد الرجال الأحرار غیر القادرين عیى إدارة دولة المدينة، كم استبعد الأطفال والنساء والشيوخ والأجانب والعبيد أيضا، ويعلل أرسطو ذلك بعدم قدرة الأطفال على تحمل الأعباء والمشاركة في الشؤون العامة للمدينة لصغر سنهم وحاجة الشيوخ الى الراحة، وقيام النساء بتربية الأطفال </w:t>
      </w:r>
    </w:p>
    <w:p>
      <w:pPr>
        <w:pStyle w:val="BookText"/>
        <w:rPr/>
      </w:pPr>
      <w:r>
        <w:rPr>
          <w:rFonts w:ascii="IRNazanin" w:hAnsi="IRNazanin" w:eastAsia="IRNazanin"/>
          <w:color w:val="111111"/>
          <w:sz w:val="28"/>
          <w:sz w:val="28"/>
          <w:szCs w:val="28"/>
          <w:rtl w:val="true"/>
          <w:lang w:bidi="fa-IR"/>
        </w:rPr>
        <w:t>والاهتام بالواجبات المنزلية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المعيار في عد الرجال المواطنین يقوم على أساس الحرية والقدرة على تحمل الأعباء</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بالجسم ذي العناصر المختلفة التي تؤدي وظائف مختلفة، ومن هنا فإن تقسيم العمل يحتل مركزاً مهماً في نظريته عن العدالة السياسية والمجتمع الذي يبرر التقسيم الطبقي والاستبعاد الاجتماعي للكثیر من مكونات المجتمع من حقوق المواطنة، ويركز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التعددية كبديل عن الوحدة ويرى أن الأسرة هي أساس الدولة فهي الوحدة الاجتماعية والإنتاجية، وكان للتدبیر المنزلي دور في اداء غرض اخلاقي والمساهمة في تطور المدنية، ويقول فيه انه من إدارة العبيد وممارسة سلطة الزوج والسلطة الأبوية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ويلحظ على مفهوم المواطنة في اليونان أنه كان قائماً على مبدأ المساواة في المجالات القانونية والسياسية لمن يشملهم مصطلح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هذا المفهوم قائما على أساس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منطلقا من الرؤية الاجتماعية وكانت المواطنة الكاملة امتيازاً يمكن توارثه من قبل الذكور فقط</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طبقات المواطنة الأحرار لم تكن مغلقة؛ اذ يمكن التزاوج فيما بينها كما يمكن الانتقال من طبقة أو فئة اجتماعية إلى أخرى</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المواطن رجلاً حراً بينما عَدَّ العبد وإن كان مولوداً في بلاد الأحرار ليست له صفة الرجل الحر ولا يعد عضواً في المجتمع السياسي، والعبد في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مملوك لا يعد جزءاً من الدولة، ولا يكتفي أرسطو باستثناء العبيد من المجتمع السياسي، بل يزيد على ذلك استثناء الأطفال؛ لأنهم غیر متساوين مع الكبار، وكذلك النساء فهن لسن على قدم المساواة مع الرجال</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وتبین المراجع التاريخية أن الشعب الذي يشیر إلى جهود المواطنین الذين يتمتعون بالأهلية القانونية في أثينا كانوا يجتمعون في جمعية شعبية، تضم مواطني أثينا الأحرار من الذكور، الذين بلغوا العشرين من العمر، وتقوم هذه الجمعية بمهام التشريع ومراقبة أعمال الحكومة، وتنتخب ضعف العدد المطلوب من أعضاء الحكومة ممن يشغلون الوظائف العامة، كالموظفین العموميین والقضاة وقادة الجيش والضباط ويتم اختيار العدد المطلوب من بین المنتخبین بالقرعة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أثينا كان الولاء لدولة المدينة، وقد 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الفرد بطبيعته إنسان اجتماعي سياسي يمكن أن يحقق طموحاته في الأمن عن طريق دولة المدينة وحياتها السياسية، وهي قمة الخیر العام وقمة الفضيلة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الاغريقي لا يشعر في وجوده إلا كمواطن في المدينة، أي ليس فقط كساكن في مدينة تتوفر فيها الأبنية والتجهيزات المادية، بل كعضو قانوني في جماعة تدير </w:t>
      </w:r>
    </w:p>
    <w:p>
      <w:pPr>
        <w:pStyle w:val="BookText"/>
        <w:rPr/>
      </w:pPr>
      <w:r>
        <w:rPr>
          <w:rFonts w:ascii="IRNazanin" w:hAnsi="IRNazanin" w:eastAsia="IRNazanin"/>
          <w:color w:val="111111"/>
          <w:sz w:val="28"/>
          <w:sz w:val="28"/>
          <w:szCs w:val="28"/>
          <w:rtl w:val="true"/>
          <w:lang w:bidi="fa-IR"/>
        </w:rPr>
        <w:t>شؤونها بذاتها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المواطنة لدى الرومان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المجتمع الروماني قائماً على أساس طبقتین، طبقة الأشراف العليا والطبقة العامة الدنيا، وإن مفهوم المواطنة في جوهره كان يعني أن الفرد يعيش تحت توجيهات وحماية القانون، وتشكل المواطنة مجموعة من الحقوق والواجبات الأساسية مثل الخدمة العسكرية وتسديد الضرائب</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فالمواطنة الرومانية منحت للمواطنین الرومان امتيازات قانونية على درجة عالية من الأهمية، منها اختصاص المحاكم الوطنية في روما وحدها بمحاكمة المواطن الروماني وعدم احقية المحاكم في أية مدينة أخرى بمحاكمته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المرحلة اتصفت المواطنة باللامساواة بین الشعوب، مثلما كانت المواطنة في دول المدن الإغريقية تقوم على مبدأ اللامساواة بین إفراد الشعب الواحد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المرحلة الثانية فقد أصبح معيار الولاء وليس السكن، هو الأساس في اتصاف الفرد بالمواطنة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كل أبناء الشعوب الخاضعة للإمبراطورية الرومانية مواطنین فيها واختفى التمييز بین الروماني وغیره من سكان الأقاليم المفتوحة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وباعتقاد بعضهم أن السبب في هذا يعود إلى رغبة السلطة في تعزيز الولاء لروما، إذ إن مفهوم المواطنة لم يعد له ارتباط بالمشاركة السياسية، كما هو الحال في دول المدن اليونانية، وإنما ارتبط بالواجب العام، والمواطنة بهذا المعنى تحدد عملية الحياة </w:t>
      </w:r>
    </w:p>
    <w:p>
      <w:pPr>
        <w:pStyle w:val="BookText"/>
        <w:rPr/>
      </w:pPr>
      <w:r>
        <w:rPr>
          <w:rFonts w:ascii="Amiri" w:hAnsi="Amiri" w:eastAsia="Amiri" w:cs="Amiri"/>
          <w:color w:val="111111"/>
          <w:sz w:val="28"/>
          <w:sz w:val="28"/>
          <w:szCs w:val="28"/>
          <w:rtl w:val="true"/>
          <w:lang w:bidi="ar-SA"/>
        </w:rPr>
        <w:t>الجادة وتسعى للأفضل للكائن البشري الذي يطمع إلى النبل والكمال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وشهدت الدولة الرومانية ولادة حركة جديدة بمفهوم المواطنة، ليشمل العامة وبعد ذلك الشعوب الأخرى في الإمبراطورية الرومانية، وبمرور الزمن أصبح مفهوم المواطنة يتجه أكثر إلى الحماية في ظل القانون منه إلى المشاركة الفعالة في تشريع وتطبيق قانوني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صیرورة الاندماج السياسي كسمة ولاء في الإمبراطورية، وليس فقط المشاركة في الحياة السياسية والعامة، أعطى الإمبراطور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كاراكلا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قانونيا للمواطنة يشمل عددا كبیرا من السكان وإن استمر استثناء الطبقات الأفقر والعبيد والنساء</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شرع هذا الامبراطور أشهر القوانین المتعلقة بالمواطنة الرومانية في الدستور الانطوائي، فقد أزيلت كل الاستثناءات والاختلافات المتنوعة في درجات المواطنة مما أدى إلى شمول سكان الامبراطورية الأحرار في مكانة المواطنة، وكانت الإمبراطورية الرومانية تسعى إلى كسب ولاء جميع الشعوب المنضوية تحت لوائها فهذه النزعة كانت تناسب سياسة الامبراطورية بزيادة رقعة المواطنة، ومن ثم زيادة عدد المواطنین الذين يخضعون لضريبة وتعزيز الموارد المالية التي يمكن </w:t>
      </w:r>
    </w:p>
    <w:p>
      <w:pPr>
        <w:pStyle w:val="BookText"/>
        <w:rPr/>
      </w:pPr>
      <w:r>
        <w:rPr>
          <w:rFonts w:ascii="Amiri" w:hAnsi="Amiri" w:eastAsia="Amiri" w:cs="Amiri"/>
          <w:color w:val="111111"/>
          <w:sz w:val="28"/>
          <w:sz w:val="28"/>
          <w:szCs w:val="28"/>
          <w:rtl w:val="true"/>
          <w:lang w:bidi="ar-SA"/>
        </w:rPr>
        <w:t>الإفادة منها للإنفاق والتجنيد العسكري، مما يؤدي إلى توسع الإمبراطورية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المرء أن يكون مواطناً عالمياً عن طريق العيش على وفق قواعد كونية للتصرف الصالح، وعلى الفرد ككائن سياسي فاضل أن يكون مخلصاً وان يشعر بولاء عميق لكل من دولته وللقانون الطبيعي، فهو عضو في كل من المدينة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الدولة الموجودة قانونياً ودستورياً والمدنية العالمية وهي فكرة مجازية للمجتمع الكوني الأخلاقي</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المواطنة في العصور الوسطى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تراجعت المواطنة من الناحية التطبيقية خلال العصور الوسطى في اوربا، التي امتدت من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ويعود هذا التراجع الى أمور معينة منها هيمنة الجانب الديني المتمثل بالكنيسة على تقاليد السياسة خلافا للعصور السابقة، إذ ارتبطت المواطنة بالمسألة الدينية، فتميزت هذه الحقبة بالصراع القائم بین السلطة الروحية المتمثلة بالكنيسة والسلطة الزمنية المتمثلة بالدولة، فقد كانت الكنيسة مستقلة عن النظام السياسي ولم يعد الدين في خدمة الدولة بل أصبح له طموح في قيادة المجتمع ومنافسة الدولة في تشكيلة إدارة شؤونه، وبعد اعتناق الإمبراطور قسطنطين المسيحية لأول مرة، ظهر ما 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ببابوية القيصر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تعني دمج الدين بالدولة</w:t>
      </w:r>
      <w:r>
        <w:rPr>
          <w:rStyle w:val="FootnoteAnchor"/>
          <w:rtl w:val="true"/>
        </w:rPr>
        <w:footnoteReference w:id="122"/>
      </w:r>
      <w:r>
        <w:rPr>
          <w:rFonts w:ascii="IRNazanin" w:hAnsi="IRNazanin" w:eastAsia="IRNazanin"/>
          <w:color w:val="111111"/>
          <w:sz w:val="28"/>
          <w:sz w:val="28"/>
          <w:szCs w:val="28"/>
          <w:rtl w:val="true"/>
          <w:lang w:bidi="fa-IR"/>
        </w:rPr>
        <w:t xml:space="preserve">، اذ أصبحت المسيحية دين الدولة الرسمي، وطبقاً لذلك فإن مفهوم المواطنة شهد تطوراً من ناحية الكم في حین انحسر من جانب آخر في بداية الأمر، إذ ارتبط المفهوم بالمسألة الدينية، فالمسيحي هو المواطن من دون </w:t>
      </w:r>
    </w:p>
    <w:p>
      <w:pPr>
        <w:pStyle w:val="BookText"/>
        <w:rPr/>
      </w:pPr>
      <w:r>
        <w:rPr>
          <w:rFonts w:ascii="IRNazanin" w:hAnsi="IRNazanin" w:eastAsia="IRNazanin"/>
          <w:color w:val="111111"/>
          <w:sz w:val="28"/>
          <w:sz w:val="28"/>
          <w:szCs w:val="28"/>
          <w:rtl w:val="true"/>
          <w:lang w:bidi="fa-IR"/>
        </w:rPr>
        <w:t>غیره من أبناء المدن والإمبراطوريات ذوي الانتماءات الدينية الأخرى كاليهود، وحصرت الحقوق والامتيازات بالمسيحيين دون غيرهم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سمحت المسيحية بتعدد الولاء للدولة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في حالة واحدة فقط وهي عندما تعمل الدولة في حدود القوانین الإلهية، أما إذا كان هناك تعارض بین الولاءات لا بد من نبذ ولاء الدولة والتمسك بالولاء لله وتظهر ثنائية الولاء جلية في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ما لقيصر لقيصر وما لله لله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هذا جزءاً من نظرة عامة قائمة على التمييز بین شيء اسمه مملكة الله وآخر اسمه مملكة الشيطان، والنظر إلى الإنسان على أنه مشدود بروحه إلى الأولى وبجسده إلى الأخرى، وخلاصة الإنسان تتمثل في التكفیر عن الخطيئة الأصلية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كان الجسم وشهواته سببها أكل آدم من الشجرة المنهي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بربط حياته بمملكة الله التي تمثلها الكنيسة على الأرض</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اغلب فلاسفة الكنيسة المسيحية إلى ذلك فآمنوا بأن مواطن مدينة الله هو الأفضل بكثیر من مواطن مدينة الإنسان حتى لو كانت مثالية، وبعد انحسار الامبراطورية الرومانية، برز نفوذ الكنيسة التي كانت تملك ما يربو على ثلث مساحة الأراضي الزراعية في أوربا وحدها، وظهر النظام الاقطاعي الذي أفرز معه شبكة متداخلة من العلاقات الاجتماعية، وفي هذه المرحلة بلغ النظام الطبقي قمته، واتسع نطاق الامتيازات الطبقية وكانت الإقطاعية تشكل الوحدة </w:t>
      </w:r>
    </w:p>
    <w:p>
      <w:pPr>
        <w:pStyle w:val="BookText"/>
        <w:rPr/>
      </w:pPr>
      <w:r>
        <w:rPr>
          <w:rFonts w:ascii="Amiri" w:hAnsi="Amiri" w:eastAsia="Amiri" w:cs="Amiri"/>
          <w:color w:val="111111"/>
          <w:sz w:val="28"/>
          <w:sz w:val="28"/>
          <w:szCs w:val="28"/>
          <w:rtl w:val="true"/>
          <w:lang w:bidi="ar-SA"/>
        </w:rPr>
        <w:t>الاجتماعية الإنتاجية الأساس</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فإن مفهوم المواطنة في العصور الوسطى ظل يعكس النظرة الضيقة للإنسان، من خلال اعتماد معاير المشاركة السياسية أو الانتماء الديني أو الاقتصادي، باستثناء مرحلة معينة من تاريخ الإمبراطورية، فقد أصبح المفهوم سياسياً واتسع لكل من يدين بالولاء لهذه الدولة من خلال الخضوع لإقليم تابع لها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المواطنة في عصر النهضة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عصر النهضة فحظيت المواطنة باهتمام المفكرين السياسيين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برز تياران تعاملا مع مفهوم المواطنة، هما تيار فلاسفة التنوير الذين أصبحت المواطنة عندهم ذات محتوى نظري واسع، وكانت لهم الأسبقية، ثم أعقبهم التيار الثاني الذي طور تحليلات التيار الأول بشكل جلي في الإطارين النظري والواقعي، ويتضح ذلك بالتفصيل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التيار سعى الى صياغة مفهوم جديد للمواطنة، يتلاءم مع المنظومة الفكرية لدى كل مفكر فيما يرتبط بالمجتمع والدولة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أصحاب هذا التيار لم يتفقوا على معيار واحد للمواطنة،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عدّ المواطنة وليدة المجتمع </w:t>
      </w:r>
    </w:p>
    <w:p>
      <w:pPr>
        <w:pStyle w:val="BookText"/>
        <w:rPr/>
      </w:pPr>
      <w:r>
        <w:rPr>
          <w:rFonts w:ascii="Amiri" w:hAnsi="Amiri" w:eastAsia="Amiri" w:cs="Amiri"/>
          <w:color w:val="111111"/>
          <w:sz w:val="28"/>
          <w:sz w:val="28"/>
          <w:szCs w:val="28"/>
          <w:rtl w:val="true"/>
          <w:lang w:bidi="ar-SA"/>
        </w:rPr>
        <w:t xml:space="preserve">المدني، وبما أن الإنسان يعيش في مجتمع مدني، فلا بد أن يكتسب صفات المواطنة،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هوبز</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Hobbes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Thomas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Dictionary of Literary Biography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British Rhetoricians and Logicians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15001660-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Second Series Martinich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Detroit: Gale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2003.:</w:t>
      </w:r>
      <w:r>
        <w:rPr>
          <w:rFonts w:eastAsia="Times New Roman" w:cs="Times New Roman" w:ascii="Times New Roman" w:hAnsi="Times New Roman"/>
          <w:color w:val="111111"/>
          <w:sz w:val="28"/>
          <w:szCs w:val="28"/>
          <w:lang w:val="en-US" w:bidi="en-US"/>
        </w:rPr>
        <w:t>p130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ربط بین الانتماء لمجموعة من الناس والمواطنة، مميزا بينها وبین الرعية التي تطلق على الفرد عندما يصبح عضوا في دولة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Hugo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Howard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Jean-Jacques Rousseau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Confessions The Norton Anthology of World Masterpieces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Norton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1985: </w:t>
      </w:r>
      <w:r>
        <w:rPr>
          <w:rFonts w:eastAsia="Times New Roman" w:cs="Times New Roman" w:ascii="Times New Roman" w:hAnsi="Times New Roman"/>
          <w:color w:val="111111"/>
          <w:sz w:val="28"/>
          <w:szCs w:val="28"/>
          <w:lang w:val="en-US" w:bidi="en-US"/>
        </w:rPr>
        <w:t>p 463</w:t>
      </w:r>
    </w:p>
    <w:p>
      <w:pPr>
        <w:pStyle w:val="BookText"/>
        <w:rPr/>
      </w:pPr>
      <w:r>
        <w:rPr>
          <w:rFonts w:ascii="IRNazanin" w:hAnsi="IRNazanin" w:eastAsia="IRNazanin"/>
          <w:color w:val="111111"/>
          <w:sz w:val="28"/>
          <w:sz w:val="28"/>
          <w:szCs w:val="28"/>
          <w:rtl w:val="true"/>
          <w:lang w:bidi="fa-IR"/>
        </w:rPr>
        <w:t xml:space="preserve">فإنه في مؤلفه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يربط مفهوم المواطنة بمعنى السيادة والطاعة، وإن الإنسان هو المبدأ الأساس لقيام الدولة، ولا بد أن تراعى فيها الحرية والاختيار دون الاستعباد، فالوطن للجميع والحكم للجميع بغض النظر عن الطبقة الاجتماعية والاختلاف والتنوع بین أفراده، فالعدالة والمساواة والإنصاف بین الأفراد من أهم الروابط التي تحقق العدالة الاجتماعية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هذا يتضح ان هؤلاء المفكرين أرادوا مفهوماً سياسياً يعتمد الأمة والدولة معياراً، وحتى تكون فكرة المواطنة واضحة لدى الناس دعا بعض المفكرين الأوربيین آنذاك الى توعية المواطنین بالواجبات المدنية التي تتطلبها المواطنة، ومن هذه الواجبات الالتزام بالمحافظة على الوضع، والاعتراف بالحكومة، والانضباط ومعرفة القوانین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التيار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أسهمت الثورات في الدول الاوربية عملياً في بلورة مفهوم المواطنة الذي يلتقي في جوانب منه مع توجهات وأفكار فلاسفة التنوير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فظهرت في بريطانيا عدة وثائق منها الميثاق الأعظم للحريات عام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وهو وثيقة حقوق لضمان الحقوق الأساسية، وليكن كل مواطن محمياً بحرية التمتع بحياته، بحريته وبملكه فيعد الميثاق الاعظم في بريطانيا انطلاقة لمفهوم حقوق الانسان، ثم ظهرت لائحة الحقوق البريطانية لعام </w:t>
      </w:r>
      <w:r>
        <w:rPr>
          <w:rFonts w:eastAsia="IRNazanin" w:cs="IRNazanin"/>
          <w:color w:val="111111"/>
          <w:sz w:val="28"/>
          <w:szCs w:val="28"/>
          <w:rtl w:val="true"/>
          <w:lang w:bidi="fa-IR"/>
        </w:rPr>
        <w:t>(</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التي أعلنت عن حقوق وحريات المواطنین ولكنها استعملت مصطلح الرعية للدلالة على المواطنة، إذ كان يفهم من هذه الكلمة الإشارة الى حق الشعب في التصويت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بقيام الثورة الفرنسية عام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وارتباطها بمفهوم الدولة الحديثة، وضعت أهم الأسس التي تمتعت بها فئة من الناس في العهد الملكي، وأعلنت مبدأ المساواة للجميع، وهو أهم مبادئ المواطنة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أن الجمعية الوطنية الفرنسية صادقت على إعلان حقوق الإنسان وحقوق المواطن كوثيقة سياسية واجتماعية وثورية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المصدر الأساس لهذه الوثيقة نظريات المفكر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جاك روسو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دولت هذه الوثيقة، ودخلت مضامينها في ميثاق عصبة الأمم عام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وميثاق الأمم المتحدة عام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ثم أفردت دوليا بوثيقة خاصة هي الاعلان العالمي لحقوق الانسان عام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ومع انتشار الأفكار الثورية في أوربا تغیرت النظرة الى المواطنة، إذ أصبحت تمثل أداة لتعزيز الحكومة الشعبية والحريات الفردية والمساواة السياسية والقانونية، التي أصبحت مرتكزات أساسية لمفهوم المواطنة المعاصر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القرن الثامن عشر أفرزت ثلاثة اتجاهات في مفهوم المواطنة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وارتبطت بالبعد الاقتصادي، والاجتماعي، كحق المواطن في الضمان الاقتصادي،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ركزت على الحقوق الضرورية للإنسان، كحق الفرد في الملكية، والحريات الشخصية،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الوجه السياسي للحقوق التي يتمتع بها الفرد، ومنها حق المشاركة في السلطة السياسية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القرن التاسع عشر فأخذ المفهوم بالتطور من الناحية النوعية والكمية فقد اتسع ليشمل البالغین من الذكور والإناث بعد أن كان مقتصرا على الذكور </w:t>
      </w:r>
    </w:p>
    <w:p>
      <w:pPr>
        <w:pStyle w:val="BookText"/>
        <w:rPr/>
      </w:pPr>
      <w:r>
        <w:rPr>
          <w:rFonts w:ascii="Amiri" w:hAnsi="Amiri" w:eastAsia="Amiri" w:cs="Amiri"/>
          <w:color w:val="111111"/>
          <w:sz w:val="28"/>
          <w:sz w:val="28"/>
          <w:szCs w:val="28"/>
          <w:rtl w:val="true"/>
          <w:lang w:bidi="ar-SA"/>
        </w:rPr>
        <w:t>فقط، وتحسنت أيضا آليات ممارسته، فضلا عن اتساع رقعة مراعاته جغرافيا إذ شمل الجوانب الاجتماعية والاقتصادية والبيئية والسياسية والقانونية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وأسهمت في هذا التطور العوامل الآتية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إرساء حكم القانون وإقامة دولة المؤسسات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تكوين الدولة القومية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المشاركة السياسية وتداول السلطة سلميا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وعملت هذه العوامل في واقع الأمر، على نقل المواطنة من المفهوم التقليدي ذي الجذور الاغريقية والرومانية الى المفهوم الحديث لها، الذي تبلور بجلاء عبر القرن العشرين، والذي استند إلى أفكار عصر النهضة والتنوير ومبادئ حقوق الإنسان واعتماد الشعب مصدرا للسلطات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أصبح احدى الركائز الأساسية للعملية الديمقراطية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أواخر القرن العشرين شهد المفهوم تطورا آخر ارتبط بظهور ما اسماه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كوبر</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أنموذج الدولة ما بعد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تتميز بالخصائص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التداخل ما بين الشأن الداخلي للدولة والشأن الخارجي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التدخل المتبادل في الشؤون الداخلية والرقابة المتبادلة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مبدأ القوة في حل النزاعات وسيادة حكم القانون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مبادئ الشفافية والانفتاح المتبادل، والمخاطر المتبادلة في موضوع الأمن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الاتحاد الأوربي وكندا أنموذجان لهذا النوع من الدول ما بعد الحديثة، والمواطنة في الاتحاد الأوربي طبقا للدستور ليست بديلة عن المواطنة القومية لدول الاتحاد، وإنما كانت مكملة لها، فكل مواطن يحتفظ بمواطنته القومية وبما يتفرع عنها من حقوق وواجبات، فضلا عن تمتع المواطنین بالحقوق والتزامهم بالواجبات التي تنشأ بموجب هذه المعاهدة فقد أشارت معاهدة ماسترخت إلى مجموعة من المبادئ الخاصة بالمواطنة، إذ حددت المادة الأولى من دستور الاتحاد شرعية إنشائه، لأنها مستمدة من إرادة الدول الاوربية ومواطنيها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إشارة إلى أن التعهدات الأوربية في ظل الدستور الاتحادي لم تكن قائمة على أساس إرادة الدول فقط شأنها شأن بقية المعاهدات، وإنما كانت نتيجة الإرادة العامة لكل المواطنین الأوربيین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المواطنة لدى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المواطنة قبل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التنظيم القبي قبل الإسلام، قائماً على الأساس العشائري القبلي، وتعد القبيلة أساس الكيان السياسي أو الاجتماعي، ومضارب الخيام حول الكلأ والماء هو الوطن في الأنموذج العربي، الوطن لم يكن بصورته ومفهومه اللذين آل اليهما </w:t>
      </w:r>
    </w:p>
    <w:p>
      <w:pPr>
        <w:pStyle w:val="BookText"/>
        <w:rPr/>
      </w:pPr>
      <w:r>
        <w:rPr>
          <w:rFonts w:ascii="IRNazanin" w:hAnsi="IRNazanin" w:eastAsia="IRNazanin"/>
          <w:color w:val="111111"/>
          <w:sz w:val="28"/>
          <w:sz w:val="28"/>
          <w:szCs w:val="28"/>
          <w:rtl w:val="true"/>
          <w:lang w:bidi="fa-IR"/>
        </w:rPr>
        <w:t xml:space="preserve">في الفكر السياسي في الوقت الحاضر، بل كانت القبيلة أينما حلت وارتحلت بحثا عن القوت أو الأمن، أو عنهما معًا هي موطن تلك القبائل، وبذلك كان الوطن في تلك الذهنية القديمة متعددا في إطار واحد كبیر عرقي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وجغرافي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الجزيرة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من الضروري الإشارة الى أن أعراف القبيلة العربية قد حتمت بأن تجعل من الفرد مواطنًا له حقوق وعليه واجبات، فهو شريك في الماء والمرعى والأمن العائلي من جهة، ومشارك في حماية القبيلة وما يلزمها من تبعات في الحرب والسلم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العرف يجعل من الفرد مواطناً، ومن القبيلة بمثابة أنموذج مصغر للدولة، ومن المكان المؤقت وطناً، حتى الأفراد الذين يكونون خارج القبيلة لسبب من الأسباب، ولم ينقطع حبل ولائهم لها أو ولاء لقبيلة أخرى معادية يبقى مرتبطًا بأعراف قبيلته ملتزمًا بها ومستفيدًا منها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المواطنة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ظهور الإسلام تحولاً لمفهوم المواطنة الذي ارتبط بمجموعة من المفاهيم الأساسية في النظام الإسلامي، تمثلت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الحرية، المساواة،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جميع أفراد الجنس البشري، وتكمن المواطنة في الإسلام بعلاقتین أساسيتين تتناسبان تناسباً طردياً، حيث علاقة الانسان بالخالق وعلاقة الإنسان بأخيه الإنسان، وجاء الإسلام بقيم ومفاهيم عن الحياة والإنسان والعمل والعلاقات الاجتماعية، وعَدَّ الإسلام التقوى هي ميزان التفاضل بین الناس، فالإسلام يقوم على الأخوة الدينية، فالمسلم يرتبط مع أخيه بروابط فوق الزمان والمكان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فضلاً عن أن القرآن الكريم فيه نصوص ترفع من شأن الأخوة الإيمانية، إذيقول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مطابقة الكلمة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المصطلح الإسلامي القديم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ويرجع ذلك الى أن هوية المجتمع الديني والسياسي في بدايات المجتمع الإسلامي كانت من المسلّمات، اذ يتمتع الفرد بحكم كونه مسلما بعضوية كاملة في المجتمع السياسي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فكرة المواطنة لم تكن غائبة عن جوهر المنظومة الإسلامية وإنْ كانت لم ترد في أدبيات الفقه السياسي الإسلامي، لكن أولاها المشرع الإسلاميّ أهمية في ترسيخ العلاقة بین المواطن والوطن، في ضوء تنمية الشعور الجمعيّ لمسألة الانتماء للوطن المقترن بالتجذر التاريخيّ في خدمة الوطن الذي يجعل من الوطنية الجانب الفعليّ أو الحقيقيّ بدلالة التوحد مع الأمة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والمواطنة والوطنية لفظتان مرتبطتان في الأصل اللغوي والدلالة المضمونية فالوطنية تعني بحسب لفظها نزوعاً انتسابياً الى المكان الذي يستوطنه الإنسان، مثلما هو جار بالنسبة للأديان كيهودي، أو بوذي، أو لأي جماعة بشرية وكان هذا </w:t>
      </w:r>
    </w:p>
    <w:p>
      <w:pPr>
        <w:pStyle w:val="BookText"/>
        <w:rPr/>
      </w:pPr>
      <w:r>
        <w:rPr>
          <w:rFonts w:ascii="Amiri" w:hAnsi="Amiri" w:eastAsia="Amiri" w:cs="Amiri"/>
          <w:color w:val="111111"/>
          <w:sz w:val="28"/>
          <w:sz w:val="28"/>
          <w:szCs w:val="28"/>
          <w:rtl w:val="true"/>
          <w:lang w:bidi="ar-SA"/>
        </w:rPr>
        <w:t>النزوع موجوداً لدى العرب منذ القدم وهو نزوع عاطفي، والعرب ينتسبون الى أوطانهم، فهذا نجدي وذاك حجازي وآخر تهامي ثم كان بعد الإسلام الشاميون والعراقيون والمصريون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غلاب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المواطن يرتبط بمفهوم الوطن الذي ينتمي إليه ويقيم فيه ويحصل استناداً اليه على الحماية والتعليم والحرية وغيرها، وتلك حقوق يتيحها الوطن لأفراده، فهو المكان الذي يتشارك فيه الأفراد بكونهم مواطنین لهم حقوق اجتماعية وسياسية وقانونية ومن ثم فإن ضمانة المواطنة هي في الحفاظ على مفهوم الوطن، ويمكن ملاحظة ذلك في ضوء الأزمات التي يتعرض لها الوطن فتجد أن المواطنة تتفاعل مع مفهوم الوطنية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الوطن عند العرب من الموجبات الحياتية للفرد وتتضح بقوة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المسكن الذي فيه الغذاء والأهل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مكان الحقوق والواجبات التي هي مدار الحياة السياسية، وهما شعوران حسيان ظاهريان يجب أن يمارسا من قبل الإنسان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الموجب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النسبة التي يعلو بها الإنسان ويعز أو يسفل أو يذل، وهو معنوي محض</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74" w:name="pg8215_113208"/>
    </w:p>
    <w:p>
      <w:pPr>
        <w:pStyle w:val="Heading4"/>
        <w:numPr>
          <w:ilvl w:val="3"/>
          <w:numId w:val="1"/>
        </w:numPr>
        <w:rPr/>
      </w:pPr>
      <w:bookmarkStart w:id="75" w:name="__RefHeading___Toc9004323_1051229030"/>
      <w:bookmarkStart w:id="76" w:name="_Toc25"/>
      <w:bookmarkEnd w:id="74"/>
      <w:bookmarkEnd w:id="75"/>
      <w:r>
        <w:rPr>
          <w:rtl w:val="true"/>
        </w:rPr>
        <w:t>ثالثاً</w:t>
      </w:r>
      <w:r>
        <w:rPr>
          <w:rtl w:val="true"/>
        </w:rPr>
        <w:t xml:space="preserve">: </w:t>
      </w:r>
      <w:r>
        <w:rPr>
          <w:rtl w:val="true"/>
        </w:rPr>
        <w:t>دلائل مفهوم الوطن والمواطنة إسلامياً</w:t>
      </w:r>
      <w:r>
        <w:rPr>
          <w:rtl w:val="true"/>
        </w:rPr>
        <w:t>:</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القرآن الكريم المصدر الاول لفهم الدين الإسلامي، فيحمل في آياته المرتكزات والنصوص الأساسية الموجزة والمعجزة للتصور الإسلامي للحياة، وقد اشتمل على العديد من الآيات القرآنية المؤصلة للمواطنة فيمكن أن نجد لها جذوراً في الفكر الإسلامي في أسمى معانيها، وإن أخذت عناوين للدلالة عن المواطنة، كالأمة والقوم فإذا كانت المواطنة تعني العضوية في الأمة، كان هذا المعنى موجوداً في الفكر السياسي الإسلامي بشكل راسخ لا يقبل أي تأويل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يأتي بيان لبعض هذه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النَّاسُ إِلاَّ أُمَّةً وَاحِدَةً فَاخْتَلَفُوا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إِلَی الْخَيْرِ</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 نَجَا مِنْهُمَا وَادَّكَرَ بَعْدَ أُمَّةٍ أَنَا أُنَبِّئُكُم بِتَأْوِيلِهِ فَأَرْسِلُونِ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 حَنِيفًا وَلَمْ يَكُ مِنَ الْمُشْرِكِينَ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عَلَى أُمَّةٍ وَإِنَّا عَلَى آثَارِهِم مُّهْتَدُونَ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 آمَنَ يَا قَوْمِ اتَّبِعُونِ أَهْدِكُمْ سَبِيلَ الرَّشَادِ</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وَإِبْرَاهِيمَ إِذْ قَالَ لِقَوْمِهِ اعْبُدُوا اللَّهَ وَاتَّقُوهُ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أُمَّةٍ رَسُولٌ فَإِذَا جَاءَ رَسُولُهُمْ قُضِيَ بَيْنَهُمْ بِالْقِسْطِ وَهُمْ لَا يُظْلَمُونَ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تأمل الآيات السابقة، يتضح ما يأتي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تقوم الرؤية الإسلامية على أن الأمة، تشیر إلى جماعة، متوحدة فكراً وسلوكاً، والأمة إشارة إلى انتماء؛ اذ تؤكد الآيات الكريمة أن العلاقة بین أبناء الوطن الواحد قائمة على قيم التعاون والعدل والتناصح وحب الخیر للآخرين وكل سلوك يرضي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يقرر القرآن الكريم دستور الإسلام الذي ينص على أن البشرية من أصل واحد تجمعهم أخوّة الأصل الواحد، وهذا يستدعي </w:t>
      </w:r>
    </w:p>
    <w:p>
      <w:pPr>
        <w:pStyle w:val="BookText"/>
        <w:rPr/>
      </w:pPr>
      <w:r>
        <w:rPr>
          <w:rFonts w:ascii="IRNazanin" w:hAnsi="IRNazanin" w:eastAsia="IRNazanin"/>
          <w:color w:val="111111"/>
          <w:sz w:val="28"/>
          <w:sz w:val="28"/>
          <w:szCs w:val="28"/>
          <w:rtl w:val="true"/>
          <w:lang w:bidi="fa-IR"/>
        </w:rPr>
        <w:t xml:space="preserve">التراحم والحب والتعايش على البر والتقوى، ولو فهم الناس هذا وعملوا به لاختفت العصبية الجاهلية والتمايز الجنسي واللوني والعرقي، واتحدت البشرية في وحدة واحدة، وحدة إنسانية متعاونة، متعايشة متآلفة، تبنى لصالح الإنسان، وترتكز هذه العلاقة على قاعدة الولاء للمؤمنین والبراءة من الكافرين والفاسقين، ولوحظ كذلك في القرآن الكريم أن خطاب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يوجه لقوم بعينهم كما أنه لم ينسُب نفسه إلى قوم ما وإنما كان موجهاً للناس جميعاً كما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أَيُّهَا النَّاسُ إِنَّمَا أَنَا لَكُمْ نَذِيرٌ مُبِينٌ</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فأرسل إلى الناس كافة ليخرج عباد الله جميعاً من عبادة العباد إلى عبادة الله وحده، ومن هنا لم يكن خطابه لأمة دون أمة ووطن دون آخر ولكن كان موجهاً للنفس البشرية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المواطنة في السنة النبوية الشريفة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السنة النبوية الشريفة المصدر الثاني من مصادر الدين الإسلامي بعد القرآن الكريم وقد جاءت السنة النبوية شارحة ومفسرة ومبينة ذلك، وإن السیرة العطرة للرسول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رسمت خارطة طريق للمشكلات التي تعاني منها المجتمعات اليوم، مشیرا إلى أن قيم السلام والمحبة ونبذ العنف والتطرف هي اولى القيم التي نادى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دستور المدينة، إذ نص على مضمون المواطنة التي تعني المساواة التامة بین أبناء </w:t>
      </w:r>
    </w:p>
    <w:p>
      <w:pPr>
        <w:pStyle w:val="BookText"/>
        <w:rPr/>
      </w:pPr>
      <w:r>
        <w:rPr>
          <w:rFonts w:ascii="IRNazanin" w:hAnsi="IRNazanin" w:eastAsia="IRNazanin"/>
          <w:color w:val="111111"/>
          <w:sz w:val="28"/>
          <w:sz w:val="28"/>
          <w:szCs w:val="28"/>
          <w:rtl w:val="true"/>
          <w:lang w:bidi="fa-IR"/>
        </w:rPr>
        <w:t>الوطن الواحد، وأشار إلى أن المؤمنین من أهل مكة ويثرب أمة واحدة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وضع المعنى الحقيقي لمفهوم المواطنة فأسس في السنة الأولى للهجرة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المدينة المساة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بصحيفة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تعد من أهم الوثائق التاريخية التي أرست المبادئ التي قام عليها مفهوم المواطنة، في الدولة الاسلامية، وهي بمثابة مرجعية دستورية، وتعرض بنود الصحيفة اثنین وخمسین بنداً، كلها من رأي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خمسة وعشرون منها خاصة بأمور المسلمين، وسبعة وعشرون مرتبطة بالعلاقة بین المسلمين وأصحاب الأديان الأخرى، ولا سيما اليهود وعبدة الأوثان، وقد دُونّ هذا الدستور بشكل يسمح لأصحاب الأديان الأخرى بالعيش مع المسلمين بحرية، ولهم أن يقيموا شعائرهم بحسب رغبتهم ومن غیر أن يتضايق أحد الفرقاء</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واشترط الدستور التناصر والمساواة بین سكان المدينة جميعاً، وفي حال تعرضها إلى أي اعتداء خارجي على غیر المسلمين مساندة المسلمين في الدفاع عنها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لدستور المدينة أهميّةً بالغةً في التاريخ الإسلامي، فقد شكّل منعطفاً دينيّاً، وسياسيّاً، وحضاريّاً، على مستوى البشريّة جمعاء، فمن يتمعَّن فيه ويحلِّل بنوده يرَ فيه أنموذجاً يُحتذى، ليس فقط على مستوى الجزيرة العربيّة، وقبل أربعة </w:t>
      </w:r>
    </w:p>
    <w:p>
      <w:pPr>
        <w:pStyle w:val="BookText"/>
        <w:rPr/>
      </w:pPr>
      <w:r>
        <w:rPr>
          <w:rFonts w:ascii="IRNazanin" w:hAnsi="IRNazanin" w:eastAsia="IRNazanin"/>
          <w:color w:val="111111"/>
          <w:sz w:val="28"/>
          <w:sz w:val="28"/>
          <w:szCs w:val="28"/>
          <w:rtl w:val="true"/>
          <w:lang w:bidi="fa-IR"/>
        </w:rPr>
        <w:t>عشر قرناً، بل على مستوى العالم، وفي أيّ مكان وزمان، إنّه أنموذج للمواطنة وللتعايش الدينيّ المشترك ولحقوق الأقليّات الدينيّة في المجتمع المسلم، اذ نرى الحس الوطني والعدالة الاجتماعية تعمُّ الجميع، لقد عاش المسلمون في ظلال النبوة في دولة المدينة يقدمون هذا العقد الذي يربط بین المؤمنین برباط الإيمان، ويربط بین المؤمنین وغيرهم من أبناء الدولة أو سكان الدولة أو مواطني الدولة برابطة المواطنة، وإن لهذا الوطن حقوقا يتساوى فيها أعضاؤه بصرف النظر عن قبائلهم العنصرية التي نسميها الآن العرقية، وبصرف النظر عن أديانهم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حدد الرسول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بعض أحاديثه الدالة على المواطنة ومنها حبه لمكة فقد كانت مكة أطيب وأحب البلاد إليه،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أطيبك من بلد وأحبك إلي ولو لا أن قومي أخرجوني منكِ ما سكنتُ غیركِ</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حب الوطن حب معالمه مثل الجبال كما كان يفعل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أحبَّ جبل أُحد كما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جبل يحبنا ونحبهُ اللهم إنَ إبراهيم حرم مكة وإني أُحَرم ما بین لابتيها</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سألت ربي عزّ وجلّ فقلت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أخرجتني من أحبَ أرضك إلي فأنزلني أحبَ الأرض إليك، فأنزلني </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بالمدينة ضعفي ما جعلت بمكة من البركةِ</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وقال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تكافأ دماؤهم ويسعى بذمتهم أدناهم وهم يدٌ على من سواهم</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وقال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دعا إلى عصبية وليس منَا من قاتل على عصبية وليس منَا من مات على عصبية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 ولكن جهاد ونيةٌ وإذا استنفرتم فانفروا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رحيماً،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ارجعوا إلى أهليكم فأقيموا فيهم وعلموهم ومروهم فإذا حضرت الصلاة فليؤذن لكم </w:t>
      </w:r>
    </w:p>
    <w:p>
      <w:pPr>
        <w:pStyle w:val="BookText"/>
        <w:rPr/>
      </w:pPr>
      <w:r>
        <w:rPr>
          <w:rFonts w:ascii="Amiri" w:hAnsi="Amiri" w:eastAsia="Amiri" w:cs="Amiri"/>
          <w:color w:val="111111"/>
          <w:sz w:val="28"/>
          <w:sz w:val="28"/>
          <w:szCs w:val="28"/>
          <w:rtl w:val="true"/>
          <w:lang w:bidi="ar-SA"/>
        </w:rPr>
        <w:t>أحدكم ثم ليؤمّكم أكبركم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يحبَّ لأخيه ما يحبُّه لنفس 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المواطنة لدى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اليوم الأول لتوليه الخلافة بإلغاء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العطاء الطبقي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عطاءً يتساوى فيه السابق واللاحق في الإسلام، والزعيم والمرؤوس والمسلم وما إلى ذلك والكل سواء والكل مواطن فلا فرق بينهم، وبذلك تُزال الحواجز وتوثّق بينهم الوحدة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الإسلام بكثیر من القيم وصرّح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فمنها ما ورد في تنظيم العلاقة بین الخالق والمخلوق، ومنها ما ورد في بيان كيفية التعايش بین المخلوقات أنفسهم ومنها ما تعرض لبيان قدسية الزمان والمكان وغیر ذلك</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وأعطى الحقوق لكافة الأديان في حرية طقوسها وعباداتها في بيعها وكنائسها وصوامعها وأديرتها ضماناً لحقوق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العنان لحرية الفكر بشرط أن لا يتعارض والقانون ويمس بالمجتمع فالجميع سواء، وقد انطلق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تأكيد الإسلام على أولوية الانتماء الديني في صياغة العلاقة </w:t>
      </w:r>
    </w:p>
    <w:p>
      <w:pPr>
        <w:pStyle w:val="BookText"/>
        <w:rPr/>
      </w:pPr>
      <w:r>
        <w:rPr>
          <w:rFonts w:ascii="Amiri" w:hAnsi="Amiri" w:eastAsia="Amiri" w:cs="Amiri"/>
          <w:color w:val="111111"/>
          <w:sz w:val="28"/>
          <w:sz w:val="28"/>
          <w:szCs w:val="28"/>
          <w:rtl w:val="true"/>
          <w:lang w:bidi="ar-SA"/>
        </w:rPr>
        <w:t>الإنسانية، وأن يكون هذا الانتماء متحرراً من لوازم الجغرافية والخصوصيات الذاتية للمجتمعات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لا يتعارض مع اعتماد المواطنة كوحدة بناء الجماعة السياسية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وأرسى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الوطن وقيم المواطنة من خلال أقواله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 المرء بكاؤه على ما مضى من زمانه، وحنينه الى اوطانه، وحفظه قديم إخوانه 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افضل قرة عین الولاة استقامة العدل في البلاد، وظهور مودة الرعية، وانه لا تظهر مودتهم إلا بسلامة صدورهم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في الغربة وطن والفقر في الوطن غربة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مدينتنا ومحلنا ومقر أنصارنا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أنصف الله وأنصف الناس من نفسك، ومن خاصة </w:t>
      </w:r>
    </w:p>
    <w:p>
      <w:pPr>
        <w:pStyle w:val="BookText"/>
        <w:rPr/>
      </w:pPr>
      <w:r>
        <w:rPr>
          <w:rFonts w:ascii="Amiri" w:hAnsi="Amiri" w:eastAsia="Amiri" w:cs="Amiri"/>
          <w:color w:val="111111"/>
          <w:sz w:val="28"/>
          <w:sz w:val="28"/>
          <w:szCs w:val="28"/>
          <w:rtl w:val="true"/>
          <w:lang w:bidi="ar-SA"/>
        </w:rPr>
        <w:t>اهلك، ومن لك فيه هوى، من رعيتك، فإنك إلا تفعل تظلم، ومن ظلم عباد الله كان الله خصمه دون عباده، ومن خاصمه الله أدحض حجته، وكان لله حرباً حتى ينزع أو يتوب</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ابذل معروفك للناس كافة، فان فضيلة فعل المعروف لا يعدلها عند الله سبحانه شيء</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يربي الأمة على التقوى والصلاح التي تنمي روح المواطنة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اوصيكم بتقوى الله الذي ابتدأ خلقكم، وإليه يكون معادكم، وبه نجاح طلبتكم، وإليه منتهى رغبتكم، فإن تقوى الله دواء داء قلوبكم، وبصر عمى افئدتكم، وشفاء مرض أجسادكم، وصلاح فساد صدوركم، وامن فزع جأشكم، فاجعلوا طاعة الله شعارا، فإن طاعة الله حرز من متالف مكتنفة، فمن اخذ بالتقوى عزبت عنه الشدائد بعد دنوها، واسهلت له الصعاب بعد إنصابها، وتحدبت عليه الرحمة بعد نفورها، وتفجرت عليه النعم بعد نضوبها، ووبلت عليه البركة بعد إرذاذها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الذي نفعكم بموعظته، وامتن عليكم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فعبّدوا أنفسكم لعبادته، وأخرجوا إليه من حق طاعته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حبه للكوفة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بك ياكوفة تمدين مد الأديم </w:t>
      </w:r>
      <w:bookmarkStart w:id="77" w:name="pg8215_113217"/>
    </w:p>
    <w:p>
      <w:pPr>
        <w:pStyle w:val="BookText"/>
        <w:rPr/>
      </w:pPr>
      <w:bookmarkEnd w:id="77"/>
      <w:r>
        <w:rPr>
          <w:rFonts w:ascii="IRNazanin" w:hAnsi="IRNazanin" w:eastAsia="IRNazanin"/>
          <w:color w:val="111111"/>
          <w:sz w:val="28"/>
          <w:sz w:val="28"/>
          <w:szCs w:val="28"/>
          <w:rtl w:val="true"/>
          <w:lang w:bidi="fa-IR"/>
        </w:rPr>
        <w:t>العكاظي تُعركین بالنوازل، وتركبین بالزلازل، وإني لأعلم أنه ما اراد بكِ جبارُ سوءاً إلا ابتاه الله بشاغلٍ، ورماه بقاتلٍ</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9004325_1051229030"/>
      <w:bookmarkStart w:id="79" w:name="_Toc26"/>
      <w:bookmarkEnd w:id="78"/>
      <w:r>
        <w:rPr>
          <w:rtl w:val="true"/>
        </w:rPr>
        <w:t>رابعا</w:t>
      </w:r>
      <w:r>
        <w:rPr>
          <w:rtl w:val="true"/>
        </w:rPr>
        <w:t xml:space="preserve">: </w:t>
      </w:r>
      <w:r>
        <w:rPr>
          <w:rtl w:val="true"/>
        </w:rPr>
        <w:t>مفهوم تربية المواطنة في الإسلام</w:t>
      </w:r>
      <w:bookmarkEnd w:id="79"/>
    </w:p>
    <w:p>
      <w:pPr>
        <w:pStyle w:val="BookText"/>
        <w:rPr/>
      </w:pPr>
      <w:r>
        <w:rPr>
          <w:rFonts w:ascii="Amiri" w:hAnsi="Amiri" w:eastAsia="Amiri" w:cs="Amiri"/>
          <w:color w:val="111111"/>
          <w:sz w:val="28"/>
          <w:sz w:val="28"/>
          <w:szCs w:val="28"/>
          <w:rtl w:val="true"/>
          <w:lang w:bidi="ar-SA"/>
        </w:rPr>
        <w:t>إن تربية المواطنة، لا يقصد بها تعليم الأفراد بمعارف وتصورات حول المواطنة، بقدر ما ترمي إلى تأسيس أنماط بالقيم التي ترتبط بها، فالتربية على المواطنة ليست تربية معرفية فقط، بل هي تربية قيمية بالدرجة الأولى، فاهتمام هذه التربية بالجانب المعرفي لا يعد قصدا نهائيا من هذه التربية فهي تتوجه بالأساس إلى قناعات الفرد وسلوكياته، من خلال توجيه نظر المدرسة والإسرة للقيام بدورها نحو تنشئة وطنية وغرس قيم الولاء والانتماء قولاً وفعلاً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تستمد تربية المواطنة توجهاتها وفلسفتها وغاياتها من الشريعة الإسلامية سواء كان في إطارها النظري أم في تطبيقاتها العملية، فهي تربية هادفة لإعداد المواطنین في الامة الإسلامية، سواء تمت في مؤسسات نظامية كالمدارس والجامعات أو غیر نظامية كالمنزل ووسائل الاعلام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تعرف تربية المواطنة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عملية غرس مجموعة من القيم والمبادئ والمعارف لدى الأفراد لتساعدهم على أن يكونوا صالحین قادرين على المشاركة النشطة في </w:t>
      </w:r>
    </w:p>
    <w:p>
      <w:pPr>
        <w:pStyle w:val="BookText"/>
        <w:rPr/>
      </w:pPr>
      <w:r>
        <w:rPr>
          <w:rFonts w:ascii="Amiri" w:hAnsi="Amiri" w:eastAsia="Amiri" w:cs="Amiri"/>
          <w:color w:val="111111"/>
          <w:sz w:val="28"/>
          <w:sz w:val="28"/>
          <w:szCs w:val="28"/>
          <w:rtl w:val="true"/>
          <w:lang w:bidi="ar-SA"/>
        </w:rPr>
        <w:t>كافة قضايا الوطن ومشكلاته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ويعرفها الجوهري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التربية يستهدف تزويد الناشئة بمجموعة من المعارف والقيم والتوجيهات السلوكية التي تمثل مبادئ ضرورية لحياته وتواجده وعضويته في المجتمع، وتحرص على إكسابهم الثقافة السياسية والمدنية للدولة من خلال احتكاكهم بالأنشطة التعليمية التي تتناول الجانب المعرفي والوجداني والمهاري والسلوكي للمتعلم، والتربية للمواطنة تشمل تنمية كل هذه الجوانب من خلال إكساب النشء المعارف والاتجاهات الضرورية للمواطنة الصالحة، وللتعليم دور مهم من خلال عملية التدريس والتعليم والخبرات في التربية للمواطنة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الرئيس للمواطنة هو إعداد مواطنين صالحین مسؤولين ومنتمین لمجتمعهم، قادرين على المشاركة الفعالة والنشطة في قضاياه وحل مشكلاته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تربية المواطنة من وجهة نظر الإسلام فهي نوع من التربية، وصورة من صور التفاعل الإنساني، تهدف وتهتم بتوعية المواطن المسلم بحقوقه وواجباته تجاه مجتمعه المحلي والعالمي وتبصیره بحدود وطبيعة علاقته مع الآخرين القائمة على أساس حب الوطن والانتماء إليه والتضحية من أجله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وترى الباحثة أن تربية المواطنة في الإسلام تتمثل في إعداد المواطن الصالح الذي يعرف حقوقه ويؤدي واجباته تجاه مجتمعه، وهذا يجسد مضامین المواطنة أو </w:t>
      </w:r>
    </w:p>
    <w:p>
      <w:pPr>
        <w:pStyle w:val="BookText"/>
        <w:rPr/>
      </w:pPr>
      <w:r>
        <w:rPr>
          <w:rFonts w:ascii="IRNazanin" w:hAnsi="IRNazanin" w:eastAsia="IRNazanin"/>
          <w:color w:val="111111"/>
          <w:sz w:val="28"/>
          <w:sz w:val="28"/>
          <w:szCs w:val="28"/>
          <w:rtl w:val="true"/>
          <w:lang w:bidi="fa-IR"/>
        </w:rPr>
        <w:t>ما يقترب منها عبر آلية وشرعية الانتماء إلى الوطن بغض النظر عن الاختلافات في الولاءات الفكرية والجغرافية، وقد عرض كثیر من التربويین أهدافاً تفصيلية لتربية المواطنة، وكذلك منهج تربية المواطنة في الإسلام وأهميتها، وذلك من منطلقات متعددة تأخذ بالحسبان خصوصية كل مجتمع من حيث العقيدة التي يؤمن بها والفلسفة التي ينطلق منها والظروف السياسية والاجتماعية والاقتصادية التي تحيط به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أهداف تربية المواطنة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تتحدد أهداف تربية المواطنة في ضوء المفهوم الإسلامي وما يتضمنه من معطيات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إكساب المواطن مبادئ المواطنة الفاعلة، حتى يتمكن من المشاركة والإسهام الجاد في خدمة مجتمعه المحلي وأمته الإسلامية ووطنه الإنساني العالمي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تنوير المواطن بالمفهوم الإيجابي للمواطنة المنطلق من التصوّر الإسلامي، بعيداً عن المفاهيم الجاهلية القائمة على العصبية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تعزيز مفهوم الانتماء الصادق للوطن لدى المواطن بما لا يتناقض مع ولائه للإسلام وانتسابه للأمة ذات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توعية المواطن بطبيعة علاقته مع الآخرين من حوله وتدريبه على الوفاء بمتطلباتها في ضوء مبادئ وقيم الإسلام النبيلة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تبصیر المواطن بحقوقه وواجباته تجاه وطنه الصغیر بصورة خاصة والوطن العالمي الكبیر بصورة عامة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الإسلام في تربية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يطلق منهج الإسلام ويراد به المعنى الخاص وهو شريعة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فالإسلام هو النظام الإلهي الذي أرسل الله به سيدنا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لتبليغه للبشر الذي ختم الله به الشرائع، وجعله الله نظاما كاملاً شاملا لجميع نواحي الحياة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 الدين الإسلامي منظومة فكرية سماوية شاملة ورحمة للبشرية بأمانة المبلغین وقادة رسالته على مدى القرون التي خلت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طبيعة الإسلام ورسالته، فيعدّ ديناً عاماً، ومنهج حياة وشريعة شاملة مستوعباً شؤون الدنيا والآخره، وإن هذا الدين يدعو إلى التنظيم وتحديد المسؤوليات والواجبات</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ولا تتحقق أهداف الشريعة الإسلامية وسمو رسالتها إلا بتربية النفس والجيل والمجتمع على الإيمان بالله ومراقبته والخضوع له وحده، ومن هنا كانت التربية الإسلامية فريضة في أعناق جميع الآباء والمعلمین، وأمانة يحملها الجيل للجيل الذي بعده، ويؤديها المربون للناشئين، إنها تربية الإنسان على أن يحكم شريعة الله في جميع أعماله وتصرفاته ثم لا يجد حرجا فيما حكم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ينقاد مطيعا،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السورة إشارة إلى أن خلاص الإنسان من الخسران والعذاب لا يتم إلا بثلاثة أضرب من التربية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تربية الفرد على الإيمان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والاستسلام لشريعته، والإيمان بالغيب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تربية النفس على الأعمال الصالحة، وعلى منهج الحياة الإسلامية، في الحياة اليومية، والمواسم السنوية والتصرفات المالية، وجميع شؤون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تربية المجتمع على التواصي بالحق للعمل به، والتواصي على الشدائد، وعلى عبادة الله، وعلى التزام الحق</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نظرة الإسلام شاملة ينظر الى جميع الناس بدون أن يفرق بينهم، وهو اساس تعامل الدولة مع المواطنین، ويجعل من نظامه الاخلاقي قاعدة ينبثق منها سائر النظم الحياتية والقوانين العامة، فيحدد تبعا لذلك علاقة افراد المجتمع بعضهم ببعض والمعاملات الجارية بينهم على مستوى راق من العدالة الاجتماعية والمساواة سواء كانت هذه العلاقات ما تخص السياسة أو الاجتماع جنبا الى جنب مع نظم العبادة والعلاقات الروحية بین العبد وخالقه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منهج الإسلام في التربية يتناول معالجة شؤون الإنسان معالجة شاملة لا يترك منه شيئا، ولا يغفل عن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وحياته المادية والمعنوية ونشاطاته كلها على الارض، فالتربية الإسلامية ينبوع يغذي الإنسانية بما تحتاجه من غذاء روحي ومادي على السواء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وتتميز التربية الاسلامية بأنها معاصرة ومتجددة فهي تسعى إلى تحقيق اهداف التربية في زمن معین وعلى وفق معطيات الزمان والمكان ومتطلبات العصر مع ثبات قواعدها وأسسها؛ لأنها تعمل على بناء الإنسان المسلم باستعمال ما يتوافر من وسائل وادوات في ذلك العصر بما لا يتعارض مع الشريعة الاسلامية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يتضح أن الهدف الرئيس من التربية الإسلامية هو اكساب النشء والافراد عامة النظم الأخلاقية والدينية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والتربية الإسلامية تتعامل مع إنسان يعيش على ظهر الأرض، لا مع إنسان خيالي، أي إنّها تبدأ بالإنسان من حيث هو إنسان، فالمبادئ الإسلامیة لا تعمل في فراغ، بل إنّها تتفاعل مع ما غرسه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فطرة في طبيعة الإنسان، والتربية الإسلامية عملية تفاعلية؛ لأن الوجود الذي يمارس فيه الفرد نشاطه حقيقة تفاعلية موضوعية لا فكرة خيالية مجردة</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يتضح هنا أن الإسلام يهدف إلى لم شمل الأفراد وربط قلوبهم وعواطفهم برباط متین ثابت لا يتغیر، ما دام الأفراد يتعهدونه بالالتزام وما ينتج عنه من سلوك عملي ومن وعي لظروف الحياة وتقديرها على وفق التصورات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فرد يعرف حقه فلا يتجاوز ويعرف واجبه فيؤديه على الوجه الاكمل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ويحرص الإسلام على تخليص الناس من الضلال والفساد في السلوك والأخلاق ويدعوهم الى أن يكونوا ربانيین عابدين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فالإسلام يدعو إلى التمسك بالفضيلة والرفق، ولین الجانب، والصفح والصبر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كان للإسلام أثر كبیر في تربية النشء وإعداد المواطن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تكوين المعتقدات الإيمانية عنده وتعلمه واجباته نحو ربه ونحو الآخرين المحيطين به، وهي الى جانب ذلك الأساس في تكوين معايیر سلوك الفرد المناسب، وغرس القيم الخلاقية النبيلة والمثل العليا في النفس وجدانا راقيا وارادة قوية متجهة نحو الخیر تساعده على تهذيب نفسه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المواطنة في الإسلام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تكمن أهمية المواطنة في أنَّها عملية متواصلة لتعميق الحس والشعور بالانتماء للوطن والاعتزاز به، وغرس حبّ النظام والاتجاهات الوطنية، والأخوة والتفاهم والتعاون بین المواطنین، واحترام النظم والتعليمات، والشعور بالواجبات اتجاه </w:t>
      </w:r>
    </w:p>
    <w:p>
      <w:pPr>
        <w:pStyle w:val="BookText"/>
        <w:rPr/>
      </w:pPr>
      <w:r>
        <w:rPr>
          <w:rFonts w:ascii="Amiri" w:hAnsi="Amiri" w:eastAsia="Amiri" w:cs="Amiri"/>
          <w:color w:val="111111"/>
          <w:sz w:val="28"/>
          <w:sz w:val="28"/>
          <w:szCs w:val="28"/>
          <w:rtl w:val="true"/>
          <w:lang w:bidi="ar-SA"/>
        </w:rPr>
        <w:t>الوطن وتعريف الأفراد بمؤسسات بلدهم، ومنظماته الحضارية، ومن واجبهم احترامها ومراعاتها، كما أن أهداف تربية المواطنة لا تتحقق بمجرد تسطيرها وإدراجها في الوثائق الرسمية، بل إن تحقيق الأهداف يتطلب ترجمتها إلى إجراءات عملية وتضمينها المناهج والمقررات الدراسية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اعتنى الإسلام بجميع شروط ومبادئ المواطنة الكاملة بصورة واضحة شملت الحقوق والواجبات لكل من المواطن والمجتمع والدولة، اذ تم تأكيد المحافظة عليها، وحرم الاعتداء عليها، في ضوء الأدلة العقلية والنقلية، وقد أكد الإسلام على كرامة الإنسان من خلال تقديس حقوقه، عندما عدت ضرورات، ومن ثم أدخلها في إطار الواجبات، فلا سبيل لحياة الإنسان من دونها، فأقام دعائمها وبینّ أركانها وأسسها، كما حدّد أهميتها وأهدافها في جميع مجالات الحياة المختلفة، ولتوضيح أهمية المواطنة في الإسلام نشیر إلى ما 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يقرر الإسلام أن العواطف والمشاعر والاحاسيس نحو أمر ما يعد فطرياً وغريزياً لا تعارضه العقيدة الإسلامية الصحيحة، فالعلاقة بین الإسلام والمواطنة هي علاقة امتزاج وارتباط ووئام، بل تعد ضرورة، لأن الدين الحنيف لا يقوم الا على أرض أو وطن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تقتصر المواطنة على الحب الغريزي للوطن والحنین إليه، بل تتجاوز ذلك إلى المشاركة بالجهد والطاقة في إصلاح المجتمع وسلامته ورفعة شأنه، وحفظ أمنه </w:t>
      </w:r>
    </w:p>
    <w:p>
      <w:pPr>
        <w:pStyle w:val="BookText"/>
        <w:rPr/>
      </w:pPr>
      <w:r>
        <w:rPr>
          <w:rFonts w:ascii="Amiri" w:hAnsi="Amiri" w:eastAsia="Amiri" w:cs="Amiri"/>
          <w:color w:val="111111"/>
          <w:sz w:val="28"/>
          <w:sz w:val="28"/>
          <w:szCs w:val="28"/>
          <w:rtl w:val="true"/>
          <w:lang w:bidi="ar-SA"/>
        </w:rPr>
        <w:t>والتضحية في سبيل الدفاع عنه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تهدف المواطنة في الإسلام إلى تقوية الروابط والعلاقات بین مواطني البلد الواحد، على أسس العدل ورفع الظلم، وتحقيق المصالح العامة أولا، وبذل الجهد في اتباع تعليمات السلامة العامة والحفاظ على الأمن والاستقرار والتطور للوطن وأهله خاصة وسائر الأوطان الإسلامية عامة، فالإسلام يدعو إلى التناصر بین المواطنین، بعيدا عن تناصر الجاهلية العمياء التي تقوم على العنصرية والعصبية للقبيلة أو الدم أو الفئة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يدعو الإسلام إلى محاسن الأخلاق، بل أقر الأخلاق الرفيعة والكريمة في الجاهلية، وهذا يدل على أن نظرة الإسلام لبقاء الأمم وازدهار حضارتها ومنعتها يكمن في مدى تمسك مواطنيها في كافة شؤونهم الحياتية باتباع الأخلاق الكريمة التي تعكس السلوك الحضاري للشعوب، فإن سقطت، أو انحرفت هذه الأخلاق فإن الدول ستتجه للسقوط والتفكك</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تهتم تربية المواطنة في الإسلام بتنمية أسس التعاون والمشاركة وعدم الإضرار بالغیر، أو التعدي عليه أو على ممتلكاته، حتى يصبحوا كالجسد الواحد، كما ورد في حديث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المؤمنین في توادهم وتراحمهم </w:t>
      </w:r>
    </w:p>
    <w:p>
      <w:pPr>
        <w:pStyle w:val="BookText"/>
        <w:rPr/>
      </w:pPr>
      <w:r>
        <w:rPr>
          <w:rFonts w:ascii="Amiri" w:hAnsi="Amiri" w:eastAsia="Amiri" w:cs="Amiri"/>
          <w:color w:val="111111"/>
          <w:sz w:val="28"/>
          <w:sz w:val="28"/>
          <w:szCs w:val="28"/>
          <w:rtl w:val="true"/>
          <w:lang w:bidi="ar-SA"/>
        </w:rPr>
        <w:t>كالجسد الواحد إذا اشتكى منه عضو تداعى له سائر الجسد بالسهر والحمى</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ضوء ذلك، يمكن الوصول إلى نتيجة طبيعية يلمسها كل صاحب فكر سوي، الا وهي العلاقة الوطيدة بین الدين الإسلامي والوطن والمواطنة، فالوطنية هي الجانب الوجداني للمواطنة وتعبر عن مشاعر وروابط فطرية ودينية تشد الإنسان إلى الموطن الذي استوطنه الفرد أو توطن فيه، وتعد هذه المشاعر والأحاسيس امراً فطرياً لدى الإنسان، لذا يتضح أن ولاء المسلم لدينه وانتماءه لأمته لا يتعارض مع المواطنة، بل إن العلاقة بينهما علاقة وئام وامتزاج، لذلك فإن هذه العلاقة على هذا النحو تعد من الضروريات، لأن الدين الحنيف يحتاج إلى وطن، فحقيقة هذه العلاقة بین الإسلام والوطن هي التي جعلت للوطن والمواطنة ذلك المقام العالي في ظل الانتماء الإسلامي</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سبق ترى الباحثة أن الإسلام خيمة يعيش تحت ظلها المواطن المؤمن الملتزم بواجباته وحقوقه، وعندما يخل الفرد أسساً او روابط المواطنة المنصوص عليها إسلاميا بشيء من متطلباتها ولوازمها، إنما يكون ذلك نتيجة ضعف التزامه الإسلامي، 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ستكون هنات وهنات، فمن أراد أن يفرق أمر هذه الأمة وهي جميع فاضربوه بالسيف كائناً من كان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80" w:name="pg8215_113227"/>
    </w:p>
    <w:p>
      <w:pPr>
        <w:pStyle w:val="Heading4"/>
        <w:numPr>
          <w:ilvl w:val="3"/>
          <w:numId w:val="1"/>
        </w:numPr>
        <w:rPr/>
      </w:pPr>
      <w:bookmarkStart w:id="81" w:name="__RefHeading___Toc9004327_1051229030"/>
      <w:bookmarkStart w:id="82" w:name="_Toc27"/>
      <w:bookmarkEnd w:id="80"/>
      <w:bookmarkEnd w:id="81"/>
      <w:r>
        <w:rPr>
          <w:rtl w:val="true"/>
        </w:rPr>
        <w:t>خامسا</w:t>
      </w:r>
      <w:r>
        <w:rPr>
          <w:rtl w:val="true"/>
        </w:rPr>
        <w:t xml:space="preserve">: </w:t>
      </w:r>
      <w:r>
        <w:rPr>
          <w:rtl w:val="true"/>
        </w:rPr>
        <w:t>مكونات المواطنة</w:t>
      </w:r>
      <w:bookmarkEnd w:id="82"/>
    </w:p>
    <w:p>
      <w:pPr>
        <w:pStyle w:val="BookText"/>
        <w:rPr/>
      </w:pPr>
      <w:r>
        <w:rPr>
          <w:rFonts w:ascii="IRNazanin" w:hAnsi="IRNazanin" w:eastAsia="IRNazanin"/>
          <w:color w:val="111111"/>
          <w:sz w:val="28"/>
          <w:sz w:val="28"/>
          <w:szCs w:val="28"/>
          <w:rtl w:val="true"/>
          <w:lang w:bidi="fa-IR"/>
        </w:rPr>
        <w:t>من خلال اطاع الباحثة على الأدبيات والدراسات السابقة جمعت عدداً من التعريفات للمواطنة في حقل تحديد المصطلحات، ومن خلال قراءة مضامین تلك التعريفات وجدت اتفاق أكثرها على العديد من المفاهيم، وهذا ما دفع الباحثة إلى استعراض هذه المكونات بشكل مستفيض، فضلاً عما جاء في العرض التاريخي لمفهوم المواطنة، وهي كالآتي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الشعور بالانتماء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يرافق ظهور الانتماء بداية ظهور الوجود الإنساني، فمنذ وجود الإنسان وجدت ظاهرة الانتماء التي تطورت عبر التاريخ وتنوعت بتنوع التطور الاجتماعي والإنساني للبشرية واختلافاته الفكرية والاقتصادية والسياسية والاجتماعية، وشكلت ظاهرة الانتماء بداية الحياة الاجتماعية للإنسان وحبه للبقاء، وعن طريق عملية الانتماء تبرز هوية الفرد الاجتماعية والمهنية والثقافية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ويعرف الانتماء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شعور إيجابي مدعم بالحب، يستشعره الفرد اتجاه وطنه مؤكدا وجود ارتباط لهذا الوطن، بكونه عضواً فيه، ويشعر نحوه بالفخر والولاء ويعتز بهويته وتوحده معه، ويكون منشغلاً ومهموماً بقضاياه، محافظا على مصالحه وثرواته، ومراعياً الصالح العام ومشجعاً ومسهماً في الأعمال الجماعية ومتفاعلا مع الأغلبية، ولا يتخلى عنه حتى وإن اشتدت به الأزمات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تتكون المواطنة في ضوء الانتماء بالاعتماد على الشعور العاطفي </w:t>
      </w:r>
    </w:p>
    <w:p>
      <w:pPr>
        <w:pStyle w:val="BookText"/>
        <w:rPr/>
      </w:pPr>
      <w:r>
        <w:rPr>
          <w:rFonts w:ascii="Amiri" w:hAnsi="Amiri" w:eastAsia="Amiri" w:cs="Amiri"/>
          <w:color w:val="111111"/>
          <w:sz w:val="28"/>
          <w:sz w:val="28"/>
          <w:szCs w:val="28"/>
          <w:rtl w:val="true"/>
          <w:lang w:bidi="ar-SA"/>
        </w:rPr>
        <w:t>والوجداني والوجودي للجماعة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الشعور بالوحدة والتماسك الناتج عن مشاعر مشتركة للجماعة التي ينتمي إليها الأفراد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الشعور بالاستمرارية الزمنية، الذي يمثل التواصل مع الذاكرة التاريخية للجماعة التي تمنح المواطنة استمراريتها وديمومتها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الانتماء إلى جماعة هو الشعور بالتباين والتمايز بین هوية الفرد وجماعته بإزاء هويات الجماعات الأخرى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الانتماء يولد الشعور بقيمة المواطنة، ويحقق للفرد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الانتماء يجعل الفرد يشعر بالثقة التي تحقق الجانب النفسي</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الانتماء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يحقق الانتماء فوائد كثیرة للأفراد وللجماعات على حد سواء، ومن هذه الفوائد والمميزات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الرغبات الشخصية والاجتماعية التي يعجز الفرد عادة عن تحقيقها بمفرده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الشعور بالانتمائية إلى جماعة تتقبله ويقبلها، فيشعر بالأمن والطمأنينة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يمكن تغيیر سلوك الفرد عن طريق الجماعة، فكل جماعة لها معاييرها وقيمها التي تحتم على الفرد المنتمي إليها اكتسابها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يتمكن الفرد عن طريق انتمائه للجماعة من اكتساب المیراث الثقافي الذي يمكنه من التفاعل إيجابياً مع أفراد مجتمعه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تساعد الجماعات الفرد على ممارسة أنواع مختلفة من النشاط، تبرز فيها قدراته ويكشف عن قدرات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الانتماء يسهم في ديمومة الاجتماع البشري واستمراريته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بانتماء الفرد إلى جماعة فإنه يخلق شبكة من العلاقات الاجتماعية التي تسهم في تماسك المجتمع وترابطه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يمكن للباحثة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بالاعتماد على ما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مفهوم الانتماء إمّا بانضمام الفرد إلى الجماعة وعبرَ انتمائه إلى الأسرة، وإما بصورة تفاعلية اجتماعية بالأفراد الآخرين الذين تجمعهم معه أهداف مشتركة أو مصالح مشتركة أو ثقافة أو مكانة اجتماعية أو مهنية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 الإسلام إلى الانتماء للوطن، وحثَّ على الاتصاف به، وإن لم يكن ذلك بالنص الصريح، إذ دعا إلى ممارسات وسلوكيات تدل عليه، بشرط أن تكون تحت مظلته وعلى وَفق تعاليمه وإن حب الوطن أمر طبيعي، طبع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نفوس البشر، وقد ثبت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الأماكن، ولذا أرى أنه من الحق على كل مواطن أن يحب وطنه وينتمي إليه، وأن يَفتخر به ويدافع عنه، ويتفاعل معه، ويسهم في بنائه وتقدمه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الشعور بالولاء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الولاء هو التفاني والإخلاص للوطن، ينبثق من التفاعل الدينامي بین الفرد وبيئته المعاشة، وهذا التفاني والإخلاص يوجههما الفرد إلى موضوع معین مثل الذات أو الأسرة أو الوطن أو مذهب ديني أو سياسي، بحيث يضحي الفرد لصالح موضوع ولائه بمصالحه الخاصة، وقد يصل به الحد إلى أن يضحي الفرد بحياته ذاتها لصالح موضوع ولائه أو دفاعاً عنه أو الدعوة إليه، والولاء قناعة ذاتية يتبناها الفرد عاطفياً وعقلياً دون أن تفرض عليه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الولاء بوصفه بناءً ونسقاً ومنظومةً متكاملةً يتكون من مجموعة من الولاءات الفرعية التي تختلف درجتها من فرد إلى آخر، فالولاء للأسرة لا يلغي ولاء الفرد للجماعة التي ينتمي إليها أو لوطنه وعقيدته، ولكنه يرتبها بحسب أولوياته الخاصة، التي تختلف حسب متغیرات الفرد، وإن هناك ارتباطاً بین الهوية الوطنية والولاء، فلا يمكن أن تتحقق الهوية الوطنية من غیر أن يكون هناك ولاء من قبل الأفراد والجماعات لها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والولاء هو جوهر الالتزام الذي يدعم الهوية ويقوي الجماعة، ويركز على المسايرة ويدعو إلى تأييد الفرد لجماعته، ويشبر إلى مدى الانتماء لها، ومع أنه الأساس القوي الذي يدعم الهوية إلا أنه في الوقت ذاته يعد الجماعة مسؤولة عن الاهتمام بكل حاجات أعضائها من الالتزامات المتبادلة للولاء بهدف الحماية </w:t>
      </w:r>
    </w:p>
    <w:p>
      <w:pPr>
        <w:pStyle w:val="BookText"/>
        <w:rPr/>
      </w:pPr>
      <w:r>
        <w:rPr>
          <w:rFonts w:ascii="IRNazanin" w:hAnsi="IRNazanin" w:eastAsia="IRNazanin"/>
          <w:color w:val="111111"/>
          <w:sz w:val="28"/>
          <w:sz w:val="28"/>
          <w:szCs w:val="28"/>
          <w:rtl w:val="true"/>
          <w:lang w:bidi="fa-IR"/>
        </w:rPr>
        <w:t>الكلية مما يحقق التناغم والاجتماع حول النظم والمعايیر التي تتبناها الجماعة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وتود الباحثة أن تبین أنّ إيمان الفرد وإخلاصه والتزامه وتفانيه تجاه قضية ما يشكلُ محور وجوده وأساس تفاعله مع الآخرين، ويعد الولاء تعبیراً عن تضامن الفرد وتأييده لمرجعية اجتماعية أو ثقافية أو سياسية أو أيديولوجية تطابق فهمه الذاتي أو الموضوعي، وقد تتعدد تلك المرجعيات التي يدين لها الفرد بالولاء مع اختلاف درجة أهميتها وأولويتها بالنسبة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الولاء في الدين، إنما شُرع لحفظ بذرة الإسلام، وذلك باحتضان المؤمنین بعضهم لبعض، وبإشاعة روح التعاطف والتواد والتراحم فيما بينهم، وبغض ما ينقض ذلك والترؤ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لا يكون إلا بالوسائل المشروعة، التي جعلها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أدوات لتحقيق مقاصده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والاندماجُ في النسيج العام للأمة، وممارسة الإصلاح لها في بنيتها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المجتمعية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المشاركة هى مبدأ أساسي من مبادىء تنمية المجتمع، فالتنمية الحقيقية الناجحة لا تتم بدون مشاركة، وأن تحقيق أهداف المجتمع السياسية والاجتماعية يتمثل بمشاركة أفراده بعملية صنع القرارات السياسية لإدارة الشؤون العامة وبناء المجتمع وازدهاره وحل المشكلات العامة، وبالمساهمات التي يقدمها المواطنون سواء كانوا أفراداً أم جماعات وبكل الأعمار بما يحقق التضامن والتكامل بین أعضاء المجتمع</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المواطنة تفضي إلى تمتع المواطن بالحقوق السياسية، التي عن طريقها يسهم في إدارة شؤون الدولة أو حكمها، وتمارس الأمة مهام الخلافة في إطار السياسة، مثلما تمارسه في الاقتصاد والاجتماع وغيرهما من حقول النشاط الإنساني</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تذهب بعض الآراء الإسلامية المعاصرة إلى أن ممارسة الأمة لدورها السياسي يتم عبر آليات تراها ملائمة لتحقيق هذا الدور والوصول إلى الغايات الأساسية، ومنها اعتماد مبدأ الانتخاب الذي يعد الطريق لشرعية رئيس الدولة، على اعتبار أن الرئيس يشترط في شرعيته اختيار الجماعة له والرضا به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كان الإسلام قد أعطى الحق لكل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الدولة الإسلامية الترشيح لتولي المناصب العليا في الدولة، فقد وضع شروطا لعملية الاختيار بین المرشحين، إذ لم تترك إلى الأهواء والرغبات النفسية لكل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اعتمد معيار الكفاءة في تقلد المناصب الإدارية والسياسية أساسا لهذا الاختيار، اذ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ولي من أمور المسلمين شيئا فأمر عليهم أحدا محاباة عليه لعنة الله، لا يقبل الله منه صرفا ولا عدلا حتى يدخله جهنم</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وتلازماً لهذا التصور وربما يمكن الاستناد إلى قول سيدنا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 للعزيز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اجْعَلْنِي عَلىٰ خَزَائِنِ الْأَرْضِ إِنِّ حَفِيظٌ عَلِيمٌ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وكذا ما ورد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إلى مالك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 فاستعملهم اختبارا ولا تولهم محاباة وأثرة وتوخّ منهم أهل التجربة والحياء</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بالحقوق والواجبات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الحق المصلحة أو المنفعة التي قررها المشرع، لينتفع بها صاحبها ويتمتع بمزاياها، فتكون واجبا والتزاما على جهة او اخرى يؤديها، وقد يكون الحق مقررا وثابتاً بنظام او بقانون معین، أو بتشريع خاص أو بإعلان دولي أو باتفاقية ثنائية دولية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ويعني أيضاً معرفة الفرد بالحقوق التي يتمتع بها جميع المواطنین دون استثناء، والواجبات التي ينبغي أن يقوم بها كل فرد بحسب قدراته وإمكاناته وطاقاته، وعليه الالتزام بها وتأديتها على أكمل وجه وبإخلاص</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حقوق الإنسان ضمانات قانونية عالمية تحمي الأفراد والمجموعات من الأفعال التي تعيق التمتع بالحريات الأساسية وكرامة الإنسان، وإن أهم ميزات حقوق الإنسان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مضمونة دولياً، إنها محمية قانوناً، إنها تركز على كرامة الإنسان، إنها تحمي الأفراد والمجموعات، إنها ملزمة للدول والجهات الفاعلة فيها </w:t>
      </w:r>
    </w:p>
    <w:p>
      <w:pPr>
        <w:pStyle w:val="BookText"/>
        <w:rPr/>
      </w:pPr>
      <w:r>
        <w:rPr>
          <w:rFonts w:ascii="Amiri" w:hAnsi="Amiri" w:eastAsia="Amiri" w:cs="Amiri"/>
          <w:color w:val="111111"/>
          <w:sz w:val="28"/>
          <w:sz w:val="28"/>
          <w:szCs w:val="28"/>
          <w:rtl w:val="true"/>
          <w:lang w:bidi="ar-SA"/>
        </w:rPr>
        <w:t>وإنه لا يمكن التنازل عنها أو نزعها، إنها متساوية ومترابطة، وإنها عالمية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المواطنة من منظور حقوق الإنسان تمثل مشروعاً تربوياً للتغيیر الاقتصادي والسياسي والثقافي في الدولة الحديثة، فمفهوم المواطنة يتضمن حقوقاً يتمتع بها جميع المواطنین وهي في الوقت نفسه واجبات على الدولة والمجتمع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يحفظ له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حقوقه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 والمساواة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توفير التعليم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الرعاية الصحية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الخدمات الأساسية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توفير الحياة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الحرية الشخصية وتشمل حرية التملك، وحرية العمل، وحرية الاعتقاد، وحرية الرأي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الحقوق يجب أن يتمتع بها جميع المواطنین دون استثناء سواء كانوا مسلمين أم أهل كتاب أم غيرهم، في حدود التعاليم الإسلامية، يجب عدم إكراه المواطنین من غیر المسلمين على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إِكْرَاهَ فِی الدِّينِ قَدْ تَبَیَّنَ الرُّشْدُ مِنَ الْغَيِّ فَمَنْ يَكْفُرْ بِالطَّاغُوتِ وَيُؤْمِنْ بِاللهِ فَقَدِ اسْتَمْسَكَ بِالْعُرْوَةِ الْوُثْقَى لا </w:t>
      </w:r>
    </w:p>
    <w:p>
      <w:pPr>
        <w:pStyle w:val="BookText"/>
        <w:rPr/>
      </w:pPr>
      <w:r>
        <w:rPr>
          <w:rFonts w:ascii="Amiri" w:hAnsi="Amiri" w:eastAsia="Amiri" w:cs="Amiri"/>
          <w:color w:val="111111"/>
          <w:sz w:val="28"/>
          <w:sz w:val="28"/>
          <w:szCs w:val="28"/>
          <w:rtl w:val="true"/>
          <w:lang w:bidi="ar-SA"/>
        </w:rPr>
        <w:t>انْفِصَامَ لَهَا وَالله سَمِيعٌ عَلِيمٌ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الحرية فهي مكفولة لكل مواطن بغض النظر عن دينه أو عرقه أو لونه بشرط ألا تتعدى على حريات الآخرين أو الإساءة إلى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الواجبات فتختلف الدول بعضها عن بعض في الواجبات المترتبة على المواطن باختلاف الفلسفة التي تقوم عليها الدولة، ويمكن إيراد بعض واجبات المواطن والتي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النظام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التصدي للشائعات المغرضة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خيانة الوطن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الحفاظ على الممتلكات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السمع والطاعة لولي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الدفاع عن الوطن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المساهمة في تنمية الوطن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المحافظة على المرافق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التكاتف مع أفراد المجتمع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الواجبات يجب أن يقوم بها كل مواطن بحسب قدرته وإمكاناته، وعليه الالتزام بها وتأديتها على أكمل وجه وبإخلاص</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8215_113237"/>
      <w:bookmarkStart w:id="84" w:name="pg8215_113237"/>
      <w:bookmarkEnd w:id="84"/>
    </w:p>
    <w:p>
      <w:pPr>
        <w:pStyle w:val="Heading3"/>
        <w:numPr>
          <w:ilvl w:val="2"/>
          <w:numId w:val="1"/>
        </w:numPr>
        <w:rPr/>
      </w:pPr>
      <w:bookmarkStart w:id="85" w:name="pg8215_113237"/>
      <w:bookmarkStart w:id="86" w:name="__RefHeading___Toc9004329_1051229030"/>
      <w:bookmarkStart w:id="87" w:name="_Toc28"/>
      <w:bookmarkEnd w:id="85"/>
      <w:bookmarkEnd w:id="86"/>
      <w:r>
        <w:rPr>
          <w:rtl w:val="true"/>
        </w:rPr>
        <w:t>المبحث الثاني دراسات سابقة</w:t>
      </w:r>
      <w:bookmarkEnd w:id="87"/>
    </w:p>
    <w:p>
      <w:pPr>
        <w:pStyle w:val="Heading4"/>
        <w:numPr>
          <w:ilvl w:val="3"/>
          <w:numId w:val="1"/>
        </w:numPr>
        <w:rPr/>
      </w:pPr>
      <w:bookmarkStart w:id="88" w:name="__RefHeading___Toc9004331_1051229030"/>
      <w:bookmarkStart w:id="89" w:name="_Toc29"/>
      <w:bookmarkEnd w:id="88"/>
      <w:r>
        <w:rPr>
          <w:rtl w:val="true"/>
        </w:rPr>
        <w:t>اشارة</w:t>
      </w:r>
      <w:bookmarkEnd w:id="8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الدراسات السابقة ضرورة من ضرورات البحث العلمي، لان التصور الفكري لأي بحث أو دراسة لابد أن يعتمد على رؤى هذه الدراسات، بوصفها مرتكزاً وجهداً علمياً رئيساً تتمخض عنه آفاق البحث الجديد وأنموذجه الفكري، وخلق حالة التواصل الفكري والعلمي المنظم، ومن جانب آخر فإنها تضيف الصفة التكميلية للبحوث والدراسات العلمية كافة، بما يسمح الابتداء من حيث ما انتهى اليه الباحثون السابقون في المجال نفسه، إذ إن الدراسات والبحوث تراكم علمي على امتداد التاريخ إلى الحاضر، أو تدرج فكرة، أو تتبع قضية اجتماعية وتربوية، أو نسج فكر، أو نظام تعليمي، فضلاً عن أثرها في إنضاج فكرة الباحث، وتوضيح المنهجية الملائمة والأساليب والادوات العلمية التي يمكن له تبنيها من خلال تعامله مع الموضوعات المقاربة منها، ولقد حاولت الباحثة جاهدة الحصول على دراسات سابقة تتناول الموضوع مباشرة من خلال البحث، إلا أنه لم يتم العثور على مثل تلك الدراسات عدا التي اعتمدتها الباحثة لمعرفة المصادر الأولية عن البحث، لذا ستعرض الباحثة بعض الدرسات التي تناولت موضوع المواطنة في البيئات المحلية والعربية، ذات طابع تنظیري وآخر ميداني تطبيقي، وكذلك الدراسات التي تناولت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90" w:name="pg8215_113238"/>
    </w:p>
    <w:p>
      <w:pPr>
        <w:pStyle w:val="BookText"/>
        <w:rPr/>
      </w:pPr>
      <w:bookmarkEnd w:id="90"/>
      <w:r>
        <w:rPr>
          <w:rFonts w:ascii="Amiri" w:hAnsi="Amiri" w:eastAsia="Amiri" w:cs="Amiri"/>
          <w:color w:val="111111"/>
          <w:sz w:val="28"/>
          <w:sz w:val="28"/>
          <w:szCs w:val="28"/>
          <w:rtl w:val="true"/>
          <w:lang w:bidi="ar-SA"/>
        </w:rPr>
        <w:t>في المجالات القريبة لموضوع البحث، وعلى وفق تسلسلها الزمني وعلى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9004333_1051229030"/>
      <w:bookmarkStart w:id="92" w:name="_Toc30"/>
      <w:bookmarkEnd w:id="91"/>
      <w:r>
        <w:rPr>
          <w:rtl w:val="true"/>
        </w:rPr>
        <w:t>اولاً</w:t>
      </w:r>
      <w:r>
        <w:rPr>
          <w:rtl w:val="true"/>
        </w:rPr>
        <w:t xml:space="preserve">: </w:t>
      </w:r>
      <w:r>
        <w:rPr>
          <w:rtl w:val="true"/>
        </w:rPr>
        <w:t>دراسات تناولت المواطنة</w:t>
      </w:r>
      <w:r>
        <w:rPr>
          <w:rtl w:val="true"/>
        </w:rPr>
        <w:t>:</w:t>
      </w:r>
      <w:bookmarkEnd w:id="9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دراسة علوان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المواطنة في الفكر الإسلامي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هدفت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للفكر الإسلامي المعاصر معالجات تحليلية لموضوع المواطنة وما يتفرع عنها من حقوق وواجبات، ومما يؤثر فيها إيجابا وسلباً مستمدة من القراءة التجديدية لمصادر الفكر والتشريع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التاريخي والمنهج التحليلي، واحياناً المنهج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نتائج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سادت الرؤية الإسلامية عند تحليل الفكر الإسلامي المعاصر في إطار معالجته لواجبات المواطن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تعزيز روح المواطنة من خلال تحويل الأبعاد النظرية للعقائد الإسلامية الى جوانب 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تعامل الفكر الإسلامي المعاصر بإيجابية مع الجوانب العملية للإسلام فيما يرتبط بتعزيز المواطنة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المواطنة تواجه مجموعة من المعوقات، كالفكر التكفيري، والعولمة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عيال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مقياس مفهوم المواطنة لدى طلبة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استهدفت الدراسة بناء مقياس مفهوم المواطنة، لدى طلبة جامعة بغداد والتعرف على مستوى مفهوم المواطنة لديهم وبحسب الجنس، والتخصص، والصف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أجريت الدراسة على الطلبة في المراحل الدراسية الأربع، للدراسة الصباحية في الاختصاصات العلمية والإنسانية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ذكور وإناث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أستثني منهم طلبة المرحلتین الخامسة والسادسة في بعض الكليات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عينة البحث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 وطالبة اختیرت بالأسلوب الطبقي العشوائي، واعتمدت المنهج الوصفي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أعدت استبانة تكونت من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فقرة بحسب مجالات المواطنة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الشعور بالهوية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الانتماء والتعددية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الانفتاح على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والحرية والمشاركة السياسية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وأظهرت النتائج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ارتفاع مستوى الشعور بالمواطنة لدى طلبة الجامعة وبكافة مستوياته وتفرعاته، وظهر أن طلبة التخصص الإنساني أكثر شعوراً بالمواطنة والانتماء الوطني من طلبة التخصص العلمي، وازدياد شعور المواطنة لدى طلبة الجامعة مع التقدم بالمراحل الدراسية في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وأوصت الدراسة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بتأكيد مسؤولية التعليم بكافة مستوياته في تعزيز الشعور للانتماء للوطن لدى جميع فئات المجتمع، وإضافة مفردات دراسية في مراحل التعليم المختلفة تؤكد على الالتزام بقوانین المجتمع ومفاهيمه ومعایيره وأنظمته الجماعية التي تؤدي الى الشعور بالانتماء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الزهيري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المسؤولية الوطنية وعلاقتها بالنسق القيمي لدى طلبة الجامعة المستنصرية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وهدفت الدراسة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التعرف على مستوى الشعور بالمسؤولية الوطنية لدى طلبة الجامعة المستنصرية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على الفروق في مستوى المسؤولية الوطنية على وفق متغیري الجنس والتخصص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التعرف على الفروق في النسق القيمي لدى طلبة الجامعة المستنصرية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على العلاقة بین مستوى المسؤولية الوطنية والنسق القيمي لدى طلبة الجامعة المستنصرية على وفق متغیري الجنس والتخصص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 الباحث ببناء مقياس للنسق القيمي للطلبة، مع استعماله مقياس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البورت، فوتون، لنذري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طبق المقياسین في آن واحد على عينة من طلبة الجامعة المستنصرية بلغت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 وطالبة، وقد استعمل الباحث الوسائل الإحصائية الآنية في تحليل البيانات كالانحراف المعياري، والمتوسط الحسابي ومعامل ارتباط بيرسون الاختبار الثاني وتحليل التباين الثنائي، معادلة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سيبرمان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التصحيحية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الدراسة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اتضح أن مستوى المسؤولية الوطنية أعلى من المتوسط الفرضي لدى طلبة الجامعة المستنصرية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القيمة النظرية أعلى القيم السائدة، وإن القيمة الاقتصادية هي ادناها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توجد علاقة ارتباطية بین مستوى المسؤولية الوطنية والنسق القيمي لدى طلبة الجامعة المستنصرية على وفق متغیري الجنس والتخصص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توجد فروق ذات دلالة إحصائية في مستوى المسؤولية الوطنية على وفق متغیري الجنس والتخصص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اهتمام المسؤولين في التربية والتعليم بوضع ضوابط إرشادية فعالة تساعد على تنمية المسؤولية الوطنية وغرس القيم والمثل العليا في نفوس أفراد</w:t>
      </w:r>
    </w:p>
    <w:p>
      <w:pPr>
        <w:pStyle w:val="BookText"/>
        <w:rPr/>
      </w:pP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على بث القيم السامية وتثبيتها في نفوس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عربية دراسة �أخضر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المقررات الدراسية للمرحلة الثانوية في تنمية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الدراسة في مدينة مكة المكرمة والرياض والمنطقة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هدفت هذه الدراسة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دور المقررات الدراسية للمرحلة الثانوية في تنمية المواطنة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الوصفي التحليلي للتعرف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مدى تحقيق أهداف تنمية المواطنة ومبادئها في المقررات الدراسية لتعليم البنات من خلال مقررات 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الدينية، والاجتماعية، واللغة العربية واللغة الانجليزية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ما توصلت اليه الدراسة من حقائق مرتبطة بالهدف الأول تقدمت الباحثة بعدة اقتراحات لتنمية المواطنة لدى طالبات المرحلة الثانوية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واستعملت الباحثة الاستبانة، والمقابلة الشخصية أداةً لجمع المعلومات على عينة عشوائية من المعلمات الحاصلات على تقدير ممتاز في الأداء الوظيفي بنسبة ممثلة تختلف باختلاف مجتمع الدراسة في المناطق، وقد بلغ عددهن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معلمة، واختیرت عينة عشوائية من طالبات الصف الثالث الثانوي في المدارس التي تدرس فيها عينة المعلمات وكان عددهن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أسفرت النتائج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احتواء وثيقة السياسة التعليمية في المملكة العربية السعودية على أهداف واضحة لمفهوم المواطنة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حددت الوثيقة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هدفا خاصا للمرحلة الثانوية،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هدفاً وطنياً، وهذه الاهداف تمثل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من الأهداف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تحققت أهداف تنمية المواطنة في مقررات 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الدينية، والاجتماعية واللغة العربية، واللغة الانكليزية للمرحلة الثانوية بنسب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أغلب معلمات العلوم الدينية يحققن أهداف التربية الوطنية في أثناء تدريس المقررات الدراسية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أغلب معلمات المواد الاجتماعية يؤيدن تحقيق أهداف التربية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مادة خاصة للتربية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أهداف التربية الوطنية في أثناء تدريس المقررات الدراسية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المواطنة في الفكر الغربي المعاصر، دراسة نقدية من منظور 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جرت الدراسة في المملكة العربية السعودية في مدينة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هدفت الدراسة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مفهوم المواطنة بمضامينه و أبعاده السياسية والاجتماعية والثقافية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استخلاص أبرز حقوق المواطنة في الفكر الغربي في إطار نظريات التنمية السياسية التي يستند إليها المفهوم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نظريات التنمية السياسية في الفكر الغربي في ضوء ما يقدمه الإسلام بوصفه ديناً للإنسانية جمعاء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تطور المواطنة في الفكر الغربي المعاصر وبيئاته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الدراسة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استعملت الدراسة منهجية التحليل واعتمدت المنظور الإسلامي في نقد قضيتي المساواة والحرية بوصفهما أساسین لمفهوم المواطنة في الفكر الغربي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وخلصت الدراسة إلى النتائج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المواطنة في المفهوم الغربي ذات صبغة عمومية وعالمية، تخرجه عن سياقه التاريخي والاجتماعي وسياقه الزماني والمكاني، ويحيط بمفهوم المواطنة في الفكر الغربي المعاصر العديد من الملابسات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وأوصى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برفض الاعتماد على أي مصدر خلاف التشريع الإسلامي في تحديد حركة الإنسان المواطن والمجتمع والقيم والحقوق والواجبات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دراسة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المواطنة من منظور حقوق الانسان في مناهج التربية الوطنية في الأقطار العربية دراسة حالة لكل من الأردن ومصر ولبنان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هدفت الدراسة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لفت الانتباه على قضية مهمة يغيب عنها الاهتمام الكافي في العالم العربي حتى اللحظة الراهنة، وتتمثل في تحليل مضمون الثقافة السائدة وتحليل أطر عملية التغيیر الهادفة الى إيجاد ثقافة المواطنة، بوصفها شرطاً أساسياً لنجاح أي عملية تحول ديمقراطي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منهج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الباحث منهج تحليل المحتوى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وأظهرت النتائج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ضآلة عدد قيم المواطنة التي تضمنتها المقررات، وضعف تناسبها مع الدور الذي يمكن أن تقوم به كمناهج في عملية اكساب القيم للطلبة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التوازن في درجة التركيز على قيم المواطنة من منظور حقوق الانسان سواء بین الدول نفسها أم بین القيم التي تضمنتها المواطنة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مقررات التربية الوطنية لمصطلحات مشحونة عاطفيا، وتفاوت دول مجتمع الدراسة في استعمالها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محدودية ما ورد من المصطلحات ذات العلاقة بذوي الفئات المهمشة في مقررات التربية المدنية والوطنية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تدريس مناهج المقررات المدنية والوطنية الاجتماعية في الدول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 ومصر، ولبنان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أوضح تحليل مقررات التربية الوطنية في الدول مجتمع الدراسة ونتائج المقابلات أنها تميل بقصد أو دون قصد نحو تكريس الأنماط السياسية والاجتماعية والثقافية القائمة في هذه الدول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المجال توصي الدراسة بما یأتي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على أهمية البدء في تدريس مقررات التربية المدنية والوطنية في الدول العربية، ومنها دول مجتمع الدراسة منذ الصف الأول الابتدائي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مراجعة الكتب الدراسية بصورة دورية بهدف تحقيق التوازن في إيراد ومعالجة قيم المواطنة من منظور حقوق الإنسان في متون هذه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تعميم هذه الدراسة على بقية الكتب المدرسية المقررة في جميع المراحل التعليمية وعلى دول عربية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إجراء دراسات مماثلة تتناول مدى الإلمام بالمواطنة من منظور حقوق الإنسان على طلبة المدارس والمعلمین والإدارة المدرسية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تطوير إدراك واضعي مناهج التربية المدنية والوطنية، وكذلك اتباع وسائل التدريس الحديثة في تعليم مناهج التربية الوطنية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على أن الفهم الحقيقي لمضمون المواطنة القائم على مسألة إعمال الحق والواجب هو العملية الأكثر فعالية والأنسب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الاهتمام بحقوق الفئات الأكثر عرضة للانتهاك كالطفل والمرأة والمعاقین والعمال المهاجرين وغيرهم في مناهج التربية المدنية والوطنية</w:t>
      </w:r>
      <w:r>
        <w:rPr>
          <w:rFonts w:eastAsia="IRNazanin" w:cs="IRNazanin"/>
          <w:color w:val="111111"/>
          <w:sz w:val="28"/>
          <w:szCs w:val="28"/>
          <w:rtl w:val="true"/>
          <w:lang w:bidi="fa-IR"/>
        </w:rPr>
        <w:t xml:space="preserve">. </w:t>
      </w:r>
      <w:bookmarkStart w:id="93" w:name="pg8215_113247"/>
    </w:p>
    <w:p>
      <w:pPr>
        <w:pStyle w:val="Heading4"/>
        <w:numPr>
          <w:ilvl w:val="3"/>
          <w:numId w:val="1"/>
        </w:numPr>
        <w:rPr/>
      </w:pPr>
      <w:bookmarkStart w:id="94" w:name="__RefHeading___Toc9004335_1051229030"/>
      <w:bookmarkStart w:id="95" w:name="_Toc31"/>
      <w:bookmarkEnd w:id="93"/>
      <w:bookmarkEnd w:id="94"/>
      <w:r>
        <w:rPr>
          <w:rtl w:val="true"/>
        </w:rPr>
        <w:t>ثانياً</w:t>
      </w:r>
      <w:r>
        <w:rPr>
          <w:rtl w:val="true"/>
        </w:rPr>
        <w:t xml:space="preserve">: </w:t>
      </w:r>
      <w:r>
        <w:rPr>
          <w:rtl w:val="true"/>
        </w:rPr>
        <w:t xml:space="preserve">الدراسات التي تناولت فكر الإمام علي </w:t>
      </w:r>
      <w:r>
        <w:rPr>
          <w:rtl w:val="true"/>
        </w:rPr>
        <w:t>(</w:t>
      </w:r>
      <w:r>
        <w:rPr>
          <w:rtl w:val="true"/>
        </w:rPr>
        <w:t>عليه السلام</w:t>
      </w:r>
      <w:r>
        <w:rPr>
          <w:rtl w:val="true"/>
        </w:rPr>
        <w:t>)</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العزاوي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النظام الاداري في خلافة سيدنا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هدفت الدراسة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إبراز الجانب الإداري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مدة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التاريخي الوصفي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توصلت الدراسة الى عدد من النتائج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أدت شخصية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 كبیرا في مسیرة الإسلام في مراحله الأولى، فهو من أوائل المؤمنین الذين ساندوا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بناء دولته الجديدة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اللامركزية؛ اذ أعطى صلاحيات واسعة في تحديد السياسة الإنفاقية وتعيین السياسة الخارجية، فضلاً عن تنصيب القادة العسكريين والعمال الاداریين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العمل بمبدأ المشاركة في الرأي واتخاذ القرارات بین من يعملون في المراكز التنفيذية في الجوانب الإدارية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سلك الإسلام منهجا عظيما في مجال الرقابة الذاتية، وكذلك سلكه الإمام </w:t>
      </w:r>
    </w:p>
    <w:p>
      <w:pPr>
        <w:pStyle w:val="BookText"/>
        <w:rPr/>
      </w:pPr>
      <w:r>
        <w:rPr>
          <w:rFonts w:ascii="IRNazanin" w:hAnsi="IRNazanin" w:eastAsia="IRNazanin"/>
          <w:color w:val="111111"/>
          <w:sz w:val="28"/>
          <w:sz w:val="28"/>
          <w:szCs w:val="28"/>
          <w:rtl w:val="true"/>
          <w:lang w:bidi="fa-IR"/>
        </w:rPr>
        <w:t xml:space="preserve">إذ أكد أن كل إنسان هو بحد ذاته رقيب على نفسه، فقد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الآمرين بالمعروف التاركین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لايعد أمیر المؤمنین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إداريا فحسب، بل هو رجل سياسي وعسكري لا مثيل له، فقد أثبت خلال مدة خلافته، التي عدت من اصعب الحقب التي عاشتها الدولة الإسلامية أنه كان يتصف بالروح القيادية والحنكة العسكرية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توجيهات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الولاة والعمال كلها كانت تطبيقا للتعاليم الإسلامية المستمدة من القرآن الكريم والسنة النبوية الشريفة، وهذا ما أعطاه قوة وقبولا منقطع النظیر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النعيمي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التنظيم الاجتماعي في الفكر الإسلامي،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انموذجا دراسة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هدفت الدراسة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الكشف والاستقصاء عن الشكل التنظيمي للدولة الإسلامية إبان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والتعرف على الجوانب التنظيمية والإدارية التي صاغها الإمام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استخراج الفكر التنظيمي الإسلامي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مراجعة أقواله ومآثره وحكمه ومواعظه ورسائله وخطبه، معتمدة في ذلك كله </w:t>
      </w:r>
    </w:p>
    <w:p>
      <w:pPr>
        <w:pStyle w:val="BookText"/>
        <w:rPr/>
      </w:pPr>
      <w:r>
        <w:rPr>
          <w:rFonts w:ascii="IRNazanin" w:hAnsi="IRNazanin" w:eastAsia="IRNazanin"/>
          <w:color w:val="111111"/>
          <w:sz w:val="28"/>
          <w:sz w:val="28"/>
          <w:szCs w:val="28"/>
          <w:rtl w:val="true"/>
          <w:lang w:bidi="fa-IR"/>
        </w:rPr>
        <w:t xml:space="preserve">على الأطر النظرية السسيولوجية الخاصة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التنظيم الاجتماعي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لإجراء عملية التفسیر والتحليل لذلك الفكر التنظيمي من خلال الإجابة عن تساؤلين رئيسین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الأسس والقواعد الشرعية التي استندت اليها سلطة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وقيادته؟ وما هو البعد التنظيمي في تلك الأسس والقواعد؟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أسس ومرتكزات السياسة التنظيمية العامة التي مارسها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الإسلامي بذلك؟ منهج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الباحثة المنهج الوصفي التحليي التاريخي، من خلال البحث المكتبي وذلك بالاعتماد على وثيقة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نتائج الدراسة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استند الفكر التنظيمي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القواعد والمرجعيات الإسلامية الأساسية، وهي القرآن الكريم والسنة النبوية، ما جعل طروحاته التنظيمية كافة ذات توجهات إسلامية بحتة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اتسمت طروحات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التنظيمية والإدارية منذ الأيام الأولى لتوليه السلطة بالتركيز على دمج المشروع التنظيمي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الإداري الشامل بمشروع التغيیر الاجتماعي للبنى والنظم الاجتماعية القائمة آنذاك كافة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الفكر التنظيمي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يرتكز على جانبین؛ نظري تشريعي، وعملي تطبيقي، وقد حاول من خلالهما أن يصوغ قواعد وأسسا تنظيمية متكاملة الأبعاد، لا تقف على الحدود الفكرية فقط، بل تتجاوز ذلك لتحقيق ما سعى إليه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ترسيخ العدالة الاجتماعية </w:t>
      </w:r>
    </w:p>
    <w:p>
      <w:pPr>
        <w:pStyle w:val="BookText"/>
        <w:rPr/>
      </w:pPr>
      <w:r>
        <w:rPr>
          <w:rFonts w:ascii="IRNazanin" w:hAnsi="IRNazanin" w:eastAsia="IRNazanin"/>
          <w:color w:val="111111"/>
          <w:sz w:val="28"/>
          <w:sz w:val="28"/>
          <w:szCs w:val="28"/>
          <w:rtl w:val="true"/>
          <w:lang w:bidi="fa-IR"/>
        </w:rPr>
        <w:t>علی صعيد الممارسة والتطبيق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التنظيم الاجتماعي في فكر الإمام مستندا إلى مبدأ تقسيم العمل، اذ خصص لكل طبقة في المجتمع مهمة تؤديها ضمن سياقاتها الخاصة بها، وألزم الطبقات كافة بضرورة التعاون والتبادل المنفعي، كي تنتظم شؤون المجتمع على الصعد الاجتماعي والسياسي والاقتصادي والقضائي كافة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البديري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التربية السياسية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 الدراسة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التربية السياسية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الإجابة عن السؤالين الآتيین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مبادئ التربية السياسية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تطبيقات التربية السياسية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 الدراسة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استعمل الباحث المنهج التاريخي، الوصفي، التحليلي، البنائي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نتائج الدراسة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التربية الشاملة في تربيته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حاول أن يستوعب كل العوامل التي تؤثر فيها، لذلك شملت هذه التربية مختلف الشرائح ومختلف المجالات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تقتصر التربية السياسية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فئة من الناس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 والعمال والقادة والجند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شملت مختلف فئات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المنهج المفتوح في تربيته 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التربية السياسية التي تعتمد على المبادئ الإسلامية هي تربية واقعية وشاملة لمختلف جوانب الحياة وأوصى الباحث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تضمین المناهج التربوية الحالية لمادة التربية السياسية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ولكافة المراحل الدراسية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إيجاد مقررات دراسية خاصة بالتربية السياسية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إدخال مادة الفكر السياسي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لطلبة كليات القانون والسياسة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إقامة الندوات والمؤتمرات لتوضيح مبادئ التربية السياسية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دورات للمعلمين والمدرسين في التربية السياسية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المنهج الإسلامي في مجالات الحياة كافة، ولا سيما في المجال السياسي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عدوة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اسس بناء الدولة الاسلامية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هدف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أسس بناء الدولة الإسلامية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الباحث المنهج التاريخي الوصفي التحليلي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نتائج الدراسة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الجانب الفكري إلى استنهاض المسلمين، عن طريق نشر العلم والمعرفة لإرساء قواعد واسس رصينة لبناء حضارة مزدهرة عن طريق حمل الرسالة الإسلامية بفكر متنور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تنبع سياسة أمیر المؤمنین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مفهوم منصب الإمامة إمامة المسلمين الذي هو امتداد للنبوة بعد انقطاع الوحي، وهو تكليف رباني عن طرق الانتخاب والاختيار، لذا كانت سياسته تنصب على قيام حكومة العدل الالهي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ملازما للجندية الجهادية منذ صباه في المعارك التي خاضها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اعداء الإسلام، مما اكسبه خبرة واسعة في هذا الميدان الذي حدا به أن يترك إرثا عسكريا، تمثل بین صرامة الجندية والرحمة الإنسانية، فضلا عن وصاياه الفكرية العسكرية من القيادة إلى التخطيط والتعبئة للمعركة وفن القتال، كل ذلك من أجل تأسيس مجتمع ودولة إسلامية محصنة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سياسة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 المالي، فتمثل سياسة الرجل الاقتصادي البارع بوضع خطط استثمار لمواد الدولة و تنميتها وإدامة عطائها </w:t>
      </w:r>
    </w:p>
    <w:p>
      <w:pPr>
        <w:pStyle w:val="BookText"/>
        <w:rPr/>
      </w:pPr>
      <w:r>
        <w:rPr>
          <w:rFonts w:ascii="Amiri" w:hAnsi="Amiri" w:eastAsia="Amiri" w:cs="Amiri"/>
          <w:color w:val="111111"/>
          <w:sz w:val="28"/>
          <w:sz w:val="28"/>
          <w:szCs w:val="28"/>
          <w:rtl w:val="true"/>
          <w:lang w:bidi="ar-SA"/>
        </w:rPr>
        <w:t>والنهي عن الاسراف والتبذير في الانفاق، وهي سياسة مالية رصينة أحيت الحياة الاقتصادية الإسلامية ونمتها، ثم دعا الى عدم إطفاء جذوة الروح الجهادية عند ارتباط المسلمين بالملكية ونشوء حياة الاستقرار وعدم توزيع أراضي السواد على المجاهدين، وجعل ملكيتها لتكون موردا دائما يضمن حقوق الأجيال المتعاقبة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 في تأسيس نظام اداري ونظام قضائي يعد أنموذجاً في روحه وجوهره، كما أرسى مفاهيم أسس علم الاجتماع في المجتمع الإسلامي؛ إذ ألغى التفاوت الطبقي وتقويم الناس على اساس قدراتهم وكفايتهم العلمية والاخلاقية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أوجه المقارنة بين الدراسات السابقة والبحث الحالي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الهدف اختلف أغلب أهداف الدراسات السابقة عن هدف البحث الحالي، فلم تهدف هذه الدراسات إلى معرفة المواطنة في الإسلام وتطبيقاتها التربوية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هدف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علوان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للفكر الإسلامي معالجات تحليلة لموضوع المواطنة، على حین هدفت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بناء مقياس لمفهوم المواطنة، بينما ركزت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الزهیري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التعرف على مستوى الشعور بالمسؤولية الوطنية لدى طلبة الجامعة المستنصرية، على حین هدفت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اخضر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مدى تحقيق أهداف تنمية المواطنة ومبادئها في المقررات الدراسية وتقديم اقتراحات لتنمية المواطنة لدى طالبات المرحلة الثانوية، أما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هدفت تحليل مفهوم المواطنة بمضامينه، وأبعاده السياسية والاجتماعية والثقافية، كما استهدفت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ثقافة </w:t>
      </w:r>
    </w:p>
    <w:p>
      <w:pPr>
        <w:pStyle w:val="BookText"/>
        <w:rPr/>
      </w:pPr>
      <w:r>
        <w:rPr>
          <w:rFonts w:ascii="IRNazanin" w:hAnsi="IRNazanin" w:eastAsia="IRNazanin"/>
          <w:color w:val="111111"/>
          <w:sz w:val="28"/>
          <w:sz w:val="28"/>
          <w:szCs w:val="28"/>
          <w:rtl w:val="true"/>
          <w:lang w:bidi="fa-IR"/>
        </w:rPr>
        <w:t xml:space="preserve">المواطنة بوصفها شرطاً أساسياً لنجاح أي عملية تحول ديمقراطي، أما الدراسات المتعلقة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مركزة على الجوانب الإدارية كما في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العزاوي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والكشف عن الشكل التنظيمي للدولة الإسلامية كما في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النعيمي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والتربية السياسية كکا في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البديري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حین هدفت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عدوة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بيان أسس بناء الدولة الإسلامية، اما هذا البحث فكان هدفه المواطنة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المنهجية تباينت الدراسات السابقة في منهجيتها، فكانت اغلبها وصفية، تحليلية، تاريخية كدراسة النعيمي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ودراسة عدوة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دراسة البديري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استعمل الباحث في دراسته منهجاً تاريخياً وصفياً تحليلياً استنتاجياً، أما البحث الحالي فقد استعملت الباحثة المنهج الوصفي التحليي الاستنتاجي، لكونها قامت بتحليل بعض الخطب والمواعظ والأوامر والحكم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بهدف استنتاج المواطنة، أما الدراسات الأخرى كدراسة علوان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اتبعت الباحثة المنهج التاريخي التحليلي والمنهج المقارن، على حین استعمل يعقوب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دراسته منهج تحليل المحتوى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وبناءً على ما تقدم وبحسب علم الباحثة يمكن عد البحث الحالي أول بحث أكاديمي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تناول المواطنة في الإسلام وتطبيقاتها التربوية ولشخصية إسلامية تتمثل بالإمام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الإفادة من الدراسات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التعرّف على نوعية الأهداف التي رمت إليها الدراسات السابقة، ومدى دقتها في معالجة مشكلة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الإطلاع على الأدبيات السابقة ذات العلاقة بالبحث الحالي، مما ساعد على تحديد نقاط التشابه والاختلاف المهمة في نوعية الأساليب المستعملة في تنمية المجالات المتعددة لمفهوم المواطنة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إلى المصادر التي استعانت بها الباحثة، بالقدر الذي يتعلق به موضوع البحث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الدور الكبیر لأمیر المؤمنین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إرساء دعائم الدولة الإسلامية مستنداً إلى القرآن الكريم والسنة النبوية الشريفة</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8215_113257"/>
      <w:bookmarkStart w:id="97" w:name="pg8215_113257"/>
      <w:bookmarkEnd w:id="97"/>
    </w:p>
    <w:p>
      <w:pPr>
        <w:pStyle w:val="Heading2"/>
        <w:numPr>
          <w:ilvl w:val="1"/>
          <w:numId w:val="1"/>
        </w:numPr>
        <w:rPr/>
      </w:pPr>
      <w:bookmarkStart w:id="98" w:name="pg8215_113257"/>
      <w:bookmarkStart w:id="99" w:name="__RefHeading___Toc9004337_1051229030"/>
      <w:bookmarkStart w:id="100" w:name="_Toc32"/>
      <w:bookmarkEnd w:id="98"/>
      <w:bookmarkEnd w:id="99"/>
      <w:r>
        <w:rPr>
          <w:rtl w:val="true"/>
        </w:rPr>
        <w:t>الفصل الثالث</w:t>
      </w:r>
      <w:bookmarkEnd w:id="100"/>
    </w:p>
    <w:p>
      <w:pPr>
        <w:pStyle w:val="Heading3"/>
        <w:numPr>
          <w:ilvl w:val="2"/>
          <w:numId w:val="1"/>
        </w:numPr>
        <w:rPr/>
      </w:pPr>
      <w:bookmarkStart w:id="101" w:name="__RefHeading___Toc9004339_1051229030"/>
      <w:bookmarkStart w:id="102" w:name="_Toc33"/>
      <w:bookmarkEnd w:id="101"/>
      <w:r>
        <w:rPr>
          <w:rtl w:val="true"/>
        </w:rPr>
        <w:t>اشارة</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المواطنة الصالحة لدى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التطبيقات التربوية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الاستنتاجات والتوصيات والمقتترحات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8215_113259"/>
      <w:bookmarkStart w:id="104" w:name="pg8215_113259"/>
      <w:bookmarkEnd w:id="104"/>
    </w:p>
    <w:p>
      <w:pPr>
        <w:pStyle w:val="Heading3"/>
        <w:numPr>
          <w:ilvl w:val="2"/>
          <w:numId w:val="1"/>
        </w:numPr>
        <w:rPr/>
      </w:pPr>
      <w:bookmarkStart w:id="105" w:name="pg8215_113259"/>
      <w:bookmarkStart w:id="106" w:name="__RefHeading___Toc9004341_1051229030"/>
      <w:bookmarkStart w:id="107" w:name="_Toc34"/>
      <w:bookmarkEnd w:id="105"/>
      <w:bookmarkEnd w:id="106"/>
      <w:r>
        <w:rPr>
          <w:rtl w:val="true"/>
        </w:rPr>
        <w:t xml:space="preserve">المبحث الأول مبادئ المواطنة الصالحة لدى الإمام علي </w:t>
      </w:r>
      <w:r>
        <w:rPr>
          <w:rtl w:val="true"/>
        </w:rPr>
        <w:t>(</w:t>
      </w:r>
      <w:r>
        <w:rPr>
          <w:rtl w:val="true"/>
        </w:rPr>
        <w:t>عليه السلام</w:t>
      </w:r>
      <w:r>
        <w:rPr>
          <w:rtl w:val="true"/>
        </w:rPr>
        <w:t>)</w:t>
      </w:r>
      <w:bookmarkEnd w:id="107"/>
    </w:p>
    <w:p>
      <w:pPr>
        <w:pStyle w:val="Heading4"/>
        <w:numPr>
          <w:ilvl w:val="3"/>
          <w:numId w:val="1"/>
        </w:numPr>
        <w:rPr/>
      </w:pPr>
      <w:bookmarkStart w:id="108" w:name="__RefHeading___Toc9004343_1051229030"/>
      <w:bookmarkStart w:id="109" w:name="_Toc35"/>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إن اي شخص يولد في وطن ما، وينشأ بین سكان هذا الوطن ويحمل جنسيته لا يكفي لجعل ذلك الشخص مواطناً صالحاً، بل إن المواطنة الصالحة تتطلب أن يتحلى المواطن بمجموعة من المبادئ والصفات التي تجعل منه إنساناً فعالاً صالحاً لخدمة وطنه في حدود إمكاناته وقدراته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ويقصد بفعالية المواطن هنا سلوكه المعبر عن المبادرة الذاتية وحب العمل والحرص على المشاركة والتفاعل مع الآخرين وتنبثق فعالية المواطن المسلم من خلال شعوره بأنه مخلوق مكرم، وأنه مستخلف في هذه الأرض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 فَاسْتَغْفِرُوهُ ثُمَّ تُوبُوا إِلَيْهِ إِنَّ رَبِّي قَرِيبٌ مُجِيبٌ</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استقراء الآيات الكريمة المتعلقة بموضوع المواطنة وما يعززها في الحديث الشريف، وكلام الإمام علي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بأنها ترشدنا إلى الكثیر من الصفات التي يجب الوقوف عليها، للحفاظ على هذه الارشادات والأوامر الإسلامية وقفة مواطن يريد الوصول إلى إثبات وطنيته من خلال تطبيق </w:t>
      </w:r>
      <w:bookmarkStart w:id="110" w:name="pg8215_113260"/>
    </w:p>
    <w:p>
      <w:pPr>
        <w:pStyle w:val="BookText"/>
        <w:rPr/>
      </w:pPr>
      <w:bookmarkEnd w:id="110"/>
      <w:r>
        <w:rPr>
          <w:rFonts w:ascii="Amiri" w:hAnsi="Amiri" w:eastAsia="Amiri" w:cs="Amiri"/>
          <w:color w:val="111111"/>
          <w:sz w:val="28"/>
          <w:sz w:val="28"/>
          <w:szCs w:val="28"/>
          <w:rtl w:val="true"/>
          <w:lang w:bidi="ar-SA"/>
        </w:rPr>
        <w:t>هذه الارشادات، وتبنى المواطنة الصالحة في الإسلام على مبادئ وعلى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9004345_1051229030"/>
      <w:bookmarkStart w:id="112" w:name="_Toc36"/>
      <w:bookmarkEnd w:id="111"/>
      <w:r>
        <w:rPr/>
        <w:t>1</w:t>
      </w:r>
      <w:r>
        <w:rPr>
          <w:rtl w:val="true"/>
        </w:rPr>
        <w:t xml:space="preserve">- </w:t>
      </w:r>
      <w:r>
        <w:rPr>
          <w:rtl w:val="true"/>
        </w:rPr>
        <w:t xml:space="preserve">الإيمان بالله </w:t>
      </w:r>
      <w:r>
        <w:rPr>
          <w:rtl w:val="true"/>
        </w:rPr>
        <w:t>(</w:t>
      </w:r>
      <w:r>
        <w:rPr>
          <w:rtl w:val="true"/>
        </w:rPr>
        <w:t>عزوجل</w:t>
      </w:r>
      <w:r>
        <w:rPr>
          <w:rtl w:val="true"/>
        </w:rPr>
        <w:t>)</w:t>
      </w:r>
      <w:bookmarkEnd w:id="112"/>
    </w:p>
    <w:p>
      <w:pPr>
        <w:pStyle w:val="BookText"/>
        <w:rPr/>
      </w:pPr>
      <w:r>
        <w:rPr>
          <w:rFonts w:ascii="Amiri" w:hAnsi="Amiri" w:eastAsia="Amiri" w:cs="Amiri"/>
          <w:color w:val="111111"/>
          <w:sz w:val="28"/>
          <w:sz w:val="28"/>
          <w:szCs w:val="28"/>
          <w:rtl w:val="true"/>
          <w:lang w:bidi="ar-SA"/>
        </w:rPr>
        <w:t xml:space="preserve">يعد الإيمان هو أساس العقيدة السمحاء، وهو المحرك الأساس لتوجهات الإنسان نحو القيام بالواجبات تجاه ربه ونفسه والآخرين، ومن أبرز المبادئ الإيمانية للمواطن تفويض الأمر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والاستعانة به والتوكل عليه،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 كَانَ كَبُرَ عَلَيْكُم مَّقَامِي وَتَذْكِرِي بِآيَاتِ اللهِ فَعَلَی اللهِ تَوَكَّلْتُ</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ولما ضاق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ذرعاً بقومه لجأ إلى ربه طالباً النصرة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انصُرْنِی عَلَى الْقَوْمِ الْمُفْسِدِينَ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والإنسان الذي يتحلى بالإيمان جدير بأن يكون مواطناً صالحاً تربوياً حقاً، وعلينا جميعاً أن نغرس في أولادنا الإيمان منذ الصغر، ليشبوا ويكبروا عليه، ليكونوا مواطنین صالحین، يعملون على نفع البلاد، وما أحوجنا إلى مثل هؤلاء الأفراد في بلادنا في هذه الأيام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وأرشدنا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الإيمان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سئل عن الإيمان،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واليقین، والعدل، </w:t>
      </w:r>
      <w:bookmarkStart w:id="113" w:name="pg8215_113261"/>
    </w:p>
    <w:p>
      <w:pPr>
        <w:pStyle w:val="BookText"/>
        <w:rPr/>
      </w:pPr>
      <w:bookmarkEnd w:id="113"/>
      <w:r>
        <w:rPr>
          <w:rFonts w:ascii="IRNazanin" w:hAnsi="IRNazanin" w:eastAsia="IRNazanin"/>
          <w:color w:val="111111"/>
          <w:sz w:val="28"/>
          <w:sz w:val="28"/>
          <w:szCs w:val="28"/>
          <w:rtl w:val="true"/>
          <w:lang w:bidi="fa-IR"/>
        </w:rPr>
        <w:t>والجهاد</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 xml:space="preserve">وهذا ما أكده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أقواله، منها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لله وأبغض لله وأعطى لله ومنع لله فقد استكمل الإيمان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ويعد الإيمان والتوحيد من أهم عوامل تربية الإنسان، وهذا ما ندركه من خلال سیرة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وأقواله، فصار حب الوطن من القيم الأخلاقية العليا، بل صار من الإيمان، فالدين الإسلامي وما فيه من منهج عملي يؤثر في بلورة شخصية الفرد وافكاره وسلوكه من نواح عديدة، إذ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يجد عبد طعم الإيمان حتى يترك الكذب هزلهُ وجدهُ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9004347_1051229030"/>
      <w:bookmarkStart w:id="115" w:name="_Toc37"/>
      <w:bookmarkEnd w:id="114"/>
      <w:r>
        <w:rPr/>
        <w:t>2</w:t>
      </w:r>
      <w:r>
        <w:rPr>
          <w:rtl w:val="true"/>
        </w:rPr>
        <w:t xml:space="preserve">- </w:t>
      </w:r>
      <w:r>
        <w:rPr>
          <w:rtl w:val="true"/>
        </w:rPr>
        <w:t>التحلي بالأمانة</w:t>
      </w:r>
      <w:bookmarkEnd w:id="115"/>
    </w:p>
    <w:p>
      <w:pPr>
        <w:pStyle w:val="BookText"/>
        <w:rPr/>
      </w:pPr>
      <w:r>
        <w:rPr>
          <w:rFonts w:ascii="Amiri" w:hAnsi="Amiri" w:eastAsia="Amiri" w:cs="Amiri"/>
          <w:color w:val="111111"/>
          <w:sz w:val="28"/>
          <w:sz w:val="28"/>
          <w:szCs w:val="28"/>
          <w:rtl w:val="true"/>
          <w:lang w:bidi="ar-SA"/>
        </w:rPr>
        <w:t xml:space="preserve">تعني الأمانة أن تؤدي ما عليك من حق، فهي خلق أوجبه الإسلام، إذ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والأمانة من أخلاق وصفات الأنبياء عليهم السلام، وقد تبین ذلك واضحاً من خلال قصة 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إِحْدَاهُمَا يَا </w:t>
      </w:r>
    </w:p>
    <w:p>
      <w:pPr>
        <w:pStyle w:val="BookText"/>
        <w:rPr/>
      </w:pPr>
      <w:r>
        <w:rPr>
          <w:rFonts w:ascii="Amiri" w:hAnsi="Amiri" w:eastAsia="Amiri" w:cs="Amiri"/>
          <w:color w:val="111111"/>
          <w:sz w:val="28"/>
          <w:sz w:val="28"/>
          <w:szCs w:val="28"/>
          <w:rtl w:val="true"/>
          <w:lang w:bidi="ar-SA"/>
        </w:rPr>
        <w:t>أَبَتِ اسْتَأْجِرْهُ إِنَّ خَيْرَ مَنِ اسْتَأْجَرْتَ الْقَوِيُّ الأَمِينُ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تفسیر الآية أن خیر من استأجرت القوي الأمین قال لها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بذلك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رفع الصخرة التي لا يطيق حملها إلا عشرة رجال وإني لما جئت معه تقدمت أمامه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من ورائي فإذا اختلف عليّ الطريق فاحذفي لي بحصاة أعلم بها كيف الطريق لاهتدي إليه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وحذر رسولنا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اختفاء وضياع الأمانة في آخر الزمان حينما سئل عن قيام الساعة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أراه السائل عن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ضيعت الأمانة فانتظر الساعة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إضاعتها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وسّد الأمر إلى غیر أهله فانتظر الساعة</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ولأمانتهِ وصدقه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بالصادق الأمین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 أمیر المؤمنین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بضرورة اتصاف الإنسان بالأمانة بوصفها من المبادئ المهمة في التربية، التي توثق علاقة الإنسان بالآخرين، وهذا ما أمرنا به ولكي يتصف المواطن بالصلاح لابد أن يكون أمينا لوطنه وأهله، بل </w:t>
      </w:r>
    </w:p>
    <w:p>
      <w:pPr>
        <w:pStyle w:val="BookText"/>
        <w:rPr/>
      </w:pPr>
      <w:r>
        <w:rPr>
          <w:rFonts w:ascii="Amiri" w:hAnsi="Amiri" w:eastAsia="Amiri" w:cs="Amiri"/>
          <w:color w:val="111111"/>
          <w:sz w:val="28"/>
          <w:sz w:val="28"/>
          <w:szCs w:val="28"/>
          <w:rtl w:val="true"/>
          <w:lang w:bidi="ar-SA"/>
        </w:rPr>
        <w:t xml:space="preserve">لا يكون مؤمناً إلاّ إذا اتصف بالأمانة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أمانة له لا إيمان له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الصدق والأمانة، فإنهما سجية الأبرار الأخيار</w:t>
      </w:r>
      <w:r>
        <w:rPr>
          <w:rFonts w:eastAsia="Amiri" w:cs="Amiri" w:ascii="Amiri" w:hAnsi="Amiri"/>
          <w:color w:val="111111"/>
          <w:sz w:val="28"/>
          <w:szCs w:val="28"/>
          <w:rtl w:val="true"/>
          <w:lang w:bidi="ar-SA"/>
        </w:rPr>
        <w:t>.)</w:t>
      </w:r>
      <w:r>
        <w:rPr>
          <w:rStyle w:val="FootnoteAnchor"/>
        </w:rPr>
        <w:footnoteReference w:id="23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والعدالة بين الرعية إن الإسلام دين المساواة العادلة بین الناس، لا يفضل جنسًا ولا لونًا على غیره وجعل ميزان التفاضل بین الناس التقوى،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الإسلام قبل كل شيء بقضيتین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التوحيد والثانية المساواة بین الناس، وكان أغيظ ما أغاظ قريشاً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أنه كان يدعوها إلى هذه المساواة، ولم يكن يفرّق بین السيد والمسود، ولا بین الحر والعبد، ولا بین القوي والضعيف، ولا بین الغني والفقیر، وإنما كان يدعو إلى أن يكون الناس جميعاً سواء كأسنان المشط، لا يمتاز بعضهم عن بعض، ولا يستعلى بعضهم على بعض</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وأكد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مبدأ المساواة في أكثر من حديث وموقف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سواسية كأسنان المشط</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ولم يكن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هذا المسعى الإنساني التربوي في سبيل تحقيق وارساء حق المساواة العادلة، فكان يجعلها عامل توحد وليس عنصر تفرقة وينظر إلى العدل على أنه أفضل مروءة وهو على رأس القيم الإسلامية، والعدل اسم من أسماء الله الحسنى؛ إذ إن أفضل الاعمال كلمة عدل عند سلطان جائر، بل ان العدالة هي مصدر للقيم الإسلامية، لذلك اضحت العدالة من دعائم الايمان، ويتضح تأكيده على الاهمية الكبرى للمساواة العادلة كونها حقاً للإنسان كفرد أو في اطار المجتمع ولا سيما بإزاء السلطة الحاكمة، وإن من حق الناس على الحكومة إنصافهم والعدل بينهم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وأكد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القاضي الذي يقضي بالحق والعدل هو مواطن صالح عند أمیر المؤمنین لذا نراه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الخلق أقضاهم بحق</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جلس بین يديك الخصمان، فلا تقضین حتى تسمع من الآخر، كما سمعت من الأول فإنه أحرى أن يتبین لك القضاء</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وتشكل سیرة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 على قصر عمرها الزمني، أروع أنموذج تطبيقي في المساواة والعدل في الإسلام،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فنجد ذروة الاحترام أمام القانون، ما نقله ابن الأثیر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درعاً له عند يهودي، فأقبل به إلى شريح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درعي،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إلا درعي، فقال شريح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 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فأخذ اليهودي الدرع، ومشى يسیراً، ثم عاد،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 هذه أحكام الأنبياء، أمیر المؤمنین قدمني إلى قاضيه، وقاضيه يقضي عليه، ثم أسلم واعرف أن الدرع سقطت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مسیره إلى صفین، ففرح الإمام بإسلامه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ويؤكد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المساواة والعدل وعدم التفرقة بین أصحاب الديانات الأخرى واحترامهم، لأنها تعد من مبادئ المواطنة الصالحة كما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جالسك يهودي فأحسن مجالسته</w:t>
      </w:r>
      <w:r>
        <w:rPr>
          <w:rFonts w:eastAsia="IRNazanin" w:cs="IRNazanin"/>
          <w:color w:val="111111"/>
          <w:sz w:val="28"/>
          <w:szCs w:val="28"/>
          <w:rtl w:val="true"/>
          <w:lang w:bidi="fa-IR"/>
        </w:rPr>
        <w:t>)</w:t>
      </w:r>
      <w:r>
        <w:rPr>
          <w:rStyle w:val="FootnoteAnchor"/>
        </w:rPr>
        <w:footnoteReference w:id="24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في قول الحق تعد الشجاعة في قول الحق من مبادئ المواطنة الصالحة، وقد بینّ القرآن الكريم مثالاً يقتدى به في ممارسة هذا السلوك الأخلاقي التربوي؛ إذ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وَقَدْ جَاءَكُمْ بِالْبَيِّنَاتِ مِنْ رَبِّكُمْ وَإِنْ يَكُ كَاذِبًا فَعَلَيْهِ كَذِبُهُ وَإِنْ يَكُ صَادِقًا يُصِبْكُمْ بَعْضُ </w:t>
      </w:r>
    </w:p>
    <w:p>
      <w:pPr>
        <w:pStyle w:val="BookText"/>
        <w:rPr/>
      </w:pPr>
      <w:r>
        <w:rPr>
          <w:rFonts w:ascii="Amiri" w:hAnsi="Amiri" w:eastAsia="Amiri" w:cs="Amiri"/>
          <w:color w:val="111111"/>
          <w:sz w:val="28"/>
          <w:sz w:val="28"/>
          <w:szCs w:val="28"/>
          <w:rtl w:val="true"/>
          <w:lang w:bidi="ar-SA"/>
        </w:rPr>
        <w:t>الَّذِي يَعِدُكُمْ إِنَّ اللَّهَ لَا يَهْدِي مَنْ هُوَ مُسْرِفٌ كَذَّابٌ</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ما يمكن فهمه من كلمة الشجاعة هي اوسع من مفهوم القوي الغاشم لهذه المفردة، فالشجاعة تصب في صالح الاعتراف بالخطأ والقبول بالرأي الآخر والمعارضة، بل ان الشجاعة تكون ايضاً حتى في السعي لإحداث التغيیر والتطور داخل المجتمع ولصالحه، فدعا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 تكون الشجاعة خاضعة لاحكام العقل وإلى الموضوعية والاتزان في الأقوال والأفعال</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أشجع الناس من غلب الجهل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اعظم الجهاد كلمة حق عند سلطان جائر</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الشجاعة في قول الحق هي إحدى مصاديق المواطنة الصالحة، لذا يجب على الحاكم الحق أن يكون ناصحاً لشعبه ولأمته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لي عليكم حقا ولكم عليّ حق، فأما حقكم عليّ فالنّصيحة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حقّي عليكم فالوفاء بالبيعة، والنّصيحة في المشهد والمغيب</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يجب على المواطن أن يكون ناصحا لغيره من المواطنین بل لجميع الخلق </w:t>
      </w:r>
    </w:p>
    <w:p>
      <w:pPr>
        <w:pStyle w:val="BookText"/>
        <w:rPr/>
      </w:pP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إمحض أخاك النصيحة، حسنة كانت أو قبيحة</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شجاعاً فقط في قول كلمة الحق، وإنما كان من أشد الناس بأساً، وما كان فتى اقرب إلى العدو منه، فقد أبدى من الصمود والبسالة ما لا يوصف، فكان القوة الضاربة في جيش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بهرت حتى الملائكة من قوة بأسه، وعظيم إيمانه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الإسلام والرسالة المحمدية، فخاض غمار سلسلة من المعارك الدفاعيّة الباهرة، إذ تمثلت فيها الفروسية والعزة وصلابة الأصلاء وهو ينشد النصر بالعفة والشرف الجهادي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قرن الشجاعة بالفضائل فهي عز الإنسان ترتبط بالصدق والصبر والسخاء والحزم</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الرجل على قدر همته، وشجاعته على قدر أنفته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116" w:name="pg8215_113268"/>
    </w:p>
    <w:p>
      <w:pPr>
        <w:pStyle w:val="Heading4"/>
        <w:numPr>
          <w:ilvl w:val="3"/>
          <w:numId w:val="1"/>
        </w:numPr>
        <w:rPr/>
      </w:pPr>
      <w:bookmarkStart w:id="117" w:name="__RefHeading___Toc9004349_1051229030"/>
      <w:bookmarkStart w:id="118" w:name="_Toc38"/>
      <w:bookmarkEnd w:id="116"/>
      <w:bookmarkEnd w:id="117"/>
      <w:r>
        <w:rPr/>
        <w:t>5</w:t>
      </w:r>
      <w:r>
        <w:rPr>
          <w:rtl w:val="true"/>
        </w:rPr>
        <w:t xml:space="preserve">- </w:t>
      </w:r>
      <w:r>
        <w:rPr>
          <w:rtl w:val="true"/>
        </w:rPr>
        <w:t>الأمر بالمعروف والنهي عن المنكر</w:t>
      </w:r>
      <w:bookmarkEnd w:id="118"/>
    </w:p>
    <w:p>
      <w:pPr>
        <w:pStyle w:val="BookText"/>
        <w:rPr/>
      </w:pPr>
      <w:r>
        <w:rPr>
          <w:rFonts w:ascii="Amiri" w:hAnsi="Amiri" w:eastAsia="Amiri" w:cs="Amiri"/>
          <w:color w:val="111111"/>
          <w:sz w:val="28"/>
          <w:sz w:val="28"/>
          <w:szCs w:val="28"/>
          <w:rtl w:val="true"/>
          <w:lang w:bidi="ar-SA"/>
        </w:rPr>
        <w:t xml:space="preserve">إنّ الأمر بالمعروف والنهي عن المنكر، هو قطب هذا الدين الذي بعث الله المرسلين من أجله، وهو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صلاح العباد في معاشهم متوقف على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وطاعة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وطاعة آل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وتمام الطاعة متوقف على الأمر بالمعروف والنهي عن المنكر، وبه كانت هذه الأمة خیر أمة أخرجت للناس</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لتأمرُن بالمعروف، ولتنهون عن المنكر أو ليُوشكنّ الله أن يبعث عليكم عقاباً منه ثم تدعونه فلا يستجاب لكم</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إن موضوع الأمر بالمعروف والنهي عن المنكر موضوع عظيم، جدير بالعناية، لأن في تحقيقه مصلحة الأمة ونجاتها، وفي إهماله اختفاء الفضائل، وظهور الرذائل، وقد أوضح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العظيمة في الإسلام، فقال في وصيته لولديه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وجميع ولدِي وأهي ومن بَلَغه كتابي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بالتواصل والتبادل، وإياكم والتدابر والتقاطع، لا تتركوا الأمر بالمعروف </w:t>
      </w:r>
    </w:p>
    <w:p>
      <w:pPr>
        <w:pStyle w:val="BookText"/>
        <w:rPr/>
      </w:pPr>
      <w:r>
        <w:rPr>
          <w:rFonts w:ascii="Amiri" w:hAnsi="Amiri" w:eastAsia="Amiri" w:cs="Amiri"/>
          <w:color w:val="111111"/>
          <w:sz w:val="28"/>
          <w:sz w:val="28"/>
          <w:szCs w:val="28"/>
          <w:rtl w:val="true"/>
          <w:lang w:bidi="ar-SA"/>
        </w:rPr>
        <w:t>والنهي عن المنكر، فيولى عليكم شراركم، ثم تدعون فلا يستجاب لكم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الشريعة الأمر بالمعروف والنهي عن المنكر وأقامة الحدود</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وانهوا عن المنكر وتناهوا عنه، فإنما أمرتم بالنهي بعد التناهي</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لعن أمیر المؤمنین من يأمر بالمعروف ولا يعمل به، وينهى عن المنكر ويفعله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الآمرين بالمعروف التاركین له والناهین عن المنكر العاملین به</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وكان امیر المؤمنین نموذجاً للتحلي بصفة النهي بعد التناهي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والله، ما أحثكم على طاعة إلا وأسبقكم إليها، ولا أنهاكم عن معصية إلا وأتناهى قبلكم عنها</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الأمر بالمعروف والنهي عن المنكر، لخلقان من خلق الله سبحانه، وإنها لا يقربان من أجل، ولا ينقصان من رزق</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119" w:name="pg8215_113270"/>
    </w:p>
    <w:p>
      <w:pPr>
        <w:pStyle w:val="Heading4"/>
        <w:numPr>
          <w:ilvl w:val="3"/>
          <w:numId w:val="1"/>
        </w:numPr>
        <w:rPr/>
      </w:pPr>
      <w:bookmarkStart w:id="120" w:name="__RefHeading___Toc9004351_1051229030"/>
      <w:bookmarkStart w:id="121" w:name="_Toc39"/>
      <w:bookmarkEnd w:id="119"/>
      <w:bookmarkEnd w:id="120"/>
      <w:r>
        <w:rPr/>
        <w:t>6</w:t>
      </w:r>
      <w:r>
        <w:rPr>
          <w:rtl w:val="true"/>
        </w:rPr>
        <w:t xml:space="preserve">- </w:t>
      </w:r>
      <w:r>
        <w:rPr>
          <w:rtl w:val="true"/>
        </w:rPr>
        <w:t>النهي عن الفساد</w:t>
      </w:r>
      <w:bookmarkEnd w:id="121"/>
    </w:p>
    <w:p>
      <w:pPr>
        <w:pStyle w:val="BookText"/>
        <w:rPr/>
      </w:pPr>
      <w:r>
        <w:rPr>
          <w:rFonts w:ascii="Amiri" w:hAnsi="Amiri" w:eastAsia="Amiri" w:cs="Amiri"/>
          <w:color w:val="111111"/>
          <w:sz w:val="28"/>
          <w:sz w:val="28"/>
          <w:szCs w:val="28"/>
          <w:rtl w:val="true"/>
          <w:lang w:bidi="ar-SA"/>
        </w:rPr>
        <w:t xml:space="preserve">لقد 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عباده الذين ينأون عن الفساد والعلو في الأرض بالجنة والثواب في موطنهم ودارهم التي يخلدون فيها بلا موت،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في حین تكون نهاية المفسدين في الأرض العقاب الشديد المنزل عليهم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الأمثلة على ذلك ما حدث لقارون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وَبِدَارِهِ الْأَرْضَ فَمَا كَانَ لَهُ مِنْ فِئَةٍ يَنْصُرُونَهُ مِنْ دُونِ اللَّهِ وَمَا كَانَ مِنَ الْمُنْتَصِرِينَ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وفوض الله الإنسان في الأرض للتصرف فيها وعمارتها، واستغلال خيراتها فهو موكل في التصرف بحسب ما أمره الله به وبما شرعه له وليس كما يريد الإنسان لنفسه، فعن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يغرس غرساً أو يزرع زرعاً فيأكل منه طیر أو إنسان أو بهيمة إلا كان له به صدقة</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وهو التكريم الذي شاءه له الخالق الكريم، وهو الاستخلاف في هذه الارض وهي الوطن والمأوى والستر والحياة كلها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122" w:name="pg8215_113271"/>
    </w:p>
    <w:p>
      <w:pPr>
        <w:pStyle w:val="BookText"/>
        <w:rPr/>
      </w:pPr>
      <w:bookmarkEnd w:id="122"/>
      <w:r>
        <w:rPr>
          <w:rFonts w:ascii="Amiri" w:hAnsi="Amiri" w:eastAsia="Amiri" w:cs="Amiri"/>
          <w:color w:val="111111"/>
          <w:sz w:val="28"/>
          <w:sz w:val="28"/>
          <w:szCs w:val="28"/>
          <w:rtl w:val="true"/>
          <w:lang w:bidi="ar-SA"/>
        </w:rPr>
        <w:t xml:space="preserve">فالآيات التي ذكرت عن الفساد في الارض إضافتة إلى الأحاديث النبوية التي وردت تحذر الأمة من الفساد في الأرض، كذلك يدعو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إلى أن يكون صالحاً مصلحاً بعيداً عن جميع صور الفساد، لأن العمل الصالح يكون أثمن ما في الأرض، ويعد ظلم الناس وإنكار حقوقهم من أسوأ اشكال فساد النفس التي يقدم صاحبها على التجرؤ على الله ورسالته وعباده فيظلمهم فيما يملكون، هذا النوع من الفساد هو الذي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لو أعطيت الأقاليم السبع على أن اعصي الله في نملةٍ أسلبها جلب شعيرة ما فعلت</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9004353_1051229030"/>
      <w:bookmarkStart w:id="124" w:name="_Toc40"/>
      <w:bookmarkEnd w:id="123"/>
      <w:r>
        <w:rPr/>
        <w:t>7</w:t>
      </w:r>
      <w:r>
        <w:rPr>
          <w:rtl w:val="true"/>
        </w:rPr>
        <w:t xml:space="preserve">- </w:t>
      </w:r>
      <w:r>
        <w:rPr>
          <w:rtl w:val="true"/>
        </w:rPr>
        <w:t>القناعة والقبول باليسير</w:t>
      </w:r>
      <w:bookmarkEnd w:id="124"/>
    </w:p>
    <w:p>
      <w:pPr>
        <w:pStyle w:val="BookText"/>
        <w:rPr/>
      </w:pPr>
      <w:r>
        <w:rPr>
          <w:rFonts w:ascii="Amiri" w:hAnsi="Amiri" w:eastAsia="Amiri" w:cs="Amiri"/>
          <w:color w:val="111111"/>
          <w:sz w:val="28"/>
          <w:sz w:val="28"/>
          <w:szCs w:val="28"/>
          <w:rtl w:val="true"/>
          <w:lang w:bidi="ar-SA"/>
        </w:rPr>
        <w:t xml:space="preserve">القناعة في القرآن الكريم تعني الحياة الطيبة،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ويعرض القرآن أنموذجاً للقناعة من خلال الحوار الدائر بین فريقین من قوم قارون، فريق تطلع إلى متاع الدنيا وتمنى أن يكون له مثل ما أوتي قارون، وفريق آخر زاهد في الحياة الدنيا متطلع إلى ثواب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أُوتُوا الْعِلْمَ وَيْلَكُمْ ثَوَابُ اللَّهِ خَيْرٌ </w:t>
      </w:r>
    </w:p>
    <w:p>
      <w:pPr>
        <w:pStyle w:val="BookText"/>
        <w:rPr/>
      </w:pPr>
      <w:r>
        <w:rPr>
          <w:rFonts w:ascii="Amiri" w:hAnsi="Amiri" w:eastAsia="Amiri" w:cs="Amiri"/>
          <w:color w:val="111111"/>
          <w:sz w:val="28"/>
          <w:sz w:val="28"/>
          <w:szCs w:val="28"/>
          <w:rtl w:val="true"/>
          <w:lang w:bidi="ar-SA"/>
        </w:rPr>
        <w:t>لِمَنْ آمَنَ وَعَمِلَ صَالِحًا وَلَا يُلَقَّاهَا إِلَّا الصَّابِرُونَ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ويلفت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انتباهنا إلى المقياس الحقيقي للغنى، ألا وهو غنى النفس والقناعة لا كثرة المال والمتاع كما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الغنى عن كثرة العرض إنما الغنى غنى النفس</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المواطنة الصالحة هي التي تفرض على الإنسان أن يكون قنوعاً ومتواضعاً مع الناس ومنصفاً لهم كقوله في التواضع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والإعجاب بنفسك، والثقة بما يعجبك منها، وحب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ويحثنا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القناعة والرضا بالقليل، لأنها صفة من صفات المواطن الصالح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ذكر المعاد، وعمل للحساب، وقنع بالكفاف، ورضي عن الله</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بخلق الكرم والإيثار إن الإيثار في الإسلام هو تقديم الغیر على النفس، والإيثار كخلق إذا تفشى في المجتمع، أدى إلى تكافل هذا المجتمع ورخائه ورقيه، وربما تجلت هذه الصورة في الموقف الذي رسمه القرآن الكريم لحال الأنصار مع إخوانهم المهاجرين، إذ جاء في محكم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الخلق يقوي، ويعزز الروابط الاجتماعية، وينمي قيمة المواطنة بین أبناء المجتمع الواحد، ويؤكد حقيقة الانتماء للوطن وأهله، فيرتقي المجتمع بأبنائه ويتماسك وتقوى أواصره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الحديث الشريف 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رأينا مثل قوم قدمنا عليهم أحسن مواساة في قليل ولا أحسن بذلاً من كثیر لقد كفونا المؤنة وأشركونا في المهنأ حتى لقد خشينا أن يذهبوا بالأجر كله،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 أثنيتم عليهم ودعوتم الله لهم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وتروي كتب السیرة أنه لما آخا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المهاجرين والأنصار، قام من الانصار سعد بن الربيع فعرض على عبد الرحمن ابن عوف وكان من المهاجرين أن يشركه في بيته وأهله وماله في قسمة متساوية، </w:t>
      </w:r>
    </w:p>
    <w:p>
      <w:pPr>
        <w:pStyle w:val="BookText"/>
        <w:rPr/>
      </w:pPr>
      <w:r>
        <w:rPr>
          <w:rFonts w:ascii="Amiri" w:hAnsi="Amiri" w:eastAsia="Amiri" w:cs="Amiri"/>
          <w:color w:val="111111"/>
          <w:sz w:val="28"/>
          <w:sz w:val="28"/>
          <w:szCs w:val="28"/>
          <w:rtl w:val="true"/>
          <w:lang w:bidi="ar-SA"/>
        </w:rPr>
        <w:t>ولكن عبد الرحمن شكره وطلب منه أن يرشده إلى سوق المدينة ليشتغل فيها، ولم يكن هذا شأن سعد بن الربيع منفرداً فيما عرضه على أخيه بل كان شأن عامة الصحابة في علاقتهم وتعاونهم بعضهم مع بعض</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تربى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نكران الذات وإيثار الغیر على نفسه، وإن كان في حاجة لما يعطي، فقد روي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وزوجته 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أعطوا طعامهم ثلاثة أيام متتالية إلى المحتاجین من مسكين وفقیر ويتيم، وهم صائمون فنزلت الآية الكريمة فيهم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لتكون شاهداً على عظمة أهل البيت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وإيثارهم، وفي ذلك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الإيثار، سجية الأبرار، وشيمة الأخيار</w:t>
      </w:r>
      <w:r>
        <w:rPr>
          <w:rFonts w:eastAsia="Amiri" w:cs="Amiri" w:ascii="Amiri" w:hAnsi="Amiri"/>
          <w:color w:val="111111"/>
          <w:sz w:val="28"/>
          <w:szCs w:val="28"/>
          <w:rtl w:val="true"/>
          <w:lang w:bidi="ar-SA"/>
        </w:rPr>
        <w:t>.)</w:t>
      </w:r>
      <w:r>
        <w:rPr>
          <w:rStyle w:val="FootnoteAnchor"/>
        </w:rPr>
        <w:footnoteReference w:id="28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 بالحلم الحلم هو ترك الانتقام عند شدة الغضب مع القدرة على ذلك</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تجاوز قوم نبي الله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دعاهم إلى 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 الأدب معه فحلم عليهم وتحمل أذاهم وفضاضتهم لسعة صدره، كما بین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وَإِلَى عَادٍ أَخَاهُمْ هُودًا قَالَ يَا قَوْمِ اعْبُدُوا اللَّهَ مَا لَكُمْ مِنْ إِلَهٍ غَيْرُهُ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كَفَرُوا مِنْ قَوْمِهِ إِنَّا لَنَرَاكَ فِي سَفَاهَةٍ وَإِنَّا لَنَظُنُّكَ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سَفَاهَةٌ وَلَكِنِّي رَسُولٌ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رَبِّي وَأَنَا لَكُمْ نَاصِحٌ أَمِينٌ</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وعن رسولنا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يبلغني أحد منكم ما قيل فيّ، فإني أحب أن أخرج إليكم وأنا سليم الصدر</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غضبه، عن الناس، كف الله عنه عذاب يوم القيامة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يكون المربي والقائد حليماً، حتى ينال احترام وتقدير الآخرين، ويملك زمام قلوبهم ومشاعرهم بحِلمه،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بالحلِم تكثُر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بالاحتمال والحِلم يكون لك الناس أنصاراً وأعواناً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من مكارم الأخلاق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ضادّوا الغضب بالحِلم تحمدوا عواقبكم في كل أمر</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وحث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ولاته على أن لا يغضبوا بوجه الناس ولا يلقوهم بوجوه مكفهرة ولا يسيئوا الظن بهم، ففي وصية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عمه عبد الله بن العباس عند توليته اياه على البصرة، يقول امیر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 الناس بوجهك ومجلسك وحكمك واياك والغضب فإنّه طیرة من الشيطان</w:t>
      </w:r>
      <w:r>
        <w:rPr>
          <w:rFonts w:eastAsia="IRNazanin" w:cs="IRNazanin"/>
          <w:color w:val="111111"/>
          <w:sz w:val="28"/>
          <w:szCs w:val="28"/>
          <w:rtl w:val="true"/>
          <w:lang w:bidi="fa-IR"/>
        </w:rPr>
        <w:t>.)</w:t>
      </w:r>
      <w:r>
        <w:rPr>
          <w:rStyle w:val="FootnoteAnchor"/>
        </w:rPr>
        <w:footnoteReference w:id="28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 بالعفو والتسامح يعد التسامح من المبادئ الرئيسة للمواطنة، فهو عماد حقوق الإنسان وأساس للقضاء على العنف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يَأْتَلِ أُولُو الْفَضْلِ مِنْكُمْ وَالسَّعَةِ أَنْ يُؤْتُوا أُولِي الْقُرْبَى وَالْمَسَاكِينَ وَالْمُهَاجِرِينَ فِي سَبِيلِ اللَّهِ وَلْيَعْفُوا وَلْيَصْفَحُوا أَلَا تُحِبُّونَ أَنْ يَغْفِرَ اللَّهُ لَكُمْ وَاللَّهُ غَفُورٌ رَحِيمٌ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يأمرنا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آياته بالصفح والعفو والإحسان عمَّن أساء إلينا، ابتغاء رضوانه وطمعاً فيما أعده للعافین من حسن الجزاء، ومن المعلوم أن العفو من أبرز أخلاق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أشهر طباعه، ومن أَجَلِّ صفاته وسجاياه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حديث لنبينا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سمحاً إذا باع، سمحاً إذا اشترى، سمحاً إذا اقتضى</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ويجسد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 الإسلام العظيم في تعليمه للناس أنّ اسلوب التسامح والعفو هو الأسلوب الذي طبع حياته بطابعه منذ كان شاباً يعمل في سبيل الله في مكة المكرمة بتوجيه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ان استشهد في محرابه في مسجد الكوفة، وهذا التسامح والعفو وهذه الإنسانية العالية في التعامل مع الأعداء عبر عنه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كثیر من مواقفه وفي كثیر من تعاليمه، بل وجعله قاعدة عامة</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وعبر عنها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بموقفه المشهور من ابن ملجم المرادي الذي اغتاله في مسجد الكوفة، إذ أوصى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ولديه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احبسوا هذا الاسیر، وأطعموه واسقوه، وأحسنوا إساره، فإن عشت فأنا أولى بما صنع فيّ، إن شئت استقدت وإن شئت صالحت، وإن فذلك إليكم، فإن بدا لكم أن تقتلوه فلا تمثّلوا به</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 xml:space="preserve">فجسد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قاتله أروع ملاحم الإنسانية والرحمة والعفو والتسامح</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غلاماً له جنى جناية كانت توجب العقاب فأمر بتأديبه، فانبرى العبد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مولاي والكاظمین الغيظ،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يامولاي والعافین عن الناس،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عفوت عنك،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يامولاي والله يحب المحسنين،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لوجه الله</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ويرى أمیر المؤمنین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الحاكم إذا أراد أن يكون مواطناً صالحاً عليه أن يتصف بالعدل والعفو، 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السياسة العدل في الإمرة والعفو مع القدرة</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الخير لأبناء الوطن والإشفاق عليهم إن هذا المقوم يجسد معاني المواطنة الحقيقية، فيغرس في المجتمع الخیر والتآلف والتمسك المجتمعي، فمن خلالها يستشعر أبناء الوطن معنى الانتماء والعطاء للوطن، إذ ربّى الإسلام أبناءه عليها، وحثهم على الشعور بأنهم كيان واحد، وأمة واحدة، وجسد واحد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الخلق تحلى به جميع الأنبياء </w:t>
      </w:r>
    </w:p>
    <w:p>
      <w:pPr>
        <w:pStyle w:val="BookText"/>
        <w:rPr/>
      </w:pPr>
      <w:r>
        <w:rPr>
          <w:rFonts w:ascii="Amiri" w:hAnsi="Amiri" w:eastAsia="Amiri" w:cs="Amiri"/>
          <w:color w:val="111111"/>
          <w:sz w:val="28"/>
          <w:sz w:val="28"/>
          <w:szCs w:val="28"/>
          <w:rtl w:val="true"/>
          <w:lang w:bidi="ar-SA"/>
        </w:rPr>
        <w:t xml:space="preserve">الذين كانوا أكثر الناس حرصا على أقوامهم ومحبة لهم ونجد ذلك في سلوك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راح يدعو بالخیر لبلده، كما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اجْعَلْ هَذَا الْبَلَدَ آمِنًا وَاجْنُبْنِي وَبَنِيَّ أَنْ نَعْبُدَ الْأَصْنَامَ</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فالمواطن الصالح مشفق على أهل بلده ووطنه يتمنى لهم الهداية والنجاة من العذاب</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ربى أصحابه على حب الخیر للناس كما يحبونه لأنفسهم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لايؤمن أحدكم حتى يحب لأخيه ما يحب لنفسه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فبهذا الخلق وبهذا السلوك تتجسد معاني المواطنة الحقة التي تعمل على الارتقاء بالوطن وبأبنائه، ونحن بأمس الحاجة لهذا الخلق فلا بد للمؤسسات التربوية أن تعمل على غرس هذا الخلق في أبناء الأمة حتى يسود الحب والخیر</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تدخلوا الجنة حتى تؤمنوا ولا تؤمنوا حتى تحابوا</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ومن مواقف </w:t>
      </w:r>
      <w:bookmarkStart w:id="125" w:name="pg8215_113280"/>
    </w:p>
    <w:p>
      <w:pPr>
        <w:pStyle w:val="BookText"/>
        <w:rPr/>
      </w:pPr>
      <w:bookmarkEnd w:id="125"/>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يؤشر على إنسانية الإسلام في التعامل مع كبار السن، وإن لم يكونوا من المسلمين، مر شيخ مكفوف كبیر يسأل، 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 المؤمنین نصراني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استعملتموه حتى اذا كبر وعجز منعتموه؟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انفقوا عليه من بيت المال</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المواطن الصالح يسره ما يسر أخاه ويريد له ما يريده لنفسه، ويؤلمه ما يؤلم أخاه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فأحبب لغیرك ما تحب لنفسك، واكره له ما تكره لها، ولا تظَلم كما لا تحب أن تُظلم، وأحسن كما تُحب أن يُحسن إليك</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9004355_1051229030"/>
      <w:bookmarkStart w:id="127" w:name="_Toc41"/>
      <w:bookmarkEnd w:id="126"/>
      <w:r>
        <w:rPr/>
        <w:t>12</w:t>
      </w:r>
      <w:r>
        <w:rPr>
          <w:rtl w:val="true"/>
        </w:rPr>
        <w:t xml:space="preserve">- </w:t>
      </w:r>
      <w:r>
        <w:rPr>
          <w:rtl w:val="true"/>
        </w:rPr>
        <w:t>الاخوة بين الناس</w:t>
      </w:r>
      <w:bookmarkEnd w:id="127"/>
    </w:p>
    <w:p>
      <w:pPr>
        <w:pStyle w:val="BookText"/>
        <w:rPr/>
      </w:pPr>
      <w:r>
        <w:rPr>
          <w:rFonts w:ascii="Amiri" w:hAnsi="Amiri" w:eastAsia="Amiri" w:cs="Amiri"/>
          <w:color w:val="111111"/>
          <w:sz w:val="28"/>
          <w:sz w:val="28"/>
          <w:szCs w:val="28"/>
          <w:rtl w:val="true"/>
          <w:lang w:bidi="ar-SA"/>
        </w:rPr>
        <w:t>لقد كان العرب قبل الإسلام على شفا حفرة من النار متنافرين، متحاربین فنزلت الآيات،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تحابوا فتحابّوا، وقيل لهم تآخوا فتآخوا، فنزلت عليهم الآيات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فإذا بالفرقاء والمتنافرين أصبحوا دولة،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في الشريعة الإسلامية شيئاً بالغ الأهمية، وهو ربط المجتمع الإسلامي وتماسكه وإشاعة المودة بین أبنائه، وقد أقام الإسلام الوحدة الكبرى بین </w:t>
      </w:r>
    </w:p>
    <w:p>
      <w:pPr>
        <w:pStyle w:val="BookText"/>
        <w:rPr/>
      </w:pPr>
      <w:r>
        <w:rPr>
          <w:rFonts w:ascii="IRNazanin" w:hAnsi="IRNazanin" w:eastAsia="IRNazanin"/>
          <w:color w:val="111111"/>
          <w:sz w:val="28"/>
          <w:sz w:val="28"/>
          <w:szCs w:val="28"/>
          <w:rtl w:val="true"/>
          <w:lang w:bidi="fa-IR"/>
        </w:rPr>
        <w:t xml:space="preserve">المسلمين وأألف بین قلوبهم وعواطفهم، وعد رابطة الإسلام أقوى من رابطة النسب والدم، لذا نجد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بدأ في البناء الأخوي الراسخ، ليقيم دولة الإسلام على أساس سليم، وقد تبنى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بصورة إيجابية منذ فجر دعوته، فآخى بین المهاجرين والأنصار، وشملت هذه الإخوة جميع المسلمين، وقد آخى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بينه وبین وصيه وباب مدينة علمه الإمام علي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لا يظلمه، ولا يسلمه، ومن كان في حاجة أخيه، كان الله في حاجته، ومن فرّج عن مسلم كربة، فرج الله عنه كربة من كربات يوم القيامة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ويجسد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نفوسنا الكثیر من مواقف الأخوة والمحبة ولا سيما موقفه ليلة مبيته في فراش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حينما اجتمعت قريش يتشاورون في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خافوه، وقر رأيهم بعد المشاورة على قتله ليستريحوا منه، فا كان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كلّف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منه أن ينام مكانه، لأنه يعرف من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ويكلفه أصعب المهام، ومن ضمنها تلك التي تؤدي الى الاستشهاد في سبيل إعلاء شأن الإسلام، ولذلك فقد شرى نفسه ابتغاء مرضاته،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يَشْرِي نَفْسَهُ ابْتِغَاءَ </w:t>
      </w:r>
      <w:bookmarkStart w:id="128" w:name="pg8215_113282"/>
    </w:p>
    <w:p>
      <w:pPr>
        <w:pStyle w:val="BookText"/>
        <w:rPr/>
      </w:pPr>
      <w:bookmarkEnd w:id="128"/>
      <w:r>
        <w:rPr>
          <w:rFonts w:ascii="Amiri" w:hAnsi="Amiri" w:eastAsia="Amiri" w:cs="Amiri"/>
          <w:color w:val="111111"/>
          <w:sz w:val="28"/>
          <w:sz w:val="28"/>
          <w:szCs w:val="28"/>
          <w:rtl w:val="true"/>
          <w:lang w:bidi="ar-SA"/>
        </w:rPr>
        <w:t>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المكان الذي حدده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مبالٍ بالنتائج، فهو يعلم علم اليقین أن الله يحرسه ويا له من دليل في الأخوة والمحبة والتضحية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لقاء الإخوان مغنم جسيم وإن قلوا</w:t>
      </w:r>
      <w:r>
        <w:rPr>
          <w:rFonts w:eastAsia="Amiri" w:cs="Amiri" w:ascii="Amiri" w:hAnsi="Amiri"/>
          <w:color w:val="111111"/>
          <w:sz w:val="28"/>
          <w:szCs w:val="28"/>
          <w:rtl w:val="true"/>
          <w:lang w:bidi="ar-SA"/>
        </w:rPr>
        <w:t>.)</w:t>
      </w:r>
      <w:r>
        <w:rPr>
          <w:rStyle w:val="FootnoteAnchor"/>
          <w:rtl w:val="true"/>
        </w:rPr>
        <w:footnoteReference w:id="311"/>
      </w:r>
    </w:p>
    <w:p>
      <w:pPr>
        <w:pStyle w:val="Heading4"/>
        <w:numPr>
          <w:ilvl w:val="3"/>
          <w:numId w:val="1"/>
        </w:numPr>
        <w:rPr/>
      </w:pPr>
      <w:bookmarkStart w:id="129" w:name="__RefHeading___Toc9004357_1051229030"/>
      <w:bookmarkStart w:id="130" w:name="_Toc42"/>
      <w:bookmarkEnd w:id="129"/>
      <w:r>
        <w:rPr/>
        <w:t>13</w:t>
      </w:r>
      <w:r>
        <w:rPr>
          <w:rtl w:val="true"/>
        </w:rPr>
        <w:t xml:space="preserve">- </w:t>
      </w:r>
      <w:r>
        <w:rPr>
          <w:rtl w:val="true"/>
        </w:rPr>
        <w:t>تربية النفس وتزكيتها وتقويمها</w:t>
      </w:r>
      <w:bookmarkEnd w:id="13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المبادئ التربوية الضرورية لإصلاح النفس، مداومة الإنسان الراغب في الخیر على تعهد نفسه بالترقية، وتنقيتها من المعاصي والرذائل والعيوب ومجاهدﺗﻬا وحملها على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والتحلي بجميل الأخلاق والأفعال والأقوال وإرادة الخیر للنفس ولمن معها، ومن المشاهد القرآنية ما حدث بین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الذي استغاث به من قومه،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إِنِّي ظَلَمْتُ نَفْسِي فَاغْفِرْ لِي فَغَفَرَ لَهُ إِنَّهُ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أَنْعَمْتَ عَلَيَّ فَلَنْ أَكُونَ ظَهِيرًا لِلْمُجْرِمِينَ</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تفسیر الآية، 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يقصد القضاء على الرجل بقتله إياه فلما رآه جثة هامدة بین يديه استرجع وندم على فعلته وعزاها إلى الشيطان وغوايته، ثم استطرد يعترف بظلمه لنفسه أن حمّلها هذا الوزر ثم أخذ بعد ذلك عهداً على نفسه أمام الله ألا يقف في صف المجرمین </w:t>
      </w:r>
    </w:p>
    <w:p>
      <w:pPr>
        <w:pStyle w:val="BookText"/>
        <w:rPr/>
      </w:pPr>
      <w:r>
        <w:rPr>
          <w:rFonts w:ascii="IRNazanin" w:hAnsi="IRNazanin" w:eastAsia="IRNazanin"/>
          <w:color w:val="111111"/>
          <w:sz w:val="28"/>
          <w:sz w:val="28"/>
          <w:szCs w:val="28"/>
          <w:rtl w:val="true"/>
          <w:lang w:bidi="fa-IR"/>
        </w:rPr>
        <w:t>ظهیراً ومعينا</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ضوء ما سبق، يجب أن يكتسب المواطن المهارات الخاصة بإدارة الذات وتقويمها ليعدل من سلوكه بما ينسجم مع أوامر الشرع ونواهيه، وبذلك تتحقق فيه القوة النفسية التي عبر عنها المربي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الكّيس من دان نفسه وعمل لما بعد الموت والعاجز من أتبع نفسه هواها ثم تمنى على الله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تولوا من انفسكم تأديبها، واعدلوا بها عن ضراوة عاداتها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مخالطة الناس وتحمل أذاهم تأتي تنمية الشخصية الاجتماعية واكتساب الخبرات وتعديل سلوك الفرد من خلال مخالطة الأفراد فيما بينهم، وما يدل على ذلك ما جاء على لسان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يخاطب قومه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كَبُرَ عَلَيْكُم مَّقَامِي وَتَذْكِیرِي</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 xml:space="preserve">وقال الرسول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الذي يخالط الناس ويصبر على أذاهم أعظم أجراً من المؤمن الذي لا يخالط الناس ولا </w:t>
      </w:r>
    </w:p>
    <w:p>
      <w:pPr>
        <w:pStyle w:val="BookText"/>
        <w:rPr/>
      </w:pPr>
      <w:r>
        <w:rPr>
          <w:rFonts w:ascii="Amiri" w:hAnsi="Amiri" w:eastAsia="Amiri" w:cs="Amiri"/>
          <w:color w:val="111111"/>
          <w:sz w:val="28"/>
          <w:sz w:val="28"/>
          <w:szCs w:val="28"/>
          <w:rtl w:val="true"/>
          <w:lang w:bidi="ar-SA"/>
        </w:rPr>
        <w:t>يصبر على أذاهم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لصلاة الجماعة فوائد كثیرة، ومصالح عظيمة، ومنافع متعددة، لما فيها من قيم المواطنة، لأن ملاقاة الناس بعضهم بعضاً توجب المحبة، والألفة، والتعارف والاختلاط؛ لأن الناس إذا صلی بعضهم مع بعض حصل التعارف، ونمت روابط الانتماء ووحدة الكلمة وتحقق التضامن الاجتماعي، وفيها تعارف المسلمين وتآلفهم وتعاونهم على البر والتقوى وإن الأمة الإسلامية تتعود على الاجتماع وعدم التفّرق فهي مجتمعة على طاعة ولي الأمر ويستشعر المسلم وقوفه في صف الصلاة كما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وَأَقِيمُواْ الصَّلاَةَ وَآتُواْ الزَّكَاةَ وَارْكَعُواْ مَعَ الرَّاكِعِینَ</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فيشعر المسلمون بالمساواة وتحطيم الفوارق الاجتماعية؛ لأنهم يجتمعون في المسجد، أغنى الناس بجنب أفقر الناس، والأمر إلى جنب المأمور، والحاكم إلى جنب المحكوم، والصغیر إلى جنب الكبیر، وهكذا، فيشعر الناس بأنهم سواء فتحصل بذلك الألفة، ولهذا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بمساواة الصفوف فيحصل التعاون على البر والتقوى، والتواصي بالحق والأمر بالمعروف والنهي عن المنكر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مخالطة الناس والمجاهدة في تحمل أذاهم كسراً للنفوس وقهراً للشهوات، ومن ثم فهي أفضل من العزلة في حق من لم تتهذب أخلاقه ولم تذعن لحدود الشرع شهواته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حذر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المقاطعة والتهاجر بین الإخوة في المجتمع الواحد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لمسلم أن يهجر أخاه فوق ثلاث ليال، فيلتقيان فيعرض هذا ويعرض هذا وخيرهما الذي يبدأ بالسلام</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من الالتزام بآداب التعامل مع الآخرين كحسن الكلام والتخاطب واحترام الآخرين وعدم السخرية منهم، وتقديم الشكر للناس على ما يقدمونه من خدمات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وامتثالاً للتوجيه النبوي الشريف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صنع إليكم معروفاً فكافئوه فإن لم تجدوا ما تكافئونه فادعوا له حتى تروا أنكم كافأتموه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قلنا إن المواطنة هي علاقة الفرد مع المجتمع اقتضى هذا مخالطة صحيحة وعشرة طيبة، وهذا ما أشار إليه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خالطوا الناس مخالطة، إن متم معها بكوا عليكم، وإن عشتم حنوا إليكم</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المواطنة الصالحة هي أن يكون الفرد نقيا </w:t>
      </w:r>
      <w:bookmarkStart w:id="131" w:name="pg8215_113286"/>
    </w:p>
    <w:p>
      <w:pPr>
        <w:pStyle w:val="BookText"/>
        <w:rPr/>
      </w:pPr>
      <w:bookmarkEnd w:id="131"/>
      <w:r>
        <w:rPr>
          <w:rFonts w:ascii="IRNazanin" w:hAnsi="IRNazanin" w:eastAsia="IRNazanin"/>
          <w:color w:val="111111"/>
          <w:sz w:val="28"/>
          <w:sz w:val="28"/>
          <w:szCs w:val="28"/>
          <w:rtl w:val="true"/>
          <w:lang w:bidi="fa-IR"/>
        </w:rPr>
        <w:t>وفاعلا للخیر دائما، وتاركا للشر إلى درجة أن يأمنك الناس دائما كما في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منه مأمول، والشر منه مأمون</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ويصور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المواطن الصالح أن يكون سخياً عند معاشرته للناس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رضي لكم الإسلام دينا، فأحسنوا صحبته بالسخاء وحسن الخلق</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9004359_1051229030"/>
      <w:bookmarkStart w:id="133" w:name="_Toc43"/>
      <w:bookmarkEnd w:id="132"/>
      <w:r>
        <w:rPr/>
        <w:t>15</w:t>
      </w:r>
      <w:r>
        <w:rPr>
          <w:rtl w:val="true"/>
        </w:rPr>
        <w:t xml:space="preserve">- </w:t>
      </w:r>
      <w:r>
        <w:rPr>
          <w:rtl w:val="true"/>
        </w:rPr>
        <w:t>تقديم المصلحة العامة على المصلحة الخاصة</w:t>
      </w:r>
      <w:bookmarkEnd w:id="133"/>
    </w:p>
    <w:p>
      <w:pPr>
        <w:pStyle w:val="BookText"/>
        <w:rPr/>
      </w:pPr>
      <w:r>
        <w:rPr>
          <w:rFonts w:ascii="IRNazanin" w:hAnsi="IRNazanin" w:eastAsia="IRNazanin"/>
          <w:color w:val="111111"/>
          <w:sz w:val="28"/>
          <w:sz w:val="28"/>
          <w:szCs w:val="28"/>
          <w:rtl w:val="true"/>
          <w:lang w:bidi="fa-IR"/>
        </w:rPr>
        <w:t>تعني المصلحة العامة أن يتضامن أبناء المجتمع ويتساندوا فيما بينهم سواء كانوا أفراداً أو جماعات، على اتخاذ مواقف إيجابية كثیرة، بدافع من شعور وجداني عميق، ينبع من أصل العقيدة الإسلامية، إذ يتعاون الجميع ويتماسكون لإيجاد المجتمع الافضل، ودفع الضرر عن أفراده، وعليه فإن على الإنسان أن يبني علاقاته بمن حوله على هذا الأساس، فالمصلحة إن ناقضت مقاصد الشريعة فهي ليست بمصلحة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الحفاظ على حياة الناس مادياً ومعنوياً، وحفظ دين الأمة، وحماية عقول أبنائها وفكرها من الانحراف، وصيانة أعراضهم وحرماتهم من الانتهاك، يعني المواطنة الصالحة التي تُعنى بالمصلحة العامة، وبناءً عليه فإن المواطن الصالح لا </w:t>
      </w:r>
    </w:p>
    <w:p>
      <w:pPr>
        <w:pStyle w:val="BookText"/>
        <w:rPr/>
      </w:pPr>
      <w:r>
        <w:rPr>
          <w:rFonts w:ascii="IRNazanin" w:hAnsi="IRNazanin" w:eastAsia="IRNazanin"/>
          <w:color w:val="111111"/>
          <w:sz w:val="28"/>
          <w:sz w:val="28"/>
          <w:szCs w:val="28"/>
          <w:rtl w:val="true"/>
          <w:lang w:bidi="fa-IR"/>
        </w:rPr>
        <w:t>يسعى إلى تحقيق رغباته وطموحاته وأمانيه على حساب المصلحة العامة وبما یضر بالآخرين، أو يقدم مصالحه الشخصية على مصلحة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المستقرئ للشريعة في مصادرها ومواردها الدالة على مقاصدها يتبین له بجلاء أن الشريعة مبتغاها رعاية المصالح العامة، وحفظ نظام الأمة واستدامة صلاحه لصالح الإنسان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بین 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بمثال يحتذى به في الحرص على مصلحة الآخرين حينما طلب من ملك مصر أن يوليه على خزائن الأرض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اجْعَلْنِي عَلَی خَزَآئِنِ الأَرْضِ إِنِّ حَفِيظٌ عَلِيمٌ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جاء في تفسیر الآية أن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العمل، لقدرته عليه، ولما فيه من المصالح للناس، وليتصرف لهم على الوجه الأحوط والأرشد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الحديث الشريف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إلى الله أنفعهم للناس</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مصلحة العباد تتحقق في الانقياد للشريعة، كما أن فعل الخیر وتحقيق مصالح الأمة هو مراد الشرع،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رأيتم خیراً فأعينوا عليه، وإذا رأيتم شراً فاذهبوا عنه،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bookmarkStart w:id="134" w:name="pg8215_113288"/>
    </w:p>
    <w:p>
      <w:pPr>
        <w:pStyle w:val="BookText"/>
        <w:rPr/>
      </w:pPr>
      <w:bookmarkEnd w:id="134"/>
      <w:r>
        <w:rPr>
          <w:rFonts w:ascii="IRNazanin" w:hAnsi="IRNazanin" w:eastAsia="IRNazanin"/>
          <w:color w:val="111111"/>
          <w:sz w:val="28"/>
          <w:sz w:val="28"/>
          <w:szCs w:val="28"/>
          <w:rtl w:val="true"/>
          <w:lang w:bidi="fa-IR"/>
        </w:rPr>
        <w:t>يابن آدم، اعمل الخیر ودع الشر فإذا أنت جوادٌ قاصدٌ</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xml:space="preserve">وقد اشتهر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بحرصه في الحفاظ على بيت مال المسلمين، فكان يعد نفسه حارساً أميناً على هذه الأموال العامة، وليس صاحباً أو مالكاً لها، ولقد طلب منه أحد الأشخاص في إحدى المرات ما لا يستحق من بيت المال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ليس لي ولا لك وإنما هو فيء للمسلمين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9004361_1051229030"/>
      <w:bookmarkStart w:id="136" w:name="_Toc44"/>
      <w:bookmarkEnd w:id="135"/>
      <w:r>
        <w:rPr/>
        <w:t>16</w:t>
      </w:r>
      <w:r>
        <w:rPr>
          <w:rtl w:val="true"/>
        </w:rPr>
        <w:t xml:space="preserve">- </w:t>
      </w:r>
      <w:r>
        <w:rPr>
          <w:rtl w:val="true"/>
        </w:rPr>
        <w:t>المشاركة والتعاون في الحياة العامة</w:t>
      </w:r>
      <w:bookmarkEnd w:id="13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 الإسلام مبدأ التعاون والمشاركة فيعدان من الأسباب الوثيقة في ترابط المسلمين وتماسكهم فيما بينهم فإنهما يعقدان أواصر المحبة بينهم، ومن أوثق اسباب التكافل الاجتماعي، وإذا نظرنا إلى الإسلام وجدنا التعاون يمتد إلى آفاق واسعة، ويتسع ليشمل الجانب الروحي والاجتماعي والسياسي والاقتصادي، فهو شامل شمول الإسلام، ولا يقتصر على جانب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يعني العطاء في كافة الاتجاهات وجميع الأحوال، وهو تقاسم خدمة عامة واشتراك الجميع وفسح المجال أمامهم لإبداء الرأي والإسهام في رسم السياسة الداخلية للمجتمع، والمشاركة في جميع مناشطها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المشاركة من خلال إقرار مبدأ الحقوق والواجبات، عبر الأنشطة </w:t>
      </w:r>
    </w:p>
    <w:p>
      <w:pPr>
        <w:pStyle w:val="BookText"/>
        <w:rPr/>
      </w:pPr>
      <w:r>
        <w:rPr>
          <w:rFonts w:ascii="Amiri" w:hAnsi="Amiri" w:eastAsia="Amiri" w:cs="Amiri"/>
          <w:color w:val="111111"/>
          <w:sz w:val="28"/>
          <w:sz w:val="28"/>
          <w:szCs w:val="28"/>
          <w:rtl w:val="true"/>
          <w:lang w:bidi="ar-SA"/>
        </w:rPr>
        <w:t>السياسية والاجتماعية، عن طريق عقد الحوارات الوطنية وإبداء الرأي بكل حرية وثقة وتبدأ التربية على التعاون والمشاركة في سن مبكرة، فالأسرة التي تشغل أولادها في أعمال البيت عن رغبة ورضاً، والمدرسة التي تحفز طلبتها على المشاركة المتعاونة في الأنشطة المدرسية المتنوعة، والجامعة التي تنوع في مناشطها ورحلاتها العلمية والتجريبية، كل ذلك يصب في التربية الحقيقية على التعاون والمشاركة وتنمية المهارات اللازمة لتشكيل الشخصية الإيجابية الفعالة، وهي عادةً ما تتطلب ممارسة الأنشطة والهوايات وقيام الطلبة بالتخطيط لها، وتبادل الآراء وقبول البدائل التي يطرحها الآخرون، ومن ثم الاندماج في شبكة العلاقات الاجتماعية والوطنية البناءة مما يحقق الانتماء ويعزز المواطنة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 وقال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للمؤمن كالبنيان يشدُّ بعضه بعضًا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ولكي تتحقق المواطنة لا بد من التعاون، فقال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رأيتم الخیر فأعينوا عليه، واذا رأيتم شراً فاذهبوا عنه</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بالتواضع والتباذل، وإياكم والتدابر والتقاطع، وتعاونوا </w:t>
      </w:r>
      <w:bookmarkStart w:id="137" w:name="pg8215_113290"/>
    </w:p>
    <w:p>
      <w:pPr>
        <w:pStyle w:val="BookText"/>
        <w:rPr/>
      </w:pPr>
      <w:bookmarkEnd w:id="137"/>
      <w:r>
        <w:rPr>
          <w:rFonts w:ascii="Amiri" w:hAnsi="Amiri" w:eastAsia="Amiri" w:cs="Amiri"/>
          <w:color w:val="111111"/>
          <w:sz w:val="28"/>
          <w:sz w:val="28"/>
          <w:szCs w:val="28"/>
          <w:rtl w:val="true"/>
          <w:lang w:bidi="ar-SA"/>
        </w:rPr>
        <w:t>على البِرِّ والتقوى</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9004363_1051229030"/>
      <w:bookmarkStart w:id="139" w:name="_Toc45"/>
      <w:bookmarkEnd w:id="138"/>
      <w:r>
        <w:rPr/>
        <w:t>17</w:t>
      </w:r>
      <w:r>
        <w:rPr>
          <w:rtl w:val="true"/>
        </w:rPr>
        <w:t xml:space="preserve">- </w:t>
      </w:r>
      <w:r>
        <w:rPr>
          <w:rtl w:val="true"/>
        </w:rPr>
        <w:t>حب العمل والحرص على إتقانه</w:t>
      </w:r>
      <w:bookmarkEnd w:id="139"/>
    </w:p>
    <w:p>
      <w:pPr>
        <w:pStyle w:val="BookText"/>
        <w:rPr/>
      </w:pPr>
      <w:r>
        <w:rPr>
          <w:rFonts w:ascii="Amiri" w:hAnsi="Amiri" w:eastAsia="Amiri" w:cs="Amiri"/>
          <w:color w:val="111111"/>
          <w:sz w:val="28"/>
          <w:sz w:val="28"/>
          <w:szCs w:val="28"/>
          <w:rtl w:val="true"/>
          <w:lang w:bidi="ar-SA"/>
        </w:rPr>
        <w:t>وحينما نرجع الى مبادئنا الدينية وتعاليمنا الإسلامية نجد أن الدين يؤكد أن العمل هو القيمة الأساسية للإنسان، فليس للإنسان من قيمة ولا مكانة في نظر الدين إلا بعمله، وبمقدار ما يحققه من ثمرة بهذا العمل، ويرى الإسلام أن العمل ضرب من العبادة، فاختصه بالتمجيد، ودعا للعمل والنشاط</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واتقان العمل يأتي من خلال محبته والإخلاص فيه، كما جاء في التوجيه النبوي الشريف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من العامل إذا عمل أن يحسن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 وإتقانه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أمرأً سمع حُكماً فوعى، ودعي الى رشادٍ فدنا، وأخذ بُحجزة هادٍ فنجا، راقب ربهُ، وخاف ذنبهُ، قدّم خالصاً، وعمل صالحاً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140" w:name="pg8215_113291"/>
    </w:p>
    <w:p>
      <w:pPr>
        <w:pStyle w:val="BookText"/>
        <w:rPr/>
      </w:pPr>
      <w:bookmarkEnd w:id="140"/>
      <w:r>
        <w:rPr>
          <w:rFonts w:ascii="Amiri" w:hAnsi="Amiri" w:eastAsia="Amiri" w:cs="Amiri"/>
          <w:color w:val="111111"/>
          <w:sz w:val="28"/>
          <w:sz w:val="28"/>
          <w:szCs w:val="28"/>
          <w:rtl w:val="true"/>
          <w:lang w:bidi="ar-SA"/>
        </w:rPr>
        <w:t>فالمجتمع الإسلامي بحاجة للطبيب، والمهندس الناجح، والمدرس المربي، وهذا كله يفضي إلى المواطن الصالح، وهو ما يجب أن نغرسه في نفوس طلبتنا الذين هم أبناء الوطن، وعليه فإن المواطنة بمبادئها ومؤسساتها المستقاة من الإسلام هي أساس حفظ الحقوق وصيانة المكاسب ورخاء المجتمع</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أوائل ما رفضه منهج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العمل على أساس العرق او العنصر القومي، وفي ذلك ورد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ابطأ به عمله لم يسرع به نسبه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9004365_1051229030"/>
      <w:bookmarkStart w:id="142" w:name="_Toc46"/>
      <w:bookmarkEnd w:id="141"/>
      <w:r>
        <w:rPr/>
        <w:t>18</w:t>
      </w:r>
      <w:r>
        <w:rPr>
          <w:rtl w:val="true"/>
        </w:rPr>
        <w:t xml:space="preserve">- </w:t>
      </w:r>
      <w:r>
        <w:rPr>
          <w:rtl w:val="true"/>
        </w:rPr>
        <w:t>الكلمة الطيبة وحسن المنطق</w:t>
      </w:r>
      <w:bookmarkEnd w:id="14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للكلمة أهميتها في الدين الإسلامي، وقد أودع الله في الكلمة اسراراً، وهيأ لها القبول في نفوس البشر، فهي ذات فعلٍ عظيم، من هنا فإن ديننا الإسلامي الحنيف وتوجيهاته التربوية توجب اتباعه، ولهذا فقد حث الإسلام على التزام الإنسان المُسلم في قوله على وجه الخصوص بالهدي الرشيد والقول السديد،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وَقُولُوا قَوْلًا سَدِيدًا</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جاء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رسولك ترجمان عقلك، وكتابك أبلغ </w:t>
      </w:r>
    </w:p>
    <w:p>
      <w:pPr>
        <w:pStyle w:val="BookText"/>
        <w:rPr/>
      </w:pPr>
      <w:r>
        <w:rPr>
          <w:rFonts w:ascii="Amiri" w:hAnsi="Amiri" w:eastAsia="Amiri" w:cs="Amiri"/>
          <w:color w:val="111111"/>
          <w:sz w:val="28"/>
          <w:sz w:val="28"/>
          <w:szCs w:val="28"/>
          <w:rtl w:val="true"/>
          <w:lang w:bidi="ar-SA"/>
        </w:rPr>
        <w:t>ما ينطق عنك</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للمواطن الصالح أن يتحلى بالأخلاق الإسلامية، ويحرص على وطنه وأبناء وطنه أياً كان موقعه، ومكانته، وأن تكون كلماته مجمعة لا مشتتة، وهذا ما أكدته السنة النبوية على ضرورة صدق وطيبة الكلمات لعظيم شأنها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الطيبة صدقةً وكل خطوة يمشيها إلى الصلاة أو قال الى المسجد صدقةً</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xml:space="preserve">لقد جسد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الخلق السماوي على أكمل وجه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يستمع للكبیر والصغیر، للمخالف والمؤالف، وينصت إليهم باهتمام، وقد جرت في حياته الكريمة حوارات كثیرة وطويلة مع أتباعه وأعدائه، مع المسلمين وغيرهم، وفي كل تلك الحوارات كانت سمته حُسنُ الاستماع من شريكه في الحوار والحديث ولا يقطع على متكلم حديثه حتى يتمه، وهذا ما بينه لمالك الاشتر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لذوي الحاجات منك قسماً تفرغ لهم فيه شخصك، وتجلس لهم مجلساً عاماً فتتواضع فيه لله الذي خلقك، وتقعد عنهم جندك وأعوامك من أحراسك وشُرطك حتى يكلمك متكلمهم غیر متتعتع</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143" w:name="pg8215_113293"/>
    </w:p>
    <w:p>
      <w:pPr>
        <w:pStyle w:val="BookText"/>
        <w:rPr/>
      </w:pPr>
      <w:bookmarkEnd w:id="143"/>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رسولك ترجمان عقلك، وكتابك أبلغ ما ينطق عنك</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9004367_1051229030"/>
      <w:bookmarkStart w:id="145" w:name="_Toc47"/>
      <w:bookmarkEnd w:id="144"/>
      <w:r>
        <w:rPr/>
        <w:t>19</w:t>
      </w:r>
      <w:r>
        <w:rPr>
          <w:rtl w:val="true"/>
        </w:rPr>
        <w:t xml:space="preserve">- </w:t>
      </w:r>
      <w:r>
        <w:rPr>
          <w:rtl w:val="true"/>
        </w:rPr>
        <w:t>الحفاظ والدفاع عن أمن الوطن</w:t>
      </w:r>
      <w:bookmarkEnd w:id="145"/>
    </w:p>
    <w:p>
      <w:pPr>
        <w:pStyle w:val="BookText"/>
        <w:rPr/>
      </w:pPr>
      <w:r>
        <w:rPr>
          <w:rFonts w:ascii="Amiri" w:hAnsi="Amiri" w:eastAsia="Amiri" w:cs="Amiri"/>
          <w:color w:val="111111"/>
          <w:sz w:val="28"/>
          <w:sz w:val="28"/>
          <w:szCs w:val="28"/>
          <w:rtl w:val="true"/>
          <w:lang w:bidi="ar-SA"/>
        </w:rPr>
        <w:t xml:space="preserve">إن الدفاع عن الوطن من أجلّ مصاديق المواطنة الصالحة، ويعد في الإسلام أمراً مشروعاً، لأن الوطن من ضرورات الحياة الكريمة، إذ اوجب القتال والدفاع عنه كمسؤولية خاصة، بل يصبح واجباً شرعياً،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أَلَّا نُقَاتِلَ فِي سَبِيلِ اللَّهِ وَقَدْ أُخْرِجْنَا مِنْ دِيَارِنَا وَأَبْنَائِنَا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الأمن والأمان مطلب عظيم ومبدأ تسعى إلى تحقيقه الأمم منذ خُلقت الدنيا، بل يشمل الدفاع عن كل ما من شأنه تحقيق الأمن والاستقرار والازدهار في جميع المجالات، فبهذا المبدأ تتجسد المواطنة الحقة التي يدافع فيها أبناء الوطن عن وطنهم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ولابد للمواطن من الأمن والمحافظة على نفسه وماله وعرضه، فقال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الأوطان ما لم يأمن فيه القطان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وكرّم الإسلام المجاهد فجعله أفضل الناس عند الله، كما في الحديث النبوي </w:t>
      </w:r>
    </w:p>
    <w:p>
      <w:p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أي الناس أفضل؟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يجاهد في سبيل الله بنفسه وماله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استنهاضه لأصحابه وحثه على ضرورة الدفاع عن حياض الوطن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الجهاد باب من أبواب الجنة فتحه الله لخاصًة أوليائه، وهو لباس التقوى، ودرع الله الحصينة، وجنته الوثيقة، فمن تركه، رغبة عنه، ألبسه الله ثوب الذلّ، وشمله البلاء، وديث بالصّغار والقاءة، وضرب على قلبه بالأسداد، واديل الحق منه بتضييع الجهاد، وسيم الخسف، ومنع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وإني قد دعوتكم إلى قتال هؤلاء القوم ليلاً ونهاراً، وسراً وعلاناً،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أغزوهم قبل أن يغزوكم، فو الله ما غزي قوم قط في عقر دارهم إلا ذلوا، فتواكلتم وتخاذلتم حتى شنّت عليكم الغارات، وملكت عليكم الأوطان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زرع وغرس حب الوطن في قلوب أبنائه نتيجة اهتمام الوطن بهم وتوفیر ما يلزم، فمن واجب المواطن أن يدافع عن وطنه في أي حالة اعتداء، 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جيشه من أهل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الانصار على الحق، والاخوان في الدين، والجنن يوم البأس، والباطنة دون الناس، بكم أضرب المدبر وأرجو طاعة المقبل</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146" w:name="pg8215_113295"/>
    </w:p>
    <w:p>
      <w:pPr>
        <w:pStyle w:val="BookText"/>
        <w:rPr/>
      </w:pPr>
      <w:bookmarkEnd w:id="146"/>
      <w:r>
        <w:rPr>
          <w:rFonts w:ascii="IRNazanin" w:hAnsi="IRNazanin" w:eastAsia="IRNazanin"/>
          <w:color w:val="111111"/>
          <w:sz w:val="28"/>
          <w:sz w:val="28"/>
          <w:szCs w:val="28"/>
          <w:rtl w:val="true"/>
          <w:lang w:bidi="fa-IR"/>
        </w:rPr>
        <w:t xml:space="preserve">وقال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المتخاذلین عن الدفاع من اجل الوطن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دار بعد داركم تمنعون</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9004369_1051229030"/>
      <w:bookmarkStart w:id="148" w:name="_Toc48"/>
      <w:bookmarkEnd w:id="147"/>
      <w:r>
        <w:rPr/>
        <w:t>20</w:t>
      </w:r>
      <w:r>
        <w:rPr>
          <w:rtl w:val="true"/>
        </w:rPr>
        <w:t xml:space="preserve">- </w:t>
      </w:r>
      <w:r>
        <w:rPr>
          <w:rtl w:val="true"/>
        </w:rPr>
        <w:t>البعد عن التعصب والانغلاق</w:t>
      </w:r>
      <w:bookmarkEnd w:id="148"/>
    </w:p>
    <w:p>
      <w:pPr>
        <w:pStyle w:val="BookText"/>
        <w:rPr/>
      </w:pPr>
      <w:r>
        <w:rPr>
          <w:rFonts w:ascii="IRNazanin" w:hAnsi="IRNazanin" w:eastAsia="IRNazanin"/>
          <w:color w:val="111111"/>
          <w:sz w:val="28"/>
          <w:sz w:val="28"/>
          <w:szCs w:val="28"/>
          <w:rtl w:val="true"/>
          <w:lang w:bidi="fa-IR"/>
        </w:rPr>
        <w:t>يتجسد البعد عن التعصب وحالة الانغاق في الاستماع للآخرين، والنظر فيما لديهم ومحاورتهم، وتفهم سنة الانغلاق بین الناس بعيداً عن الفرقة والاختلاف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عبر عن هذا السلوك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ارسى الإسلام قيماً مثلت انقلاباً جذرياً على مفاهيم العصر الجاهلي الذي كانت تسوده العصبية، والصراعات، فحارب ذلك التعصب، وجسد العقيدة والإيمان في المجتمع فتلاشت كل العصبيات، ولا أدل من ذلك من المهاجرين والانصار الذين تلاشت من بينهم عصبية القبيلة، وعصبية الجنس، وعصبية الأرض، وعليه لم يعد وطن المسلم هو الارض إنما هو دار الإسلام، فالوطن هو دار الإسلام، والحاكم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والدستور هو القرآن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والقياس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فأطفئوا ما كمن </w:t>
      </w:r>
    </w:p>
    <w:p>
      <w:pPr>
        <w:pStyle w:val="BookText"/>
        <w:rPr/>
      </w:pPr>
      <w:r>
        <w:rPr>
          <w:rFonts w:ascii="IRNazanin" w:hAnsi="IRNazanin" w:eastAsia="IRNazanin"/>
          <w:color w:val="111111"/>
          <w:sz w:val="28"/>
          <w:sz w:val="28"/>
          <w:szCs w:val="28"/>
          <w:rtl w:val="true"/>
          <w:lang w:bidi="fa-IR"/>
        </w:rPr>
        <w:t>في قلوبكم من نیران العصبية وأحقاد الجاهلية، فإنّما تلك الحمية تكون في المسلم من خطرات الشيطان ونخواته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واعتمدوا وضع التذلّل علی رؤوسكم، وإلقاء ىالتعزّز تحت أقدامكم، وخلع التكبرّ من أعناقكم</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وأكد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دعا الى عصبية، وليس منا من قاتل علی عصبية وليس منا من مات علی عصبية</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فالتعصب لا يعني إلا العبودية والهلاك، وهذا بدوره يضعف مفهوم المواطنة ويقلل من كفاءته بین أبناء الوطن الواحد، وهذا ما حذّر منه الإسلام ونهى عنه للحفاظ علی المجتمع وكيانه، فينبغي أن يكون التعامل علی وفق ما أمر الله به ورسوله وآل بيته، فلنحذر ذلك ولنقف صفاً واحداً متراصاً، وبنياناً قوياً من أجل مواجهة هذه الافكار والمبادئ الضالة لكي نكون مواطنین صالحین نافعین محققین لما جاءت به أحكام الشريعة منتفعین بها عاملین بمبادئها، كما ينبغي أن نبتعد عن الخلاف والاختلاف، لأن البعد عنه يعد من أهم مبادئ المواطنة الصالحة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ويوصينا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كجفاة الجاهلية، لا في الدين تتفقهون، ولا عن الله تعقلون</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السيد هاشم الميلاني، النجف الاشرف، مكتبة الروضة الحيدرية،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وترى الباحثة أنّه لاكتساب مبادئ المواطنة السابق ذكرها يجب أن نقوم بتوجيه المتعلمین نحو الاقتداء بالقرآن الكريم وبسنة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وتشجيعهم على الاطلاع على سیرهم العطرة، حتى يكتسبوا القيم والمبادئ التي تجعل منهم مواطنین فاعلین، وتدريبهم على تربية ومحاسبة النفس ذاتياً،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زنوا أنفسكم قبل أن توزنوا، وحاسبوها من قبل أن تحاسبوا وتنفّسوا قبل ضيق الخناق، وانقادوا قبل عنف السّياق</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لوازم محبة الوطن أن يشارك الجميع في بنائه، فالاوطان لا تكون قوية وقادرة على الإبداع، إلا من خلال المحافظة على هوية الحضارة الإسلامية العملاقة، التي من خلالها نستطيع إنقاذ الأرض من هادميها، فعلينا أن نسعى لتعزيز مبادئ المواطنة، حتى تخلص إلى الإنسان المواطن الحريص على بناء وطنه والارتقاء 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بإتاحة الفرص الكافية للمتعلمین للتعبیر عن آرائهم، وإثبات ذواتهم وإكسابهم معاير الصحبة الصالحة، وذلك بترغيب التلاميذ نحو حب الوطن والمواطنین وهذا يتم بتوافر المعلم القدوة الذي نعهد اليه تربية ورعاية الأجيال</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8215_113299"/>
      <w:bookmarkStart w:id="150" w:name="pg8215_113299"/>
      <w:bookmarkEnd w:id="150"/>
    </w:p>
    <w:p>
      <w:pPr>
        <w:pStyle w:val="Heading3"/>
        <w:numPr>
          <w:ilvl w:val="2"/>
          <w:numId w:val="1"/>
        </w:numPr>
        <w:rPr/>
      </w:pPr>
      <w:bookmarkStart w:id="151" w:name="pg8215_113299"/>
      <w:bookmarkStart w:id="152" w:name="__RefHeading___Toc9004371_1051229030"/>
      <w:bookmarkStart w:id="153" w:name="_Toc49"/>
      <w:bookmarkEnd w:id="151"/>
      <w:bookmarkEnd w:id="152"/>
      <w:r>
        <w:rPr>
          <w:rtl w:val="true"/>
        </w:rPr>
        <w:t xml:space="preserve">المبحث الثاني التطبيقات التربوية للمضامين المستنبطة من بعض أقوال الإمام علي </w:t>
      </w:r>
      <w:r>
        <w:rPr>
          <w:rtl w:val="true"/>
        </w:rPr>
        <w:t>(</w:t>
      </w:r>
      <w:r>
        <w:rPr>
          <w:rtl w:val="true"/>
        </w:rPr>
        <w:t>عليه السلام</w:t>
      </w:r>
      <w:r>
        <w:rPr>
          <w:rtl w:val="true"/>
        </w:rPr>
        <w:t xml:space="preserve">) </w:t>
      </w:r>
      <w:r>
        <w:rPr>
          <w:rtl w:val="true"/>
        </w:rPr>
        <w:t>في المواطنة في المؤسسات التربوية</w:t>
      </w:r>
      <w:bookmarkEnd w:id="153"/>
    </w:p>
    <w:p>
      <w:pPr>
        <w:pStyle w:val="Heading4"/>
        <w:numPr>
          <w:ilvl w:val="3"/>
          <w:numId w:val="1"/>
        </w:numPr>
        <w:rPr/>
      </w:pPr>
      <w:bookmarkStart w:id="154" w:name="__RefHeading___Toc9004373_1051229030"/>
      <w:bookmarkStart w:id="155" w:name="_Toc50"/>
      <w:bookmarkEnd w:id="154"/>
      <w:r>
        <w:rPr>
          <w:rtl w:val="true"/>
        </w:rPr>
        <w:t>اولاً</w:t>
      </w:r>
      <w:r>
        <w:rPr>
          <w:rtl w:val="true"/>
        </w:rPr>
        <w:t xml:space="preserve">: </w:t>
      </w:r>
      <w:r>
        <w:rPr>
          <w:rtl w:val="true"/>
        </w:rPr>
        <w:t>فيما يتعلق بالمعلم</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المعلم القيام بنشر العبارات الممثلة لمبادئ المواطنة في القرآن الكريم والسنة النبوية، وآل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وأقوال الصحابة الدالة على ترصین مفهوم المواطنة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المعلم قدوة صالحة، يدرك قيم المواطنة وحقوق الإنسان، ليسهم في إصلاح المجتمع والنهوض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يكون المعلم ذا خلق قويم، فهذا الخلق يقوي، ويعزز الروابط الاجتماعية، وينمي قيم المواطنة بین أبناء المجتمع الواحد، ويؤكد حقيقة الانتماء للوطن، فيرتقي المجتمع بأبنائه ويتماسك وتقوى أواصره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يتصف المعلم بأسلوب التسامح والعفو والحلم، ويمتاز بالكلمة الطيبة وحسن المنطق، لأن ذلك من القيم الأخلاقية الأصيلة في تراثنا العربي والإسلامي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يتصف المعلم بالصلاح وحب الخیر لأبناء الوطن، فيجسد معاني المواطنة الحقيقية فيغرس التآلف والتماسك المجتمعين، فمن خلالها يستشعر أبناء الوطن معنى الانتماء والعطاء للوطن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يقوم المعلم بدور هام في تفعيل قيم تربية المواطنة، وغرسها في نفوس المتعلمین، فمنه يتلقون النصح والتوجيهات، ويقتدون به في الخلق والسلوك السوي، فهو يبین لهم نِعم وطنهم وفضله عليهم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يقوم بحثِّ المتعلمین على حب الوطن والتصدي لأي شيء يضر به والدفاع عنه والتضحية من أجله، والإيمان بالوحدة الوطنية بوصفها ضرورة حتمية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المعلم توعية المتعلمین بأهمية المحافظة على بيئة الوطن، وعلى مرافق الوطن وممتلكاته، وأن رفع الأذى عن الطريق يعد صدقة وذلك بإرشادهم برمي النفايات في الأماكن المخصصة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وتفعيل ذلك وجعله من النشاط اللامنهجي بتكليف المتعلمین بتنظيف فناء المدرسة كل يوم على صف مثلاً، وبذلك يتعلمون سلوك النظافة والتعاون فيما بينهم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على تغذية المتعلمین بعقيدة الولاء والانتماء وتحويل هذه العقيدة إلى سلوك عليهم تجاه الوطن، من اجل حثهم على التضحية والإيثار بالمنفعة الشخصية في مقابل الصالح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 المعلم على إيضاح الأضرار التي تسبب بها إهمال حب الوطن والدفاع عنه، وذلك بعقد المحاضرات الثقافية والندوات التربوية لبيان أهمية الوطن في الإسلام؛ إذ يتناول موضوعات عن المواطنة من جميع جوانبها ليستفيد منها المتعلمون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تأصيل بر الوالدين في نفوس المتعلمین فيقوم المعلم بحثهم على التسامح والالتزام بقواعد الآداب العامة في التعامل مع الآخرين، والمحافظة على كيان الأسرة وبناء علاقة طيبة مع الجیران والأقارب، وحل المشكلات بالحوار والمناقشة لا بالعنف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غرس حب العمل أيا كان نوعه ما لم يكن منافيا للشرع في نفوس الناشئة؛ لأهميته في نهضة الوطن ورفاهيته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يقوم المعلم بإبراز العمل التعاوني المدرسي بروح الفريق المستمد من منهج التربية الوطنية من خلال القرآن الكريم والسنة النبوية وسیرة الصحابة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تؤكد على البر والتقوى من أجل تقوية أواصر الألفة بينهم في أثناء الدرس وخارجه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غرس روح المبادرة للأعمال الخيرية والتطوعية، التي تسهم في تأصيل معنى الوطنية والمواطنة، بالمحافظة على مكتسبات الوطن ومنجزاته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الحقوق والواجبات لكل من المتعلم والمعلم وإدارة المدرسة بعضهم تجاه بعض، لتحقيق وسط مدرسي مستقر يسهم في الارتقاء بمستوى العملية التعليمية من اجل تقدم الوطن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يقوم المعلم بإبراز الحقائق المشتركة لأبناء الوطن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يعزز المعلم مفهوم التعايش السلمي، ويدعو إلى المصالحة الوطنية بین أبناء الوطن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يعمل المعلم على تنمية حب المدرسة لدى المتعلم</w:t>
      </w:r>
      <w:r>
        <w:rPr>
          <w:rFonts w:eastAsia="Amiri" w:cs="Amiri" w:ascii="Amiri" w:hAnsi="Amiri"/>
          <w:color w:val="111111"/>
          <w:sz w:val="28"/>
          <w:szCs w:val="28"/>
          <w:rtl w:val="true"/>
          <w:lang w:bidi="ar-SA"/>
        </w:rPr>
        <w:t xml:space="preserve">. </w:t>
      </w:r>
      <w:bookmarkStart w:id="156" w:name="pg8215_113302"/>
    </w:p>
    <w:p>
      <w:pPr>
        <w:pStyle w:val="Heading4"/>
        <w:numPr>
          <w:ilvl w:val="3"/>
          <w:numId w:val="1"/>
        </w:numPr>
        <w:rPr/>
      </w:pPr>
      <w:bookmarkStart w:id="157" w:name="__RefHeading___Toc9004375_1051229030"/>
      <w:bookmarkStart w:id="158" w:name="_Toc51"/>
      <w:bookmarkEnd w:id="156"/>
      <w:bookmarkEnd w:id="157"/>
      <w:r>
        <w:rPr>
          <w:rtl w:val="true"/>
        </w:rPr>
        <w:t>ثانياً</w:t>
      </w:r>
      <w:r>
        <w:rPr>
          <w:rtl w:val="true"/>
        </w:rPr>
        <w:t xml:space="preserve">: </w:t>
      </w:r>
      <w:r>
        <w:rPr>
          <w:rtl w:val="true"/>
        </w:rPr>
        <w:t>فيما يتعلق بالمتعلم</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المتعلم التمسك بالقيم الوطنية، والربط بينه وبین هويته الوطنية وان يكون مدركاً لأهمية الوطن بوصفه مصدراً لعيشه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يعمل المتعلم على حب الوطن والانتماء له منذ بداية حياته، ويتم ذلك من خلال تعزيز الشعور بشرف الانتماء للوطن، والعمل من أجل رقيه وتقدمه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على المتعلم العمل من أجل خدمة الوطن، ودفع الضرر عنه والحفاظ على ممتلكات الوطن ومكتسباته، والمشاركة الفاعلة في خطط التنمية الاجتماعية والاقتصادية والثقافية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المتعلم ان يتحلى بأخلاقيات الإنسان الواعي بأمور دينه ودنياه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ينبغي على المتعلم العمل الجماعي المشترك، ومساعدة المحتاجین، والتعاون والتكافل والألفة بین كافة شرائح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يتربى المتعلم على مبدأ تعزيز الوحدة الوطنية، وحب كل فئات المجتمع بمختلف انتماءاتهم، ونبذ الفئوية والعرقية والطائفية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يدافع المتعلم عن الوطن ضد الطامعین بخيراته بكل أنواع وسائل الدفاع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المتعلم ان يتعرف على الرموز الدينية والوطنية الذين تفانوا في خدمة الوطن في الماضي والحاضر في المجالات العلمية والدينية والاجتماعية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يعي المتعلم بالثقافة الوطنية عن طريق إكسابه المفاهيم الوطنية، وتعريفه بتاريخ وطنه وإنجازاته، وتثقيفه بالأهمية الجغرافية والاقتصادية للوطن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يحترم الأنظمة والقوانین التي تنظم شؤون بلده، وتحافظ على حقوق المواطنین وتيسّر شؤونهم، والتقيد والالتزام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يتربى على حب الآخرين والإحسان إليهم، مهما كان معتقده او أصله او فكره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يكتسب المتعلم العادات الإيجابية والسلوك المستقيم للمواطن الصالح المخلص لبلده، مثل احترام قواعد وأنظمة المرور، والحفاظ على الأمن والسلامة العامة للوطن، والدفاع عن ممتلكات ومكتسبات الوطن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المتعلم نحو الانفتاح على الذات، من خلال الانفتاح على العالم الخارجي والتخلص من نزعات التعصب والعنف والهوية المغلقة، من خلال تفعيل قيم التسامح والحوار الديمقراطي والتواصل العالمي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المتعلم نحو المحافظة على المال العام، وعدم العبث بمرافق المدرسة والمرافق العامة، ليتولد لديه الحرص والمحافظة على الممتلكات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تعويد الطلبة على تحصيل حقوقهم دون الاعتداء على حقوق الآخرين، أو الاضرار بالمصالح العامة</w:t>
      </w:r>
      <w:r>
        <w:rPr>
          <w:rFonts w:eastAsia="Amiri" w:cs="Amiri" w:ascii="Amiri" w:hAnsi="Amiri"/>
          <w:color w:val="111111"/>
          <w:sz w:val="28"/>
          <w:szCs w:val="28"/>
          <w:rtl w:val="true"/>
          <w:lang w:bidi="ar-SA"/>
        </w:rPr>
        <w:t xml:space="preserve">. </w:t>
      </w:r>
      <w:bookmarkStart w:id="159" w:name="pg8215_113304"/>
    </w:p>
    <w:p>
      <w:pPr>
        <w:pStyle w:val="Heading4"/>
        <w:numPr>
          <w:ilvl w:val="3"/>
          <w:numId w:val="1"/>
        </w:numPr>
        <w:rPr/>
      </w:pPr>
      <w:bookmarkStart w:id="160" w:name="__RefHeading___Toc9004377_1051229030"/>
      <w:bookmarkStart w:id="161" w:name="_Toc52"/>
      <w:bookmarkEnd w:id="159"/>
      <w:bookmarkEnd w:id="160"/>
      <w:r>
        <w:rPr>
          <w:rtl w:val="true"/>
        </w:rPr>
        <w:t>ثالثاً</w:t>
      </w:r>
      <w:r>
        <w:rPr>
          <w:rtl w:val="true"/>
        </w:rPr>
        <w:t xml:space="preserve">: </w:t>
      </w:r>
      <w:r>
        <w:rPr>
          <w:rtl w:val="true"/>
        </w:rPr>
        <w:t>فيما يتعلق بالمنهج الدراسي</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يحث المنهج المتعلم على حب الوطن والدفاع عنه بالوسائل المتاحة كالقدوة والموعظة، إلى غیر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المناهج الدراسية القيم والمهارات، ومن أهمها القيم التي من شأنها أن تبث روح الإخلاص للوطن والحرص على أمنه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تضمين المناهج موضوعات تعزز مشاعر المتعلمين اتجاه وطنهم انتماءً وولاءً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المنهج المعارف والمفاهيم والقيم والاتجاهات ذات العلاقة بتنشئة الفرد تنشئة وطنية على وفق ما يتفق وطبيعة المادة الدراسية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تضمن المقررات الدراسية ولا سيما مقررات الدراسات الاجتماعية، النصوص، القراءة، التعبیر، مبادئ الهوية الوطنية للطالب وارتباطه بوطنه دينا وأرضاً وتاريخاً وبشراً تستثير لديه مشاعر الفخر والزهو بالانتساب لعقيدته ولوطنه، والمسؤولية تجاه الدين والمجتمع والدولة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تضمن المقررات الدراسية بعض التساؤلات التي تثیر العديد من المناقشات حول مشكلات الوطن وقضاياه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المناهج الدراسية الآيات والأحاديث التي تتحدث عن المواطنة مع ربط المحتوى الدراسي بمشكلات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 المناهج الدراسية بمبادئ خاصة لغرس حب النظام واحترام القانون، وروح المبادرة للأعمال الخيرية والتطوعية، في نفوس المتعلمین والتي تسهم في تأصيل معنى الوطنية والمواطنة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إبراز المناهج لتوضيح المعالم الثقافية للوطن وبيان مسؤولياتهم، وتعريفهم بمؤسسات الدولة وأشكال الحكم والسلطات والفصل بينها، ليعرفوا من أين وكيف تستمد شرعيتها من أجل خدمتهم وخدمة وطنهم، وتعريفهم بواجباتهم تجاهها، لتطوير طاقاتهم لأقصى مدى ممكن، ليكونوا مواطنین صالحین في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 المناهج فعاليات عملية ولاصفية تتعلق بكيفية بناء الاوطان المزدهرة في المجالات كافة</w:t>
      </w:r>
      <w:r>
        <w:rPr>
          <w:rFonts w:eastAsia="IRNazanin" w:cs="IRNazanin"/>
          <w:color w:val="111111"/>
          <w:sz w:val="28"/>
          <w:szCs w:val="28"/>
          <w:rtl w:val="true"/>
          <w:lang w:bidi="fa-IR"/>
        </w:rPr>
        <w:t xml:space="preserve">. </w:t>
      </w:r>
      <w:bookmarkStart w:id="162" w:name="pg8215_113306"/>
    </w:p>
    <w:p>
      <w:pPr>
        <w:pStyle w:val="Heading3"/>
        <w:numPr>
          <w:ilvl w:val="2"/>
          <w:numId w:val="1"/>
        </w:numPr>
        <w:rPr/>
      </w:pPr>
      <w:bookmarkStart w:id="163" w:name="__RefHeading___Toc9004379_1051229030"/>
      <w:bookmarkStart w:id="164" w:name="_Toc53"/>
      <w:bookmarkEnd w:id="162"/>
      <w:bookmarkEnd w:id="163"/>
      <w:r>
        <w:rPr>
          <w:rtl w:val="true"/>
        </w:rPr>
        <w:t>المبحث الثالث النتائج والتوصيات</w:t>
      </w:r>
      <w:r>
        <w:rPr>
          <w:rtl w:val="true"/>
        </w:rPr>
        <w:t>:</w:t>
      </w:r>
      <w:bookmarkEnd w:id="164"/>
    </w:p>
    <w:p>
      <w:pPr>
        <w:pStyle w:val="Heading4"/>
        <w:numPr>
          <w:ilvl w:val="3"/>
          <w:numId w:val="1"/>
        </w:numPr>
        <w:rPr/>
      </w:pPr>
      <w:bookmarkStart w:id="165" w:name="__RefHeading___Toc9004381_1051229030"/>
      <w:bookmarkStart w:id="166" w:name="_Toc54"/>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توصلت الباحثة إلى بعض النتائج المتمثلة بالمبادئ الخاصة بالمواطنة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9004383_1051229030"/>
      <w:bookmarkStart w:id="168" w:name="_Toc55"/>
      <w:bookmarkEnd w:id="167"/>
      <w:r>
        <w:rPr>
          <w:rtl w:val="true"/>
        </w:rPr>
        <w:t xml:space="preserve">الإيمان بالله </w:t>
      </w:r>
      <w:r>
        <w:rPr>
          <w:rtl w:val="true"/>
        </w:rPr>
        <w:t>(</w:t>
      </w:r>
      <w:r>
        <w:rPr>
          <w:rtl w:val="true"/>
        </w:rPr>
        <w:t>عزوجل</w:t>
      </w:r>
      <w:r>
        <w:rPr>
          <w:rtl w:val="true"/>
        </w:rPr>
        <w:t>)</w:t>
      </w:r>
      <w:bookmarkEnd w:id="168"/>
    </w:p>
    <w:p>
      <w:pPr>
        <w:pStyle w:val="BookText"/>
        <w:rPr/>
      </w:pPr>
      <w:r>
        <w:rPr>
          <w:rFonts w:ascii="Amiri" w:hAnsi="Amiri" w:eastAsia="Amiri" w:cs="Amiri"/>
          <w:color w:val="111111"/>
          <w:sz w:val="28"/>
          <w:sz w:val="28"/>
          <w:szCs w:val="28"/>
          <w:rtl w:val="true"/>
          <w:lang w:bidi="ar-SA"/>
        </w:rPr>
        <w:t>يعد الإيمان أساس العقيدة السمحاء، والمحرك الأساس لتوجهات الإنسان نحو القيام بالواجبات تجاه ربه ونفسه والآخرين</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9004385_1051229030"/>
      <w:bookmarkStart w:id="170" w:name="_Toc56"/>
      <w:bookmarkEnd w:id="169"/>
      <w:r>
        <w:rPr>
          <w:rtl w:val="true"/>
        </w:rPr>
        <w:t>المساواة والعدالة بين الرعية</w:t>
      </w:r>
      <w:bookmarkEnd w:id="170"/>
    </w:p>
    <w:p>
      <w:pPr>
        <w:pStyle w:val="BookText"/>
        <w:rPr/>
      </w:pPr>
      <w:r>
        <w:rPr>
          <w:rFonts w:ascii="IRNazanin" w:hAnsi="IRNazanin" w:eastAsia="IRNazanin"/>
          <w:color w:val="111111"/>
          <w:sz w:val="28"/>
          <w:sz w:val="28"/>
          <w:szCs w:val="28"/>
          <w:rtl w:val="true"/>
          <w:lang w:bidi="fa-IR"/>
        </w:rPr>
        <w:t>إن الإسلام دين المساواة العادلة بین الناس، لا يفضل جنسًا ولا لونًا على غیره، وجعل ميزان التفاضل بین الناس التقوى</w:t>
      </w:r>
      <w:r>
        <w:rPr>
          <w:rFonts w:eastAsia="IRNazanin" w:cs="IRNazanin"/>
          <w:color w:val="111111"/>
          <w:sz w:val="28"/>
          <w:szCs w:val="28"/>
          <w:rtl w:val="true"/>
          <w:lang w:bidi="fa-IR"/>
        </w:rPr>
        <w:t>.</w:t>
      </w:r>
    </w:p>
    <w:p>
      <w:pPr>
        <w:pStyle w:val="Heading4"/>
        <w:numPr>
          <w:ilvl w:val="3"/>
          <w:numId w:val="1"/>
        </w:numPr>
        <w:rPr/>
      </w:pPr>
      <w:bookmarkStart w:id="171" w:name="__RefHeading___Toc9004387_1051229030"/>
      <w:bookmarkStart w:id="172" w:name="_Toc57"/>
      <w:bookmarkEnd w:id="171"/>
      <w:r>
        <w:rPr>
          <w:rtl w:val="true"/>
        </w:rPr>
        <w:t>الحفاظ والدفاع عن أمن الوطن</w:t>
      </w:r>
      <w:bookmarkEnd w:id="17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الدفاع عن الوطن من أجلّ مصاديق المواطنة الصالحة، ويعد في الإسلام أمراً مشروعاً، لأن الوطن من ضرورات الحياة الكريمة، إذ أوجب حمايته والدفاع عنه كمسؤولية خاصة</w:t>
      </w:r>
      <w:r>
        <w:rPr>
          <w:rFonts w:eastAsia="Amiri" w:cs="Amiri" w:ascii="Amiri" w:hAnsi="Amiri"/>
          <w:color w:val="111111"/>
          <w:sz w:val="28"/>
          <w:szCs w:val="28"/>
          <w:rtl w:val="true"/>
          <w:lang w:bidi="ar-SA"/>
        </w:rPr>
        <w:t xml:space="preserve">. </w:t>
      </w:r>
      <w:bookmarkStart w:id="173" w:name="pg8215_113307"/>
    </w:p>
    <w:p>
      <w:pPr>
        <w:pStyle w:val="Heading4"/>
        <w:numPr>
          <w:ilvl w:val="3"/>
          <w:numId w:val="1"/>
        </w:numPr>
        <w:rPr/>
      </w:pPr>
      <w:bookmarkStart w:id="174" w:name="__RefHeading___Toc9004389_1051229030"/>
      <w:bookmarkStart w:id="175" w:name="_Toc58"/>
      <w:bookmarkEnd w:id="173"/>
      <w:bookmarkEnd w:id="174"/>
      <w:r>
        <w:rPr>
          <w:rtl w:val="true"/>
        </w:rPr>
        <w:t>اما الاستنتاجات ومنها</w:t>
      </w:r>
      <w:r>
        <w:rPr>
          <w:rtl w:val="true"/>
        </w:rPr>
        <w:t>:</w:t>
      </w:r>
      <w:bookmarkEnd w:id="17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المواطنة من القرآن الكريم والسنة النبوية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انهما يشتملان على أرقى انواع التربية التي تعجز البشرية جمعاء عن الإتيان بمثلها، بتمثيلها المنهج الرئيس لتربية المواطنة فضلا عن تجارب من سبقه وتجاربه في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بمبدأ المواطنة مع غیر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يفرق بينهم وبین المسلمين في الحقوق والواجبات ما داموا ملتزمین بنظام الدولة</w:t>
      </w:r>
      <w:r>
        <w:rPr>
          <w:rFonts w:eastAsia="IRNazanin" w:cs="IRNazanin"/>
          <w:color w:val="111111"/>
          <w:sz w:val="28"/>
          <w:szCs w:val="28"/>
          <w:rtl w:val="true"/>
          <w:lang w:bidi="fa-IR"/>
        </w:rPr>
        <w:t>.</w:t>
      </w:r>
    </w:p>
    <w:p>
      <w:pPr>
        <w:pStyle w:val="Heading4"/>
        <w:numPr>
          <w:ilvl w:val="3"/>
          <w:numId w:val="1"/>
        </w:numPr>
        <w:rPr/>
      </w:pPr>
      <w:bookmarkStart w:id="176" w:name="__RefHeading___Toc9004391_1051229030"/>
      <w:bookmarkStart w:id="177" w:name="_Toc59"/>
      <w:bookmarkEnd w:id="176"/>
      <w:r>
        <w:rPr>
          <w:rtl w:val="true"/>
        </w:rPr>
        <w:t>والتوصيات، ومنها</w:t>
      </w:r>
      <w:r>
        <w:rPr>
          <w:rtl w:val="true"/>
        </w:rPr>
        <w:t>:</w:t>
      </w:r>
      <w:bookmarkEnd w:id="17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قيام مسؤولي التربية والتعليم بالتأكيد على مفهوم المواطنة، لأن ما يتعرض إليه من ضعف وربما غيابه يسبب إشكالات كبيرة في مشاعر الإنسان اتجاه وطنه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تضمین المناهج الدراسية الحالية لمادة التربية الوطنية مبادئ المواطنة في ضوء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وللمراحل كافّة</w:t>
      </w:r>
      <w:r>
        <w:rPr>
          <w:rFonts w:eastAsia="IRNazanin" w:cs="IRNazanin"/>
          <w:color w:val="111111"/>
          <w:sz w:val="28"/>
          <w:szCs w:val="28"/>
          <w:rtl w:val="true"/>
          <w:lang w:bidi="fa-IR"/>
        </w:rPr>
        <w:t>.</w:t>
      </w:r>
    </w:p>
    <w:p>
      <w:pPr>
        <w:pStyle w:val="Heading4"/>
        <w:numPr>
          <w:ilvl w:val="3"/>
          <w:numId w:val="1"/>
        </w:numPr>
        <w:rPr/>
      </w:pPr>
      <w:bookmarkStart w:id="178" w:name="__RefHeading___Toc9004393_1051229030"/>
      <w:bookmarkStart w:id="179" w:name="_Toc60"/>
      <w:bookmarkEnd w:id="178"/>
      <w:r>
        <w:rPr>
          <w:rtl w:val="true"/>
        </w:rPr>
        <w:t>والمقترحات، ومنها</w:t>
      </w:r>
      <w:r>
        <w:rPr>
          <w:rtl w:val="true"/>
        </w:rPr>
        <w:t>:</w:t>
      </w:r>
      <w:bookmarkEnd w:id="17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بدراسة مماثلة ولشخصيات إسلامية أخرى، مثل المواطنة في فكر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والمواطنة في فكر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دراسة في ضوء القرآن الكريم والسنة النبوية الشريفة</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المصادر والمراجع العربية والأجنبية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8215_113311"/>
      <w:bookmarkStart w:id="181" w:name="pg8215_113311"/>
      <w:bookmarkEnd w:id="181"/>
    </w:p>
    <w:p>
      <w:pPr>
        <w:pStyle w:val="BookText"/>
        <w:rPr/>
      </w:pPr>
      <w:bookmarkStart w:id="182" w:name="pg8215_113311"/>
      <w:bookmarkEnd w:id="182"/>
      <w:r>
        <w:rPr>
          <w:rFonts w:ascii="IRNazanin" w:hAnsi="IRNazanin" w:eastAsia="IRNazanin"/>
          <w:color w:val="111111"/>
          <w:sz w:val="28"/>
          <w:sz w:val="28"/>
          <w:szCs w:val="28"/>
          <w:rtl w:val="true"/>
          <w:lang w:bidi="fa-IR"/>
        </w:rPr>
        <w:t>المصادر والمراجع</w:t>
      </w:r>
    </w:p>
    <w:p>
      <w:pPr>
        <w:pStyle w:val="Heading2"/>
        <w:numPr>
          <w:ilvl w:val="1"/>
          <w:numId w:val="1"/>
        </w:numPr>
        <w:rPr/>
      </w:pPr>
      <w:bookmarkStart w:id="183" w:name="__RefHeading___Toc9004395_1051229030"/>
      <w:bookmarkStart w:id="184" w:name="_Toc61"/>
      <w:bookmarkEnd w:id="183"/>
      <w:r>
        <w:rPr>
          <w:rtl w:val="true"/>
        </w:rPr>
        <w:t>المصادر العربية</w:t>
      </w:r>
      <w:bookmarkEnd w:id="184"/>
    </w:p>
    <w:p>
      <w:pPr>
        <w:pStyle w:val="Heading2"/>
        <w:numPr>
          <w:ilvl w:val="1"/>
          <w:numId w:val="1"/>
        </w:numPr>
        <w:rPr/>
      </w:pPr>
      <w:bookmarkStart w:id="185" w:name="__RefHeading___Toc9004397_1051229030"/>
      <w:bookmarkStart w:id="186" w:name="_Toc62"/>
      <w:bookmarkEnd w:id="185"/>
      <w:r>
        <w:rPr>
          <w:rtl w:val="true"/>
        </w:rPr>
        <w:t>القرآن الكريم</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آبادي، محمد شمس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عيون المعبود في شرح سنن أبي داود،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بیروت، دار الفكر،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ابي الحديد، حامد عز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البلاغة، كلام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بیروت، المكتبة العصرية،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اعثم، ابو محمد احمد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الفتوح،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الهند، دار االمعارف العثمانية،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أبو الحسن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أسد الغابة في معرفة الصحابة،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بیروت، دار الكتب العلمية،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ابن حبان، بیروت، 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شعيب الارنؤوط، مؤسسة الرسالة،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أبو عبد الله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فضائل الصحابة،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الدمام، السعودية، دار ابن الجوزي،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محمد شاكر، بيروت، دار صادر،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خياط، ابو عمرو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بیروت، دار الفكر،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ابو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الطبقات الكبرى،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w:t>
      </w:r>
    </w:p>
    <w:p>
      <w:pPr>
        <w:pStyle w:val="BookText"/>
        <w:rPr/>
      </w:pPr>
      <w:r>
        <w:rPr>
          <w:rFonts w:ascii="Amiri" w:hAnsi="Amiri" w:eastAsia="Amiri" w:cs="Amiri"/>
          <w:color w:val="111111"/>
          <w:sz w:val="28"/>
          <w:sz w:val="28"/>
          <w:szCs w:val="28"/>
          <w:rtl w:val="true"/>
          <w:lang w:bidi="ar-SA"/>
        </w:rPr>
        <w:t xml:space="preserve">عمر، القاهرة، مطبعة الخانجي،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احمد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المقالة الفاطمية في نقض الرسالة العثمانية،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العدناني الغريفي، قم، مؤسسة آل البيت عليهم السلام لإحياء التراث،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ابو عمر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الاستيعاب في معرفة الاصحاب،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البيجاوي، بیروت لبنان، دار الجيل،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ابو محمد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محسن التركي، مصر، القاهرة، مطبعة المنار،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كثیر، ابو الفداء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البداية والنهاية،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المحسن التركي، القاهرة، مصر، دار هجر للطباعة والنشر والتوزيع والإعلان،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ابن ماجه،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الالباني، الرياض، مكتبة المعارف للنشر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أبو الفضل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العرب، قم، نشر أدب الحوزة،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 الملك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السیرة النبوية، سیرة ابن هشام، 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محيي الدين عبد الحميد،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السعود، أشرف سيد، مشكلة الانتماء والولاء، القاهرة، مكتبة الثقافة الدينية،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خليل، محمد محمد، المربي، مصر، الزقازيق، دار الهدى،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داود، سليمان 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أبي داود،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اللحام بیروت، دار الفكر،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دف، محمود خليل، تربية المواطنة من منظور إسلامي، غزة الجامعة </w:t>
      </w:r>
    </w:p>
    <w:p>
      <w:pPr>
        <w:pStyle w:val="BookText"/>
        <w:rPr/>
      </w:pPr>
      <w:r>
        <w:rPr>
          <w:rFonts w:ascii="Amiri" w:hAnsi="Amiri" w:eastAsia="Amiri" w:cs="Amiri"/>
          <w:color w:val="111111"/>
          <w:sz w:val="28"/>
          <w:sz w:val="28"/>
          <w:szCs w:val="28"/>
          <w:rtl w:val="true"/>
          <w:lang w:bidi="ar-SA"/>
        </w:rPr>
        <w:t xml:space="preserve">الاسلامية،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الاديب، عادل،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ادوار محورية وقيادة متميزة في الإسلام، بغداد، مطبعة المغرب،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الاديب، علي محمد الحسین، منهج التربية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لبنان، دار الكتاب العربي،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ارنبیرغ، جون، المجتمع المدني من اليونان حتى القرن العشرين 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كاظم، علي حاتم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اربيل،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الدراسات الإسراتيجية،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الأزهري، أبو منصور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تهذيب اللغة،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بیروت، دار إحياء التراث،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الأصفهاني، ابو الفرج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الطالبيین،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مظفر، النجف، المكتبة الحيدرية،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الآمدي، ناصح الدين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 الحكم ودُرر الكلم، عُني بترتيبه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الأعلمي، بیروت، منشورات مؤسسة الأعلمي،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 السيد محسن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المجالس السنية في مناقب ومصائب العترة النبوية، بیروت، الناشر دار التعارف للمطبوعات،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الإيجي، عبد الرحمن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المواقف، بشرح علي بن محمد الجرجاني،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عمیرة، بیروت، دار الجيل،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أيمار، اندرية وجانین أبوايه، بوابة وتاريخ الحضارات العام، الشرق واليونان القديمة، ترجمة فريد داغر وفؤاد ريحان، بیروت، موسوعة في سبع مجلدات، المجلد الأول، منشورات دار عويدات،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البابطین، عبد العزيز، معجم البابطین للشعراء العرب المعاصرين، </w:t>
      </w:r>
    </w:p>
    <w:p>
      <w:pPr>
        <w:pStyle w:val="BookText"/>
        <w:rPr/>
      </w:pPr>
      <w:r>
        <w:rPr>
          <w:rFonts w:ascii="IRNazanin" w:hAnsi="IRNazanin" w:eastAsia="IRNazanin"/>
          <w:color w:val="111111"/>
          <w:sz w:val="28"/>
          <w:sz w:val="28"/>
          <w:szCs w:val="28"/>
          <w:rtl w:val="true"/>
          <w:lang w:bidi="fa-IR"/>
        </w:rPr>
        <w:t xml:space="preserve">الكويت، مؤسسة البابطین للطباعة والنشر،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باترسون، توماس، الحضارة الغربية الفكر والتاريخ،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جلال، القاهرة، المركز الاعلى للثقافة،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باقر، طه، مقدمة في تاريخ الحضارات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 في تاريخ حضارة وادي النيل، بغداد،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الباقوري، احمد حسن، علي إمام الائمة، القاهرة، مصر، دار مصر للطباعة والنشر،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أبو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البخاري،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ذهني بیروت، دار النوادر للنشر والتوزيع، مكتبة الحديث النبوي،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المفرد،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بیروت، دار البشائر الإسلامية،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برهييه، اميل، تاريخ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الثامن عشر،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طرابيشي، بیروت، دار الطليعة،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برو، فيليب، علم الاجتماع السياسي، المؤسسة الجامعية للدراسات والنشر والتوزيع،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البستي، محمد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مشاهير علماء الامصار وعلماء فقهاء الاقطار،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مرزوق علي، مصر، القاهرة، دار الوفاء،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بشور، أمل ميخائيل، بلاد الرافدين، تاريخ الإمبراطوريات السلامية في بابل آشور، لبنان، طرابلس، المؤسسة الحديثة للكتاب،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البغدادي، ابو علي القالي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ذيل الامالي والنوادر،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بن فتحي، بیروت، لبنان، المكتبة العصرية،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عاشور، محمد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منهج الإمام الطاهر بن عاشور </w:t>
      </w:r>
    </w:p>
    <w:p>
      <w:pPr>
        <w:pStyle w:val="BookText"/>
        <w:rPr/>
      </w:pPr>
      <w:r>
        <w:rPr>
          <w:rFonts w:ascii="IRNazanin" w:hAnsi="IRNazanin" w:eastAsia="IRNazanin"/>
          <w:color w:val="111111"/>
          <w:sz w:val="28"/>
          <w:sz w:val="28"/>
          <w:szCs w:val="28"/>
          <w:rtl w:val="true"/>
          <w:lang w:bidi="fa-IR"/>
        </w:rPr>
        <w:t>في التفسیر،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نبيل احمد، القاهرة، الدار المصرية للنشر،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البيضاوي،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التنزيل واسرار التأويل،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صبحي، محمد الأطرش، بیروت، دار الفكر،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ابو بكر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السنن الكبرى،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مكة المكرمة، دار الباز للطباعة والنشر،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بيومي، محمد مهران،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ايران، اصفهان، مطبعة سفير اصفهان،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البيومي، محمد رجب، أحمد أمین مؤرخ الفكر الإسلامي، دار القلم، دمشق،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الترمذي،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الصحيح سنن الترمذي،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شاكر وآخرون، بیروت، دار احياء التراث العربي،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الجابري، محمد عابد، الروافد الفكرية العربية والإسلامية لمفهوم التنمية البشرية، في 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التنمية البشرية في الوطن العربي، بیروت، مركز دراسات الوحدة العربية،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ابو عثمان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تهذيب الأخلاق، مصر، طنطا،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الصحابة للتراث،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الجاحظ السياسية،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القاهرة، مصر، الناشر مكتبة الخانجي،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جاسم، شاكر مبدر، وففن بصري، مواصفات معلم التربية الإسلامية من وجهة نظر الاشراف التربوي، بغداد، العراق، مركز الدراسات والبحوث التربوية،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جرار، اماني غازي، المواطنة العالمية، عمان، الاردن، دار وائل للنشر والتوزيع،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جرار، اماني غازي، التربية السياسية، عمان، الاردن، دار وائل للنشر والتوزيع،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الجرجاني، علي بن محمد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التعريفات، تحقيق وزيادة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مجد عبد الرحمن المرعشلي، بیروت، دار النفائس،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جرداق، جورج، علي صوت العدالة الإنسانية، مملكة البحرين، دار ومكتبة صعصعة،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الجسماني، عبد علي، علم النفس وتطبيقاته التربوية، بغداد، مطبعة الخلود،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نوري، اللغة في الفكر الاسلامي، المغرب، الرباط، مكتبة القومي،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جورجيو، كونستانس، نظرة جديدة في سیرة رسول الله،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التونجي، الدار العربية للموسوعات،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جوزيف، سعاد، الجندر والمواطنة في الشرق الاوسط،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ريما فواز، بیروت، دار النهار،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عبد الهادي، دراسات في علم الاجتماع السياسي، القاهرة، دار نهضة الشرق،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الحازمي، خالد بن حامد، أصول التربية الإسلامية، المدينة المنورة، مكتبة الملك فهد الوطنية، دار عالم الكتب للنشر والتوزيع،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الحسان، محمد ابراهيم، المواطنة وتطبيقاتها في المملكة العربية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 دار الشبل للنشر والتوزيع،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حسونة، محمد السيد، التعليم في اسرائيل، القاهرة، مصر، مركز الكتاب للنشر والتوزيع،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الحسيني، هاشم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دراسات في الحديث والمحدثین، بیروت، دار التعارف،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الحكيم،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دور اهل البيت في بناء الجماعة الصالحة، ايران، دار الحكمة،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الحلبي، 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السیرة الحلبية في سیرة الأمین والمأمون، بیروت، دار الكتب العلمية،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وليد شهيب، والزبيدي، سليمان نايف، التربية على حقوق الإنسان، بغداد، معهد بغداد للدراسات الستراتيجية والمستقبلية، مطبعة الأحمد للطباعة،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الحمصي، علي نديم، مفهوم المواطنة في الشريعة الإسلامية صحيفة المدينة المنورة انموذجاً، بیروت،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جمعية المعارف الإسلامية الثقافية،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حنا، ابو راشد، دائرة المعارف، بیروت، لبنان، مكتبة الفكر العربي،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الحنفي، علي فتح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فلك النجاة في الإمامة والصلاة، حققه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ما اصغر علي،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عبد الكريم،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بقية النبوة وخاتم الخلافة، القاهرة، مصر، مطبعة السنة المحمدية،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الخطيب، محمد الجواد، التوجيه والإرشاد التربوي والنفسي بین النظرية والتطبيق، غزة، فلسطين، مكتبة آفاق،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الخوانساري، جمال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 الحكم ودرر الكلم،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الدين الحسيني الأرموي، طهران، بهمن،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روضات الجنات، بيروت، لبنان، الدار الاسلامية،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خوري، رئيف، الفكر العربي الحديث، دمشق، وزارة الثقافة،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الخوئي، السيد ابو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امام البررة، دار الهدى </w:t>
      </w:r>
    </w:p>
    <w:p>
      <w:pPr>
        <w:pStyle w:val="BookText"/>
        <w:rPr/>
      </w:pPr>
      <w:r>
        <w:rPr>
          <w:rFonts w:ascii="IRNazanin" w:hAnsi="IRNazanin" w:eastAsia="IRNazanin"/>
          <w:color w:val="111111"/>
          <w:sz w:val="28"/>
          <w:sz w:val="28"/>
          <w:szCs w:val="28"/>
          <w:rtl w:val="true"/>
          <w:lang w:bidi="fa-IR"/>
        </w:rPr>
        <w:t xml:space="preserve">للنشر،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فاطمة محمد، منهج الاسلام في تربية عقيدة الناشئ، بیروت، لبنان، دار الخیر،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الدباغ، مقداد اسماعيل، فلسفة التربية، بغداد، مكتب هاني للطباعة،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الدجاني، احمد صدقي، مسلمون ومسيحيون في الحضارة العربية الإسلامية، القاهرة، مركز يافا للدراسات والأبحاث،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دخيل، محمد حسن، الفكر السياسي الإسلامي المعاصر، بیروت، لبنان، منشورات الحلبي الحقوقية،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الدستور العراقي، الحقوق، بغداد، جمهورية العراق، الباب الثاني، الفصل الأول،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ابن حجر ابو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الفردوس،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فواز أحمد الزمرلي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المعتصم بالله البغدادي، دار الكتاب العربي،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ديورانت، ويليام جيمس، قصة الحضارة،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زكي نجيب محمود، بیروت، لبنان، دار الجيل للنشر،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الذهبي، الحافظ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تحقيق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شعيب الارناؤوط، بیروت، مؤسسة الرسالة،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الرازي،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الصحاح،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شمس الدين، بیروت، لبنان، دار الكتب العلمية،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الرحيلي، حمود بن أحمد، قواعد مهمة في الأمر بالمعروف والنهي عن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ضوء الكتاب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الخیر،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رشيد، عبد الوهاب عبد المجيد، التحول الديمقراطي في العراق، الدراسات التاريخية والأسس الثقافية والمحددات الخارجية، بیروت، لبنان، </w:t>
      </w:r>
    </w:p>
    <w:p>
      <w:pPr>
        <w:pStyle w:val="BookText"/>
        <w:rPr/>
      </w:pP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الرضي، الشريف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المختار من كلام أمیر المؤمنین،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الميلاني، النجف الاشرف، مكتبة الروضة الحيدرية،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بيروت، لبنان، دار المعارف للمطبوعات،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الرفعي، عبد السلام، الولاية على المال العام في الشريعة الإسلامية، بیروت، دار افريقيا والشرق للنشر،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روبرت أيه، دال، الديمقراطية ونقادها،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 عباس مظفر،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فاروق منصور، البتراء، الأردن، دار الفارس للنشر والتوزيع،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الريشهري، محمد محمدي، منتخب ميزان الحكمة،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الحسيني، مصر،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والتوزيع،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الزنيدي، عبد الرحمن بن زيد، فلسفة المواطنة، الرياض، مطابع الشريف،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زيدان، عبد الكريم، الفرد والدولة في الشريعة الإسلامية، بغداد، مطبعة سلمان الاعظمي،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الساعدي، رحيم علي سالم، الاتجاهات الفكرية عند الإمام علي عليه السلام، بغداد، الناشر دار الكتب والوثائق العراقية،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السامرائي، محمود سالم، المواطنة وحقوق الانسان، مجلة دراسات اقليمية،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السرخسي،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المبسوط،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أفاضل العلماء، بیروت، دار الكتب العلمية،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السعد، غسان، حقوق الإنسان عند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رؤية علمية، العراق، النجف، مكتبة الحرة العلوية المشرفة،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سلسلة المجمع العالمي لاهل البيت”رضي الله عنهم”، أعلام الهداية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أمیر المؤمنین، قم، مطبعة ليلى، لجنة البحوث والدراسات،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الخلفاء،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الدمرداش، القاهرة، مصر، مطبعة نزار مصطفى الباز،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الشبلنجي، الشيخ السيد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نور الابصار في فضائل آل بيت النبي المختار،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سالمان، القاهرة، مصر، المطبعة الوقفية،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شحاتة، حسین حسین، معالم الجهاد الاقتصادي من وحي الهجرة، مصر، بحث منشور، جامعة الازهر،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الشحود، علي بن نايف، المسلم بین الهوية الإسلامية والهوية الجاهلية، مكتبة صيد الفوائد الإسلامية،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الشلال، قتيبة عباس حمد، الفكر التربوي الإسلامي المعاصر وسبل تفعيله، عمان، الاردن، دار ومكتبة الحامد للنشر والتوزيع،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الدين، محمد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دراسات في نهج البلاغة، بیروت، دار الزهراء،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شنشل، فلاح حسن، نظام الحكم والإدارة في الإسلام عهد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لمالك الأشتر نموذجاً، بیروت، لبنان، دار المحجة البيضاء،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الشيباني، عمر محمد التومي، مقدمة في الفكر التربوي الحديث، ليبيا، مكتبة المدينة،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المفتوحة،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خلف، المواطنة الصالحة، الرياض، مكتبة الملك فهد الوطنية،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الصادقي، محمد، علي والحاكمون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تحليلية مقارنة حول مختلف الحكومات العالمية وحكم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لبنان، بیروت، مكتبة المكتبة،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الصائغ، الشيخ مجيد، علي بن امه وابيه، بيروت، مؤسسة البلاغ،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الصدر،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الإسلام يقود الحياة، لبنان، دار التعارف للمطبوعات،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عيون أخبار الرضا، صححه وقدم له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الأعلمي، بیروت، مؤسسة الأعلمي للمطبوعات،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علل الشرائع، النجف الاشرف، العراق، المطبعة الحيدرية،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الطائي، سرمد، مدخل لدراسة الفكر السياسي للشهيد الصدر، قضايا إسلامية معاصرة، بیروت،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دراسات فلسفة الدين،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الطائي، عبد اللطيف حمودي والبياتي، سيد محمد، علي مرشداً وواعظا سلسلة كتاب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 مؤسسة الشهيدين الصدرين العامة،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الطباطبائي،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والفلسفة الالهية، 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جعفر، بیروت، لبنان،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الإسلامية للطباعة والنشر والتوزيع،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الطبراني، سليمان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الأوسط،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بیروت، دار الكتب العلمية،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الطبرسي، فضل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البيان في تفسیر القرآن، لبنان، صيدا،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عارف الزين،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ابو العباس محب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ذخائر العقبى في مناقب </w:t>
      </w:r>
    </w:p>
    <w:p>
      <w:pPr>
        <w:pStyle w:val="BookText"/>
        <w:rPr/>
      </w:pPr>
      <w:r>
        <w:rPr>
          <w:rFonts w:ascii="Amiri" w:hAnsi="Amiri" w:eastAsia="Amiri" w:cs="Amiri"/>
          <w:color w:val="111111"/>
          <w:sz w:val="28"/>
          <w:sz w:val="28"/>
          <w:szCs w:val="28"/>
          <w:rtl w:val="true"/>
          <w:lang w:bidi="ar-SA"/>
        </w:rPr>
        <w:t>ذوي القربى،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البوشي، القاهرة، مصر، نشر مكتبة القدسي،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احمد جمال، دراسات في الفلسفة السياسية، اربد، الأردن، مكتبة الكندي،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العادلي، حسین درويش، المواطنة بین ضرورات الواقع وجدليات المدارس، بغداد، دار المرتضى،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العاملي، محمد بن الحسن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وسائل الشيعة، قم،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آل البيت لإحياء التراث، مكتبة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بیروت،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عدس، عبد الرحمن، أساسيات البحث التربوي، عمان، دار الفرقان،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العذاري، شهاب الدين، ملامح المنهج التربوي عند أهل البيت عليهم السلام، بیروت، لبنان، الناشر مركز الرسالة،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عراد، صالح بن علي، أمانة الكلمة عند المبدع المسلم، أبها، السعودية،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العريان، عصام، مبدأ المواطنة الحوار القومي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الديني، بیروت، مركز دراسات الوحدة العربية،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عقراوي، ثلماستيان، المرأة ودورها ومكانتها في حضارة وادي الرافدين، بغداد، دار الحرية للطباعة والنشر،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العكبري،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ايمان أبي طالب، قم، طهران، مؤسسة البعثة للطباعة،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علوش، طارق، الموسوعة العربية، دمشق، سوريا، هيئة الموسوعة العربية،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عمارة، رمضان، التربية على حقوق الإنسان من خلال الكتب المدرسية بالمراحل الأساسية في الوطن العربي، تونس، المعهد العربي لحقوق الإنسان،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عمارة، محمد، الإسلام وحقوق الإنسان ضرورات لا حقوق، مصر، القاهرة، دار السلام للطباعة والتوزيع والترجمة،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العيسى، جهينة سلطان وآخرون، موجز تاريخ الفكر الاجتماعي، سوريا، دمشق، سلسلة علم الاجتماع، الأهالي للطبع والنشر والتوزيع،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الغروي، محمد بن هادي، موسوعة التاريخ الاسلامي، ايران، مجمع الفكر الاسلامي،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الغزالي، ابو حامد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خلق المسلم، دمشق، دار القلم للطباعة والنشر،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المستصفى في علم الأصول، بيروت، دار الكتب العلمية،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غلاب، عبد الكريم، أزمة المفاهيم وانحراف التفكیر، سلسلة الثقافة القومية، مركز دراسات الوحدة العربية، بیروت،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الغنوشي، الشيخ راشد، الحريات العامة في الدولة الإسلامية، بیروت، مركز دراسات الوحدة العربية،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الغوري، ابراهيم حلمي وآخرون، أطلس التاريخ القديم، بیروت، لبنان، دار الشرق العربي للطباعة والنشر،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غيث، محمد عاطف، قاموس علم الاجتماع، الاسكندرية، مصر، دار المعرفة الجامعية،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محمد زكي، الفكر السياسي العربي الاسلامي بین ماضيه وحاضره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الكتب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وزارة الثقافة والاعلام،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فرحان، اسحاق احمد، التربية الاسلامية بین الاصالة والمعاصرة، عمان الاردن، دار الفرقان للنشر والتوزيع،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فروخ، عمر بن عبد الله، عبقرية العرب في العلم والفلسفة، بیروت، المكتبة العصرية،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فريحة، نمر، فعالية المدرسة في التربية للمواطنة دراسة ميدانية، لبنان، شركة المطبوعات للتوزيع والنشر،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الفنيش، احمد، أصول التربية، بیروت، لبنان، دار الكتاب الجديد المتحدة،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القبانجي، السيد صدر الدين، علم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من وجهة نظر إسلامية، بیروت، مؤسسة دار الفكر،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القرشي، باقر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حياة الإمام زين العابدين، بیروت، دار الاضواء،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علاء الدين، الفكر التربوي عند الشيعة الإمامية، الكويت، مكتبة فقه للنشر والتوزيع،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معالم في الطريق، بیروت، دار الشروق للطباعة والنشر،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القطب، محمد القطب طبلية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الاسلام وحقوق الانسان، القاهرة، دار الفكر العربي،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كاظم، صباح محسن، الإمام علي نموذج الإنسانية، قسم الشؤون الفكرية والثقافية، العتبة العباسية المقدسة،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الكاندهلوي، محمد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حياة الصحابة،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بیروت، لبنان، مؤسسة الرسالة،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كتاني، سليمان، الامام علي نبراس ومتراس،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الباججي، بیروت، لبنان، مطبعة الرافدين،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ككو، كريم محمد، تعايش المسلمين مع غيرهم في ضوء الشريعة والقانون، اربيل، مطبعة وزارة الثقافة،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كليفورد، ادروين، المواطنة والسلوك الحضاري كمكونین للديمقراطية الليبرالية،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عزة نصار، مراجعة الدكتور احمد يعقوب المجدوبة، عمان، الاردن، دار النسر للنشر والتوزيع،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أبو جعفر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اصول الكافي،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جواد الفقيه والدكتور يوسف البقاعي، بیروت، لبنان، دار المرتضى للطباعة،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الكواري، علي خليفة، المواطنة والديمقراطية في البلدان العربية، بیروت، مركز دراسات الوحدة العربية،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لالاند، أندريه، موسوعة لالاند الفلسفية،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احمد خليل،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عويدات،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باريس، منشورات عويدات،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اللقاني، أحمد والجمل علي، معجم المصطلحات التربوية المعرفة في المناهج وطرق التدريس، القاهرة، عالم الكتب،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المازندراني، أبو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أبي طالب، بیروت، مؤسسة الأعلمي للمطبوعات،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مبارك، محمد، نحو إنسانية سعيدة، بیروت، دار الفكر للنشر والتوزيع،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الانوار،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مؤسسة الوفاء،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محفوظ، محمد، الآخر وصفوف المواطنة، دمشق، سوريا، مركز الراية للتنمية الفكرية،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محمديان، محمد، حياة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لسانه، قم، مؤسسة النشر الإسلامي،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كاظم، الحكم من كلام الامام امیر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مؤسسة الطبع والنشر التابعة للاستانة الرضوية المقدسة،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المسعودي، أبو الحسن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بیروت، دار الأندلس، مجلدان،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أبو الحسین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مسلم،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بیروت، دار إحياء التراث العربي،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المطهري،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رحاب نهج البلاغة، بیروت، لبنان،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الاسلامية للطباعة والنشر والتوزيع،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مغنية،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ظلال نهج البلاغة، بیروت، مؤسسة الاعلمي للمطبوعات،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المفيد، أبو عبدالله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في معرفة حجج اللَّه على العباد،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بیروت، دار المفيد،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مناع، هيثم، المواطنة في التاريخ العربي الإسلامي، القاهرة، مركز القاهرة لحقوق الإنسان،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منشد، فيصل عبد، أسس ومبادئ التربية، عمان، دار الرضوان للنشر والتوزيع،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المهاجر، عبد الحميد، الإمام علي سیرته الذاتية وفكره الحضاري، بیروت، لبنان، مؤسسة الاعلمي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السياسية، مادة مواطنة، بیروت، المؤسسة العربية للدراسات والنشر، المجلد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الموسوي، صادق، تمام نهج البلاغة، طهران، مؤسسة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الموسوي، محسن باقر، علوم نهج البلاغة، بیروت، لبنان، دار العلوم،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علي بن حسین، العقيدة الإسلامية وعلاقتها بالوطنية والمواطنة، مجلة البحوث الأمنية، كلية الملك فهد الأمنية، عدد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الموسى، محمد، ومحمد علوان، القانون الدولي لحقوق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المحمية، عمان، دار الثقافة للنشر،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ابراهيم، اسس التربية، عمان، الاردن، جمعية عمال المطابع التعاونية،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النجار، باقر سلمان، صراع التعليم والمجتمع في الخليج العربي، بیروت، لبنان، دار الساقي،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النحلاوي، عبد الرحمن، أصول التربية الإسلامية وأساليبها في البيت والمدرسة والمجتمع، بیروت، دار الفكر، ط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الندوي، ابو الحسن علي، ماذا خسر العالم بانحطاط المسلمين، بسروت، نشر مكتبة الايمان،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الله، حسن عباس، جمهورية الحكمة في نهج البلاغة، بیروت، لبنان، دار القارئ للطباعة والنشر،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النقيب، عبد الرحمن عبد الرحمن، التربية الاسلامية المعاصرة في مواجهة النظام العالمي الجديد، القاهرة، مصر، دار الفكر العربي،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النوري،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مستدرك الوسائل ومستنبط المسائل، بیروت، تحقيق ونشر مؤسسة آل البيت لاحياء التراث،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النيسابوري، أبو عبد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المستدرك على الصحيحین،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بیروت، لبنان، دار الكتب العلمية،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هادي وآخرون، مفهوم المواطنة محاولة الدخول من الشخصانية الى المواطنة، بغداد، مؤسسة مدارك لدراسة آليات الرقي الفكري للنشر والطباعة،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الهمداني، احمد الرحماني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حبه عنوان الصحيفة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ايران، المنیر للطباعة والنشر،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همشري، عمر احمد، مدخل إلى التربية، عمان، الأردن، دار صفاء للنشر والتوزيع،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هيتر، ديريك، تاريخ موجز للمواطنة، ترجمة مكرم خليل، بیروت، دار الساقي،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الهيثمي، علي بن نور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الزوائد ومنبع الفوائد،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العراقي وابن حجر، بیروت، دار الفكر،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الواسطي، كافي الدين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عيون الحكم والمواعظ،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الحسيني البيرجندي، قم، دار الحديث،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وتوت، علي وآخرون، المواطنة والهوية والوطنية، العراق، بغداد، الحضارية للطباعة والنشر،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وتوت، علي جواد كاظم، الدولة والمجتمع في العراق المعاصر دراسة تحليلية في سوسيولوجيا المؤسسة السياسية في العراق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مركز دراسات المشرق العربي للنشر،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وولي، ليونارد، وادي الرافدين مهد الحضارة،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الباقي، القاهرة، دار القلم للطباعة،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يعقوب، محمد وآخرون، المواطنة من منظور حقوق الانسان في مناهج التربية الوطنية في الأقطار العربية دراسة حالة لكل من الأردن ومصر ولبنان، عمان، دار المسیرة للنشر والتوزيع والطباعة،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والأطاريح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سلمية، يوسف محمد سليم، المواطنة في الفكر الإسلامي ودور كليات التربية بغزة في تدعيمها من وجهة نظر طلبتها، رسالة ماجستير منشورة، الجامعة الإسلامية، كلية التربية، قسم أصول التربية،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ماهر، العولمة والهوية الثقافية، دراسة لموقف المثقف المصري، اطروحة دكتوراه غیر منشورة، القاهرة، جامعة عین شمس، كلية الآداب، </w:t>
      </w:r>
    </w:p>
    <w:p>
      <w:pPr>
        <w:pStyle w:val="BookText"/>
        <w:rPr/>
      </w:pPr>
      <w:r>
        <w:rPr>
          <w:rFonts w:ascii="IRNazanin" w:hAnsi="IRNazanin" w:eastAsia="IRNazanin"/>
          <w:color w:val="111111"/>
          <w:sz w:val="28"/>
          <w:sz w:val="28"/>
          <w:szCs w:val="28"/>
          <w:rtl w:val="true"/>
          <w:lang w:bidi="fa-IR"/>
        </w:rPr>
        <w:t xml:space="preserve">اختصاص اجتماع،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اخضر، فايزة بنت محمد، دور المقررات الدراسية للمرحلة الثانوية في تنمية المواطنة، دراسة مقدمة للقاء الثالث عشر لقادة العمل التربوي، المملكة العربية السعودية، الباحة،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البديري، حيدر مالك، التربية السياسية عند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ماجستير غیر منشورة، جامعة بغداد، كلية التربية، قسم العلوم التربوية والنفسية، اختصاص أصول التربية،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إنتصار عبد الأمیر، أثر برنامج إرشادي في تنمية مفهوم المواطنة لدى طالبات المرحلة المتوسطة، رسالة ماجستير غیر منشورة، جامعة بغداد، كلية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قسم العلوم التربوية والنفسية، اختصاص إرشاد تربوي،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الحفظي، عبد الرحمن، دور التربية الوطنية في تنمية المواطنة في المجتمع السعودي، رسالة ماجستير منشورة، جامعة أم القرى، قسم التربية الإسلامية والمقارنة، مكة المكرمة،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الزهیري، محسن صالح حسن، المسؤولية الوطنية وعلاقتها بالنسق القيمي لدى طلبة الجامعة المستنصرية، رسالة ماجستير غیر منشورة، الجامعة المستنصرية، العراق،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السعيدي، حاتم جاسم، القيم التربوية في فكر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اطروحة دكتوراه غیر منشورة، جامعة بغداد، كلية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قسم العلوم التربوية والنفسية، اختصاص فلسفة التربية،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الشام، حسن جاسم راشد، ممارسة السياسة في مجتمع مدني، اطروحة دكتوراه غیر منشورة، جامعة بغداد، كلية الآداب، قسم الاجتماع،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الشمري، هشام محمد خلف، فلسفة التربية والعدالة الاجتماعية عند روسو، اطروحة دكتوراه غیر منشورة، جامعة بغداد، كلية الآداب، قسم الفلسفة،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العامر، عثمان بن صالح، اثر الانفتاح الثقافي على مفهوم المواطنة لدى الشباب السعودي، دراسة منشورة مقدمة إلى اللقاء السنوي في الباحة للعمل التربوي،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عدوة، علي سعد تومان، اسس بناء الدولة الإسلامية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ماجستير منشورة، جامعة الكوفة، كلية الآداب، قسم التاريخ، العراق،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العزاوي، نزار فاضل حسین، النظام الاداري في خلافة سيدنا الامام علي عليه السلام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اطروحة دكتوراه غیر منشورة، الجامعة المستنصرية، قسم التاريخ،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علوان، بتول حسین، المواطنة في الفكر الإسلامي المعاصر، أطروحة دكتوراه، كلية العلوم السياسية، جامعة بغداد، العراق،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عيال، ياسین حميد، بناء وتطبيق مقياس المواطنة لدى طلبة الجامعة، اطروحة دكتوراه غیر منشورة، جامعة بغداد، كلية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قسم العلوم التربوية والنفسية، اختصاص قياس وتقويم،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فهد، ابتسام محمد، الفكر التربوي العربي الإسلامي لدى بعض الفلاسفة العرب المسلمين في القرنین الرابع والسادس الهجریين، اطروحة دكتوراه غیر منشورة، جامعة بغداد، كلية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قسم العلوم التربوية والنفسية،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مبارك، بشرى عناد، الانتماء الاجتماعي لدى العاملین في بعض مؤسسات الدولة وعلاقته ببعض المتغیرات، رسالة ماجستير غیر منشورة، كلية الآداب، جامعة بغداد، قسم علم النفس،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النعيمي، نضال عيسى كريف، التنظيم الاجتماعي في الفكر الإسلامي فكر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انموذجآ دراسة تحليلية، اطروحة دكتوراه غیر منشورة، جامعة بغداد، كلية الاداب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الاجتماع،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الوحيدي، أحمد عيّاد، الفكر التربوي عند برهان الإسلام الزرنوجي </w:t>
      </w:r>
    </w:p>
    <w:p>
      <w:pPr>
        <w:pStyle w:val="BookText"/>
        <w:rPr/>
      </w:pPr>
      <w:r>
        <w:rPr>
          <w:rFonts w:ascii="Amiri" w:hAnsi="Amiri" w:eastAsia="Amiri" w:cs="Amiri"/>
          <w:color w:val="111111"/>
          <w:sz w:val="28"/>
          <w:sz w:val="28"/>
          <w:szCs w:val="28"/>
          <w:rtl w:val="true"/>
          <w:lang w:bidi="ar-SA"/>
        </w:rPr>
        <w:t xml:space="preserve">وتطبيقاته التربوية، رسالة ماجستير منشورة، الجامعة الاردنية، قسم أصول التربية،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البحوث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الحديبي، مصطفى عبد المحسن، أهمية الإرشاد الديني والحاجة اليه وتطبيقاته لأحد الاضطرابات النفسية، بحث منشور، مصر، جامعة أسيوط، كلية التربية،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صعب، وجيه، دور المناهج في تنمية قيم المواطنة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التربية البدنية مثالاً، بحث منشور مقدم إلى ندوة التربية البدنية في تعزيز المواطنة الصالحة، الرياض،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المحادي، سلوى بنت محمد، اخلاقيات العمل في التشريع الإسلامي في ظل المتغیرات المعاصرة، السعودية، مكة المكرمة، بحث منشور، كلية التربية، قسم الدراسات الإسامية،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الدوريات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الأفندي، عبد الوهاب، إعادة النظر في المفهوم التقليدي للجماعة السياسية، مجلة المستقبل العربي،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الخزعلي، أمل هندي، إشكالية المواطنة في الخطاب الإسلامي المعاصر، مجلة العلوم السياسية،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 عبد الامیر، مقاربات في إعادة تشكيل الهوية الوطنية النجف، مجلة حولية المنتدى، العدد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ثناء محمد، هوية المنتمي واللامنتمي، مجلة مدارك، السنة الثانية،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0720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العادلي، حسین درويش، الهوية العراقية، بغداد، مجلة المواطنة والتعايش، العدد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تصدر عن دار وطن للعلوم والدراسات،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العامر، عثمان بن صالح، المواطنة في الفكر الغربي المعاصر دراسة نقدية </w:t>
      </w:r>
    </w:p>
    <w:p>
      <w:pPr>
        <w:pStyle w:val="BookText"/>
        <w:rPr/>
      </w:pPr>
      <w:r>
        <w:rPr>
          <w:rFonts w:ascii="IRNazanin" w:hAnsi="IRNazanin" w:eastAsia="IRNazanin"/>
          <w:color w:val="111111"/>
          <w:sz w:val="28"/>
          <w:sz w:val="28"/>
          <w:szCs w:val="28"/>
          <w:rtl w:val="true"/>
          <w:lang w:bidi="fa-IR"/>
        </w:rPr>
        <w:t xml:space="preserve">من منظور إسلامي، السعودية، حائل، كلية المعلمین، مجلة جامعة دمشق، مجلد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الأول،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احمد، مسألة تعدد الجنسيات وموقف القانون السوري منها، دمشق، مجلة جامعة دمشق للعلوم الاقتصادية والقانونية، كلية الحقوق، المجلد التاسع عشر، العدد الأول،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الغزي، ناجي، المواطنة اهم مقومات المجتمع الديموقراطي في العراق، إصدار المركز العربي للبحوث والدراسات، مجلة آفاق سياسية،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القحطاني، سالم علي، التربية الوطنية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مفهومها، أهدافها، تدريسها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التربية العربي لدول الخليج، رسالة الخليج العربي،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حنان، أثر الانفتاح الثقافي على مفهوم المواطنة لدى الشباب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ميدانية، مجلة العلوم الإنسانية والاجتماعية، العدد السادس،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المفرجي، عدي حاتم عبد الزهرة، مفهوم الإسلام الحركي وأثره السياسي المعاصر، جامعة كربلاء، كلية التربية، قسم التاريخ، مجلة القادسية في الآداب والعلوم التربوية، المجلد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نشابة، هشام، التربية الإسلامية والتربية المعاصرة، بیروت، مجلة قضايا عربية، المؤسسة العربية للدراسات، العدد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bookmarkStart w:id="187" w:name="pg8215_113333"/>
    </w:p>
    <w:p>
      <w:pPr>
        <w:pStyle w:val="Heading2"/>
        <w:numPr>
          <w:ilvl w:val="1"/>
          <w:numId w:val="1"/>
        </w:numPr>
        <w:rPr/>
      </w:pPr>
      <w:bookmarkStart w:id="188" w:name="__RefHeading___Toc9004399_1051229030"/>
      <w:bookmarkStart w:id="189" w:name="_Toc63"/>
      <w:bookmarkEnd w:id="187"/>
      <w:bookmarkEnd w:id="188"/>
      <w:r>
        <w:rPr>
          <w:rtl w:val="true"/>
        </w:rPr>
        <w:t>المصادر الاجنبية</w:t>
      </w:r>
      <w:bookmarkEnd w:id="18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Hobbes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Thomas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Dictionary of Literary Biography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British Rhetoricians and Logicians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15001660-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Second Series Martinich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Detroit: Gale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Hugo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Howard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Jean-Jacques Rousseau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Confessions The Norton Anthology of World Masterpieces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Norton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1985 • </w:t>
      </w:r>
      <w:r>
        <w:rPr>
          <w:rFonts w:eastAsia="Times New Roman" w:cs="Times New Roman" w:ascii="Times New Roman" w:hAnsi="Times New Roman"/>
          <w:color w:val="111111"/>
          <w:sz w:val="28"/>
          <w:szCs w:val="28"/>
          <w:lang w:val="en-US" w:bidi="en-US"/>
        </w:rPr>
        <w:t>Rourke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Union And Its Citizenship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Instiute of European Affairs Conference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Dublin</w:t>
      </w:r>
      <w:r>
        <w:rPr>
          <w:rFonts w:ascii="IRNazanin" w:hAnsi="IRNazanin" w:eastAsia="IRNazanin"/>
          <w:color w:val="111111"/>
          <w:sz w:val="28"/>
          <w:sz w:val="28"/>
          <w:szCs w:val="28"/>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Shaw</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Jo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Interpreting the concept of European citizenship problems and possibilities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Inakershen. ed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Aqnestion)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of Identity Aldershot</w:t>
      </w:r>
      <w:r>
        <w:rPr>
          <w:rFonts w:ascii="IRNazanin" w:hAnsi="IRNazanin" w:eastAsia="IRNazanin"/>
          <w:color w:val="111111"/>
          <w:sz w:val="28"/>
          <w:sz w:val="28"/>
          <w:szCs w:val="28"/>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Sir Sherard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Cowper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Coles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Louis)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 Who's Who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A.&amp; C</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Black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bookmarkStart w:id="190" w:name="pg8215_113334"/>
    </w:p>
    <w:p>
      <w:pPr>
        <w:pStyle w:val="Heading2"/>
        <w:numPr>
          <w:ilvl w:val="1"/>
          <w:numId w:val="1"/>
        </w:numPr>
        <w:rPr/>
      </w:pPr>
      <w:bookmarkStart w:id="191" w:name="__RefHeading___Toc9004401_1051229030"/>
      <w:bookmarkStart w:id="192" w:name="_Toc64"/>
      <w:bookmarkEnd w:id="190"/>
      <w:bookmarkEnd w:id="191"/>
      <w:r>
        <w:rPr>
          <w:rtl w:val="true"/>
        </w:rPr>
        <w:t>المحتویات</w:t>
      </w:r>
      <w:bookmarkEnd w:id="192"/>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بالبحث</w:t>
      </w:r>
    </w:p>
    <w:p>
      <w:pPr>
        <w:pStyle w:val="BookText"/>
        <w:rPr/>
      </w:pPr>
      <w:r>
        <w:rPr>
          <w:rFonts w:ascii="Amiri" w:hAnsi="Amiri" w:eastAsia="Amiri" w:cs="Amiri"/>
          <w:color w:val="111111"/>
          <w:sz w:val="28"/>
          <w:sz w:val="28"/>
          <w:szCs w:val="28"/>
          <w:rtl w:val="true"/>
          <w:lang w:bidi="ar-SA"/>
        </w:rPr>
        <w:t>تحديد المصطلحات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المواطنة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التطبيقات التربوية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الفصل الثاني خلفية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سابقة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خلفية نظرية حول مفهوم المواطنة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عن نشأة المواطنة وتطورها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مفهوم الوطن والمواطنة إسلامياً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تربية المواطنة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مكونات المواطنة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تناولت المواطنة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الدراسات التي تناولت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الثالث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بادئ المواطنة الصالحة لدى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 بالأمانة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والقبول باليسير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النفس وتزكيتها وتقويمها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المصلحة العامة على المصلحة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والتعاون في الحياة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العمل والحرص على إتقانه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الطيبة وحسن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والدفاع عن أمن الوطن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عن التعصب والانغلاق</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التطبيقات التربوية للمضامين المستنبطة من بعض أقوال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المواطنة في المؤسسات التربوية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بالمنهج الدراسي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النتائج والتوصيات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الإيمان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المساواة والعدالة بين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الحفاظ والدفاع عن أمن الوطن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اما الاستنتاجات ومنها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والتوصيات، 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والمقترحات، ومنها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المصادر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المصادر الاجنبية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خطبة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وتوت، علي وآخرون، المواطنة والهوية والوطنية، العراق، بغداد، الحضارية للطباعة والنشر،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السامرائي، محمود سالم، المواطنة وحقوق الانسان، مجلة دراسات اقليمية،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العادلي، حسین درويش، المواطنة بین ضرورات الواقع وجدليات المدارس، بغداد، دار المرتضى،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نشابة، هشام، التربية الإسلامية والتربية المعاصرة، بیروت، مجلة قضايا عربية، المؤسسة العربية للدراسات،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خليل، محمد محمد، المربي، مصر، الزقازيق، دار الهدى،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العادلي، حسین درويش، المواطنة بین ضرورات الواقع وجدليات المدارس، بغداد، دار المرتضى،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وآخرون، مفهوم المواطنة محاولة الدخول من الشخصانية الى المواطنة، بغداد، مؤسسة مدارك لدراسة آليات الرقي الفكري للنشر والطباعة،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الشمام، حسن جاسم راشد، ممارسة السياسة في مجتمع مدني، اطروحة دكتوراه غیر منشورة، جامعة بغداد، كلية الآداب، قسم الاجتماع،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جرار، اماني غازي، التربية السياسية، عمان، الاردن، دار وائل للنشر والتوزيع،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وتوت، علي وآخرون، المواطنة والهوية والوطنية، العراق، بغداد، الحضارية للطباعة والنشر،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الغزي، ناجي، المواطنة اهم مقومات المجتمع الديموقراطي في العراق، أصدار المركز العربي للبحوث والدراسات، مجلة آفاق سياسية،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الدستور العراقي، الحقوق، بغداد، جمهورية العراق، الباب الثاني، الفصل الأول،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حنان، أثر الانفتاح الثقافي على مفهوم المواطنة لدى الشباب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ميدانية، مجلة العلوم الإنسانية والاجتماعية، العدد السادس،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فريحة، نمر، فعالية المدرسة في التربية للمواطنة دراسة ميدانية، لبنان، شركة المطبوعات للتوزيع والنشر،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صعب، وجيه، دور المناهج في تنمية قيم المواطنة الصالحة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التربية البدنية مثالاً، بحث منشور مقدم إلى ندوة التربية البدنية في تعزيز المواطنة الصالحة، الرياض،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فاطمة محمد، منهج الاسلام في تربية عقيدة الناشئ، بيروت، لبنان، دار الخير،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الاديب، علي محمد الحسین، منهج التربية عن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لبنان، دار الكتاب العربي،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منشد، فيصل عبد، أسس ومبادئ التربية، عمان، دار الرضوان للنشر والتوزيع،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الحديبي، مصطفى عبد المحسن، أهمية الإرشاد الديني والحاجة اليه وتطبيقاته لأحد الاضطرابات النفسية، بحث منشور، مصر، جامعة أسيوط، كلية التربية،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محمد الجواد، التوجيه والإرشاد التربوي والنفسي بین النظرية والتطبيق، غزة، فلسطين، مكتبة آفاق،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الجسماني، عبد علي، علم النفس وتطبيقاته التربوية، بغداد، مطبعة الخلود،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 علي نديم، مفهوم المواطنة في الشريعة الإسلامية صحيفة المدينة المنورة انموذجاً، بیروت،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جمعية المعارف الإسلامية الثقافية،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دف، محمود خليل، تربية المواطنة من منظور إسلامي، غزة الجامعة الاسلامية،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ذهني بیروت، دار النوادر للنشر والتوزيع، مكتبة الحديث النبوي،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محمد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الصحيح سنن الترمذي،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وآخرون، بیروت، دار احياء التراث العربي،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أبو عبد الله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شاكر، بیروت، دار صادر،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رمضان، التربية على حقوق الإنسان من خلال الكتب المدرسية بالمراحل الأساسية في الوطن العربي، تونس، المعهد العربي لحقوق الإنسان،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الاديب، علي محمد الحسین، منهج التربية عن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لبنان، دار الكتاب العربي،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مغنية، محمد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ظلال نهج البلاغة، بیروت، مؤسسة الاعلمي للمطبوعات،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بن محمد 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أبي جعفر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الكافي،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الفقيه والدكتور يوسف البقاعي، بیروت، لبنان، دار المرتضى للطباعة،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فهد، ابتسام محمد، الفكر التربوي العربي الإسلامي لدى بعض الفلاسفة العرب المسلمين في القرنین الرابع والسادس الهجريین، اطروحة دكتوراه غیر منشورة، جامعة بغداد، كلية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قسم العلوم التربوية والنفسية،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الحارث الأشتر النخعي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زعيم قبيلة وقائد عسكري كان من أصحاب الإمام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وولاه على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شنشل،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شنشل، فلاح حسن، نظام الحكم والإدارة في الإسلام عهد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لمالك الأشتر نموذجاً، بیروت، لبنان، دار المحجة البيضاء،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الاديب، علي محمد الحسین، منهج التربية عن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لبنان، دار الكتاب العربي،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بن محمد 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المختار من كلام أمیر المؤمنین، تحقيق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الاديب، علي محمد الحسین، منهج التربية عن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لبنان، دار الكتاب العربي،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المختار من كلام أمیر المؤمنین، تحقيق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أبو الفضل جمال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قم، نشر أدب الحوزة،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السياسية، مادة مواطنة، بیروت، المؤسسة العربية للدراسات والنشر،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غيث، محمد عاطف، قاموس علم الاجتماع، الاسكندرية، مصر، دار المعرفة الجامعية،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الحسان، محمد ابراهيم، المواطنة وتطبيقاتها في المملكة العربية السعودية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دار الشبل للنشر والتوزيع،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باقر سلمان، صراع التعليم والمجتمع في الخليج العربي، بیروت، لبنان، دار الساقي،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عيال، ياسین حميد، بناء وتطبيق مقياس المواطنة لدى طلبة الجامعة، اطروحة دكتوراه غیر منشورة، جامعة بغداد، كلية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قسم العلوم التربوية والنفسية، اختصاص قياس وتقويم،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ك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علي زاير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الحسين ارزوقي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اياد محمد علي الأرناؤوطي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محمد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مختار الصحاح،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شمس الدين، بیروت، لبنان، دار الكتب العلمية،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عبد الله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انوار التنزيل واسرار التأويل،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صبحي، محمد الأطرش، بيروت، دار الفكر،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الأزهري، أبو منصور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اللغة،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عوض مرعب، بیروت، دار إحياء التراث،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باقر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حياة الإمام زين العابدين، بیروت، دار الاضواء،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الفنيش، احمد، أصول التربية، بيروت، لبنان، دار الكتاب الجديد المتحدة،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همشري، عمر احمد، مدخل إلى التربية، عمان، الأردن، دار صفاء للنشر والتوزيع،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الدباغ، مقداد اسماعيل، فلسفة التربية، بغداد، مكتب هاني للطباعة،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محمد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مختار الصحاح،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شمس الدين، بیروت، لبنان، دار الكتب العلمية،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نوري، اللغة في الفكر الاسلامي، المغرب، الرباط، مكتبة القومي،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محمد زكي، الفكر السياسي العربي الاسلامي بین ماضيه وحاضره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الكتب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بغداد، وزارة الثقافة والاعلام،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علي بن محمد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التعريفات، تحقيق وزيادة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مجد عبد الرحمن المرعشي، بیروت، دار النفائس،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السعيدي، حاتم جاسم، القيم التربوية في فكر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اطروحة دكتوراه غر منشورة، جامعة بغداد، كلية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قسم العلوم التربوية والنفسية، اختصاص فلسفة التربية،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محمد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مختار الصحاح،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شمس الدين، بیروت، لبنان، دار الكتب العلمية،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أخبار الرضا، صححه وقدم له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الأعلمي، بیروت، مؤسسة الأعلمي للمطبوعات،،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علاء الدين، الفكر التربوي عند الشيعة الإمامية، الكويت، مكتبة فقه للنشر والتوزيع،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الإيجي، عبد الرحمن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المواقف، بشرح علي بن محمد الجرجاني، تحقيق وتعليق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علي فتح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فلك النجاة في الإمامة والصلاة، حققه وقدم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ملا اصغر علي، بروت،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علي بن محمد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التعريفات، تحقيق وزيادة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مجد عبد الرحمن المرعشي، بیروت، دار النفائس،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الوحيدي، أحمد عيّاد، الفكر التربوي عند برهان الإسلام الزرنوجي وتطبيقاته التربوية، رسالة ماجستير منشورة، الجامعة الاردنية، قسم أصول التربية،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الحازمي، خالد بن حامد، أصول التربية الإسلامية، المدينة المنورة، مكتبة الملك فهد الوطنية، دار عالم الكتب للنشر والتوزيع،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العادلي، حسین درويش، الهوية العراقية، بغداد، مجلة المواطنة والتعايش،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تصدر عن دار وطن للعلوم والدراسات،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جوزيف، سعاد، الجندر والمواطنة في الشرق الاوسط،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ريما فواز، بیروت، دار النهار،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جرار، اماني غازي، التربية السياسية، عمان، الاردن، دار وائل للنشر والتوزيع،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جوزيف، سعاد، الجندر والمواطنة في الشرق الاوسط،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ريما فواز، بیروت، دار النهار،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 عبد الامیر، مقاربات في إعادة تشكيل الهوية الوطنية النجف، مجلة حولية المنتدى،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الدجاني، احمد صدقي، مسلمون ومسيحيون في الحضارة العربية الإسلامية، القاهرة، مركز يافا للدراسات والأبحاث،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طه، مقدمة في تاريخ الحضارات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في تاريخ حضارة وادي النيل، بغداد،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عبد الوهاب عبد المجيد، التحول الديمقراطي في العراق، الدراسات التاريخية والأسس الثقافية والمحددات الخارجية، بیروت، لبنان، مركز دراسات الوحدة العربية،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وولي، ليونارد، وادي الرافدين مهد الحضارة،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 الباقي، القاهرة، دار القلم للطباعة،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بشور، أمل ميخائيل، بلاد الرافدين، تاريخ الإمبراطوريات السامية في بابل أشور، لبنان، طرابلس، المؤسسة الحديثة للكتاب،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عقراوي، ثلماستيان، المرأة ودورها ومكانتها في حضارة وادي الرافدين، بغدادو دار الحرية للطباعة والنشر،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بشور، أمل ميخائيل، بلاد الرافدين، تاريخ الإمبراطوريات السامية في بابل أشور، لبنان، طرابلس، المؤسسة الحديثة للكتاب،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باترسون، توماس، الحضارة الغربية الفكر والتاريخ،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جلال، القاهرة، المركز الاعلى للثقافة،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العادلي، حسین درويش، المواطنة بین ضرورات الواقع وجدليات المدارس، بغداد، دار المرتضى،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احمد، مسألة تعدد الجنسيات وموقف القانون السوري منها، دمشق، مجلة جامعة دمشق للعلوم الاقتصادية والقانونية، كلية الحقوق، المجلد التاسع عشر، العدد الأول،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العيسى، جهينة سلطان وآخرون، موجز تاريخ الفكر الاجتماعي، سوريا، دمشق، سلسلة علم الاجتماع، الأهالي للطبع والنشر والتوزيع،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ارنبیرغ، جون، المجتمع المدني من اليونان حتى القرن العشرين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كاظم، علي حاتم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 اربيل،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الدراسات الإسراتيجية،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أيه، دال، الديمقراطية ونقادها،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نمیر عباس مظفر،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فاروق منصور، البتراء، الأردن، دار الفارس للنشر والتوزيع،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العيسى، جهينة سلطان وآخرون، موجز تاريخ الفكر الاجتماعي، سوريا، دمشق، سلسلة علم الاجتماع، الأهالي للطبع والنشر والتوزيع،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احمد جمال، دراسات في الفلسفة السياسية، اربد، الأردن، مكتبة الكندي،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وتوت، علي جواد كاظم، الدولة والمجتمع في العراق المعاصر دراسة تحليلية في سوسيولوجيا المؤسسة السياسية في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مركز دراسات المشرق العربي للنشر،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احمد جمال، دراسات في الفلسفة السياسية، اربد، الأردن، مكتبة الكندي،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أيمار، اندرية وجانین أبوايه، بوابة وتاريخ الحضارات العام، الشرق واليونان القديمة، ترجمة فريد داغر وفؤاد ريحان، بیروت، موسوعة في سبع مجلدات، المجلد الأول، منشورات دار عويدات،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هيتر، ديريك، تاريخ موجز للمواطنة، ترجمة مكرم خليل، بيروت، دار الساقي،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كليفورد، ادروين، المواطنة والسلوك الحضاري كمكونین للديمقراطية الليبرالية،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سمير عزت نصار، مراجعة الدكتور احمد يعقوب المجدوبة، عمان، الاردن، دار النسر للنشر والتوزيع،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كاراكلا الامبراطور الروماني الذي حكم من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كاراكلا ذو الاصول الليبية الامازيغية من ابيه سيبتيموس سيفيروس ومن امه السورية جوليا دومنا الشهيرة ابنة مدينة حمص التي كانت ذات نفوذ وقوة وسلطة في الامبراطورية الرومانية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الغوري وآخرون،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مناع، هيثم، المواطنة في التاريخ العربي الإسلامي، القاهرة، مركز القاهرة لحقوق الإنسان،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هيتر، ديريك، تاريخ موجز للمواطنة، ترجمة مكرم خليل، بیروت، دار الساقي،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ارنبیرغ، جون، المجتمع المدني من اليونان حتى القرن العشرين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كاظم، علي حاتم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 اربيل،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الدراسات الإسراتيجية،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علوان، بتول حسین، المواطنة في الفكر الإسلامي المعاصر، أطروحة دكتوراه، كلية العلوم السياسية، جامعة بغداد، العراق،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احمد جمال، دراسات في الفلسفة السياسية، اربد، الأردن، مكتبة الكندي،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الجابري، محمد عابد، الروافد الفكرية العربية والإسلامية لمفهوم التنمية البشرية، في 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التنمية البشرية في الوطن العربي، بیروت، مركز دراسات الوحدة العربية،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العيسى، جهينة سلطان وآخرون، موجز تاريخ الفكر الاجتماعي، سوريا، دمشق، سلسلة علم الاجتماع، الأهالي للطبع والنشر والتوزيع،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Shaw</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Jo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Interpreting the concept of European citizenship problems and possibilities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Inakershen. 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(Aqnestion)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of Identity Aldershot</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1998.: P 235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فيلسوف تجريبي ومفكر سياسي إنجليزي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رنجتون في إقليم سومرست، من اهتماماته نظرية المعرفة وفلسفة السياسة والعقل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ديورانت،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هوبز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 رياضيات وفيلسوف إنكليزي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أكبر فلاسفة القرن السابع عشر بإنكلترا وأكثرهم شهرة خصوصا في المجال القانوني اذ كان إضافة إلى اشتغاله بالفلسفة والأخلاق والتاريخ، فقيها قانونيا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جاك روسو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في جنيف، هو كاتب وفيلسوف، يعد من أهم كتاب عصر محاربة العقل، وهو احد رواد الثورة الفرنسية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الخزعلي، أمل هندي، إشكالية المواطنة في الخطاب الإسلامي المعاصر، مجلة العلوم السياسية،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برهييه، اميل، تاريخ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 عشر،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طرابيشي، بیروت، دار الطليعة،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محمد، الإسلام وحقوق الإنسان ضرورات لا حقوق، مصر، القاهرة، دار السلام للطباعة والتوزيع والترجمة،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Rourke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Mary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Union And Its Citizenship</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Instiute of European Affairs Conference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Dublin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1996: P 36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الكواري، على خليفة، المواطنة والديمقراطية في البلدان العربية، بیروت، مركز دراسات الوحدة العربية،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شیرارد كوبر كولز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لندن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مستشاراً في السفارة البريطانية، ثم وكيل وزير الخارجية لشؤون الدفاع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الآن كبیر مستشاري الرئيس التنفيذي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Sir (Sherard</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2008: P 78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علوان، بتول حسین، المواطنة في الفكر الإسلامي المعاصر، أطروحة دكتوراه، كلية العلوم السياسية، جامعة بغداد، العراق،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الكواري، على خليفة، المواطنة والديمقراطية في البلدان العربية، بیروت، مركز دراسات الوحدة العربية،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الإسلام يقود الحياة، لبنان، دار التعارف للمطبوعات،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الأفندي، عبد الوهاب، إعادة النظر في المفهوم التقليدي للجماعة السياسية، مجلة المستقبل العربي،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وليد شهيب، والزبيدي، سليمان نايف، التربية على حقوق الإنسان، بغداد، معهد بغداد للدراسات الستراتيجية والمستقبلية، مطبعة الأحمد للطباعة،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الزنيدي، عبد الرحمن بن زيد، فلسفة المواطنة، الرياض، مطابع الشريف،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غلاب، عبد الكريم، أزمة المفاهيم وانحراف التفكیر، سلسلة الثقافة القومية، مركز دراسات الوحدة العربية، بیروت،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خوري، رئيف، الفكر العربي الحديث، دمشق، وزارة الثقافة،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القبانجي، السيد صدر الدين، علم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تجديد من وجهة نظر إسلامية، بیروت، مؤسسة دار الفكر،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الندوي، ابو الحسن علي، ماذا خسر العالم بانحطاط المسلمين، بیروت، نشر مكتبة الايمان،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العريان، عصام، مبدأ المواطنة الحوار القومي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الديني، بیروت، مركز دراسات الوحدة العربية،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جورجيو، كونستانس، نظرة جديدة في سیرة رسول الله،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التونجي، الدار العربية للموسوعات،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الغنوشي، الشيخ راشد، الحريات العامة في الدولة الإسلامية، بیروت، مركز دراسات الوحدة العربية،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الكواري، على خليفة، المواطنة والديمقراطية في البلدان العربية، بیروت، مركز دراسات الوحدة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ابن حبان، بیروت،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الارنؤوط، مؤسسة الرسالة،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الأدب المفرد،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بیروت، دار البشائر الإسلامية،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أبو عبد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على الصحيحین،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القادر عطا، بیروت، لبنان، دار الكتب العلمية،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الأدب المفرد،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بیروت، دار البشائر الإسلامية،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أبو عبد الله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شاكر، بیروت، دار صادر،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آبادي، محمد شمس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المعبود في شرح سنن أبي داود،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محمد عثمان، بیروت، دار الفكر،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الأدب المفرد،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بیروت، دار البشائر الإسلامية،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أبو الحسین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بیروت، دار إحياء التراث العربي،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الأدب المفرد،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بیروت، دار البشائر الإسلامية،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دور اهل البيت في بناء الجماعة الصالحة، ايران، دار الحكمة،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العادلي، حسین درويش، المواطنة بین ضرورات الواقع وجدليات المدارس، بغداد، دار المرتضى،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محمدي، منتخب ميزان الحكمة،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الحسيني، مصر،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للطباعة والنشر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ك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بن محمد 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ك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محمدي، منتخب ميزان الحكمة،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الحسيني، مصر،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للطباعة والنشر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ماهر، العولمة والهوية الثقافية، دراسة لموقف المثقف المصري، اطروحة دكتوراه غیر منشورة، القاهرة، جامعة عین شمس، كلية الآداب، اختصاص اجتماع،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النقيب، عبد الرحمن عبد الرحمن، التربية الاسلامية المعاصرة في مواجهة النظام العالمي الجديد، القاهرة، مصر، دار الفكر العربي،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اللقاني، أحمد والجمل علي، معجم المصطلحات التربوية المعرفة في المناهج وطرق التدريس، القاهرة، عالم الكتب،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عبد الهادي، دراسات في علم الاجتماع السياسي، القاهرة، دار نهضة الشرق،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دف، محمود خليل، تربية المواطنة من منظور إسلامي، غزة الجامعة الاسلامية،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دف، محمود خليل، تربية المواطنة من منظور إسلامي، غزة الجامعة الاسلامية،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الشلال، قتيبة عباس حمد، الفكر التربوي الإسلامي المعاصر وسبل تفعيله، عمان، الاردن، دار ومكتبة الحامد للنشر والتوزيع،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المفرجي، عدي حاتم عبد الزهرة، مفهوم الإسلام الحركي وأثره السياسي المعاصر، جامعة كربلاء، كلية التربية، قسم التاريخ، مجلة القادسية في الآداب والعلوم التربوية، المجلد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دخيل، محمد حسن، الفكر السياسي الإسلامي المعاصر، بیروت، لبنان، منشورات الحلبي الحقوقية،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النحلاوي، عبد الرحمن، أصول التربية الإسلامية وأساليبها في البيت والمدرسة والمجتمع، بیروت، دار الفكر، ط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الاديب، علي محمد الحسین، منهج التربية عن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لبنان، دار الكتاب العربي،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ابراهيم، اسس التربية، عمان، الاردن، جمعية عمال المطابع التعاونية،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حسونة، محمد السيد، التعليم في اسرائيل، القاهرة، مصر، مركز الكتاب للنشر والتوزيع،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النحلاوي، عبد الرحمن، أصول التربية الإسلامية وأساليبها في البيت والمدرسة والمجتمع، بیروت، دار الفكر، ط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ككو، كريم محمد، تعايش المسلمين مع غيرهم في ضوء الشريعة والقانون، اربيل، مطبعة وزارة الثقافة،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شاكر مبدر، وففن بصري، مواصفات معلم التربية الإسلامية من وجهة نظر الاشراف التربوي، بغداد، العراق، مركز الدراسات والبحوث التربوية،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انتصار عبد الأمیر، أثر برنامج إرشادي في تنمية مفهوم المواطنة لدى طالبات المرحلة المتوسطة، رسالة ماجستير غیر منشورة، جامعة بغداد، كلية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قسم العلوم التربوية والنفسية، اختصاص إرشاد تربوي،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محمد، الإسلام وحقوق الإنسان ضرورات لا حقوق، مصر، القاهرة، دار السلام للطباعة والتوزيع والترجمة،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علي بن حسین، العقيدة الإسلامية وعلاقتها بالوطنية والمواطنة، مجلة البحوث الأمنية، كلية الملك فهد الأمنية،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ابو حامد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خلق المسلم، دمشق، دار القلم للطباعة والنشر،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علي بن حسین، العقيدة الإسلامية وعلاقتها بالوطنية والمواطنة، مجلة البحوث الأمنية، كلية الملك فهد الأمنية،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أبو الحسین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بیروت، دار إحياء التراث العربي،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محمد، الإسلام وحقوق الإنسان ضرورات لا حقوق، مصر، القاهرة، دار السلام للطباعة والتوزيع والترجمة،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أبو الحسین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بیروت، دار إحياء التراث العربي،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ثناء محمد، هوية المنتمي واللامنتمي، مجلة مدارك، السنة الثانية،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العامر، عثمان بن صالح، اثر الانفتاح الثقافي على مفهوم المواطنة لدى الشباب السعودي، دراسة منشورة مقدمة إلى اللقاء السنوي في الباحة للعمل التربوي،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 محمد، الآخر وصفوف المواطنة، دمشق، سوريا، مركز الراية للتنمية الفكرية،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 بشرى عناد، الانتماء الاجتماعي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العاملین في بعض مؤسسات الدولة وعلاقته ببعض المتغیرات، رسالة ماجستير غیر منشورة، كلية الآداب، جامعة بغداد، قسم علم النفس،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السعود، أشرف سيد، مشكلة الانتماء والولاء، القاهرة، مكتبة الثقافة الدينية،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إنتصار عبد الأمیر، أثر برنامج إرشادي في تنمية مفهوم المواطنة لدى طالبات المرحلة المتوسطة، رسالة ماجستير غیر منشورة، جامعة بغداد، كلية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قسم العلوم التربوية والنفسية، اختصاص إرشاد تربوي،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العامر، عثمان بن صالح، اثر الانفتاح الثقافي على مفهوم المواطنة لدى الشباب السعودي، دراسة منشورة مقدمة إلى اللقاء السنوي في الباحة للعمل التربوي،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 فيليب، علم الاجتماع السياسي، المؤسسة الجامعية للدراسات والنشر والتوزيع،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 سرمد، مدخل لدراسة الفكر السياسي للشهيد الصدر، قضايا إسلامية معاصرة، بیروت،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فلسفة الدين،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زيدان، عبد الكريم، الفرد والدولة في الشريعة الإسلامية، بغداد، مطبعة سلمان الاعظمي،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أبو عبد الله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شاكر، بیروت، دار صادر،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ك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محمد القطب طبلية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الاسلام وحقوق الانسان، القاهرة، دار الفكر العربي،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خلف، المواطنة الصالحة، الرياض، مكتبة الملك فهد الوطنية،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الموسى، محمد، ومحمد علوان، القانون الدولي لحقوق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الحقوق المحمية، عمان، دار الثقافة للنشر،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خلف، المواطنة الصالحة، الرياض، مكتبة الملك فهد الوطنية،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حامد عز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كلام أمیر المؤمنین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بیروت، المكتبة العصرية،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سليمان بن الأشعث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اللحام بیروت، دار الفكر،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أبو جعفر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الكافي،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الفقيه والدكتور يوسف البقاعي، بیروت، لبنان، دار المرتضى للطباعة،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كثیر، ابو الفداء اساعيل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عبد المحسن التركي، القاهرة، مصر، دار هجر للطباعة والنشر والتوزيع والإعلان،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ذهني بیروت، دار النوادر للنشر والتوزيع، مكتبة الحديث النبوي،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علي بن نور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ومنبع الفوائد،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العراقي وابن حجر، بیروت، دار الفكر،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محمدي، منتخب ميزان الحكمة،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الحسيني، مصر،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للطباعة والنشر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ناصح الدين عبد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الحكم ودُرر الكلم، عُني بترتيبه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الأعلمي، بیروت، منشورات مؤسسة الأعلمي،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وآخرون، مفهوم المواطنة محاولة الدخول من الشخصانية الى المواطنة، بغداد، مؤسسة مدارك لدراسة آليات الرقي الفكري للنشر والطباعة،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شمس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المبسوط،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 أفاضل العلماء، بیروت، دار الكتب العلمية،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 غسان، حقوق الإنسان عند الإمام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رؤية علمية، العراق، النجف، مكتبة الحضرة العلوية المشرفة،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محمدي، منتخب ميزان الحكمة،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الحسيني، مصر،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للطباعة والنشر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سليمان بن الأشعث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اللحام بیروت، دار الفكر،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أبو الحسن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أحمد عبد الموجود، بیروت، دار الكتب العلمية،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محمدي، منتخب ميزان الحكمة،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الحسيني، مصر،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للطباعة والنشر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 كاظم، الحكم من كلام الامام امیر المؤمنین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مشهد، مؤسسة الطبع والنشر التابعة للاستانة الرضوية المقدسة،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محمد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الصحيح سنن الترمذي،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وآخرون، بیروت، دار احياء التراث العربي،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محمدي، منتخب ميزان الحكمة،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الحسيني، مصر،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للطباعة والنشر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محمدي، منتخب ميزان الحكمة،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الحسيني، مصر،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للطباعة والنشر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صباح محسن، الأمام علي نموذج الإنسانية، قسم الشؤون الفكرية والثقافية، العتبة العباسية المقدسة،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كتاني، سليمان، الامام علي نبراس ومتراس،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الباججي، بیروت، لبنان، مطبعة الرافدين،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الرحيلي، حمود بن أحمد، قواعد مهمة في الأمر بالمعروف والنهي عن المنكر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ضوء الكتاب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دار الخیر،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أبو عبد الله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الصحابة،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 الله محمد عباس، الدمام، السعودية، دار ابن الجوزي،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محمدي، منتخب ميزان الحكمة،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الحسيني، مصر،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للطباعة والنشر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خ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بن محمد 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أبو الحسین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بیروت، دار إحياء التراث العربي،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في الطريق، بیروت، دار الشروق للطباعة والنشر،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كتاني، سليمان، الامام علي نبراس ومتراس،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الباججي، بیروت، لبنان، مطبعة الرافدين،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ذهني بیروت، دار النوادر للنشر والتوزيع، مكتبة الحديث النبوي،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محمدي، منتخب ميزان الحكمة،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الحسيني، مصر،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للطباعة والنشر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سلمية، يوسف محمد سليم، المواطنة في الفكر الإسلامي ودور كليات التربية بغزة في تدعيمها من وجهة نظر طلبتها، رسالة ماجستير منشورة، الجامعة الإسلامية، كلية التربية، قسم أصول التربية،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محمد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الصحيح سنن الترمذي،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وآخرون، بیروت، دار احياء التراث العربي،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شحاتة، حسین حسین، معالم الجهاد الاقتصادي من وحي الهجرة، مصر، بحث منشور، جامعة الازهر،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ناصح الدين عبد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الحكم ودُرر الكلم، عُني بترتيبه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الأعلمي، بیروت، منشورات مؤسسة الأعلمي،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أبو عثمان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الأخلاق، مصر، طنطا، تحقيق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الصحابة للتراث،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سليمان بن الأشعث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اللحام بیروت، دار الفكر،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أبو جعفر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الكافي،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الفقيه والدكتور يوسف البقاعي، بیروت، لبنان، دار المرتضى للطباعة،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العذاري، شهاب الدين، ملامح المنهج التربوي عند أهل البيت عليهم السلام، بیروت، لبنان، الناشر مركز الرسالة،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ك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هاشم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دراسات في الحديث والمحدثین، بیروت، دار التعارف،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ذهني بیروت، دار النوادر للنشر والتوزيع، مكتبة الحديث النبوي،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دراسات في نهج البلاغة، بیروت، دار الزهراء،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بن محمد 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الاديب، عادل، الامام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ادوار محورية وقيادة متميزة في الإسلام، بغداد، مطبعة المغرب،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الامین، السيد محسن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المجالس السنية في مناقب ومصائب العترة النبوية، بیروت، الناشر دار التعارف للمطبوعات،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محمدي، منتخب ميزان الحكمة،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الحسيني، مصر،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للطباعة والنشر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الكاندهلوي، محمد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حياة الصحابة،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عواد معروف، بیروت، لبنان، مؤسسة الرسالة،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ذهني بیروت، دار النوادر للنشر والتوزيع، مكتبة الحديث النبوي،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سلمية، يوسف محمد سليم، المواطنة في الفكر الإسلامي ودور كليات التربية بغزة في تدعيمها من وجهة نظر طلبتها، رسالة ماجستير منشورة، الجامعة الإسلامية، كلية التربية، قسم أصول التربية،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الالباني، الرياض، مكتبة المعارف للنشر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محمد بن الحسن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قم،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لاحياء التراث، مكتبة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ك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باقر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حياة الإمام زين العابدين، بیروت، دار الاضواء،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ذهني بیروت، دار النوادر للنشر والتوزيع، مكتبة الحديث النبوي،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المهاجر، عبد الحميد، الإمام علي سیرته الذاتية وفكره الحضاري، بیروت، لبنان، مؤسسة الاعلمي للمطبوعات،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في الطريق، بیروت، دار الشروق للطباعة والنشر،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الالباني، الرياض، مكتبة المعارف للنشر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الالباني، الرياض، مكتبة المعارف للنشر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القحطاني، سالم علي، التربية الوطنية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مفهومها، أهدافها، تدريسها، مكتب التربية العربي لدول الخليج، رسالة الخليج العربي،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 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السیرة النبوية، سیرة ابن هشام،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عبد الحميد،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ذهني بیروت، دار النوادر للنشر والتوزيع، مكتبة الحديث النبوي،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دف، محمود خليل، تربية المواطنة من منظور إسلامي، غزة الجامعة الاسلامية،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سليمان بن الأشعث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أبي داود،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اللحام بیروت، دار الفكر،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محمدي، منتخب ميزان الحكمة،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الحسيني، مصر،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للطباعة والنشر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علوان، بتول حسین، المواطنة في الفكر الإسلامي المعاصر، أطروحة دكتوراه، كلية العلوم السياسية، جامعة بغداد، العراق،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عاشور، محمد الطاهر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منهج الإمام الطاهر بن عاشور في التفسیر،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احمد، القاهرة، الدار المصرية للنشر،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كثیر، ابو الفداء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عبد المحسن التركي، القاهرة، مصر، دار هجر للطباعة والنشر والتوزيع والإعلان،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سليمان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الأوسط،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بیروت، دار الكتب العلمية،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یبروت،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الرفعي، عبد السلام، الولاية على المال العام في الشريعة الإسلامية، بیروت، دار افريقيا والشرق للنشر،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الحفظي، عبد الرحمن، دور التربية الوطنية في تنمية المواطنة في المجتمع السعودي، رسالة ماجستير منشورة، جامعة أم القرى، قسم التربية الإسلامية والمقارنة، مكة المكرمة،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أبو الحسن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بیروت، دار إحياء التراث العربي،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المحمادي، سلوى بنت محمد، اخلاقيات العمل في التشريع الإسلامي في ظل المتغیرات المعاصرة، السعودية، مكة المكرمة، بحث منشور، كلية التربية، قسم الدراسات الإسلامية،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ابو بكر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مكة المكرمة، دار الباز للطباعة والنشر،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سلمية، يوسف محمد سليم، المواطنة في الفكر الإسلامي ودور كليات التربية بغزة في تدعيمها من وجهة نظر طلبتها، رسالة ماجستير منشورة، الجامعة الإسلامية، كلية التربية، قسم أصول التربية،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عراد، صالح بن علي، أمانة الكلمة عند المبدع المسلم، أبها، السعودية،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أبو عبد الله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الصحابة،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 الله محمد عباس، الدمام، السعودية، دار ابن الجوزي،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ك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الشحود، علي بن نايف، المسلم بین الهوية الإسلامية والهوية الجاهلية، مكتبة صيد الفوائد الإسلامية،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محمدي، منتخب ميزان الحكمة،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الحسيني، مصر،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للطباعة والنشر والتوزيع،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ذهني بیروت، دار النوادر للنشر والتوزيع، مكتبة الحديث النبوي،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بن محمد 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بیروت، لبنان، دار المعارف للمطبوعات،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في الطريق، بیروت، دار الشروق للطباعة والنشر،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محيي الدين عبد الحميد،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المعرفة،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سلمية، يوسف محمد سليم، المواطنة في الفكر الإسلامي ودور كليات التربية بغزة في تدعيمها من وجهة نظر طلبتها، رسالة ماجستیر منشورة، الجامعة الإسلامية، كلية التربية، قسم أصول التربية،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الشريف 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المختار من كلام أمیر المؤمنین، تحقيق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بن محمد 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36688</Words>
  <Characters>182990</Characters>
  <CharactersWithSpaces>218037</CharactersWithSpaces>
  <Paragraphs>2254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2026-08-27T15:17:55Z</dcterms:created>
  <dc:creator>ghaemiyeh.com</dc:creator>
  <dc:description/>
  <dc:language>en-US</dc:language>
  <cp:lastModifiedBy/>
  <dcterms:modified xsi:type="dcterms:W3CDTF">2026-08-27T18:48:01Z</dcterms:modified>
  <cp:revision>1</cp:revision>
  <dc:subject/>
  <dc:title>المواطنة فی فکر الامام علی علیه السلام وتطبیقاتها التربویة</dc:title>
</cp:coreProperties>
</file>

<file path=docProps/custom.xml><?xml version="1.0" encoding="utf-8"?>
<Properties xmlns="http://schemas.openxmlformats.org/officeDocument/2006/custom-properties" xmlns:vt="http://schemas.openxmlformats.org/officeDocument/2006/docPropsVTypes"/>
</file>