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آب رفته بازنیاید به جوی خویش حفظ آبرو از دیدگاه قرآن و روایات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86678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8386680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386682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8386684_1051229030">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8386686_1051229030">
            <w:r>
              <w:rPr>
                <w:webHidden/>
                <w:rStyle w:val="IndexLink"/>
                <w:rtl w:val="true"/>
              </w:rPr>
              <w:t>فصل اول</w:t>
            </w:r>
            <w:r>
              <w:rPr>
                <w:rStyle w:val="IndexLink"/>
                <w:rtl w:val="true"/>
              </w:rPr>
              <w:t xml:space="preserve">: </w:t>
            </w:r>
            <w:r>
              <w:rPr>
                <w:rStyle w:val="IndexLink"/>
                <w:rtl w:val="true"/>
              </w:rPr>
              <w:t>کلیات و مفاهیم</w:t>
            </w:r>
            <w:r>
              <w:rPr>
                <w:rStyle w:val="IndexLink"/>
                <w:rtl w:val="true"/>
              </w:rPr>
              <w:tab/>
            </w:r>
            <w:r>
              <w:rPr>
                <w:rStyle w:val="IndexLink"/>
              </w:rPr>
              <w:t>20</w:t>
            </w:r>
          </w:hyperlink>
        </w:p>
        <w:p>
          <w:pPr>
            <w:pStyle w:val="Contents3"/>
            <w:tabs>
              <w:tab w:val="clear" w:pos="8459"/>
              <w:tab w:val="right" w:pos="9026" w:leader="dot"/>
            </w:tabs>
            <w:rPr/>
          </w:pPr>
          <w:hyperlink w:anchor="__RefHeading___Toc8386688_1051229030">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8386690_1051229030">
            <w:r>
              <w:rPr>
                <w:webHidden/>
                <w:rStyle w:val="IndexLink"/>
                <w:rtl w:val="true"/>
              </w:rPr>
              <w:t>گفتار اول</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4"/>
            <w:tabs>
              <w:tab w:val="clear" w:pos="8176"/>
              <w:tab w:val="right" w:pos="9026" w:leader="dot"/>
            </w:tabs>
            <w:rPr/>
          </w:pPr>
          <w:hyperlink w:anchor="__RefHeading___Toc8386692_105122903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8386694_1051229030">
            <w:r>
              <w:rPr>
                <w:webHidden/>
                <w:rStyle w:val="IndexLink"/>
                <w:rtl w:val="true"/>
              </w:rPr>
              <w:t>پیشینه</w:t>
            </w:r>
            <w:r>
              <w:rPr>
                <w:rStyle w:val="IndexLink"/>
                <w:rtl w:val="true"/>
              </w:rPr>
              <w:tab/>
            </w:r>
            <w:r>
              <w:rPr>
                <w:rStyle w:val="IndexLink"/>
              </w:rPr>
              <w:t>24</w:t>
            </w:r>
          </w:hyperlink>
        </w:p>
        <w:p>
          <w:pPr>
            <w:pStyle w:val="Contents3"/>
            <w:tabs>
              <w:tab w:val="clear" w:pos="8459"/>
              <w:tab w:val="right" w:pos="9026" w:leader="dot"/>
            </w:tabs>
            <w:rPr/>
          </w:pPr>
          <w:hyperlink w:anchor="__RefHeading___Toc8386696_1051229030">
            <w:r>
              <w:rPr>
                <w:webHidden/>
                <w:rStyle w:val="IndexLink"/>
                <w:rtl w:val="true"/>
              </w:rPr>
              <w:t>گفتار دوم</w:t>
            </w:r>
            <w:r>
              <w:rPr>
                <w:rStyle w:val="IndexLink"/>
                <w:rtl w:val="true"/>
              </w:rPr>
              <w:t xml:space="preserve">: </w:t>
            </w:r>
            <w:r>
              <w:rPr>
                <w:rStyle w:val="IndexLink"/>
                <w:rtl w:val="true"/>
              </w:rPr>
              <w:t>مفاهیم</w:t>
            </w:r>
            <w:r>
              <w:rPr>
                <w:rStyle w:val="IndexLink"/>
                <w:rtl w:val="true"/>
              </w:rPr>
              <w:tab/>
            </w:r>
            <w:r>
              <w:rPr>
                <w:rStyle w:val="IndexLink"/>
              </w:rPr>
              <w:t>25</w:t>
            </w:r>
          </w:hyperlink>
        </w:p>
        <w:p>
          <w:pPr>
            <w:pStyle w:val="Contents4"/>
            <w:tabs>
              <w:tab w:val="clear" w:pos="8176"/>
              <w:tab w:val="right" w:pos="9026" w:leader="dot"/>
            </w:tabs>
            <w:rPr/>
          </w:pPr>
          <w:hyperlink w:anchor="__RefHeading___Toc8386698_105122903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8386700_1051229030">
            <w:r>
              <w:rPr>
                <w:webHidden/>
                <w:rStyle w:val="IndexLink"/>
                <w:rtl w:val="true"/>
              </w:rPr>
              <w:t>ضرورت</w:t>
            </w:r>
            <w:r>
              <w:rPr>
                <w:rStyle w:val="IndexLink"/>
                <w:rtl w:val="true"/>
              </w:rPr>
              <w:tab/>
            </w:r>
            <w:r>
              <w:rPr>
                <w:rStyle w:val="IndexLink"/>
              </w:rPr>
              <w:t>25</w:t>
            </w:r>
          </w:hyperlink>
        </w:p>
        <w:p>
          <w:pPr>
            <w:pStyle w:val="Contents4"/>
            <w:tabs>
              <w:tab w:val="clear" w:pos="8176"/>
              <w:tab w:val="right" w:pos="9026" w:leader="dot"/>
            </w:tabs>
            <w:rPr/>
          </w:pPr>
          <w:hyperlink w:anchor="__RefHeading___Toc8386702_1051229030">
            <w:r>
              <w:rPr>
                <w:webHidden/>
                <w:rStyle w:val="IndexLink"/>
                <w:rtl w:val="true"/>
              </w:rPr>
              <w:t>راهکار</w:t>
            </w:r>
            <w:r>
              <w:rPr>
                <w:rStyle w:val="IndexLink"/>
                <w:rtl w:val="true"/>
              </w:rPr>
              <w:tab/>
            </w:r>
            <w:r>
              <w:rPr>
                <w:rStyle w:val="IndexLink"/>
              </w:rPr>
              <w:t>26</w:t>
            </w:r>
          </w:hyperlink>
        </w:p>
        <w:p>
          <w:pPr>
            <w:pStyle w:val="Contents4"/>
            <w:tabs>
              <w:tab w:val="clear" w:pos="8176"/>
              <w:tab w:val="right" w:pos="9026" w:leader="dot"/>
            </w:tabs>
            <w:rPr/>
          </w:pPr>
          <w:hyperlink w:anchor="__RefHeading___Toc8386704_1051229030">
            <w:r>
              <w:rPr>
                <w:webHidden/>
                <w:rStyle w:val="IndexLink"/>
                <w:rtl w:val="true"/>
              </w:rPr>
              <w:t>حفظ</w:t>
            </w:r>
            <w:r>
              <w:rPr>
                <w:rStyle w:val="IndexLink"/>
                <w:rtl w:val="true"/>
              </w:rPr>
              <w:tab/>
            </w:r>
            <w:r>
              <w:rPr>
                <w:rStyle w:val="IndexLink"/>
              </w:rPr>
              <w:t>26</w:t>
            </w:r>
          </w:hyperlink>
        </w:p>
        <w:p>
          <w:pPr>
            <w:pStyle w:val="Contents4"/>
            <w:tabs>
              <w:tab w:val="clear" w:pos="8176"/>
              <w:tab w:val="right" w:pos="9026" w:leader="dot"/>
            </w:tabs>
            <w:rPr/>
          </w:pPr>
          <w:hyperlink w:anchor="__RefHeading___Toc8386706_1051229030">
            <w:r>
              <w:rPr>
                <w:webHidden/>
                <w:rStyle w:val="IndexLink"/>
                <w:rtl w:val="true"/>
              </w:rPr>
              <w:t>آبرو</w:t>
            </w:r>
            <w:r>
              <w:rPr>
                <w:rStyle w:val="IndexLink"/>
                <w:rtl w:val="true"/>
              </w:rPr>
              <w:tab/>
            </w:r>
            <w:r>
              <w:rPr>
                <w:rStyle w:val="IndexLink"/>
              </w:rPr>
              <w:t>28</w:t>
            </w:r>
          </w:hyperlink>
        </w:p>
        <w:p>
          <w:pPr>
            <w:pStyle w:val="Contents4"/>
            <w:tabs>
              <w:tab w:val="clear" w:pos="8176"/>
              <w:tab w:val="right" w:pos="9026" w:leader="dot"/>
            </w:tabs>
            <w:rPr/>
          </w:pPr>
          <w:hyperlink w:anchor="__RefHeading___Toc8386708_1051229030">
            <w:r>
              <w:rPr>
                <w:webHidden/>
                <w:rStyle w:val="IndexLink"/>
                <w:rtl w:val="true"/>
              </w:rPr>
              <w:t>«</w:t>
            </w:r>
            <w:r>
              <w:rPr>
                <w:rStyle w:val="IndexLink"/>
                <w:rtl w:val="true"/>
              </w:rPr>
              <w:t>ماءُ وَجْه</w:t>
            </w:r>
            <w:r>
              <w:rPr>
                <w:rStyle w:val="IndexLink"/>
                <w:rtl w:val="true"/>
              </w:rPr>
              <w:t>»</w:t>
              <w:tab/>
            </w:r>
            <w:r>
              <w:rPr>
                <w:rStyle w:val="IndexLink"/>
              </w:rPr>
              <w:t>29</w:t>
            </w:r>
          </w:hyperlink>
        </w:p>
        <w:p>
          <w:pPr>
            <w:pStyle w:val="Contents4"/>
            <w:tabs>
              <w:tab w:val="clear" w:pos="8176"/>
              <w:tab w:val="right" w:pos="9026" w:leader="dot"/>
            </w:tabs>
            <w:rPr/>
          </w:pPr>
          <w:hyperlink w:anchor="__RefHeading___Toc8386710_1051229030">
            <w:r>
              <w:rPr>
                <w:webHidden/>
                <w:rStyle w:val="IndexLink"/>
                <w:rtl w:val="true"/>
              </w:rPr>
              <w:t>مترادف های آبرو</w:t>
            </w:r>
            <w:r>
              <w:rPr>
                <w:rStyle w:val="IndexLink"/>
                <w:rtl w:val="true"/>
              </w:rPr>
              <w:tab/>
            </w:r>
            <w:r>
              <w:rPr>
                <w:rStyle w:val="IndexLink"/>
              </w:rPr>
              <w:t>29</w:t>
            </w:r>
          </w:hyperlink>
        </w:p>
        <w:p>
          <w:pPr>
            <w:pStyle w:val="Contents4"/>
            <w:tabs>
              <w:tab w:val="clear" w:pos="8176"/>
              <w:tab w:val="right" w:pos="9026" w:leader="dot"/>
            </w:tabs>
            <w:rPr/>
          </w:pPr>
          <w:hyperlink w:anchor="__RefHeading___Toc8386712_1051229030">
            <w:r>
              <w:rPr>
                <w:webHidden/>
                <w:rStyle w:val="IndexLink"/>
                <w:rtl w:val="true"/>
              </w:rPr>
              <w:t>اصطلاحات قرآنی مرتبط با آبرو</w:t>
            </w:r>
            <w:r>
              <w:rPr>
                <w:rStyle w:val="IndexLink"/>
                <w:rtl w:val="true"/>
              </w:rPr>
              <w:tab/>
            </w:r>
            <w:r>
              <w:rPr>
                <w:rStyle w:val="IndexLink"/>
              </w:rPr>
              <w:t>29</w:t>
            </w:r>
          </w:hyperlink>
        </w:p>
        <w:p>
          <w:pPr>
            <w:pStyle w:val="Contents4"/>
            <w:tabs>
              <w:tab w:val="clear" w:pos="8176"/>
              <w:tab w:val="right" w:pos="9026" w:leader="dot"/>
            </w:tabs>
            <w:rPr/>
          </w:pPr>
          <w:hyperlink w:anchor="__RefHeading___Toc8386714_1051229030">
            <w:r>
              <w:rPr>
                <w:webHidden/>
                <w:rStyle w:val="IndexLink"/>
                <w:rtl w:val="true"/>
              </w:rPr>
              <w:t>عرض</w:t>
            </w:r>
            <w:r>
              <w:rPr>
                <w:rStyle w:val="IndexLink"/>
                <w:rtl w:val="true"/>
              </w:rPr>
              <w:tab/>
            </w:r>
            <w:r>
              <w:rPr>
                <w:rStyle w:val="IndexLink"/>
              </w:rPr>
              <w:t>30</w:t>
            </w:r>
          </w:hyperlink>
        </w:p>
        <w:p>
          <w:pPr>
            <w:pStyle w:val="Contents4"/>
            <w:tabs>
              <w:tab w:val="clear" w:pos="8176"/>
              <w:tab w:val="right" w:pos="9026" w:leader="dot"/>
            </w:tabs>
            <w:rPr/>
          </w:pPr>
          <w:hyperlink w:anchor="__RefHeading___Toc8386716_1051229030">
            <w:r>
              <w:rPr>
                <w:webHidden/>
                <w:rStyle w:val="IndexLink"/>
                <w:rtl w:val="true"/>
              </w:rPr>
              <w:t>جمع بندی مطالب در مورد عرض و آبرو</w:t>
            </w:r>
            <w:r>
              <w:rPr>
                <w:rStyle w:val="IndexLink"/>
                <w:rtl w:val="true"/>
              </w:rPr>
              <w:tab/>
            </w:r>
            <w:r>
              <w:rPr>
                <w:rStyle w:val="IndexLink"/>
              </w:rPr>
              <w:t>31</w:t>
            </w:r>
          </w:hyperlink>
        </w:p>
        <w:p>
          <w:pPr>
            <w:pStyle w:val="Contents3"/>
            <w:tabs>
              <w:tab w:val="clear" w:pos="8459"/>
              <w:tab w:val="right" w:pos="9026" w:leader="dot"/>
            </w:tabs>
            <w:rPr/>
          </w:pPr>
          <w:hyperlink w:anchor="__RefHeading___Toc8386718_1051229030">
            <w:r>
              <w:rPr>
                <w:webHidden/>
                <w:rStyle w:val="IndexLink"/>
                <w:rtl w:val="true"/>
              </w:rPr>
              <w:t>گفتار سوم</w:t>
            </w:r>
            <w:r>
              <w:rPr>
                <w:rStyle w:val="IndexLink"/>
                <w:rtl w:val="true"/>
              </w:rPr>
              <w:t xml:space="preserve">: </w:t>
            </w:r>
            <w:r>
              <w:rPr>
                <w:rStyle w:val="IndexLink"/>
                <w:rtl w:val="true"/>
              </w:rPr>
              <w:t>اهمیت و ضرورت حفظ آبرو و دفع برخی توهمات</w:t>
            </w:r>
            <w:r>
              <w:rPr>
                <w:rStyle w:val="IndexLink"/>
                <w:rtl w:val="true"/>
              </w:rPr>
              <w:tab/>
            </w:r>
            <w:r>
              <w:rPr>
                <w:rStyle w:val="IndexLink"/>
              </w:rPr>
              <w:t>32</w:t>
            </w:r>
          </w:hyperlink>
        </w:p>
        <w:p>
          <w:pPr>
            <w:pStyle w:val="Contents4"/>
            <w:tabs>
              <w:tab w:val="clear" w:pos="8176"/>
              <w:tab w:val="right" w:pos="9026" w:leader="dot"/>
            </w:tabs>
            <w:rPr/>
          </w:pPr>
          <w:hyperlink w:anchor="__RefHeading___Toc8386720_105122903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8386722_1051229030">
            <w:r>
              <w:rPr>
                <w:webHidden/>
                <w:rStyle w:val="IndexLink"/>
                <w:rtl w:val="true"/>
              </w:rPr>
              <w:t>تقاضای مرگ به خاطر درخطر دیدن آبرو</w:t>
            </w:r>
            <w:r>
              <w:rPr>
                <w:rStyle w:val="IndexLink"/>
                <w:rtl w:val="true"/>
              </w:rPr>
              <w:tab/>
            </w:r>
            <w:r>
              <w:rPr>
                <w:rStyle w:val="IndexLink"/>
              </w:rPr>
              <w:t>38</w:t>
            </w:r>
          </w:hyperlink>
        </w:p>
        <w:p>
          <w:pPr>
            <w:pStyle w:val="Contents4"/>
            <w:tabs>
              <w:tab w:val="clear" w:pos="8176"/>
              <w:tab w:val="right" w:pos="9026" w:leader="dot"/>
            </w:tabs>
            <w:rPr/>
          </w:pPr>
          <w:hyperlink w:anchor="__RefHeading___Toc8386724_1051229030">
            <w:r>
              <w:rPr>
                <w:webHidden/>
                <w:rStyle w:val="IndexLink"/>
                <w:rtl w:val="true"/>
              </w:rPr>
              <w:t>تبرئه شرط آزادی از زندان</w:t>
            </w:r>
            <w:r>
              <w:rPr>
                <w:rStyle w:val="IndexLink"/>
                <w:rtl w:val="true"/>
              </w:rPr>
              <w:tab/>
            </w:r>
            <w:r>
              <w:rPr>
                <w:rStyle w:val="IndexLink"/>
              </w:rPr>
              <w:t>38</w:t>
            </w:r>
          </w:hyperlink>
        </w:p>
        <w:p>
          <w:pPr>
            <w:pStyle w:val="Contents4"/>
            <w:tabs>
              <w:tab w:val="clear" w:pos="8176"/>
              <w:tab w:val="right" w:pos="9026" w:leader="dot"/>
            </w:tabs>
            <w:rPr/>
          </w:pPr>
          <w:hyperlink w:anchor="__RefHeading___Toc8386726_1051229030">
            <w:r>
              <w:rPr>
                <w:webHidden/>
                <w:rStyle w:val="IndexLink"/>
                <w:rtl w:val="true"/>
              </w:rPr>
              <w:t>توهمات در مورد آبرومندی و بی آبرویی</w:t>
            </w:r>
            <w:r>
              <w:rPr>
                <w:rStyle w:val="IndexLink"/>
                <w:rtl w:val="true"/>
              </w:rPr>
              <w:tab/>
            </w:r>
            <w:r>
              <w:rPr>
                <w:rStyle w:val="IndexLink"/>
              </w:rPr>
              <w:t>40</w:t>
            </w:r>
          </w:hyperlink>
        </w:p>
        <w:p>
          <w:pPr>
            <w:pStyle w:val="Contents5"/>
            <w:tabs>
              <w:tab w:val="clear" w:pos="7892"/>
              <w:tab w:val="right" w:pos="9026" w:leader="dot"/>
            </w:tabs>
            <w:rPr/>
          </w:pPr>
          <w:hyperlink w:anchor="__RefHeading___Toc8386728_1051229030">
            <w:r>
              <w:rPr>
                <w:webHidden/>
                <w:rStyle w:val="IndexLink"/>
                <w:rtl w:val="true"/>
              </w:rPr>
              <w:t>ثروت وفقر</w:t>
            </w:r>
            <w:r>
              <w:rPr>
                <w:rStyle w:val="IndexLink"/>
                <w:rtl w:val="true"/>
              </w:rPr>
              <w:tab/>
            </w:r>
            <w:r>
              <w:rPr>
                <w:rStyle w:val="IndexLink"/>
              </w:rPr>
              <w:t>40</w:t>
            </w:r>
          </w:hyperlink>
        </w:p>
        <w:p>
          <w:pPr>
            <w:pStyle w:val="Contents4"/>
            <w:tabs>
              <w:tab w:val="clear" w:pos="8176"/>
              <w:tab w:val="right" w:pos="9026" w:leader="dot"/>
            </w:tabs>
            <w:rPr/>
          </w:pPr>
          <w:hyperlink w:anchor="__RefHeading___Toc8386730_1051229030">
            <w:r>
              <w:rPr>
                <w:webHidden/>
                <w:rStyle w:val="IndexLink"/>
                <w:rtl w:val="true"/>
              </w:rPr>
              <w:t>پیروان گمنام و بی سرو پا</w:t>
            </w:r>
            <w:r>
              <w:rPr>
                <w:rStyle w:val="IndexLink"/>
                <w:rtl w:val="true"/>
              </w:rPr>
              <w:tab/>
            </w:r>
            <w:r>
              <w:rPr>
                <w:rStyle w:val="IndexLink"/>
              </w:rPr>
              <w:t>41</w:t>
            </w:r>
          </w:hyperlink>
        </w:p>
        <w:p>
          <w:pPr>
            <w:pStyle w:val="Contents4"/>
            <w:tabs>
              <w:tab w:val="clear" w:pos="8176"/>
              <w:tab w:val="right" w:pos="9026" w:leader="dot"/>
            </w:tabs>
            <w:rPr/>
          </w:pPr>
          <w:hyperlink w:anchor="__RefHeading___Toc8386732_1051229030">
            <w:r>
              <w:rPr>
                <w:webHidden/>
                <w:rStyle w:val="IndexLink"/>
                <w:rtl w:val="true"/>
              </w:rPr>
              <w:t>موارد استثنا وجواز آبرو ریزی</w:t>
            </w:r>
            <w:r>
              <w:rPr>
                <w:rStyle w:val="IndexLink"/>
                <w:rtl w:val="true"/>
              </w:rPr>
              <w:tab/>
            </w:r>
            <w:r>
              <w:rPr>
                <w:rStyle w:val="IndexLink"/>
              </w:rPr>
              <w:t>42</w:t>
            </w:r>
          </w:hyperlink>
        </w:p>
        <w:p>
          <w:pPr>
            <w:pStyle w:val="Contents5"/>
            <w:tabs>
              <w:tab w:val="clear" w:pos="7892"/>
              <w:tab w:val="right" w:pos="9026" w:leader="dot"/>
            </w:tabs>
            <w:rPr/>
          </w:pPr>
          <w:hyperlink w:anchor="__RefHeading___Toc8386734_1051229030">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8386736_1051229030">
            <w:r>
              <w:rPr>
                <w:webHidden/>
                <w:rStyle w:val="IndexLink"/>
                <w:rtl w:val="true"/>
              </w:rPr>
              <w:t>مورد اول</w:t>
            </w:r>
            <w:r>
              <w:rPr>
                <w:rStyle w:val="IndexLink"/>
                <w:rtl w:val="true"/>
              </w:rPr>
              <w:t xml:space="preserve">: </w:t>
            </w:r>
            <w:r>
              <w:rPr>
                <w:rStyle w:val="IndexLink"/>
                <w:rtl w:val="true"/>
              </w:rPr>
              <w:t>افشاگری ظلم ظالمان</w:t>
            </w:r>
            <w:r>
              <w:rPr>
                <w:rStyle w:val="IndexLink"/>
                <w:rtl w:val="true"/>
              </w:rPr>
              <w:tab/>
            </w:r>
            <w:r>
              <w:rPr>
                <w:rStyle w:val="IndexLink"/>
              </w:rPr>
              <w:t>43</w:t>
            </w:r>
          </w:hyperlink>
        </w:p>
        <w:p>
          <w:pPr>
            <w:pStyle w:val="Contents5"/>
            <w:tabs>
              <w:tab w:val="clear" w:pos="7892"/>
              <w:tab w:val="right" w:pos="9026" w:leader="dot"/>
            </w:tabs>
            <w:rPr/>
          </w:pPr>
          <w:hyperlink w:anchor="__RefHeading___Toc8386738_1051229030">
            <w:r>
              <w:rPr>
                <w:webHidden/>
                <w:rStyle w:val="IndexLink"/>
                <w:rtl w:val="true"/>
              </w:rPr>
              <w:t>مورد دوم</w:t>
            </w:r>
            <w:r>
              <w:rPr>
                <w:rStyle w:val="IndexLink"/>
                <w:rtl w:val="true"/>
              </w:rPr>
              <w:t xml:space="preserve">: </w:t>
            </w:r>
            <w:r>
              <w:rPr>
                <w:rStyle w:val="IndexLink"/>
                <w:rtl w:val="true"/>
              </w:rPr>
              <w:t>بریدن دستان دزد</w:t>
            </w:r>
            <w:r>
              <w:rPr>
                <w:rStyle w:val="IndexLink"/>
                <w:rtl w:val="true"/>
              </w:rPr>
              <w:tab/>
            </w:r>
            <w:r>
              <w:rPr>
                <w:rStyle w:val="IndexLink"/>
              </w:rPr>
              <w:t>45</w:t>
            </w:r>
          </w:hyperlink>
        </w:p>
        <w:p>
          <w:pPr>
            <w:pStyle w:val="Contents6"/>
            <w:tabs>
              <w:tab w:val="clear" w:pos="7609"/>
              <w:tab w:val="right" w:pos="9026" w:leader="dot"/>
            </w:tabs>
            <w:rPr/>
          </w:pPr>
          <w:hyperlink w:anchor="__RefHeading___Toc8386740_1051229030">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8386742_1051229030">
            <w:r>
              <w:rPr>
                <w:webHidden/>
                <w:rStyle w:val="IndexLink"/>
                <w:rtl w:val="true"/>
              </w:rPr>
              <w:t>پاسخ به دو سوال</w:t>
            </w:r>
            <w:r>
              <w:rPr>
                <w:rStyle w:val="IndexLink"/>
                <w:rtl w:val="true"/>
              </w:rPr>
              <w:tab/>
            </w:r>
            <w:r>
              <w:rPr>
                <w:rStyle w:val="IndexLink"/>
              </w:rPr>
              <w:t>45</w:t>
            </w:r>
          </w:hyperlink>
        </w:p>
        <w:p>
          <w:pPr>
            <w:pStyle w:val="Contents6"/>
            <w:tabs>
              <w:tab w:val="clear" w:pos="7609"/>
              <w:tab w:val="right" w:pos="9026" w:leader="dot"/>
            </w:tabs>
            <w:rPr/>
          </w:pPr>
          <w:hyperlink w:anchor="__RefHeading___Toc8386744_1051229030">
            <w:r>
              <w:rPr>
                <w:webHidden/>
                <w:rStyle w:val="IndexLink"/>
                <w:rtl w:val="true"/>
              </w:rPr>
              <w:t>اولاً –</w:t>
            </w:r>
            <w:r>
              <w:rPr>
                <w:rStyle w:val="IndexLink"/>
                <w:rtl w:val="true"/>
              </w:rPr>
              <w:tab/>
            </w:r>
            <w:r>
              <w:rPr>
                <w:rStyle w:val="IndexLink"/>
              </w:rPr>
              <w:t>46</w:t>
            </w:r>
          </w:hyperlink>
        </w:p>
        <w:p>
          <w:pPr>
            <w:pStyle w:val="Contents6"/>
            <w:tabs>
              <w:tab w:val="clear" w:pos="7609"/>
              <w:tab w:val="right" w:pos="9026" w:leader="dot"/>
            </w:tabs>
            <w:rPr/>
          </w:pPr>
          <w:hyperlink w:anchor="__RefHeading___Toc8386746_1051229030">
            <w:r>
              <w:rPr>
                <w:webHidden/>
                <w:rStyle w:val="IndexLink"/>
                <w:rtl w:val="true"/>
              </w:rPr>
              <w:t xml:space="preserve">ثانیاً </w:t>
            </w:r>
            <w:r>
              <w:rPr>
                <w:rStyle w:val="IndexLink"/>
                <w:rtl w:val="true"/>
              </w:rPr>
              <w:t>-</w:t>
              <w:tab/>
            </w:r>
            <w:r>
              <w:rPr>
                <w:rStyle w:val="IndexLink"/>
              </w:rPr>
              <w:t>46</w:t>
            </w:r>
          </w:hyperlink>
        </w:p>
        <w:p>
          <w:pPr>
            <w:pStyle w:val="Contents5"/>
            <w:tabs>
              <w:tab w:val="clear" w:pos="7892"/>
              <w:tab w:val="right" w:pos="9026" w:leader="dot"/>
            </w:tabs>
            <w:rPr/>
          </w:pPr>
          <w:hyperlink w:anchor="__RefHeading___Toc8386748_1051229030">
            <w:r>
              <w:rPr>
                <w:webHidden/>
                <w:rStyle w:val="IndexLink"/>
                <w:rtl w:val="true"/>
              </w:rPr>
              <w:t>مورد سوم</w:t>
            </w:r>
            <w:r>
              <w:rPr>
                <w:rStyle w:val="IndexLink"/>
                <w:rtl w:val="true"/>
              </w:rPr>
              <w:t xml:space="preserve">: </w:t>
            </w:r>
            <w:r>
              <w:rPr>
                <w:rStyle w:val="IndexLink"/>
                <w:rtl w:val="true"/>
              </w:rPr>
              <w:t>مجازات زناکار در ملاء عام</w:t>
            </w:r>
            <w:r>
              <w:rPr>
                <w:rStyle w:val="IndexLink"/>
                <w:rtl w:val="true"/>
              </w:rPr>
              <w:tab/>
            </w:r>
            <w:r>
              <w:rPr>
                <w:rStyle w:val="IndexLink"/>
              </w:rPr>
              <w:t>48</w:t>
            </w:r>
          </w:hyperlink>
        </w:p>
        <w:p>
          <w:pPr>
            <w:pStyle w:val="Contents2"/>
            <w:tabs>
              <w:tab w:val="clear" w:pos="8743"/>
              <w:tab w:val="right" w:pos="9026" w:leader="dot"/>
            </w:tabs>
            <w:rPr/>
          </w:pPr>
          <w:hyperlink w:anchor="__RefHeading___Toc8386750_1051229030">
            <w:r>
              <w:rPr>
                <w:webHidden/>
                <w:rStyle w:val="IndexLink"/>
                <w:rtl w:val="true"/>
              </w:rPr>
              <w:t>فصل دوم</w:t>
            </w:r>
            <w:r>
              <w:rPr>
                <w:rStyle w:val="IndexLink"/>
                <w:rtl w:val="true"/>
              </w:rPr>
              <w:t xml:space="preserve">: </w:t>
            </w:r>
            <w:r>
              <w:rPr>
                <w:rStyle w:val="IndexLink"/>
                <w:rtl w:val="true"/>
              </w:rPr>
              <w:t>راهکار های فردی حفظ آبرو</w:t>
            </w:r>
            <w:r>
              <w:rPr>
                <w:rStyle w:val="IndexLink"/>
                <w:rtl w:val="true"/>
              </w:rPr>
              <w:tab/>
            </w:r>
            <w:r>
              <w:rPr>
                <w:rStyle w:val="IndexLink"/>
              </w:rPr>
              <w:t>52</w:t>
            </w:r>
          </w:hyperlink>
        </w:p>
        <w:p>
          <w:pPr>
            <w:pStyle w:val="Contents3"/>
            <w:tabs>
              <w:tab w:val="clear" w:pos="8459"/>
              <w:tab w:val="right" w:pos="9026" w:leader="dot"/>
            </w:tabs>
            <w:rPr/>
          </w:pPr>
          <w:hyperlink w:anchor="__RefHeading___Toc8386752_105122903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8386754_1051229030">
            <w:r>
              <w:rPr>
                <w:webHidden/>
                <w:rStyle w:val="IndexLink"/>
                <w:rtl w:val="true"/>
              </w:rPr>
              <w:t>گفتار اول</w:t>
            </w:r>
            <w:r>
              <w:rPr>
                <w:rStyle w:val="IndexLink"/>
                <w:rtl w:val="true"/>
              </w:rPr>
              <w:t xml:space="preserve">: </w:t>
            </w:r>
            <w:r>
              <w:rPr>
                <w:rStyle w:val="IndexLink"/>
                <w:rtl w:val="true"/>
              </w:rPr>
              <w:t>را هکارهای فردی ایجابی حفظ آبرو</w:t>
            </w:r>
            <w:r>
              <w:rPr>
                <w:rStyle w:val="IndexLink"/>
                <w:rtl w:val="true"/>
              </w:rPr>
              <w:tab/>
            </w:r>
            <w:r>
              <w:rPr>
                <w:rStyle w:val="IndexLink"/>
              </w:rPr>
              <w:t>54</w:t>
            </w:r>
          </w:hyperlink>
        </w:p>
        <w:p>
          <w:pPr>
            <w:pStyle w:val="Contents4"/>
            <w:tabs>
              <w:tab w:val="clear" w:pos="8176"/>
              <w:tab w:val="right" w:pos="9026" w:leader="dot"/>
            </w:tabs>
            <w:rPr/>
          </w:pPr>
          <w:hyperlink w:anchor="__RefHeading___Toc8386756_105122903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8386758_1051229030">
            <w:r>
              <w:rPr>
                <w:webHidden/>
                <w:rStyle w:val="IndexLink"/>
                <w:rtl w:val="true"/>
              </w:rPr>
              <w:t>ایمان و عمل صالح</w:t>
            </w:r>
            <w:r>
              <w:rPr>
                <w:rStyle w:val="IndexLink"/>
                <w:rtl w:val="true"/>
              </w:rPr>
              <w:tab/>
            </w:r>
            <w:r>
              <w:rPr>
                <w:rStyle w:val="IndexLink"/>
              </w:rPr>
              <w:t>54</w:t>
            </w:r>
          </w:hyperlink>
        </w:p>
        <w:p>
          <w:pPr>
            <w:pStyle w:val="Contents4"/>
            <w:tabs>
              <w:tab w:val="clear" w:pos="8176"/>
              <w:tab w:val="right" w:pos="9026" w:leader="dot"/>
            </w:tabs>
            <w:rPr/>
          </w:pPr>
          <w:hyperlink w:anchor="__RefHeading___Toc8386760_1051229030">
            <w:r>
              <w:rPr>
                <w:webHidden/>
                <w:rStyle w:val="IndexLink"/>
                <w:rtl w:val="true"/>
              </w:rPr>
              <w:t>نیکوکاری</w:t>
            </w:r>
            <w:r>
              <w:rPr>
                <w:rStyle w:val="IndexLink"/>
                <w:rtl w:val="true"/>
              </w:rPr>
              <w:tab/>
            </w:r>
            <w:r>
              <w:rPr>
                <w:rStyle w:val="IndexLink"/>
              </w:rPr>
              <w:t>58</w:t>
            </w:r>
          </w:hyperlink>
        </w:p>
        <w:p>
          <w:pPr>
            <w:pStyle w:val="Contents5"/>
            <w:tabs>
              <w:tab w:val="clear" w:pos="7892"/>
              <w:tab w:val="right" w:pos="9026" w:leader="dot"/>
            </w:tabs>
            <w:rPr/>
          </w:pPr>
          <w:hyperlink w:anchor="__RefHeading___Toc8386762_105122903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8386764_1051229030">
            <w:r>
              <w:rPr>
                <w:webHidden/>
                <w:rStyle w:val="IndexLink"/>
                <w:rtl w:val="true"/>
              </w:rPr>
              <w:t>پاکدامنی و عفت</w:t>
            </w:r>
            <w:r>
              <w:rPr>
                <w:rStyle w:val="IndexLink"/>
                <w:rtl w:val="true"/>
              </w:rPr>
              <w:tab/>
            </w:r>
            <w:r>
              <w:rPr>
                <w:rStyle w:val="IndexLink"/>
              </w:rPr>
              <w:t>59</w:t>
            </w:r>
          </w:hyperlink>
        </w:p>
        <w:p>
          <w:pPr>
            <w:pStyle w:val="Contents5"/>
            <w:tabs>
              <w:tab w:val="clear" w:pos="7892"/>
              <w:tab w:val="right" w:pos="9026" w:leader="dot"/>
            </w:tabs>
            <w:rPr/>
          </w:pPr>
          <w:hyperlink w:anchor="__RefHeading___Toc8386766_1051229030">
            <w:r>
              <w:rPr>
                <w:webHidden/>
                <w:rStyle w:val="IndexLink"/>
                <w:rtl w:val="true"/>
              </w:rPr>
              <w:t>عفت، ارزش عقلانی و عقلایی</w:t>
            </w:r>
            <w:r>
              <w:rPr>
                <w:rStyle w:val="IndexLink"/>
                <w:rtl w:val="true"/>
              </w:rPr>
              <w:tab/>
            </w:r>
            <w:r>
              <w:rPr>
                <w:rStyle w:val="IndexLink"/>
              </w:rPr>
              <w:t>60</w:t>
            </w:r>
          </w:hyperlink>
        </w:p>
        <w:p>
          <w:pPr>
            <w:pStyle w:val="Contents5"/>
            <w:tabs>
              <w:tab w:val="clear" w:pos="7892"/>
              <w:tab w:val="right" w:pos="9026" w:leader="dot"/>
            </w:tabs>
            <w:rPr/>
          </w:pPr>
          <w:hyperlink w:anchor="__RefHeading___Toc8386768_1051229030">
            <w:r>
              <w:rPr>
                <w:webHidden/>
                <w:rStyle w:val="IndexLink"/>
                <w:rtl w:val="true"/>
              </w:rPr>
              <w:t>پناه بردن به خدا</w:t>
            </w:r>
            <w:r>
              <w:rPr>
                <w:rStyle w:val="IndexLink"/>
                <w:rtl w:val="true"/>
              </w:rPr>
              <w:tab/>
            </w:r>
            <w:r>
              <w:rPr>
                <w:rStyle w:val="IndexLink"/>
              </w:rPr>
              <w:t>62</w:t>
            </w:r>
          </w:hyperlink>
        </w:p>
        <w:p>
          <w:pPr>
            <w:pStyle w:val="Contents5"/>
            <w:tabs>
              <w:tab w:val="clear" w:pos="7892"/>
              <w:tab w:val="right" w:pos="9026" w:leader="dot"/>
            </w:tabs>
            <w:rPr/>
          </w:pPr>
          <w:hyperlink w:anchor="__RefHeading___Toc8386770_1051229030">
            <w:r>
              <w:rPr>
                <w:webHidden/>
                <w:rStyle w:val="IndexLink"/>
                <w:rtl w:val="true"/>
              </w:rPr>
              <w:t>پناه بردن حضرت یوسف</w:t>
            </w:r>
            <w:r>
              <w:rPr>
                <w:rStyle w:val="IndexLink"/>
                <w:rtl w:val="true"/>
              </w:rPr>
              <w:t>(</w:t>
            </w:r>
            <w:r>
              <w:rPr>
                <w:rStyle w:val="IndexLink"/>
                <w:rtl w:val="true"/>
              </w:rPr>
              <w:t>علیه السلام</w:t>
            </w:r>
            <w:r>
              <w:rPr>
                <w:rStyle w:val="IndexLink"/>
                <w:rtl w:val="true"/>
              </w:rPr>
              <w:t xml:space="preserve">) </w:t>
            </w:r>
            <w:r>
              <w:rPr>
                <w:rStyle w:val="IndexLink"/>
                <w:rtl w:val="true"/>
              </w:rPr>
              <w:t>به درگاه خدا</w:t>
            </w:r>
            <w:r>
              <w:rPr>
                <w:rStyle w:val="IndexLink"/>
                <w:rtl w:val="true"/>
              </w:rPr>
              <w:tab/>
            </w:r>
            <w:r>
              <w:rPr>
                <w:rStyle w:val="IndexLink"/>
              </w:rPr>
              <w:t>64</w:t>
            </w:r>
          </w:hyperlink>
        </w:p>
        <w:p>
          <w:pPr>
            <w:pStyle w:val="Contents5"/>
            <w:tabs>
              <w:tab w:val="clear" w:pos="7892"/>
              <w:tab w:val="right" w:pos="9026" w:leader="dot"/>
            </w:tabs>
            <w:rPr/>
          </w:pPr>
          <w:hyperlink w:anchor="__RefHeading___Toc8386772_1051229030">
            <w:r>
              <w:rPr>
                <w:webHidden/>
                <w:rStyle w:val="IndexLink"/>
                <w:rtl w:val="true"/>
              </w:rPr>
              <w:t>پناه بردن حضرت مریم</w:t>
            </w:r>
            <w:r>
              <w:rPr>
                <w:rStyle w:val="IndexLink"/>
                <w:rtl w:val="true"/>
              </w:rPr>
              <w:t>÷</w:t>
              <w:tab/>
            </w:r>
            <w:r>
              <w:rPr>
                <w:rStyle w:val="IndexLink"/>
              </w:rPr>
              <w:t>66</w:t>
            </w:r>
          </w:hyperlink>
        </w:p>
        <w:p>
          <w:pPr>
            <w:pStyle w:val="Contents4"/>
            <w:tabs>
              <w:tab w:val="clear" w:pos="8176"/>
              <w:tab w:val="right" w:pos="9026" w:leader="dot"/>
            </w:tabs>
            <w:rPr/>
          </w:pPr>
          <w:hyperlink w:anchor="__RefHeading___Toc8386774_1051229030">
            <w:r>
              <w:rPr>
                <w:webHidden/>
                <w:rStyle w:val="IndexLink"/>
                <w:rtl w:val="true"/>
              </w:rPr>
              <w:t>فرار از مواضع تهمت</w:t>
            </w:r>
            <w:r>
              <w:rPr>
                <w:rStyle w:val="IndexLink"/>
                <w:rtl w:val="true"/>
              </w:rPr>
              <w:tab/>
            </w:r>
            <w:r>
              <w:rPr>
                <w:rStyle w:val="IndexLink"/>
              </w:rPr>
              <w:t>68</w:t>
            </w:r>
          </w:hyperlink>
        </w:p>
        <w:p>
          <w:pPr>
            <w:pStyle w:val="Contents5"/>
            <w:tabs>
              <w:tab w:val="clear" w:pos="7892"/>
              <w:tab w:val="right" w:pos="9026" w:leader="dot"/>
            </w:tabs>
            <w:rPr/>
          </w:pPr>
          <w:hyperlink w:anchor="__RefHeading___Toc8386776_105122903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8386778_1051229030">
            <w:r>
              <w:rPr>
                <w:webHidden/>
                <w:rStyle w:val="IndexLink"/>
                <w:rtl w:val="true"/>
              </w:rPr>
              <w:t>یوسف</w:t>
            </w:r>
            <w:r>
              <w:rPr>
                <w:rStyle w:val="IndexLink"/>
                <w:rtl w:val="true"/>
              </w:rPr>
              <w:t>(</w:t>
            </w:r>
            <w:r>
              <w:rPr>
                <w:rStyle w:val="IndexLink"/>
                <w:rtl w:val="true"/>
              </w:rPr>
              <w:t>علیه السلام</w:t>
            </w:r>
            <w:r>
              <w:rPr>
                <w:rStyle w:val="IndexLink"/>
                <w:rtl w:val="true"/>
              </w:rPr>
              <w:t xml:space="preserve">) </w:t>
            </w:r>
            <w:r>
              <w:rPr>
                <w:rStyle w:val="IndexLink"/>
                <w:rtl w:val="true"/>
              </w:rPr>
              <w:t>و فرار از موضع تهمت</w:t>
            </w:r>
            <w:r>
              <w:rPr>
                <w:rStyle w:val="IndexLink"/>
                <w:rtl w:val="true"/>
              </w:rPr>
              <w:tab/>
            </w:r>
            <w:r>
              <w:rPr>
                <w:rStyle w:val="IndexLink"/>
              </w:rPr>
              <w:t>70</w:t>
            </w:r>
          </w:hyperlink>
        </w:p>
        <w:p>
          <w:pPr>
            <w:pStyle w:val="Contents5"/>
            <w:tabs>
              <w:tab w:val="clear" w:pos="7892"/>
              <w:tab w:val="right" w:pos="9026" w:leader="dot"/>
            </w:tabs>
            <w:rPr/>
          </w:pPr>
          <w:hyperlink w:anchor="__RefHeading___Toc8386780_1051229030">
            <w:r>
              <w:rPr>
                <w:webHidden/>
                <w:rStyle w:val="IndexLink"/>
                <w:rtl w:val="true"/>
              </w:rPr>
              <w:t>فرارمریم از شهر به خاطر ترس از تهمت مردم</w:t>
            </w:r>
            <w:r>
              <w:rPr>
                <w:rStyle w:val="IndexLink"/>
                <w:rtl w:val="true"/>
              </w:rPr>
              <w:tab/>
            </w:r>
            <w:r>
              <w:rPr>
                <w:rStyle w:val="IndexLink"/>
              </w:rPr>
              <w:t>70</w:t>
            </w:r>
          </w:hyperlink>
        </w:p>
        <w:p>
          <w:pPr>
            <w:pStyle w:val="Contents5"/>
            <w:tabs>
              <w:tab w:val="clear" w:pos="7892"/>
              <w:tab w:val="right" w:pos="9026" w:leader="dot"/>
            </w:tabs>
            <w:rPr/>
          </w:pPr>
          <w:hyperlink w:anchor="__RefHeading___Toc8386782_1051229030">
            <w:r>
              <w:rPr>
                <w:webHidden/>
                <w:rStyle w:val="IndexLink"/>
                <w:rtl w:val="true"/>
              </w:rPr>
              <w:t>دفاع از آبرو در برابر تهمت ها</w:t>
            </w:r>
            <w:r>
              <w:rPr>
                <w:rStyle w:val="IndexLink"/>
                <w:rtl w:val="true"/>
              </w:rPr>
              <w:tab/>
            </w:r>
            <w:r>
              <w:rPr>
                <w:rStyle w:val="IndexLink"/>
              </w:rPr>
              <w:t>72</w:t>
            </w:r>
          </w:hyperlink>
        </w:p>
        <w:p>
          <w:pPr>
            <w:pStyle w:val="Contents6"/>
            <w:tabs>
              <w:tab w:val="clear" w:pos="7609"/>
              <w:tab w:val="right" w:pos="9026" w:leader="dot"/>
            </w:tabs>
            <w:rPr/>
          </w:pPr>
          <w:hyperlink w:anchor="__RefHeading___Toc8386784_1051229030">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8386786_1051229030">
            <w:r>
              <w:rPr>
                <w:webHidden/>
                <w:rStyle w:val="IndexLink"/>
                <w:rtl w:val="true"/>
              </w:rPr>
              <w:t>یوسف</w:t>
            </w:r>
            <w:r>
              <w:rPr>
                <w:rStyle w:val="IndexLink"/>
                <w:rtl w:val="true"/>
              </w:rPr>
              <w:t>(</w:t>
            </w:r>
            <w:r>
              <w:rPr>
                <w:rStyle w:val="IndexLink"/>
                <w:rtl w:val="true"/>
              </w:rPr>
              <w:t>علیه السلام</w:t>
            </w:r>
            <w:r>
              <w:rPr>
                <w:rStyle w:val="IndexLink"/>
                <w:rtl w:val="true"/>
              </w:rPr>
              <w:t xml:space="preserve">) </w:t>
            </w:r>
            <w:r>
              <w:rPr>
                <w:rStyle w:val="IndexLink"/>
                <w:rtl w:val="true"/>
              </w:rPr>
              <w:t>و دفاع از آبروی خویش</w:t>
            </w:r>
            <w:r>
              <w:rPr>
                <w:rStyle w:val="IndexLink"/>
                <w:rtl w:val="true"/>
              </w:rPr>
              <w:tab/>
            </w:r>
            <w:r>
              <w:rPr>
                <w:rStyle w:val="IndexLink"/>
              </w:rPr>
              <w:t>73</w:t>
            </w:r>
          </w:hyperlink>
        </w:p>
        <w:p>
          <w:pPr>
            <w:pStyle w:val="Contents5"/>
            <w:tabs>
              <w:tab w:val="clear" w:pos="7892"/>
              <w:tab w:val="right" w:pos="9026" w:leader="dot"/>
            </w:tabs>
            <w:rPr/>
          </w:pPr>
          <w:hyperlink w:anchor="__RefHeading___Toc8386788_1051229030">
            <w:r>
              <w:rPr>
                <w:webHidden/>
                <w:rStyle w:val="IndexLink"/>
                <w:rtl w:val="true"/>
              </w:rPr>
              <w:t>توجه به حمایت خدا در لحظات بحرانى ودر خطر واقع شدن آبرو</w:t>
            </w:r>
            <w:r>
              <w:rPr>
                <w:rStyle w:val="IndexLink"/>
                <w:rtl w:val="true"/>
              </w:rPr>
              <w:tab/>
            </w:r>
            <w:r>
              <w:rPr>
                <w:rStyle w:val="IndexLink"/>
              </w:rPr>
              <w:t>75</w:t>
            </w:r>
          </w:hyperlink>
        </w:p>
        <w:p>
          <w:pPr>
            <w:pStyle w:val="Contents4"/>
            <w:tabs>
              <w:tab w:val="clear" w:pos="8176"/>
              <w:tab w:val="right" w:pos="9026" w:leader="dot"/>
            </w:tabs>
            <w:rPr/>
          </w:pPr>
          <w:hyperlink w:anchor="__RefHeading___Toc8386790_1051229030">
            <w:r>
              <w:rPr>
                <w:webHidden/>
                <w:rStyle w:val="IndexLink"/>
                <w:rtl w:val="true"/>
              </w:rPr>
              <w:t>کسب آبرومندی پیش خدا</w:t>
            </w:r>
            <w:r>
              <w:rPr>
                <w:rStyle w:val="IndexLink"/>
                <w:rtl w:val="true"/>
              </w:rPr>
              <w:tab/>
            </w:r>
            <w:r>
              <w:rPr>
                <w:rStyle w:val="IndexLink"/>
              </w:rPr>
              <w:t>76</w:t>
            </w:r>
          </w:hyperlink>
        </w:p>
        <w:p>
          <w:pPr>
            <w:pStyle w:val="Contents5"/>
            <w:tabs>
              <w:tab w:val="clear" w:pos="7892"/>
              <w:tab w:val="right" w:pos="9026" w:leader="dot"/>
            </w:tabs>
            <w:rPr/>
          </w:pPr>
          <w:hyperlink w:anchor="__RefHeading___Toc8386792_1051229030">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8386794_1051229030">
            <w:r>
              <w:rPr>
                <w:webHidden/>
                <w:rStyle w:val="IndexLink"/>
                <w:rtl w:val="true"/>
              </w:rPr>
              <w:t>آزار حیثیتی و آبرویی</w:t>
            </w:r>
            <w:r>
              <w:rPr>
                <w:rStyle w:val="IndexLink"/>
                <w:rtl w:val="true"/>
              </w:rPr>
              <w:tab/>
            </w:r>
            <w:r>
              <w:rPr>
                <w:rStyle w:val="IndexLink"/>
              </w:rPr>
              <w:t>77</w:t>
            </w:r>
          </w:hyperlink>
        </w:p>
        <w:p>
          <w:pPr>
            <w:pStyle w:val="Contents4"/>
            <w:tabs>
              <w:tab w:val="clear" w:pos="8176"/>
              <w:tab w:val="right" w:pos="9026" w:leader="dot"/>
            </w:tabs>
            <w:rPr/>
          </w:pPr>
          <w:hyperlink w:anchor="__RefHeading___Toc8386796_1051229030">
            <w:r>
              <w:rPr>
                <w:webHidden/>
                <w:rStyle w:val="IndexLink"/>
                <w:rtl w:val="true"/>
              </w:rPr>
              <w:t>راز داری</w:t>
            </w:r>
            <w:r>
              <w:rPr>
                <w:rStyle w:val="IndexLink"/>
                <w:rtl w:val="true"/>
              </w:rPr>
              <w:tab/>
            </w:r>
            <w:r>
              <w:rPr>
                <w:rStyle w:val="IndexLink"/>
              </w:rPr>
              <w:t>78</w:t>
            </w:r>
          </w:hyperlink>
        </w:p>
        <w:p>
          <w:pPr>
            <w:pStyle w:val="Contents5"/>
            <w:tabs>
              <w:tab w:val="clear" w:pos="7892"/>
              <w:tab w:val="right" w:pos="9026" w:leader="dot"/>
            </w:tabs>
            <w:rPr/>
          </w:pPr>
          <w:hyperlink w:anchor="__RefHeading___Toc8386798_105122903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8386800_1051229030">
            <w:r>
              <w:rPr>
                <w:webHidden/>
                <w:rStyle w:val="IndexLink"/>
                <w:rtl w:val="true"/>
              </w:rPr>
              <w:t>امانت داری در اسرار</w:t>
            </w:r>
            <w:r>
              <w:rPr>
                <w:rStyle w:val="IndexLink"/>
                <w:rtl w:val="true"/>
              </w:rPr>
              <w:tab/>
            </w:r>
            <w:r>
              <w:rPr>
                <w:rStyle w:val="IndexLink"/>
              </w:rPr>
              <w:t>81</w:t>
            </w:r>
          </w:hyperlink>
        </w:p>
        <w:p>
          <w:pPr>
            <w:pStyle w:val="Contents5"/>
            <w:tabs>
              <w:tab w:val="clear" w:pos="7892"/>
              <w:tab w:val="right" w:pos="9026" w:leader="dot"/>
            </w:tabs>
            <w:rPr/>
          </w:pPr>
          <w:hyperlink w:anchor="__RefHeading___Toc8386802_1051229030">
            <w:r>
              <w:rPr>
                <w:webHidden/>
                <w:rStyle w:val="IndexLink"/>
                <w:rtl w:val="true"/>
              </w:rPr>
              <w:t>حفظ اسرار حکومت اسلامی</w:t>
            </w:r>
            <w:r>
              <w:rPr>
                <w:rStyle w:val="IndexLink"/>
                <w:rtl w:val="true"/>
              </w:rPr>
              <w:tab/>
            </w:r>
            <w:r>
              <w:rPr>
                <w:rStyle w:val="IndexLink"/>
              </w:rPr>
              <w:t>81</w:t>
            </w:r>
          </w:hyperlink>
        </w:p>
        <w:p>
          <w:pPr>
            <w:pStyle w:val="Contents5"/>
            <w:tabs>
              <w:tab w:val="clear" w:pos="7892"/>
              <w:tab w:val="right" w:pos="9026" w:leader="dot"/>
            </w:tabs>
            <w:rPr/>
          </w:pPr>
          <w:hyperlink w:anchor="__RefHeading___Toc8386804_1051229030">
            <w:r>
              <w:rPr>
                <w:webHidden/>
                <w:rStyle w:val="IndexLink"/>
                <w:rtl w:val="true"/>
              </w:rPr>
              <w:t>افشاى سر</w:t>
            </w:r>
            <w:r>
              <w:rPr>
                <w:rStyle w:val="IndexLink"/>
                <w:rtl w:val="true"/>
              </w:rPr>
              <w:tab/>
            </w:r>
            <w:r>
              <w:rPr>
                <w:rStyle w:val="IndexLink"/>
              </w:rPr>
              <w:t>82</w:t>
            </w:r>
          </w:hyperlink>
        </w:p>
        <w:p>
          <w:pPr>
            <w:pStyle w:val="Contents4"/>
            <w:tabs>
              <w:tab w:val="clear" w:pos="8176"/>
              <w:tab w:val="right" w:pos="9026" w:leader="dot"/>
            </w:tabs>
            <w:rPr/>
          </w:pPr>
          <w:hyperlink w:anchor="__RefHeading___Toc8386806_1051229030">
            <w:r>
              <w:rPr>
                <w:webHidden/>
                <w:rStyle w:val="IndexLink"/>
                <w:rtl w:val="true"/>
              </w:rPr>
              <w:t>هزینه اموال در جهت آبروداری</w:t>
            </w:r>
            <w:r>
              <w:rPr>
                <w:rStyle w:val="IndexLink"/>
                <w:rtl w:val="true"/>
              </w:rPr>
              <w:tab/>
            </w:r>
            <w:r>
              <w:rPr>
                <w:rStyle w:val="IndexLink"/>
              </w:rPr>
              <w:t>83</w:t>
            </w:r>
          </w:hyperlink>
        </w:p>
        <w:p>
          <w:pPr>
            <w:pStyle w:val="Contents3"/>
            <w:tabs>
              <w:tab w:val="clear" w:pos="8459"/>
              <w:tab w:val="right" w:pos="9026" w:leader="dot"/>
            </w:tabs>
            <w:rPr/>
          </w:pPr>
          <w:hyperlink w:anchor="__RefHeading___Toc8386808_1051229030">
            <w:r>
              <w:rPr>
                <w:webHidden/>
                <w:rStyle w:val="IndexLink"/>
                <w:rtl w:val="true"/>
              </w:rPr>
              <w:t>گفتاردوم</w:t>
            </w:r>
            <w:r>
              <w:rPr>
                <w:rStyle w:val="IndexLink"/>
                <w:rtl w:val="true"/>
              </w:rPr>
              <w:t xml:space="preserve">: </w:t>
            </w:r>
            <w:r>
              <w:rPr>
                <w:rStyle w:val="IndexLink"/>
                <w:rtl w:val="true"/>
              </w:rPr>
              <w:t>راهکار های فردی سلبی حفظ آبرو</w:t>
            </w:r>
            <w:r>
              <w:rPr>
                <w:rStyle w:val="IndexLink"/>
                <w:rtl w:val="true"/>
              </w:rPr>
              <w:tab/>
            </w:r>
            <w:r>
              <w:rPr>
                <w:rStyle w:val="IndexLink"/>
              </w:rPr>
              <w:t>85</w:t>
            </w:r>
          </w:hyperlink>
        </w:p>
        <w:p>
          <w:pPr>
            <w:pStyle w:val="Contents4"/>
            <w:tabs>
              <w:tab w:val="clear" w:pos="8176"/>
              <w:tab w:val="right" w:pos="9026" w:leader="dot"/>
            </w:tabs>
            <w:rPr/>
          </w:pPr>
          <w:hyperlink w:anchor="__RefHeading___Toc8386810_105122903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8386812_1051229030">
            <w:r>
              <w:rPr>
                <w:webHidden/>
                <w:rStyle w:val="IndexLink"/>
                <w:rtl w:val="true"/>
              </w:rPr>
              <w:t>پرهیز از تکبر</w:t>
            </w:r>
            <w:r>
              <w:rPr>
                <w:rStyle w:val="IndexLink"/>
                <w:rtl w:val="true"/>
              </w:rPr>
              <w:tab/>
            </w:r>
            <w:r>
              <w:rPr>
                <w:rStyle w:val="IndexLink"/>
              </w:rPr>
              <w:t>85</w:t>
            </w:r>
          </w:hyperlink>
        </w:p>
        <w:p>
          <w:pPr>
            <w:pStyle w:val="Contents4"/>
            <w:tabs>
              <w:tab w:val="clear" w:pos="8176"/>
              <w:tab w:val="right" w:pos="9026" w:leader="dot"/>
            </w:tabs>
            <w:rPr/>
          </w:pPr>
          <w:hyperlink w:anchor="__RefHeading___Toc8386814_1051229030">
            <w:r>
              <w:rPr>
                <w:webHidden/>
                <w:rStyle w:val="IndexLink"/>
                <w:rtl w:val="true"/>
              </w:rPr>
              <w:t>عبرت از سرگذشت ابلیس</w:t>
            </w:r>
            <w:r>
              <w:rPr>
                <w:rStyle w:val="IndexLink"/>
                <w:rtl w:val="true"/>
              </w:rPr>
              <w:tab/>
            </w:r>
            <w:r>
              <w:rPr>
                <w:rStyle w:val="IndexLink"/>
              </w:rPr>
              <w:t>87</w:t>
            </w:r>
          </w:hyperlink>
        </w:p>
        <w:p>
          <w:pPr>
            <w:pStyle w:val="Contents4"/>
            <w:tabs>
              <w:tab w:val="clear" w:pos="8176"/>
              <w:tab w:val="right" w:pos="9026" w:leader="dot"/>
            </w:tabs>
            <w:rPr/>
          </w:pPr>
          <w:hyperlink w:anchor="__RefHeading___Toc8386816_1051229030">
            <w:r>
              <w:rPr>
                <w:webHidden/>
                <w:rStyle w:val="IndexLink"/>
                <w:rtl w:val="true"/>
              </w:rPr>
              <w:t>عبرت از سرگذشت فرعون متکبر</w:t>
            </w:r>
            <w:r>
              <w:rPr>
                <w:rStyle w:val="IndexLink"/>
                <w:rtl w:val="true"/>
              </w:rPr>
              <w:tab/>
            </w:r>
            <w:r>
              <w:rPr>
                <w:rStyle w:val="IndexLink"/>
              </w:rPr>
              <w:t>87</w:t>
            </w:r>
          </w:hyperlink>
        </w:p>
        <w:p>
          <w:pPr>
            <w:pStyle w:val="Contents4"/>
            <w:tabs>
              <w:tab w:val="clear" w:pos="8176"/>
              <w:tab w:val="right" w:pos="9026" w:leader="dot"/>
            </w:tabs>
            <w:rPr/>
          </w:pPr>
          <w:hyperlink w:anchor="__RefHeading___Toc8386818_1051229030">
            <w:r>
              <w:rPr>
                <w:webHidden/>
                <w:rStyle w:val="IndexLink"/>
                <w:rtl w:val="true"/>
              </w:rPr>
              <w:t>تکبر مایه تنفر و پراکندگی مردم از فرد متکبر</w:t>
            </w:r>
            <w:r>
              <w:rPr>
                <w:rStyle w:val="IndexLink"/>
                <w:rtl w:val="true"/>
              </w:rPr>
              <w:tab/>
            </w:r>
            <w:r>
              <w:rPr>
                <w:rStyle w:val="IndexLink"/>
              </w:rPr>
              <w:t>91</w:t>
            </w:r>
          </w:hyperlink>
        </w:p>
        <w:p>
          <w:pPr>
            <w:pStyle w:val="Contents4"/>
            <w:tabs>
              <w:tab w:val="clear" w:pos="8176"/>
              <w:tab w:val="right" w:pos="9026" w:leader="dot"/>
            </w:tabs>
            <w:rPr/>
          </w:pPr>
          <w:hyperlink w:anchor="__RefHeading___Toc8386820_1051229030">
            <w:r>
              <w:rPr>
                <w:webHidden/>
                <w:rStyle w:val="IndexLink"/>
                <w:rtl w:val="true"/>
              </w:rPr>
              <w:t>پرهیز از شرک</w:t>
            </w:r>
            <w:r>
              <w:rPr>
                <w:rStyle w:val="IndexLink"/>
                <w:rtl w:val="true"/>
              </w:rPr>
              <w:tab/>
            </w:r>
            <w:r>
              <w:rPr>
                <w:rStyle w:val="IndexLink"/>
              </w:rPr>
              <w:t>91</w:t>
            </w:r>
          </w:hyperlink>
        </w:p>
        <w:p>
          <w:pPr>
            <w:pStyle w:val="Contents4"/>
            <w:tabs>
              <w:tab w:val="clear" w:pos="8176"/>
              <w:tab w:val="right" w:pos="9026" w:leader="dot"/>
            </w:tabs>
            <w:rPr/>
          </w:pPr>
          <w:hyperlink w:anchor="__RefHeading___Toc8386822_1051229030">
            <w:r>
              <w:rPr>
                <w:webHidden/>
                <w:rStyle w:val="IndexLink"/>
                <w:rtl w:val="true"/>
              </w:rPr>
              <w:t>شرک سلب کننده ارزش وکرامت انسانی</w:t>
            </w:r>
            <w:r>
              <w:rPr>
                <w:rStyle w:val="IndexLink"/>
                <w:rtl w:val="true"/>
              </w:rPr>
              <w:tab/>
            </w:r>
            <w:r>
              <w:rPr>
                <w:rStyle w:val="IndexLink"/>
              </w:rPr>
              <w:t>93</w:t>
            </w:r>
          </w:hyperlink>
        </w:p>
        <w:p>
          <w:pPr>
            <w:pStyle w:val="Contents4"/>
            <w:tabs>
              <w:tab w:val="clear" w:pos="8176"/>
              <w:tab w:val="right" w:pos="9026" w:leader="dot"/>
            </w:tabs>
            <w:rPr/>
          </w:pPr>
          <w:hyperlink w:anchor="__RefHeading___Toc8386824_1051229030">
            <w:r>
              <w:rPr>
                <w:webHidden/>
                <w:rStyle w:val="IndexLink"/>
                <w:rtl w:val="true"/>
              </w:rPr>
              <w:t>پرهیز از گناه وعصیان</w:t>
            </w:r>
            <w:r>
              <w:rPr>
                <w:rStyle w:val="IndexLink"/>
                <w:rtl w:val="true"/>
              </w:rPr>
              <w:tab/>
            </w:r>
            <w:r>
              <w:rPr>
                <w:rStyle w:val="IndexLink"/>
              </w:rPr>
              <w:t>95</w:t>
            </w:r>
          </w:hyperlink>
        </w:p>
        <w:p>
          <w:pPr>
            <w:pStyle w:val="Contents3"/>
            <w:tabs>
              <w:tab w:val="clear" w:pos="8459"/>
              <w:tab w:val="right" w:pos="9026" w:leader="dot"/>
            </w:tabs>
            <w:rPr/>
          </w:pPr>
          <w:hyperlink w:anchor="__RefHeading___Toc8386826_1051229030">
            <w:r>
              <w:rPr>
                <w:webHidden/>
                <w:rStyle w:val="IndexLink"/>
                <w:rtl w:val="true"/>
              </w:rPr>
              <w:t>پرهیز از تخلف فرمان پیامبر</w:t>
            </w:r>
            <w:r>
              <w:rPr>
                <w:rStyle w:val="IndexLink"/>
                <w:rtl w:val="true"/>
              </w:rPr>
              <w:t>(</w:t>
            </w:r>
            <w:r>
              <w:rPr>
                <w:rStyle w:val="IndexLink"/>
                <w:rtl w:val="true"/>
              </w:rPr>
              <w:t>صلی الله علیه و آله و سلم</w:t>
            </w:r>
            <w:r>
              <w:rPr>
                <w:rStyle w:val="IndexLink"/>
                <w:rtl w:val="true"/>
              </w:rPr>
              <w:t>)</w:t>
              <w:tab/>
            </w:r>
            <w:r>
              <w:rPr>
                <w:rStyle w:val="IndexLink"/>
              </w:rPr>
              <w:t>97</w:t>
            </w:r>
          </w:hyperlink>
        </w:p>
        <w:p>
          <w:pPr>
            <w:pStyle w:val="Contents4"/>
            <w:tabs>
              <w:tab w:val="clear" w:pos="8176"/>
              <w:tab w:val="right" w:pos="9026" w:leader="dot"/>
            </w:tabs>
            <w:rPr/>
          </w:pPr>
          <w:hyperlink w:anchor="__RefHeading___Toc8386828_105122903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8386830_1051229030">
            <w:r>
              <w:rPr>
                <w:webHidden/>
                <w:rStyle w:val="IndexLink"/>
                <w:rtl w:val="true"/>
              </w:rPr>
              <w:t>رسوایی متخلفان جنگ تبوک</w:t>
            </w:r>
            <w:r>
              <w:rPr>
                <w:rStyle w:val="IndexLink"/>
                <w:rtl w:val="true"/>
              </w:rPr>
              <w:tab/>
            </w:r>
            <w:r>
              <w:rPr>
                <w:rStyle w:val="IndexLink"/>
              </w:rPr>
              <w:t>97</w:t>
            </w:r>
          </w:hyperlink>
        </w:p>
        <w:p>
          <w:pPr>
            <w:pStyle w:val="Contents4"/>
            <w:tabs>
              <w:tab w:val="clear" w:pos="8176"/>
              <w:tab w:val="right" w:pos="9026" w:leader="dot"/>
            </w:tabs>
            <w:rPr/>
          </w:pPr>
          <w:hyperlink w:anchor="__RefHeading___Toc8386832_1051229030">
            <w:r>
              <w:rPr>
                <w:webHidden/>
                <w:rStyle w:val="IndexLink"/>
                <w:rtl w:val="true"/>
              </w:rPr>
              <w:t xml:space="preserve">محاصره اجتماعی </w:t>
            </w:r>
            <w:r>
              <w:rPr>
                <w:rStyle w:val="IndexLink"/>
                <w:rtl w:val="true"/>
              </w:rPr>
              <w:t>(</w:t>
            </w:r>
            <w:r>
              <w:rPr>
                <w:rStyle w:val="IndexLink"/>
                <w:rtl w:val="true"/>
              </w:rPr>
              <w:t>مجازات حیثیتی</w:t>
            </w:r>
            <w:r>
              <w:rPr>
                <w:rStyle w:val="IndexLink"/>
                <w:rtl w:val="true"/>
              </w:rPr>
              <w:t>)</w:t>
              <w:tab/>
            </w:r>
            <w:r>
              <w:rPr>
                <w:rStyle w:val="IndexLink"/>
              </w:rPr>
              <w:t>99</w:t>
            </w:r>
          </w:hyperlink>
        </w:p>
        <w:p>
          <w:pPr>
            <w:pStyle w:val="Contents4"/>
            <w:tabs>
              <w:tab w:val="clear" w:pos="8176"/>
              <w:tab w:val="right" w:pos="9026" w:leader="dot"/>
            </w:tabs>
            <w:rPr/>
          </w:pPr>
          <w:hyperlink w:anchor="__RefHeading___Toc8386834_1051229030">
            <w:r>
              <w:rPr>
                <w:webHidden/>
                <w:rStyle w:val="IndexLink"/>
                <w:rtl w:val="true"/>
              </w:rPr>
              <w:t>رسوایی متخلفان از سفر عمره</w:t>
            </w:r>
            <w:r>
              <w:rPr>
                <w:rStyle w:val="IndexLink"/>
                <w:rtl w:val="true"/>
              </w:rPr>
              <w:tab/>
            </w:r>
            <w:r>
              <w:rPr>
                <w:rStyle w:val="IndexLink"/>
              </w:rPr>
              <w:t>99</w:t>
            </w:r>
          </w:hyperlink>
        </w:p>
        <w:p>
          <w:pPr>
            <w:pStyle w:val="Contents4"/>
            <w:tabs>
              <w:tab w:val="clear" w:pos="8176"/>
              <w:tab w:val="right" w:pos="9026" w:leader="dot"/>
            </w:tabs>
            <w:rPr/>
          </w:pPr>
          <w:hyperlink w:anchor="__RefHeading___Toc8386836_1051229030">
            <w:r>
              <w:rPr>
                <w:webHidden/>
                <w:rStyle w:val="IndexLink"/>
                <w:rtl w:val="true"/>
              </w:rPr>
              <w:t>پرهیز از دشمنی با خدا وپیامبران</w:t>
            </w:r>
            <w:r>
              <w:rPr>
                <w:rStyle w:val="IndexLink"/>
                <w:rtl w:val="true"/>
              </w:rPr>
              <w:tab/>
            </w:r>
            <w:r>
              <w:rPr>
                <w:rStyle w:val="IndexLink"/>
              </w:rPr>
              <w:t>101</w:t>
            </w:r>
          </w:hyperlink>
        </w:p>
        <w:p>
          <w:pPr>
            <w:pStyle w:val="Contents4"/>
            <w:tabs>
              <w:tab w:val="clear" w:pos="8176"/>
              <w:tab w:val="right" w:pos="9026" w:leader="dot"/>
            </w:tabs>
            <w:rPr/>
          </w:pPr>
          <w:hyperlink w:anchor="__RefHeading___Toc8386838_1051229030">
            <w:r>
              <w:rPr>
                <w:webHidden/>
                <w:rStyle w:val="IndexLink"/>
                <w:rtl w:val="true"/>
              </w:rPr>
              <w:t>وجه دلالت</w:t>
            </w:r>
            <w:r>
              <w:rPr>
                <w:rStyle w:val="IndexLink"/>
                <w:rtl w:val="true"/>
              </w:rPr>
              <w:tab/>
            </w:r>
            <w:r>
              <w:rPr>
                <w:rStyle w:val="IndexLink"/>
              </w:rPr>
              <w:t>103</w:t>
            </w:r>
          </w:hyperlink>
        </w:p>
        <w:p>
          <w:pPr>
            <w:pStyle w:val="Contents3"/>
            <w:tabs>
              <w:tab w:val="clear" w:pos="8459"/>
              <w:tab w:val="right" w:pos="9026" w:leader="dot"/>
            </w:tabs>
            <w:rPr/>
          </w:pPr>
          <w:hyperlink w:anchor="__RefHeading___Toc8386840_1051229030">
            <w:r>
              <w:rPr>
                <w:webHidden/>
                <w:rStyle w:val="IndexLink"/>
                <w:rtl w:val="true"/>
              </w:rPr>
              <w:t>پرهیز از دروغ بستن به خدا</w:t>
            </w:r>
            <w:r>
              <w:rPr>
                <w:rStyle w:val="IndexLink"/>
                <w:rtl w:val="true"/>
              </w:rPr>
              <w:tab/>
            </w:r>
            <w:r>
              <w:rPr>
                <w:rStyle w:val="IndexLink"/>
              </w:rPr>
              <w:t>105</w:t>
            </w:r>
          </w:hyperlink>
        </w:p>
        <w:p>
          <w:pPr>
            <w:pStyle w:val="Contents4"/>
            <w:tabs>
              <w:tab w:val="clear" w:pos="8176"/>
              <w:tab w:val="right" w:pos="9026" w:leader="dot"/>
            </w:tabs>
            <w:rPr/>
          </w:pPr>
          <w:hyperlink w:anchor="__RefHeading___Toc8386842_105122903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8386844_1051229030">
            <w:r>
              <w:rPr>
                <w:webHidden/>
                <w:rStyle w:val="IndexLink"/>
                <w:rtl w:val="true"/>
              </w:rPr>
              <w:t>روسیاهى، نشانه ذلت و خوارى و رسوایى</w:t>
            </w:r>
            <w:r>
              <w:rPr>
                <w:rStyle w:val="IndexLink"/>
                <w:rtl w:val="true"/>
              </w:rPr>
              <w:tab/>
            </w:r>
            <w:r>
              <w:rPr>
                <w:rStyle w:val="IndexLink"/>
              </w:rPr>
              <w:t>106</w:t>
            </w:r>
          </w:hyperlink>
        </w:p>
        <w:p>
          <w:pPr>
            <w:pStyle w:val="Contents2"/>
            <w:tabs>
              <w:tab w:val="clear" w:pos="8743"/>
              <w:tab w:val="right" w:pos="9026" w:leader="dot"/>
            </w:tabs>
            <w:rPr/>
          </w:pPr>
          <w:hyperlink w:anchor="__RefHeading___Toc8386846_1051229030">
            <w:r>
              <w:rPr>
                <w:webHidden/>
                <w:rStyle w:val="IndexLink"/>
                <w:rtl w:val="true"/>
              </w:rPr>
              <w:t>فصل سوم</w:t>
            </w:r>
            <w:r>
              <w:rPr>
                <w:rStyle w:val="IndexLink"/>
                <w:rtl w:val="true"/>
              </w:rPr>
              <w:t xml:space="preserve">: </w:t>
            </w:r>
            <w:r>
              <w:rPr>
                <w:rStyle w:val="IndexLink"/>
                <w:rtl w:val="true"/>
              </w:rPr>
              <w:t>راهکار های اجتماعی حفظ آبرو</w:t>
            </w:r>
            <w:r>
              <w:rPr>
                <w:rStyle w:val="IndexLink"/>
                <w:rtl w:val="true"/>
              </w:rPr>
              <w:tab/>
            </w:r>
            <w:r>
              <w:rPr>
                <w:rStyle w:val="IndexLink"/>
              </w:rPr>
              <w:t>110</w:t>
            </w:r>
          </w:hyperlink>
        </w:p>
        <w:p>
          <w:pPr>
            <w:pStyle w:val="Contents3"/>
            <w:tabs>
              <w:tab w:val="clear" w:pos="8459"/>
              <w:tab w:val="right" w:pos="9026" w:leader="dot"/>
            </w:tabs>
            <w:rPr/>
          </w:pPr>
          <w:hyperlink w:anchor="__RefHeading___Toc8386848_1051229030">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8386850_1051229030">
            <w:r>
              <w:rPr>
                <w:webHidden/>
                <w:rStyle w:val="IndexLink"/>
                <w:rtl w:val="true"/>
              </w:rPr>
              <w:t>گفتار اول</w:t>
            </w:r>
            <w:r>
              <w:rPr>
                <w:rStyle w:val="IndexLink"/>
                <w:rtl w:val="true"/>
              </w:rPr>
              <w:t xml:space="preserve">: </w:t>
            </w:r>
            <w:r>
              <w:rPr>
                <w:rStyle w:val="IndexLink"/>
                <w:rtl w:val="true"/>
              </w:rPr>
              <w:t>راهکارهای اجتماعی ایجابی</w:t>
            </w:r>
            <w:r>
              <w:rPr>
                <w:rStyle w:val="IndexLink"/>
                <w:rtl w:val="true"/>
              </w:rPr>
              <w:tab/>
            </w:r>
            <w:r>
              <w:rPr>
                <w:rStyle w:val="IndexLink"/>
              </w:rPr>
              <w:t>112</w:t>
            </w:r>
          </w:hyperlink>
        </w:p>
        <w:p>
          <w:pPr>
            <w:pStyle w:val="Contents4"/>
            <w:tabs>
              <w:tab w:val="clear" w:pos="8176"/>
              <w:tab w:val="right" w:pos="9026" w:leader="dot"/>
            </w:tabs>
            <w:rPr/>
          </w:pPr>
          <w:hyperlink w:anchor="__RefHeading___Toc8386852_105122903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8386854_1051229030">
            <w:r>
              <w:rPr>
                <w:webHidden/>
                <w:rStyle w:val="IndexLink"/>
                <w:rtl w:val="true"/>
              </w:rPr>
              <w:t>شرح صدر و تحمل دیگران</w:t>
            </w:r>
            <w:r>
              <w:rPr>
                <w:rStyle w:val="IndexLink"/>
                <w:rtl w:val="true"/>
              </w:rPr>
              <w:tab/>
            </w:r>
            <w:r>
              <w:rPr>
                <w:rStyle w:val="IndexLink"/>
              </w:rPr>
              <w:t>112</w:t>
            </w:r>
          </w:hyperlink>
        </w:p>
        <w:p>
          <w:pPr>
            <w:pStyle w:val="Contents4"/>
            <w:tabs>
              <w:tab w:val="clear" w:pos="8176"/>
              <w:tab w:val="right" w:pos="9026" w:leader="dot"/>
            </w:tabs>
            <w:rPr/>
          </w:pPr>
          <w:hyperlink w:anchor="__RefHeading___Toc8386856_1051229030">
            <w:r>
              <w:rPr>
                <w:webHidden/>
                <w:rStyle w:val="IndexLink"/>
                <w:rtl w:val="true"/>
              </w:rPr>
              <w:t>اُذُن بودن؛ روشی برای آبروداری</w:t>
            </w:r>
            <w:r>
              <w:rPr>
                <w:rStyle w:val="IndexLink"/>
                <w:rtl w:val="true"/>
              </w:rPr>
              <w:tab/>
            </w:r>
            <w:r>
              <w:rPr>
                <w:rStyle w:val="IndexLink"/>
              </w:rPr>
              <w:t>114</w:t>
            </w:r>
          </w:hyperlink>
        </w:p>
        <w:p>
          <w:pPr>
            <w:pStyle w:val="Contents4"/>
            <w:tabs>
              <w:tab w:val="clear" w:pos="8176"/>
              <w:tab w:val="right" w:pos="9026" w:leader="dot"/>
            </w:tabs>
            <w:rPr/>
          </w:pPr>
          <w:hyperlink w:anchor="__RefHeading___Toc8386858_1051229030">
            <w:r>
              <w:rPr>
                <w:webHidden/>
                <w:rStyle w:val="IndexLink"/>
                <w:rtl w:val="true"/>
              </w:rPr>
              <w:t>عفو و صفح و غفران</w:t>
            </w:r>
            <w:r>
              <w:rPr>
                <w:rStyle w:val="IndexLink"/>
                <w:rtl w:val="true"/>
              </w:rPr>
              <w:tab/>
            </w:r>
            <w:r>
              <w:rPr>
                <w:rStyle w:val="IndexLink"/>
              </w:rPr>
              <w:t>116</w:t>
            </w:r>
          </w:hyperlink>
        </w:p>
        <w:p>
          <w:pPr>
            <w:pStyle w:val="Contents5"/>
            <w:tabs>
              <w:tab w:val="clear" w:pos="7892"/>
              <w:tab w:val="right" w:pos="9026" w:leader="dot"/>
            </w:tabs>
            <w:rPr/>
          </w:pPr>
          <w:hyperlink w:anchor="__RefHeading___Toc8386860_1051229030">
            <w:r>
              <w:rPr>
                <w:webHidden/>
                <w:rStyle w:val="IndexLink"/>
                <w:rtl w:val="true"/>
              </w:rPr>
              <w:t>مفهوم عفو</w:t>
            </w:r>
            <w:r>
              <w:rPr>
                <w:rStyle w:val="IndexLink"/>
                <w:rtl w:val="true"/>
              </w:rPr>
              <w:tab/>
            </w:r>
            <w:r>
              <w:rPr>
                <w:rStyle w:val="IndexLink"/>
              </w:rPr>
              <w:t>116</w:t>
            </w:r>
          </w:hyperlink>
        </w:p>
        <w:p>
          <w:pPr>
            <w:pStyle w:val="Contents5"/>
            <w:tabs>
              <w:tab w:val="clear" w:pos="7892"/>
              <w:tab w:val="right" w:pos="9026" w:leader="dot"/>
            </w:tabs>
            <w:rPr/>
          </w:pPr>
          <w:hyperlink w:anchor="__RefHeading___Toc8386862_1051229030">
            <w:r>
              <w:rPr>
                <w:webHidden/>
                <w:rStyle w:val="IndexLink"/>
                <w:rtl w:val="true"/>
              </w:rPr>
              <w:t>صفح</w:t>
            </w:r>
            <w:r>
              <w:rPr>
                <w:rStyle w:val="IndexLink"/>
                <w:rtl w:val="true"/>
              </w:rPr>
              <w:tab/>
            </w:r>
            <w:r>
              <w:rPr>
                <w:rStyle w:val="IndexLink"/>
              </w:rPr>
              <w:t>116</w:t>
            </w:r>
          </w:hyperlink>
        </w:p>
        <w:p>
          <w:pPr>
            <w:pStyle w:val="Contents5"/>
            <w:tabs>
              <w:tab w:val="clear" w:pos="7892"/>
              <w:tab w:val="right" w:pos="9026" w:leader="dot"/>
            </w:tabs>
            <w:rPr/>
          </w:pPr>
          <w:hyperlink w:anchor="__RefHeading___Toc8386864_1051229030">
            <w:r>
              <w:rPr>
                <w:webHidden/>
                <w:rStyle w:val="IndexLink"/>
                <w:rtl w:val="true"/>
              </w:rPr>
              <w:t>غفران</w:t>
            </w:r>
            <w:r>
              <w:rPr>
                <w:rStyle w:val="IndexLink"/>
                <w:rtl w:val="true"/>
              </w:rPr>
              <w:tab/>
            </w:r>
            <w:r>
              <w:rPr>
                <w:rStyle w:val="IndexLink"/>
              </w:rPr>
              <w:t>116</w:t>
            </w:r>
          </w:hyperlink>
        </w:p>
        <w:p>
          <w:pPr>
            <w:pStyle w:val="Contents4"/>
            <w:tabs>
              <w:tab w:val="clear" w:pos="8176"/>
              <w:tab w:val="right" w:pos="9026" w:leader="dot"/>
            </w:tabs>
            <w:rPr/>
          </w:pPr>
          <w:hyperlink w:anchor="__RefHeading___Toc8386866_1051229030">
            <w:r>
              <w:rPr>
                <w:webHidden/>
                <w:rStyle w:val="IndexLink"/>
                <w:rtl w:val="true"/>
              </w:rPr>
              <w:t>تغافل</w:t>
            </w:r>
            <w:r>
              <w:rPr>
                <w:rStyle w:val="IndexLink"/>
                <w:rtl w:val="true"/>
              </w:rPr>
              <w:tab/>
            </w:r>
            <w:r>
              <w:rPr>
                <w:rStyle w:val="IndexLink"/>
              </w:rPr>
              <w:t>121</w:t>
            </w:r>
          </w:hyperlink>
        </w:p>
        <w:p>
          <w:pPr>
            <w:pStyle w:val="Contents5"/>
            <w:tabs>
              <w:tab w:val="clear" w:pos="7892"/>
              <w:tab w:val="right" w:pos="9026" w:leader="dot"/>
            </w:tabs>
            <w:rPr/>
          </w:pPr>
          <w:hyperlink w:anchor="__RefHeading___Toc8386868_1051229030">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8386870_1051229030">
            <w:r>
              <w:rPr>
                <w:webHidden/>
                <w:rStyle w:val="IndexLink"/>
                <w:rtl w:val="true"/>
              </w:rPr>
              <w:t>تغافل منفی</w:t>
            </w:r>
            <w:r>
              <w:rPr>
                <w:rStyle w:val="IndexLink"/>
                <w:rtl w:val="true"/>
              </w:rPr>
              <w:tab/>
            </w:r>
            <w:r>
              <w:rPr>
                <w:rStyle w:val="IndexLink"/>
              </w:rPr>
              <w:t>124</w:t>
            </w:r>
          </w:hyperlink>
        </w:p>
        <w:p>
          <w:pPr>
            <w:pStyle w:val="Contents5"/>
            <w:tabs>
              <w:tab w:val="clear" w:pos="7892"/>
              <w:tab w:val="right" w:pos="9026" w:leader="dot"/>
            </w:tabs>
            <w:rPr/>
          </w:pPr>
          <w:hyperlink w:anchor="__RefHeading___Toc8386872_1051229030">
            <w:r>
              <w:rPr>
                <w:webHidden/>
                <w:rStyle w:val="IndexLink"/>
                <w:rtl w:val="true"/>
              </w:rPr>
              <w:t>تغافل مثبت</w:t>
            </w:r>
            <w:r>
              <w:rPr>
                <w:rStyle w:val="IndexLink"/>
                <w:rtl w:val="true"/>
              </w:rPr>
              <w:tab/>
            </w:r>
            <w:r>
              <w:rPr>
                <w:rStyle w:val="IndexLink"/>
              </w:rPr>
              <w:t>124</w:t>
            </w:r>
          </w:hyperlink>
        </w:p>
        <w:p>
          <w:pPr>
            <w:pStyle w:val="Contents4"/>
            <w:tabs>
              <w:tab w:val="clear" w:pos="8176"/>
              <w:tab w:val="right" w:pos="9026" w:leader="dot"/>
            </w:tabs>
            <w:rPr/>
          </w:pPr>
          <w:hyperlink w:anchor="__RefHeading___Toc8386874_1051229030">
            <w:r>
              <w:rPr>
                <w:webHidden/>
                <w:rStyle w:val="IndexLink"/>
                <w:rtl w:val="true"/>
              </w:rPr>
              <w:t>آثارمثبت تغافل در بیان معصومین</w:t>
            </w:r>
            <w:r>
              <w:rPr>
                <w:rStyle w:val="IndexLink"/>
                <w:rtl w:val="true"/>
              </w:rPr>
              <w:t>(</w:t>
            </w:r>
            <w:r>
              <w:rPr>
                <w:rStyle w:val="IndexLink"/>
                <w:rtl w:val="true"/>
              </w:rPr>
              <w:t>علیهم السلام</w:t>
            </w:r>
            <w:r>
              <w:rPr>
                <w:rStyle w:val="IndexLink"/>
                <w:rtl w:val="true"/>
              </w:rPr>
              <w:t>)</w:t>
              <w:tab/>
            </w:r>
            <w:r>
              <w:rPr>
                <w:rStyle w:val="IndexLink"/>
              </w:rPr>
              <w:t>126</w:t>
            </w:r>
          </w:hyperlink>
        </w:p>
        <w:p>
          <w:pPr>
            <w:pStyle w:val="Contents5"/>
            <w:tabs>
              <w:tab w:val="clear" w:pos="7892"/>
              <w:tab w:val="right" w:pos="9026" w:leader="dot"/>
            </w:tabs>
            <w:rPr/>
          </w:pPr>
          <w:hyperlink w:anchor="__RefHeading___Toc8386876_1051229030">
            <w:r>
              <w:rPr>
                <w:webHidden/>
                <w:rStyle w:val="IndexLink"/>
                <w:rtl w:val="true"/>
              </w:rPr>
              <w:t>معاشرت سالم با مردم</w:t>
            </w:r>
            <w:r>
              <w:rPr>
                <w:rStyle w:val="IndexLink"/>
                <w:rtl w:val="true"/>
              </w:rPr>
              <w:tab/>
            </w:r>
            <w:r>
              <w:rPr>
                <w:rStyle w:val="IndexLink"/>
              </w:rPr>
              <w:t>126</w:t>
            </w:r>
          </w:hyperlink>
        </w:p>
        <w:p>
          <w:pPr>
            <w:pStyle w:val="Contents5"/>
            <w:tabs>
              <w:tab w:val="clear" w:pos="7892"/>
              <w:tab w:val="right" w:pos="9026" w:leader="dot"/>
            </w:tabs>
            <w:rPr/>
          </w:pPr>
          <w:hyperlink w:anchor="__RefHeading___Toc8386878_1051229030">
            <w:r>
              <w:rPr>
                <w:webHidden/>
                <w:rStyle w:val="IndexLink"/>
                <w:rtl w:val="true"/>
              </w:rPr>
              <w:t>نشانه کرامت</w:t>
            </w:r>
            <w:r>
              <w:rPr>
                <w:rStyle w:val="IndexLink"/>
                <w:rtl w:val="true"/>
              </w:rPr>
              <w:tab/>
            </w:r>
            <w:r>
              <w:rPr>
                <w:rStyle w:val="IndexLink"/>
              </w:rPr>
              <w:t>127</w:t>
            </w:r>
          </w:hyperlink>
        </w:p>
        <w:p>
          <w:pPr>
            <w:pStyle w:val="Contents5"/>
            <w:tabs>
              <w:tab w:val="clear" w:pos="7892"/>
              <w:tab w:val="right" w:pos="9026" w:leader="dot"/>
            </w:tabs>
            <w:rPr/>
          </w:pPr>
          <w:hyperlink w:anchor="__RefHeading___Toc8386880_1051229030">
            <w:r>
              <w:rPr>
                <w:webHidden/>
                <w:rStyle w:val="IndexLink"/>
                <w:rtl w:val="true"/>
              </w:rPr>
              <w:t>خوش نامی</w:t>
            </w:r>
            <w:r>
              <w:rPr>
                <w:rStyle w:val="IndexLink"/>
                <w:rtl w:val="true"/>
              </w:rPr>
              <w:tab/>
            </w:r>
            <w:r>
              <w:rPr>
                <w:rStyle w:val="IndexLink"/>
              </w:rPr>
              <w:t>127</w:t>
            </w:r>
          </w:hyperlink>
        </w:p>
        <w:p>
          <w:pPr>
            <w:pStyle w:val="Contents5"/>
            <w:tabs>
              <w:tab w:val="clear" w:pos="7892"/>
              <w:tab w:val="right" w:pos="9026" w:leader="dot"/>
            </w:tabs>
            <w:rPr/>
          </w:pPr>
          <w:hyperlink w:anchor="__RefHeading___Toc8386882_1051229030">
            <w:r>
              <w:rPr>
                <w:webHidden/>
                <w:rStyle w:val="IndexLink"/>
                <w:rtl w:val="true"/>
              </w:rPr>
              <w:t>زندگی گوارا</w:t>
            </w:r>
            <w:r>
              <w:rPr>
                <w:rStyle w:val="IndexLink"/>
                <w:rtl w:val="true"/>
              </w:rPr>
              <w:tab/>
            </w:r>
            <w:r>
              <w:rPr>
                <w:rStyle w:val="IndexLink"/>
              </w:rPr>
              <w:t>127</w:t>
            </w:r>
          </w:hyperlink>
        </w:p>
        <w:p>
          <w:pPr>
            <w:pStyle w:val="Contents5"/>
            <w:tabs>
              <w:tab w:val="clear" w:pos="7892"/>
              <w:tab w:val="right" w:pos="9026" w:leader="dot"/>
            </w:tabs>
            <w:rPr/>
          </w:pPr>
          <w:hyperlink w:anchor="__RefHeading___Toc8386884_1051229030">
            <w:r>
              <w:rPr>
                <w:webHidden/>
                <w:rStyle w:val="IndexLink"/>
                <w:rtl w:val="true"/>
              </w:rPr>
              <w:t>بالا رفتن قدر ومنزلت</w:t>
            </w:r>
            <w:r>
              <w:rPr>
                <w:rStyle w:val="IndexLink"/>
                <w:rtl w:val="true"/>
              </w:rPr>
              <w:tab/>
            </w:r>
            <w:r>
              <w:rPr>
                <w:rStyle w:val="IndexLink"/>
              </w:rPr>
              <w:t>127</w:t>
            </w:r>
          </w:hyperlink>
        </w:p>
        <w:p>
          <w:pPr>
            <w:pStyle w:val="Contents5"/>
            <w:tabs>
              <w:tab w:val="clear" w:pos="7892"/>
              <w:tab w:val="right" w:pos="9026" w:leader="dot"/>
            </w:tabs>
            <w:rPr/>
          </w:pPr>
          <w:hyperlink w:anchor="__RefHeading___Toc8386886_1051229030">
            <w:r>
              <w:rPr>
                <w:webHidden/>
                <w:rStyle w:val="IndexLink"/>
                <w:rtl w:val="true"/>
              </w:rPr>
              <w:t>موارد اعمال تغافل</w:t>
            </w:r>
            <w:r>
              <w:rPr>
                <w:rStyle w:val="IndexLink"/>
                <w:rtl w:val="true"/>
              </w:rPr>
              <w:tab/>
            </w:r>
            <w:r>
              <w:rPr>
                <w:rStyle w:val="IndexLink"/>
              </w:rPr>
              <w:t>129</w:t>
            </w:r>
          </w:hyperlink>
        </w:p>
        <w:p>
          <w:pPr>
            <w:pStyle w:val="Contents5"/>
            <w:tabs>
              <w:tab w:val="clear" w:pos="7892"/>
              <w:tab w:val="right" w:pos="9026" w:leader="dot"/>
            </w:tabs>
            <w:rPr/>
          </w:pPr>
          <w:hyperlink w:anchor="__RefHeading___Toc8386888_1051229030">
            <w:r>
              <w:rPr>
                <w:webHidden/>
                <w:rStyle w:val="IndexLink"/>
                <w:rtl w:val="true"/>
              </w:rPr>
              <w:t>لزوم اذن گرفتن برای ورود به حریم دیگران</w:t>
            </w:r>
            <w:r>
              <w:rPr>
                <w:rStyle w:val="IndexLink"/>
                <w:rtl w:val="true"/>
              </w:rPr>
              <w:tab/>
            </w:r>
            <w:r>
              <w:rPr>
                <w:rStyle w:val="IndexLink"/>
              </w:rPr>
              <w:t>129</w:t>
            </w:r>
          </w:hyperlink>
        </w:p>
        <w:p>
          <w:pPr>
            <w:pStyle w:val="Contents5"/>
            <w:tabs>
              <w:tab w:val="clear" w:pos="7892"/>
              <w:tab w:val="right" w:pos="9026" w:leader="dot"/>
            </w:tabs>
            <w:rPr/>
          </w:pPr>
          <w:hyperlink w:anchor="__RefHeading___Toc8386890_1051229030">
            <w:r>
              <w:rPr>
                <w:webHidden/>
                <w:rStyle w:val="IndexLink"/>
                <w:rtl w:val="true"/>
              </w:rPr>
              <w:t>امنیت و آزادى در محیط خانه</w:t>
            </w:r>
            <w:r>
              <w:rPr>
                <w:rStyle w:val="IndexLink"/>
                <w:rtl w:val="true"/>
              </w:rPr>
              <w:tab/>
            </w:r>
            <w:r>
              <w:rPr>
                <w:rStyle w:val="IndexLink"/>
              </w:rPr>
              <w:t>129</w:t>
            </w:r>
          </w:hyperlink>
        </w:p>
        <w:p>
          <w:pPr>
            <w:pStyle w:val="Contents6"/>
            <w:tabs>
              <w:tab w:val="clear" w:pos="7609"/>
              <w:tab w:val="right" w:pos="9026" w:leader="dot"/>
            </w:tabs>
            <w:rPr/>
          </w:pPr>
          <w:hyperlink w:anchor="__RefHeading___Toc8386892_1051229030">
            <w:r>
              <w:rPr>
                <w:webHidden/>
                <w:rStyle w:val="IndexLink"/>
                <w:rtl w:val="true"/>
              </w:rPr>
              <w:t>اشاره</w:t>
            </w:r>
            <w:r>
              <w:rPr>
                <w:rStyle w:val="IndexLink"/>
                <w:rtl w:val="true"/>
              </w:rPr>
              <w:tab/>
            </w:r>
            <w:r>
              <w:rPr>
                <w:rStyle w:val="IndexLink"/>
              </w:rPr>
              <w:t>129</w:t>
            </w:r>
          </w:hyperlink>
        </w:p>
        <w:p>
          <w:pPr>
            <w:pStyle w:val="Contents6"/>
            <w:tabs>
              <w:tab w:val="clear" w:pos="7609"/>
              <w:tab w:val="right" w:pos="9026" w:leader="dot"/>
            </w:tabs>
            <w:rPr/>
          </w:pPr>
          <w:hyperlink w:anchor="__RefHeading___Toc8386894_1051229030">
            <w:r>
              <w:rPr>
                <w:webHidden/>
                <w:rStyle w:val="IndexLink"/>
                <w:rtl w:val="true"/>
              </w:rPr>
              <w:t>کیفیت اذن ورود گرفتن برای ورود به خانه مردم</w:t>
            </w:r>
            <w:r>
              <w:rPr>
                <w:rStyle w:val="IndexLink"/>
                <w:rtl w:val="true"/>
              </w:rPr>
              <w:tab/>
            </w:r>
            <w:r>
              <w:rPr>
                <w:rStyle w:val="IndexLink"/>
              </w:rPr>
              <w:t>131</w:t>
            </w:r>
          </w:hyperlink>
        </w:p>
        <w:p>
          <w:pPr>
            <w:pStyle w:val="Contents6"/>
            <w:tabs>
              <w:tab w:val="clear" w:pos="7609"/>
              <w:tab w:val="right" w:pos="9026" w:leader="dot"/>
            </w:tabs>
            <w:rPr/>
          </w:pPr>
          <w:hyperlink w:anchor="__RefHeading___Toc8386896_1051229030">
            <w:r>
              <w:rPr>
                <w:webHidden/>
                <w:rStyle w:val="IndexLink"/>
                <w:rtl w:val="true"/>
              </w:rPr>
              <w:t>لزوم اجازه گرفتن کودکان برای ورود به اتاق خلوت پدر و مادر</w:t>
            </w:r>
            <w:r>
              <w:rPr>
                <w:rStyle w:val="IndexLink"/>
                <w:rtl w:val="true"/>
              </w:rPr>
              <w:tab/>
            </w:r>
            <w:r>
              <w:rPr>
                <w:rStyle w:val="IndexLink"/>
              </w:rPr>
              <w:t>136</w:t>
            </w:r>
          </w:hyperlink>
        </w:p>
        <w:p>
          <w:pPr>
            <w:pStyle w:val="Contents5"/>
            <w:tabs>
              <w:tab w:val="clear" w:pos="7892"/>
              <w:tab w:val="right" w:pos="9026" w:leader="dot"/>
            </w:tabs>
            <w:rPr/>
          </w:pPr>
          <w:hyperlink w:anchor="__RefHeading___Toc8386898_1051229030">
            <w:r>
              <w:rPr>
                <w:webHidden/>
                <w:rStyle w:val="IndexLink"/>
                <w:rtl w:val="true"/>
              </w:rPr>
              <w:t>لزوم فراهم ساختن مقدمات ازدواج برای بی همسران</w:t>
            </w:r>
            <w:r>
              <w:rPr>
                <w:rStyle w:val="IndexLink"/>
                <w:rtl w:val="true"/>
              </w:rPr>
              <w:tab/>
            </w:r>
            <w:r>
              <w:rPr>
                <w:rStyle w:val="IndexLink"/>
              </w:rPr>
              <w:t>143</w:t>
            </w:r>
          </w:hyperlink>
        </w:p>
        <w:p>
          <w:pPr>
            <w:pStyle w:val="Contents6"/>
            <w:tabs>
              <w:tab w:val="clear" w:pos="7609"/>
              <w:tab w:val="right" w:pos="9026" w:leader="dot"/>
            </w:tabs>
            <w:rPr/>
          </w:pPr>
          <w:hyperlink w:anchor="__RefHeading___Toc8386900_1051229030">
            <w:r>
              <w:rPr>
                <w:webHidden/>
                <w:rStyle w:val="IndexLink"/>
                <w:rtl w:val="true"/>
              </w:rPr>
              <w:t>اشاره</w:t>
            </w:r>
            <w:r>
              <w:rPr>
                <w:rStyle w:val="IndexLink"/>
                <w:rtl w:val="true"/>
              </w:rPr>
              <w:tab/>
            </w:r>
            <w:r>
              <w:rPr>
                <w:rStyle w:val="IndexLink"/>
              </w:rPr>
              <w:t>143</w:t>
            </w:r>
          </w:hyperlink>
        </w:p>
        <w:p>
          <w:pPr>
            <w:pStyle w:val="Contents6"/>
            <w:tabs>
              <w:tab w:val="clear" w:pos="7609"/>
              <w:tab w:val="right" w:pos="9026" w:leader="dot"/>
            </w:tabs>
            <w:rPr/>
          </w:pPr>
          <w:hyperlink w:anchor="__RefHeading___Toc8386902_1051229030">
            <w:r>
              <w:rPr>
                <w:webHidden/>
                <w:rStyle w:val="IndexLink"/>
                <w:rtl w:val="true"/>
              </w:rPr>
              <w:t>لزوم حفظ عفاف جنسی در صورت عدم تیسر ازدواج</w:t>
            </w:r>
            <w:r>
              <w:rPr>
                <w:rStyle w:val="IndexLink"/>
                <w:rtl w:val="true"/>
              </w:rPr>
              <w:tab/>
            </w:r>
            <w:r>
              <w:rPr>
                <w:rStyle w:val="IndexLink"/>
              </w:rPr>
              <w:t>147</w:t>
            </w:r>
          </w:hyperlink>
        </w:p>
        <w:p>
          <w:pPr>
            <w:pStyle w:val="Contents6"/>
            <w:tabs>
              <w:tab w:val="clear" w:pos="7609"/>
              <w:tab w:val="right" w:pos="9026" w:leader="dot"/>
            </w:tabs>
            <w:rPr/>
          </w:pPr>
          <w:hyperlink w:anchor="__RefHeading___Toc8386904_1051229030">
            <w:r>
              <w:rPr>
                <w:webHidden/>
                <w:rStyle w:val="IndexLink"/>
                <w:rtl w:val="true"/>
              </w:rPr>
              <w:t xml:space="preserve">لباس </w:t>
            </w:r>
            <w:r>
              <w:rPr>
                <w:rStyle w:val="IndexLink"/>
                <w:rtl w:val="true"/>
              </w:rPr>
              <w:t>(</w:t>
            </w:r>
            <w:r>
              <w:rPr>
                <w:rStyle w:val="IndexLink"/>
                <w:rtl w:val="true"/>
              </w:rPr>
              <w:t>از نوع همسر</w:t>
            </w:r>
            <w:r>
              <w:rPr>
                <w:rStyle w:val="IndexLink"/>
                <w:rtl w:val="true"/>
              </w:rPr>
              <w:t>)</w:t>
              <w:tab/>
            </w:r>
            <w:r>
              <w:rPr>
                <w:rStyle w:val="IndexLink"/>
              </w:rPr>
              <w:t>148</w:t>
            </w:r>
          </w:hyperlink>
        </w:p>
        <w:p>
          <w:pPr>
            <w:pStyle w:val="Contents6"/>
            <w:tabs>
              <w:tab w:val="clear" w:pos="7609"/>
              <w:tab w:val="right" w:pos="9026" w:leader="dot"/>
            </w:tabs>
            <w:rPr/>
          </w:pPr>
          <w:hyperlink w:anchor="__RefHeading___Toc8386906_1051229030">
            <w:r>
              <w:rPr>
                <w:webHidden/>
                <w:rStyle w:val="IndexLink"/>
                <w:rtl w:val="true"/>
              </w:rPr>
              <w:t>اشاره</w:t>
            </w:r>
            <w:r>
              <w:rPr>
                <w:rStyle w:val="IndexLink"/>
                <w:rtl w:val="true"/>
              </w:rPr>
              <w:tab/>
            </w:r>
            <w:r>
              <w:rPr>
                <w:rStyle w:val="IndexLink"/>
              </w:rPr>
              <w:t>148</w:t>
            </w:r>
          </w:hyperlink>
        </w:p>
        <w:p>
          <w:pPr>
            <w:pStyle w:val="Contents6"/>
            <w:tabs>
              <w:tab w:val="clear" w:pos="7609"/>
              <w:tab w:val="right" w:pos="9026" w:leader="dot"/>
            </w:tabs>
            <w:rPr/>
          </w:pPr>
          <w:hyperlink w:anchor="__RefHeading___Toc8386908_1051229030">
            <w:r>
              <w:rPr>
                <w:webHidden/>
                <w:rStyle w:val="IndexLink"/>
                <w:rtl w:val="true"/>
              </w:rPr>
              <w:t>الف</w:t>
            </w:r>
            <w:r>
              <w:rPr>
                <w:rStyle w:val="IndexLink"/>
                <w:rtl w:val="true"/>
              </w:rPr>
              <w:t xml:space="preserve">) </w:t>
            </w:r>
            <w:r>
              <w:rPr>
                <w:rStyle w:val="IndexLink"/>
                <w:rtl w:val="true"/>
              </w:rPr>
              <w:t>صیانت طرفینی از آبرو</w:t>
            </w:r>
            <w:r>
              <w:rPr>
                <w:rStyle w:val="IndexLink"/>
                <w:rtl w:val="true"/>
              </w:rPr>
              <w:tab/>
            </w:r>
            <w:r>
              <w:rPr>
                <w:rStyle w:val="IndexLink"/>
              </w:rPr>
              <w:t>148</w:t>
            </w:r>
          </w:hyperlink>
        </w:p>
        <w:p>
          <w:pPr>
            <w:pStyle w:val="Contents6"/>
            <w:tabs>
              <w:tab w:val="clear" w:pos="7609"/>
              <w:tab w:val="right" w:pos="9026" w:leader="dot"/>
            </w:tabs>
            <w:rPr/>
          </w:pPr>
          <w:hyperlink w:anchor="__RefHeading___Toc8386910_1051229030">
            <w:r>
              <w:rPr>
                <w:webHidden/>
                <w:rStyle w:val="IndexLink"/>
                <w:rtl w:val="true"/>
              </w:rPr>
              <w:t>ب</w:t>
            </w:r>
            <w:r>
              <w:rPr>
                <w:rStyle w:val="IndexLink"/>
                <w:rtl w:val="true"/>
              </w:rPr>
              <w:t xml:space="preserve">) </w:t>
            </w:r>
            <w:r>
              <w:rPr>
                <w:rStyle w:val="IndexLink"/>
                <w:rtl w:val="true"/>
              </w:rPr>
              <w:t>صیانت زن از آبروی شوهر</w:t>
            </w:r>
            <w:r>
              <w:rPr>
                <w:rStyle w:val="IndexLink"/>
                <w:rtl w:val="true"/>
              </w:rPr>
              <w:tab/>
            </w:r>
            <w:r>
              <w:rPr>
                <w:rStyle w:val="IndexLink"/>
              </w:rPr>
              <w:t>150</w:t>
            </w:r>
          </w:hyperlink>
        </w:p>
        <w:p>
          <w:pPr>
            <w:pStyle w:val="Contents6"/>
            <w:tabs>
              <w:tab w:val="clear" w:pos="7609"/>
              <w:tab w:val="right" w:pos="9026" w:leader="dot"/>
            </w:tabs>
            <w:rPr/>
          </w:pPr>
          <w:hyperlink w:anchor="__RefHeading___Toc8386912_1051229030">
            <w:r>
              <w:rPr>
                <w:webHidden/>
                <w:rStyle w:val="IndexLink"/>
                <w:rtl w:val="true"/>
              </w:rPr>
              <w:t xml:space="preserve">لباس </w:t>
            </w:r>
            <w:r>
              <w:rPr>
                <w:rStyle w:val="IndexLink"/>
                <w:rtl w:val="true"/>
              </w:rPr>
              <w:t>(</w:t>
            </w:r>
            <w:r>
              <w:rPr>
                <w:rStyle w:val="IndexLink"/>
                <w:rtl w:val="true"/>
              </w:rPr>
              <w:t>پوشش مناسب</w:t>
            </w:r>
            <w:r>
              <w:rPr>
                <w:rStyle w:val="IndexLink"/>
                <w:rtl w:val="true"/>
              </w:rPr>
              <w:t>)</w:t>
              <w:tab/>
            </w:r>
            <w:r>
              <w:rPr>
                <w:rStyle w:val="IndexLink"/>
              </w:rPr>
              <w:t>153</w:t>
            </w:r>
          </w:hyperlink>
        </w:p>
        <w:p>
          <w:pPr>
            <w:pStyle w:val="Contents6"/>
            <w:tabs>
              <w:tab w:val="clear" w:pos="7609"/>
              <w:tab w:val="right" w:pos="9026" w:leader="dot"/>
            </w:tabs>
            <w:rPr/>
          </w:pPr>
          <w:hyperlink w:anchor="__RefHeading___Toc8386914_1051229030">
            <w:r>
              <w:rPr>
                <w:webHidden/>
                <w:rStyle w:val="IndexLink"/>
                <w:rtl w:val="true"/>
              </w:rPr>
              <w:t>اشاره</w:t>
            </w:r>
            <w:r>
              <w:rPr>
                <w:rStyle w:val="IndexLink"/>
                <w:rtl w:val="true"/>
              </w:rPr>
              <w:tab/>
            </w:r>
            <w:r>
              <w:rPr>
                <w:rStyle w:val="IndexLink"/>
              </w:rPr>
              <w:t>153</w:t>
            </w:r>
          </w:hyperlink>
        </w:p>
        <w:p>
          <w:pPr>
            <w:pStyle w:val="Contents6"/>
            <w:tabs>
              <w:tab w:val="clear" w:pos="7609"/>
              <w:tab w:val="right" w:pos="9026" w:leader="dot"/>
            </w:tabs>
            <w:rPr/>
          </w:pPr>
          <w:hyperlink w:anchor="__RefHeading___Toc8386916_1051229030">
            <w:r>
              <w:rPr>
                <w:webHidden/>
                <w:rStyle w:val="IndexLink"/>
                <w:rtl w:val="true"/>
              </w:rPr>
              <w:t>الف</w:t>
            </w:r>
            <w:r>
              <w:rPr>
                <w:rStyle w:val="IndexLink"/>
                <w:rtl w:val="true"/>
              </w:rPr>
              <w:t xml:space="preserve">: </w:t>
            </w:r>
            <w:r>
              <w:rPr>
                <w:rStyle w:val="IndexLink"/>
                <w:rtl w:val="true"/>
              </w:rPr>
              <w:t>لباس ظاهری</w:t>
            </w:r>
            <w:r>
              <w:rPr>
                <w:rStyle w:val="IndexLink"/>
                <w:rtl w:val="true"/>
              </w:rPr>
              <w:tab/>
            </w:r>
            <w:r>
              <w:rPr>
                <w:rStyle w:val="IndexLink"/>
              </w:rPr>
              <w:t>154</w:t>
            </w:r>
          </w:hyperlink>
        </w:p>
        <w:p>
          <w:pPr>
            <w:pStyle w:val="Contents6"/>
            <w:tabs>
              <w:tab w:val="clear" w:pos="7609"/>
              <w:tab w:val="right" w:pos="9026" w:leader="dot"/>
            </w:tabs>
            <w:rPr/>
          </w:pPr>
          <w:hyperlink w:anchor="__RefHeading___Toc8386918_1051229030">
            <w:r>
              <w:rPr>
                <w:webHidden/>
                <w:rStyle w:val="IndexLink"/>
                <w:rtl w:val="true"/>
              </w:rPr>
              <w:t>ب</w:t>
            </w:r>
            <w:r>
              <w:rPr>
                <w:rStyle w:val="IndexLink"/>
                <w:rtl w:val="true"/>
              </w:rPr>
              <w:t xml:space="preserve">: </w:t>
            </w:r>
            <w:r>
              <w:rPr>
                <w:rStyle w:val="IndexLink"/>
                <w:rtl w:val="true"/>
              </w:rPr>
              <w:t xml:space="preserve">لباس باطنی </w:t>
            </w:r>
            <w:r>
              <w:rPr>
                <w:rStyle w:val="IndexLink"/>
                <w:rtl w:val="true"/>
              </w:rPr>
              <w:t>(</w:t>
            </w:r>
            <w:r>
              <w:rPr>
                <w:rStyle w:val="IndexLink"/>
                <w:rtl w:val="true"/>
              </w:rPr>
              <w:t>تقوا</w:t>
            </w:r>
            <w:r>
              <w:rPr>
                <w:rStyle w:val="IndexLink"/>
                <w:rtl w:val="true"/>
              </w:rPr>
              <w:t>)</w:t>
              <w:tab/>
            </w:r>
            <w:r>
              <w:rPr>
                <w:rStyle w:val="IndexLink"/>
              </w:rPr>
              <w:t>156</w:t>
            </w:r>
          </w:hyperlink>
        </w:p>
        <w:p>
          <w:pPr>
            <w:pStyle w:val="Contents6"/>
            <w:tabs>
              <w:tab w:val="clear" w:pos="7609"/>
              <w:tab w:val="right" w:pos="9026" w:leader="dot"/>
            </w:tabs>
            <w:rPr/>
          </w:pPr>
          <w:hyperlink w:anchor="__RefHeading___Toc8386920_1051229030">
            <w:r>
              <w:rPr>
                <w:webHidden/>
                <w:rStyle w:val="IndexLink"/>
                <w:rtl w:val="true"/>
              </w:rPr>
              <w:t>محکمه صلح فامیلی</w:t>
            </w:r>
            <w:r>
              <w:rPr>
                <w:rStyle w:val="IndexLink"/>
                <w:rtl w:val="true"/>
              </w:rPr>
              <w:tab/>
            </w:r>
            <w:r>
              <w:rPr>
                <w:rStyle w:val="IndexLink"/>
              </w:rPr>
              <w:t>159</w:t>
            </w:r>
          </w:hyperlink>
        </w:p>
        <w:p>
          <w:pPr>
            <w:pStyle w:val="Contents6"/>
            <w:tabs>
              <w:tab w:val="clear" w:pos="7609"/>
              <w:tab w:val="right" w:pos="9026" w:leader="dot"/>
            </w:tabs>
            <w:rPr/>
          </w:pPr>
          <w:hyperlink w:anchor="__RefHeading___Toc8386922_1051229030">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8386924_1051229030">
            <w:r>
              <w:rPr>
                <w:webHidden/>
                <w:rStyle w:val="IndexLink"/>
                <w:rtl w:val="true"/>
              </w:rPr>
              <w:t>امتیازات محکمه صلح خانوادگی</w:t>
            </w:r>
            <w:r>
              <w:rPr>
                <w:rStyle w:val="IndexLink"/>
                <w:rtl w:val="true"/>
              </w:rPr>
              <w:tab/>
            </w:r>
            <w:r>
              <w:rPr>
                <w:rStyle w:val="IndexLink"/>
              </w:rPr>
              <w:t>160</w:t>
            </w:r>
          </w:hyperlink>
        </w:p>
        <w:p>
          <w:pPr>
            <w:pStyle w:val="Contents5"/>
            <w:tabs>
              <w:tab w:val="clear" w:pos="7892"/>
              <w:tab w:val="right" w:pos="9026" w:leader="dot"/>
            </w:tabs>
            <w:rPr/>
          </w:pPr>
          <w:hyperlink w:anchor="__RefHeading___Toc8386926_1051229030">
            <w:r>
              <w:rPr>
                <w:webHidden/>
                <w:rStyle w:val="IndexLink"/>
                <w:rtl w:val="true"/>
              </w:rPr>
              <w:t>مطالبه چهار شاهد برای اثبات زنا</w:t>
            </w:r>
            <w:r>
              <w:rPr>
                <w:rStyle w:val="IndexLink"/>
                <w:rtl w:val="true"/>
              </w:rPr>
              <w:tab/>
            </w:r>
            <w:r>
              <w:rPr>
                <w:rStyle w:val="IndexLink"/>
              </w:rPr>
              <w:t>161</w:t>
            </w:r>
          </w:hyperlink>
        </w:p>
        <w:p>
          <w:pPr>
            <w:pStyle w:val="Contents5"/>
            <w:tabs>
              <w:tab w:val="clear" w:pos="7892"/>
              <w:tab w:val="right" w:pos="9026" w:leader="dot"/>
            </w:tabs>
            <w:rPr/>
          </w:pPr>
          <w:hyperlink w:anchor="__RefHeading___Toc8386928_1051229030">
            <w:r>
              <w:rPr>
                <w:webHidden/>
                <w:rStyle w:val="IndexLink"/>
                <w:rtl w:val="true"/>
              </w:rPr>
              <w:t>گفتار دوم</w:t>
            </w:r>
            <w:r>
              <w:rPr>
                <w:rStyle w:val="IndexLink"/>
                <w:rtl w:val="true"/>
              </w:rPr>
              <w:t xml:space="preserve">: </w:t>
            </w:r>
            <w:r>
              <w:rPr>
                <w:rStyle w:val="IndexLink"/>
                <w:rtl w:val="true"/>
              </w:rPr>
              <w:t>راهکارهای اجتماعی سلبی</w:t>
            </w:r>
            <w:r>
              <w:rPr>
                <w:rStyle w:val="IndexLink"/>
                <w:rtl w:val="true"/>
              </w:rPr>
              <w:tab/>
            </w:r>
            <w:r>
              <w:rPr>
                <w:rStyle w:val="IndexLink"/>
              </w:rPr>
              <w:t>165</w:t>
            </w:r>
          </w:hyperlink>
        </w:p>
        <w:p>
          <w:pPr>
            <w:pStyle w:val="Contents6"/>
            <w:tabs>
              <w:tab w:val="clear" w:pos="7609"/>
              <w:tab w:val="right" w:pos="9026" w:leader="dot"/>
            </w:tabs>
            <w:rPr/>
          </w:pPr>
          <w:hyperlink w:anchor="__RefHeading___Toc8386930_1051229030">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8386932_1051229030">
            <w:r>
              <w:rPr>
                <w:webHidden/>
                <w:rStyle w:val="IndexLink"/>
                <w:rtl w:val="true"/>
              </w:rPr>
              <w:t>پرهیز ازتمسخر واستهزاء</w:t>
            </w:r>
            <w:r>
              <w:rPr>
                <w:rStyle w:val="IndexLink"/>
                <w:rtl w:val="true"/>
              </w:rPr>
              <w:tab/>
            </w:r>
            <w:r>
              <w:rPr>
                <w:rStyle w:val="IndexLink"/>
              </w:rPr>
              <w:t>165</w:t>
            </w:r>
          </w:hyperlink>
        </w:p>
        <w:p>
          <w:pPr>
            <w:pStyle w:val="Contents6"/>
            <w:tabs>
              <w:tab w:val="clear" w:pos="7609"/>
              <w:tab w:val="right" w:pos="9026" w:leader="dot"/>
            </w:tabs>
            <w:rPr/>
          </w:pPr>
          <w:hyperlink w:anchor="__RefHeading___Toc8386934_1051229030">
            <w:r>
              <w:rPr>
                <w:webHidden/>
                <w:rStyle w:val="IndexLink"/>
                <w:rtl w:val="true"/>
              </w:rPr>
              <w:t>یاوه سرایى و خسران ابدى</w:t>
            </w:r>
            <w:r>
              <w:rPr>
                <w:rStyle w:val="IndexLink"/>
                <w:rtl w:val="true"/>
              </w:rPr>
              <w:tab/>
            </w:r>
            <w:r>
              <w:rPr>
                <w:rStyle w:val="IndexLink"/>
              </w:rPr>
              <w:t>169</w:t>
            </w:r>
          </w:hyperlink>
        </w:p>
        <w:p>
          <w:pPr>
            <w:pStyle w:val="Contents4"/>
            <w:tabs>
              <w:tab w:val="clear" w:pos="8176"/>
              <w:tab w:val="right" w:pos="9026" w:leader="dot"/>
            </w:tabs>
            <w:rPr/>
          </w:pPr>
          <w:hyperlink w:anchor="__RefHeading___Toc8386936_1051229030">
            <w:r>
              <w:rPr>
                <w:webHidden/>
                <w:rStyle w:val="IndexLink"/>
                <w:rtl w:val="true"/>
              </w:rPr>
              <w:t>پرهیز از عیب جویی</w:t>
            </w:r>
            <w:r>
              <w:rPr>
                <w:rStyle w:val="IndexLink"/>
                <w:rtl w:val="true"/>
              </w:rPr>
              <w:tab/>
            </w:r>
            <w:r>
              <w:rPr>
                <w:rStyle w:val="IndexLink"/>
              </w:rPr>
              <w:t>171</w:t>
            </w:r>
          </w:hyperlink>
        </w:p>
        <w:p>
          <w:pPr>
            <w:pStyle w:val="Contents5"/>
            <w:tabs>
              <w:tab w:val="clear" w:pos="7892"/>
              <w:tab w:val="right" w:pos="9026" w:leader="dot"/>
            </w:tabs>
            <w:rPr/>
          </w:pPr>
          <w:hyperlink w:anchor="__RefHeading___Toc8386938_105122903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8386940_1051229030">
            <w:r>
              <w:rPr>
                <w:webHidden/>
                <w:rStyle w:val="IndexLink"/>
                <w:rtl w:val="true"/>
              </w:rPr>
              <w:t>راهکارهای مبارزه با عیب جویان</w:t>
            </w:r>
            <w:r>
              <w:rPr>
                <w:rStyle w:val="IndexLink"/>
                <w:rtl w:val="true"/>
              </w:rPr>
              <w:tab/>
            </w:r>
            <w:r>
              <w:rPr>
                <w:rStyle w:val="IndexLink"/>
              </w:rPr>
              <w:t>174</w:t>
            </w:r>
          </w:hyperlink>
        </w:p>
        <w:p>
          <w:pPr>
            <w:pStyle w:val="Contents4"/>
            <w:tabs>
              <w:tab w:val="clear" w:pos="8176"/>
              <w:tab w:val="right" w:pos="9026" w:leader="dot"/>
            </w:tabs>
            <w:rPr/>
          </w:pPr>
          <w:hyperlink w:anchor="__RefHeading___Toc8386942_1051229030">
            <w:r>
              <w:rPr>
                <w:webHidden/>
                <w:rStyle w:val="IndexLink"/>
                <w:rtl w:val="true"/>
              </w:rPr>
              <w:t>پرهیز از لقب زشت دادن</w:t>
            </w:r>
            <w:r>
              <w:rPr>
                <w:rStyle w:val="IndexLink"/>
                <w:rtl w:val="true"/>
              </w:rPr>
              <w:tab/>
            </w:r>
            <w:r>
              <w:rPr>
                <w:rStyle w:val="IndexLink"/>
              </w:rPr>
              <w:t>177</w:t>
            </w:r>
          </w:hyperlink>
        </w:p>
        <w:p>
          <w:pPr>
            <w:pStyle w:val="Contents5"/>
            <w:tabs>
              <w:tab w:val="clear" w:pos="7892"/>
              <w:tab w:val="right" w:pos="9026" w:leader="dot"/>
            </w:tabs>
            <w:rPr/>
          </w:pPr>
          <w:hyperlink w:anchor="__RefHeading___Toc8386944_105122903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8386946_1051229030">
            <w:r>
              <w:rPr>
                <w:webHidden/>
                <w:rStyle w:val="IndexLink"/>
                <w:rtl w:val="true"/>
              </w:rPr>
              <w:t>راهکارهای جلوگیری از تنابز</w:t>
            </w:r>
            <w:r>
              <w:rPr>
                <w:rStyle w:val="IndexLink"/>
                <w:rtl w:val="true"/>
              </w:rPr>
              <w:tab/>
            </w:r>
            <w:r>
              <w:rPr>
                <w:rStyle w:val="IndexLink"/>
              </w:rPr>
              <w:t>180</w:t>
            </w:r>
          </w:hyperlink>
        </w:p>
        <w:p>
          <w:pPr>
            <w:pStyle w:val="Contents4"/>
            <w:tabs>
              <w:tab w:val="clear" w:pos="8176"/>
              <w:tab w:val="right" w:pos="9026" w:leader="dot"/>
            </w:tabs>
            <w:rPr/>
          </w:pPr>
          <w:hyperlink w:anchor="__RefHeading___Toc8386948_1051229030">
            <w:r>
              <w:rPr>
                <w:webHidden/>
                <w:rStyle w:val="IndexLink"/>
                <w:rtl w:val="true"/>
              </w:rPr>
              <w:t>پرهیز از گمان بد</w:t>
            </w:r>
            <w:r>
              <w:rPr>
                <w:rStyle w:val="IndexLink"/>
                <w:rtl w:val="true"/>
              </w:rPr>
              <w:tab/>
            </w:r>
            <w:r>
              <w:rPr>
                <w:rStyle w:val="IndexLink"/>
              </w:rPr>
              <w:t>182</w:t>
            </w:r>
          </w:hyperlink>
        </w:p>
        <w:p>
          <w:pPr>
            <w:pStyle w:val="Contents4"/>
            <w:tabs>
              <w:tab w:val="clear" w:pos="8176"/>
              <w:tab w:val="right" w:pos="9026" w:leader="dot"/>
            </w:tabs>
            <w:rPr/>
          </w:pPr>
          <w:hyperlink w:anchor="__RefHeading___Toc8386950_1051229030">
            <w:r>
              <w:rPr>
                <w:webHidden/>
                <w:rStyle w:val="IndexLink"/>
                <w:rtl w:val="true"/>
              </w:rPr>
              <w:t>پرهیز از تجسس</w:t>
            </w:r>
            <w:r>
              <w:rPr>
                <w:rStyle w:val="IndexLink"/>
                <w:rtl w:val="true"/>
              </w:rPr>
              <w:tab/>
            </w:r>
            <w:r>
              <w:rPr>
                <w:rStyle w:val="IndexLink"/>
              </w:rPr>
              <w:t>185</w:t>
            </w:r>
          </w:hyperlink>
        </w:p>
        <w:p>
          <w:pPr>
            <w:pStyle w:val="Contents5"/>
            <w:tabs>
              <w:tab w:val="clear" w:pos="7892"/>
              <w:tab w:val="right" w:pos="9026" w:leader="dot"/>
            </w:tabs>
            <w:rPr/>
          </w:pPr>
          <w:hyperlink w:anchor="__RefHeading___Toc8386952_1051229030">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8386954_1051229030">
            <w:r>
              <w:rPr>
                <w:webHidden/>
                <w:rStyle w:val="IndexLink"/>
                <w:rtl w:val="true"/>
              </w:rPr>
              <w:t>ریشه تجسس</w:t>
            </w:r>
            <w:r>
              <w:rPr>
                <w:rStyle w:val="IndexLink"/>
                <w:rtl w:val="true"/>
              </w:rPr>
              <w:t>:</w:t>
              <w:tab/>
            </w:r>
            <w:r>
              <w:rPr>
                <w:rStyle w:val="IndexLink"/>
              </w:rPr>
              <w:t>186</w:t>
            </w:r>
          </w:hyperlink>
        </w:p>
        <w:p>
          <w:pPr>
            <w:pStyle w:val="Contents4"/>
            <w:tabs>
              <w:tab w:val="clear" w:pos="8176"/>
              <w:tab w:val="right" w:pos="9026" w:leader="dot"/>
            </w:tabs>
            <w:rPr/>
          </w:pPr>
          <w:hyperlink w:anchor="__RefHeading___Toc8386956_1051229030">
            <w:r>
              <w:rPr>
                <w:webHidden/>
                <w:rStyle w:val="IndexLink"/>
                <w:rtl w:val="true"/>
              </w:rPr>
              <w:t>تجسس حلقه میانی بین گمان بیجا وغیبت</w:t>
            </w:r>
            <w:r>
              <w:rPr>
                <w:rStyle w:val="IndexLink"/>
                <w:rtl w:val="true"/>
              </w:rPr>
              <w:tab/>
            </w:r>
            <w:r>
              <w:rPr>
                <w:rStyle w:val="IndexLink"/>
              </w:rPr>
              <w:t>186</w:t>
            </w:r>
          </w:hyperlink>
        </w:p>
        <w:p>
          <w:pPr>
            <w:pStyle w:val="Contents4"/>
            <w:tabs>
              <w:tab w:val="clear" w:pos="8176"/>
              <w:tab w:val="right" w:pos="9026" w:leader="dot"/>
            </w:tabs>
            <w:rPr/>
          </w:pPr>
          <w:hyperlink w:anchor="__RefHeading___Toc8386958_1051229030">
            <w:r>
              <w:rPr>
                <w:webHidden/>
                <w:rStyle w:val="IndexLink"/>
                <w:rtl w:val="true"/>
              </w:rPr>
              <w:t>راهکار خلاصی از تجسس درامور دیگران</w:t>
            </w:r>
            <w:r>
              <w:rPr>
                <w:rStyle w:val="IndexLink"/>
                <w:rtl w:val="true"/>
              </w:rPr>
              <w:tab/>
            </w:r>
            <w:r>
              <w:rPr>
                <w:rStyle w:val="IndexLink"/>
              </w:rPr>
              <w:t>187</w:t>
            </w:r>
          </w:hyperlink>
        </w:p>
        <w:p>
          <w:pPr>
            <w:pStyle w:val="Contents4"/>
            <w:tabs>
              <w:tab w:val="clear" w:pos="8176"/>
              <w:tab w:val="right" w:pos="9026" w:leader="dot"/>
            </w:tabs>
            <w:rPr/>
          </w:pPr>
          <w:hyperlink w:anchor="__RefHeading___Toc8386960_1051229030">
            <w:r>
              <w:rPr>
                <w:webHidden/>
                <w:rStyle w:val="IndexLink"/>
                <w:rtl w:val="true"/>
              </w:rPr>
              <w:t>پیامدهای تجسس</w:t>
            </w:r>
            <w:r>
              <w:rPr>
                <w:rStyle w:val="IndexLink"/>
                <w:rtl w:val="true"/>
              </w:rPr>
              <w:tab/>
            </w:r>
            <w:r>
              <w:rPr>
                <w:rStyle w:val="IndexLink"/>
              </w:rPr>
              <w:t>189</w:t>
            </w:r>
          </w:hyperlink>
        </w:p>
        <w:p>
          <w:pPr>
            <w:pStyle w:val="Contents5"/>
            <w:tabs>
              <w:tab w:val="clear" w:pos="7892"/>
              <w:tab w:val="right" w:pos="9026" w:leader="dot"/>
            </w:tabs>
            <w:rPr/>
          </w:pPr>
          <w:hyperlink w:anchor="__RefHeading___Toc8386962_1051229030">
            <w:r>
              <w:rPr>
                <w:webHidden/>
                <w:rStyle w:val="IndexLink"/>
              </w:rPr>
              <w:t>1</w:t>
            </w:r>
            <w:r>
              <w:rPr>
                <w:rStyle w:val="IndexLink"/>
                <w:rtl w:val="true"/>
              </w:rPr>
              <w:t xml:space="preserve">. </w:t>
            </w:r>
            <w:r>
              <w:rPr>
                <w:rStyle w:val="IndexLink"/>
                <w:rtl w:val="true"/>
              </w:rPr>
              <w:t>رسوایی در دنیا</w:t>
            </w:r>
            <w:r>
              <w:rPr>
                <w:rStyle w:val="IndexLink"/>
                <w:rtl w:val="true"/>
              </w:rPr>
              <w:tab/>
            </w:r>
            <w:r>
              <w:rPr>
                <w:rStyle w:val="IndexLink"/>
              </w:rPr>
              <w:t>189</w:t>
            </w:r>
          </w:hyperlink>
        </w:p>
        <w:p>
          <w:pPr>
            <w:pStyle w:val="Contents5"/>
            <w:tabs>
              <w:tab w:val="clear" w:pos="7892"/>
              <w:tab w:val="right" w:pos="9026" w:leader="dot"/>
            </w:tabs>
            <w:rPr/>
          </w:pPr>
          <w:hyperlink w:anchor="__RefHeading___Toc8386964_1051229030">
            <w:r>
              <w:rPr>
                <w:webHidden/>
                <w:rStyle w:val="IndexLink"/>
              </w:rPr>
              <w:t>2</w:t>
            </w:r>
            <w:r>
              <w:rPr>
                <w:rStyle w:val="IndexLink"/>
                <w:rtl w:val="true"/>
              </w:rPr>
              <w:t xml:space="preserve">. </w:t>
            </w:r>
            <w:r>
              <w:rPr>
                <w:rStyle w:val="IndexLink"/>
                <w:rtl w:val="true"/>
              </w:rPr>
              <w:t>بی اعتمادی مردم به تجسس گران</w:t>
            </w:r>
            <w:r>
              <w:rPr>
                <w:rStyle w:val="IndexLink"/>
                <w:rtl w:val="true"/>
              </w:rPr>
              <w:tab/>
            </w:r>
            <w:r>
              <w:rPr>
                <w:rStyle w:val="IndexLink"/>
              </w:rPr>
              <w:t>190</w:t>
            </w:r>
          </w:hyperlink>
        </w:p>
        <w:p>
          <w:pPr>
            <w:pStyle w:val="Contents5"/>
            <w:tabs>
              <w:tab w:val="clear" w:pos="7892"/>
              <w:tab w:val="right" w:pos="9026" w:leader="dot"/>
            </w:tabs>
            <w:rPr/>
          </w:pPr>
          <w:hyperlink w:anchor="__RefHeading___Toc8386966_1051229030">
            <w:r>
              <w:rPr>
                <w:webHidden/>
                <w:rStyle w:val="IndexLink"/>
              </w:rPr>
              <w:t>3</w:t>
            </w:r>
            <w:r>
              <w:rPr>
                <w:rStyle w:val="IndexLink"/>
                <w:rtl w:val="true"/>
              </w:rPr>
              <w:t xml:space="preserve">. </w:t>
            </w:r>
            <w:r>
              <w:rPr>
                <w:rStyle w:val="IndexLink"/>
                <w:rtl w:val="true"/>
              </w:rPr>
              <w:t>بدفرجامی اهل تجسس</w:t>
            </w:r>
            <w:r>
              <w:rPr>
                <w:rStyle w:val="IndexLink"/>
                <w:rtl w:val="true"/>
              </w:rPr>
              <w:tab/>
            </w:r>
            <w:r>
              <w:rPr>
                <w:rStyle w:val="IndexLink"/>
              </w:rPr>
              <w:t>191</w:t>
            </w:r>
          </w:hyperlink>
        </w:p>
        <w:p>
          <w:pPr>
            <w:pStyle w:val="Contents3"/>
            <w:tabs>
              <w:tab w:val="clear" w:pos="8459"/>
              <w:tab w:val="right" w:pos="9026" w:leader="dot"/>
            </w:tabs>
            <w:rPr/>
          </w:pPr>
          <w:hyperlink w:anchor="__RefHeading___Toc8386968_1051229030">
            <w:r>
              <w:rPr>
                <w:webHidden/>
                <w:rStyle w:val="IndexLink"/>
                <w:rtl w:val="true"/>
              </w:rPr>
              <w:t>پرهیز از غیبت</w:t>
            </w:r>
            <w:r>
              <w:rPr>
                <w:rStyle w:val="IndexLink"/>
                <w:rtl w:val="true"/>
              </w:rPr>
              <w:tab/>
            </w:r>
            <w:r>
              <w:rPr>
                <w:rStyle w:val="IndexLink"/>
              </w:rPr>
              <w:t>191</w:t>
            </w:r>
          </w:hyperlink>
        </w:p>
        <w:p>
          <w:pPr>
            <w:pStyle w:val="Contents4"/>
            <w:tabs>
              <w:tab w:val="clear" w:pos="8176"/>
              <w:tab w:val="right" w:pos="9026" w:leader="dot"/>
            </w:tabs>
            <w:rPr/>
          </w:pPr>
          <w:hyperlink w:anchor="__RefHeading___Toc8386970_1051229030">
            <w:r>
              <w:rPr>
                <w:webHidden/>
                <w:rStyle w:val="IndexLink"/>
                <w:rtl w:val="true"/>
              </w:rPr>
              <w:t>تعریف غیبت</w:t>
            </w:r>
            <w:r>
              <w:rPr>
                <w:rStyle w:val="IndexLink"/>
                <w:rtl w:val="true"/>
              </w:rPr>
              <w:t>:</w:t>
              <w:tab/>
            </w:r>
            <w:r>
              <w:rPr>
                <w:rStyle w:val="IndexLink"/>
              </w:rPr>
              <w:t>191</w:t>
            </w:r>
          </w:hyperlink>
        </w:p>
        <w:p>
          <w:pPr>
            <w:pStyle w:val="Contents4"/>
            <w:tabs>
              <w:tab w:val="clear" w:pos="8176"/>
              <w:tab w:val="right" w:pos="9026" w:leader="dot"/>
            </w:tabs>
            <w:rPr/>
          </w:pPr>
          <w:hyperlink w:anchor="__RefHeading___Toc8386972_1051229030">
            <w:r>
              <w:rPr>
                <w:webHidden/>
                <w:rStyle w:val="IndexLink"/>
                <w:rtl w:val="true"/>
              </w:rPr>
              <w:t>فلسفه نهی از غیبت</w:t>
            </w:r>
            <w:r>
              <w:rPr>
                <w:rStyle w:val="IndexLink"/>
                <w:rtl w:val="true"/>
              </w:rPr>
              <w:tab/>
            </w:r>
            <w:r>
              <w:rPr>
                <w:rStyle w:val="IndexLink"/>
              </w:rPr>
              <w:t>193</w:t>
            </w:r>
          </w:hyperlink>
        </w:p>
        <w:p>
          <w:pPr>
            <w:pStyle w:val="Contents4"/>
            <w:tabs>
              <w:tab w:val="clear" w:pos="8176"/>
              <w:tab w:val="right" w:pos="9026" w:leader="dot"/>
            </w:tabs>
            <w:rPr/>
          </w:pPr>
          <w:hyperlink w:anchor="__RefHeading___Toc8386974_1051229030">
            <w:r>
              <w:rPr>
                <w:webHidden/>
                <w:rStyle w:val="IndexLink"/>
                <w:rtl w:val="true"/>
              </w:rPr>
              <w:t>پرهیز از جدال ومراء</w:t>
            </w:r>
            <w:r>
              <w:rPr>
                <w:rStyle w:val="IndexLink"/>
                <w:rtl w:val="true"/>
              </w:rPr>
              <w:tab/>
            </w:r>
            <w:r>
              <w:rPr>
                <w:rStyle w:val="IndexLink"/>
              </w:rPr>
              <w:t>199</w:t>
            </w:r>
          </w:hyperlink>
        </w:p>
        <w:p>
          <w:pPr>
            <w:pStyle w:val="Contents4"/>
            <w:tabs>
              <w:tab w:val="clear" w:pos="8176"/>
              <w:tab w:val="right" w:pos="9026" w:leader="dot"/>
            </w:tabs>
            <w:rPr/>
          </w:pPr>
          <w:hyperlink w:anchor="__RefHeading___Toc8386976_1051229030">
            <w:r>
              <w:rPr>
                <w:webHidden/>
                <w:rStyle w:val="IndexLink"/>
                <w:rtl w:val="true"/>
              </w:rPr>
              <w:t>اقسام جدال</w:t>
            </w:r>
            <w:r>
              <w:rPr>
                <w:rStyle w:val="IndexLink"/>
                <w:rtl w:val="true"/>
              </w:rPr>
              <w:tab/>
            </w:r>
            <w:r>
              <w:rPr>
                <w:rStyle w:val="IndexLink"/>
              </w:rPr>
              <w:t>204</w:t>
            </w:r>
          </w:hyperlink>
        </w:p>
        <w:p>
          <w:pPr>
            <w:pStyle w:val="Contents5"/>
            <w:tabs>
              <w:tab w:val="clear" w:pos="7892"/>
              <w:tab w:val="right" w:pos="9026" w:leader="dot"/>
            </w:tabs>
            <w:rPr/>
          </w:pPr>
          <w:hyperlink w:anchor="__RefHeading___Toc8386978_1051229030">
            <w:r>
              <w:rPr>
                <w:webHidden/>
                <w:rStyle w:val="IndexLink"/>
                <w:rtl w:val="true"/>
              </w:rPr>
              <w:t>الف</w:t>
            </w:r>
            <w:r>
              <w:rPr>
                <w:rStyle w:val="IndexLink"/>
                <w:rtl w:val="true"/>
              </w:rPr>
              <w:t xml:space="preserve">: </w:t>
            </w:r>
            <w:r>
              <w:rPr>
                <w:rStyle w:val="IndexLink"/>
                <w:rtl w:val="true"/>
              </w:rPr>
              <w:t>جدال حق</w:t>
            </w:r>
            <w:r>
              <w:rPr>
                <w:rStyle w:val="IndexLink"/>
                <w:rtl w:val="true"/>
              </w:rPr>
              <w:tab/>
            </w:r>
            <w:r>
              <w:rPr>
                <w:rStyle w:val="IndexLink"/>
              </w:rPr>
              <w:t>204</w:t>
            </w:r>
          </w:hyperlink>
        </w:p>
        <w:p>
          <w:pPr>
            <w:pStyle w:val="Contents5"/>
            <w:tabs>
              <w:tab w:val="clear" w:pos="7892"/>
              <w:tab w:val="right" w:pos="9026" w:leader="dot"/>
            </w:tabs>
            <w:rPr/>
          </w:pPr>
          <w:hyperlink w:anchor="__RefHeading___Toc8386980_1051229030">
            <w:r>
              <w:rPr>
                <w:webHidden/>
                <w:rStyle w:val="IndexLink"/>
                <w:rtl w:val="true"/>
              </w:rPr>
              <w:t>ب</w:t>
            </w:r>
            <w:r>
              <w:rPr>
                <w:rStyle w:val="IndexLink"/>
                <w:rtl w:val="true"/>
              </w:rPr>
              <w:t xml:space="preserve">: </w:t>
            </w:r>
            <w:r>
              <w:rPr>
                <w:rStyle w:val="IndexLink"/>
                <w:rtl w:val="true"/>
              </w:rPr>
              <w:t>مجادله باطل</w:t>
            </w:r>
            <w:r>
              <w:rPr>
                <w:rStyle w:val="IndexLink"/>
                <w:rtl w:val="true"/>
              </w:rPr>
              <w:tab/>
            </w:r>
            <w:r>
              <w:rPr>
                <w:rStyle w:val="IndexLink"/>
              </w:rPr>
              <w:t>205</w:t>
            </w:r>
          </w:hyperlink>
        </w:p>
        <w:p>
          <w:pPr>
            <w:pStyle w:val="Contents4"/>
            <w:tabs>
              <w:tab w:val="clear" w:pos="8176"/>
              <w:tab w:val="right" w:pos="9026" w:leader="dot"/>
            </w:tabs>
            <w:rPr/>
          </w:pPr>
          <w:hyperlink w:anchor="__RefHeading___Toc8386982_1051229030">
            <w:r>
              <w:rPr>
                <w:webHidden/>
                <w:rStyle w:val="IndexLink"/>
                <w:rtl w:val="true"/>
              </w:rPr>
              <w:t>پرهیز از چشم چرانی</w:t>
            </w:r>
            <w:r>
              <w:rPr>
                <w:rStyle w:val="IndexLink"/>
                <w:rtl w:val="true"/>
              </w:rPr>
              <w:tab/>
            </w:r>
            <w:r>
              <w:rPr>
                <w:rStyle w:val="IndexLink"/>
              </w:rPr>
              <w:t>206</w:t>
            </w:r>
          </w:hyperlink>
        </w:p>
        <w:p>
          <w:pPr>
            <w:pStyle w:val="Contents4"/>
            <w:tabs>
              <w:tab w:val="clear" w:pos="8176"/>
              <w:tab w:val="right" w:pos="9026" w:leader="dot"/>
            </w:tabs>
            <w:rPr/>
          </w:pPr>
          <w:hyperlink w:anchor="__RefHeading___Toc8386984_1051229030">
            <w:r>
              <w:rPr>
                <w:webHidden/>
                <w:rStyle w:val="IndexLink"/>
                <w:rtl w:val="true"/>
              </w:rPr>
              <w:t>فلسفه نهی از چشم چرانی</w:t>
            </w:r>
            <w:r>
              <w:rPr>
                <w:rStyle w:val="IndexLink"/>
                <w:rtl w:val="true"/>
              </w:rPr>
              <w:tab/>
            </w:r>
            <w:r>
              <w:rPr>
                <w:rStyle w:val="IndexLink"/>
              </w:rPr>
              <w:t>208</w:t>
            </w:r>
          </w:hyperlink>
        </w:p>
        <w:p>
          <w:pPr>
            <w:pStyle w:val="Contents4"/>
            <w:tabs>
              <w:tab w:val="clear" w:pos="8176"/>
              <w:tab w:val="right" w:pos="9026" w:leader="dot"/>
            </w:tabs>
            <w:rPr/>
          </w:pPr>
          <w:hyperlink w:anchor="__RefHeading___Toc8386986_1051229030">
            <w:r>
              <w:rPr>
                <w:webHidden/>
                <w:rStyle w:val="IndexLink"/>
                <w:rtl w:val="true"/>
              </w:rPr>
              <w:t>پرهیز از جلوه گری، پای کوبی و تبرّج</w:t>
            </w:r>
            <w:r>
              <w:rPr>
                <w:rStyle w:val="IndexLink"/>
                <w:rtl w:val="true"/>
              </w:rPr>
              <w:tab/>
            </w:r>
            <w:r>
              <w:rPr>
                <w:rStyle w:val="IndexLink"/>
              </w:rPr>
              <w:t>211</w:t>
            </w:r>
          </w:hyperlink>
        </w:p>
        <w:p>
          <w:pPr>
            <w:pStyle w:val="Contents5"/>
            <w:tabs>
              <w:tab w:val="clear" w:pos="7892"/>
              <w:tab w:val="right" w:pos="9026" w:leader="dot"/>
            </w:tabs>
            <w:rPr/>
          </w:pPr>
          <w:hyperlink w:anchor="__RefHeading___Toc8386988_1051229030">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8386990_1051229030">
            <w:r>
              <w:rPr>
                <w:webHidden/>
                <w:rStyle w:val="IndexLink"/>
                <w:rtl w:val="true"/>
              </w:rPr>
              <w:t>پوشاندن سینه ها و گردن ها</w:t>
            </w:r>
            <w:r>
              <w:rPr>
                <w:rStyle w:val="IndexLink"/>
                <w:rtl w:val="true"/>
              </w:rPr>
              <w:tab/>
            </w:r>
            <w:r>
              <w:rPr>
                <w:rStyle w:val="IndexLink"/>
              </w:rPr>
              <w:t>211</w:t>
            </w:r>
          </w:hyperlink>
        </w:p>
        <w:p>
          <w:pPr>
            <w:pStyle w:val="Contents5"/>
            <w:tabs>
              <w:tab w:val="clear" w:pos="7892"/>
              <w:tab w:val="right" w:pos="9026" w:leader="dot"/>
            </w:tabs>
            <w:rPr/>
          </w:pPr>
          <w:hyperlink w:anchor="__RefHeading___Toc8386992_1051229030">
            <w:r>
              <w:rPr>
                <w:webHidden/>
                <w:rStyle w:val="IndexLink"/>
                <w:rtl w:val="true"/>
              </w:rPr>
              <w:t>پای کوبی ممنوع</w:t>
            </w:r>
            <w:r>
              <w:rPr>
                <w:rStyle w:val="IndexLink"/>
                <w:rtl w:val="true"/>
              </w:rPr>
              <w:tab/>
            </w:r>
            <w:r>
              <w:rPr>
                <w:rStyle w:val="IndexLink"/>
              </w:rPr>
              <w:t>212</w:t>
            </w:r>
          </w:hyperlink>
        </w:p>
        <w:p>
          <w:pPr>
            <w:pStyle w:val="Contents5"/>
            <w:tabs>
              <w:tab w:val="clear" w:pos="7892"/>
              <w:tab w:val="right" w:pos="9026" w:leader="dot"/>
            </w:tabs>
            <w:rPr/>
          </w:pPr>
          <w:hyperlink w:anchor="__RefHeading___Toc8386994_1051229030">
            <w:r>
              <w:rPr>
                <w:webHidden/>
                <w:rStyle w:val="IndexLink"/>
                <w:rtl w:val="true"/>
              </w:rPr>
              <w:t>تبرج ممنوع</w:t>
            </w:r>
            <w:r>
              <w:rPr>
                <w:rStyle w:val="IndexLink"/>
                <w:rtl w:val="true"/>
              </w:rPr>
              <w:tab/>
            </w:r>
            <w:r>
              <w:rPr>
                <w:rStyle w:val="IndexLink"/>
              </w:rPr>
              <w:t>213</w:t>
            </w:r>
          </w:hyperlink>
        </w:p>
        <w:p>
          <w:pPr>
            <w:pStyle w:val="Contents5"/>
            <w:tabs>
              <w:tab w:val="clear" w:pos="7892"/>
              <w:tab w:val="right" w:pos="9026" w:leader="dot"/>
            </w:tabs>
            <w:rPr/>
          </w:pPr>
          <w:hyperlink w:anchor="__RefHeading___Toc8386996_1051229030">
            <w:r>
              <w:rPr>
                <w:webHidden/>
                <w:rStyle w:val="IndexLink"/>
                <w:rtl w:val="true"/>
              </w:rPr>
              <w:t>با ناز و کرشمه حرف زدن ممنوع</w:t>
            </w:r>
            <w:r>
              <w:rPr>
                <w:rStyle w:val="IndexLink"/>
                <w:rtl w:val="true"/>
              </w:rPr>
              <w:tab/>
            </w:r>
            <w:r>
              <w:rPr>
                <w:rStyle w:val="IndexLink"/>
              </w:rPr>
              <w:t>213</w:t>
            </w:r>
          </w:hyperlink>
        </w:p>
        <w:p>
          <w:pPr>
            <w:pStyle w:val="Contents4"/>
            <w:tabs>
              <w:tab w:val="clear" w:pos="8176"/>
              <w:tab w:val="right" w:pos="9026" w:leader="dot"/>
            </w:tabs>
            <w:rPr/>
          </w:pPr>
          <w:hyperlink w:anchor="__RefHeading___Toc8386998_1051229030">
            <w:r>
              <w:rPr>
                <w:webHidden/>
                <w:rStyle w:val="IndexLink"/>
                <w:rtl w:val="true"/>
              </w:rPr>
              <w:t>جاهلیت قدیم و مدرن</w:t>
            </w:r>
            <w:r>
              <w:rPr>
                <w:rStyle w:val="IndexLink"/>
                <w:rtl w:val="true"/>
              </w:rPr>
              <w:tab/>
            </w:r>
            <w:r>
              <w:rPr>
                <w:rStyle w:val="IndexLink"/>
              </w:rPr>
              <w:t>214</w:t>
            </w:r>
          </w:hyperlink>
        </w:p>
        <w:p>
          <w:pPr>
            <w:pStyle w:val="Contents4"/>
            <w:tabs>
              <w:tab w:val="clear" w:pos="8176"/>
              <w:tab w:val="right" w:pos="9026" w:leader="dot"/>
            </w:tabs>
            <w:rPr/>
          </w:pPr>
          <w:hyperlink w:anchor="__RefHeading___Toc8387000_1051229030">
            <w:r>
              <w:rPr>
                <w:webHidden/>
                <w:rStyle w:val="IndexLink"/>
                <w:rtl w:val="true"/>
              </w:rPr>
              <w:t>پرهیز از رمی و قذف</w:t>
            </w:r>
            <w:r>
              <w:rPr>
                <w:rStyle w:val="IndexLink"/>
                <w:rtl w:val="true"/>
              </w:rPr>
              <w:tab/>
            </w:r>
            <w:r>
              <w:rPr>
                <w:rStyle w:val="IndexLink"/>
              </w:rPr>
              <w:t>215</w:t>
            </w:r>
          </w:hyperlink>
        </w:p>
        <w:p>
          <w:pPr>
            <w:pStyle w:val="Contents5"/>
            <w:tabs>
              <w:tab w:val="clear" w:pos="7892"/>
              <w:tab w:val="right" w:pos="9026" w:leader="dot"/>
            </w:tabs>
            <w:rPr/>
          </w:pPr>
          <w:hyperlink w:anchor="__RefHeading___Toc8387002_1051229030">
            <w:r>
              <w:rPr>
                <w:webHidden/>
                <w:rStyle w:val="IndexLink"/>
                <w:rtl w:val="true"/>
              </w:rPr>
              <w:t>اشاره</w:t>
            </w:r>
            <w:r>
              <w:rPr>
                <w:rStyle w:val="IndexLink"/>
                <w:rtl w:val="true"/>
              </w:rPr>
              <w:tab/>
            </w:r>
            <w:r>
              <w:rPr>
                <w:rStyle w:val="IndexLink"/>
              </w:rPr>
              <w:t>215</w:t>
            </w:r>
          </w:hyperlink>
        </w:p>
        <w:p>
          <w:pPr>
            <w:pStyle w:val="Contents5"/>
            <w:tabs>
              <w:tab w:val="clear" w:pos="7892"/>
              <w:tab w:val="right" w:pos="9026" w:leader="dot"/>
            </w:tabs>
            <w:rPr/>
          </w:pPr>
          <w:hyperlink w:anchor="__RefHeading___Toc8387004_1051229030">
            <w:r>
              <w:rPr>
                <w:webHidden/>
                <w:rStyle w:val="IndexLink"/>
                <w:rtl w:val="true"/>
              </w:rPr>
              <w:t>توجه به احکام سخت قذف</w:t>
            </w:r>
            <w:r>
              <w:rPr>
                <w:rStyle w:val="IndexLink"/>
                <w:rtl w:val="true"/>
              </w:rPr>
              <w:tab/>
            </w:r>
            <w:r>
              <w:rPr>
                <w:rStyle w:val="IndexLink"/>
              </w:rPr>
              <w:t>219</w:t>
            </w:r>
          </w:hyperlink>
        </w:p>
        <w:p>
          <w:pPr>
            <w:pStyle w:val="Contents5"/>
            <w:tabs>
              <w:tab w:val="clear" w:pos="7892"/>
              <w:tab w:val="right" w:pos="9026" w:leader="dot"/>
            </w:tabs>
            <w:rPr/>
          </w:pPr>
          <w:hyperlink w:anchor="__RefHeading___Toc8387006_1051229030">
            <w:r>
              <w:rPr>
                <w:webHidden/>
                <w:rStyle w:val="IndexLink"/>
                <w:rtl w:val="true"/>
              </w:rPr>
              <w:t>لعان وملاعنه سدی بزرگ برای جلوگیری از تهمت به زنان</w:t>
            </w:r>
            <w:r>
              <w:rPr>
                <w:rStyle w:val="IndexLink"/>
                <w:rtl w:val="true"/>
              </w:rPr>
              <w:tab/>
            </w:r>
            <w:r>
              <w:rPr>
                <w:rStyle w:val="IndexLink"/>
              </w:rPr>
              <w:t>221</w:t>
            </w:r>
          </w:hyperlink>
        </w:p>
        <w:p>
          <w:pPr>
            <w:pStyle w:val="Contents4"/>
            <w:tabs>
              <w:tab w:val="clear" w:pos="8176"/>
              <w:tab w:val="right" w:pos="9026" w:leader="dot"/>
            </w:tabs>
            <w:rPr/>
          </w:pPr>
          <w:hyperlink w:anchor="__RefHeading___Toc8387008_1051229030">
            <w:r>
              <w:rPr>
                <w:webHidden/>
                <w:rStyle w:val="IndexLink"/>
                <w:rtl w:val="true"/>
              </w:rPr>
              <w:t>پرهیز از اشاعه فحشا</w:t>
            </w:r>
            <w:r>
              <w:rPr>
                <w:rStyle w:val="IndexLink"/>
                <w:rtl w:val="true"/>
              </w:rPr>
              <w:tab/>
            </w:r>
            <w:r>
              <w:rPr>
                <w:rStyle w:val="IndexLink"/>
              </w:rPr>
              <w:t>222</w:t>
            </w:r>
          </w:hyperlink>
        </w:p>
        <w:p>
          <w:pPr>
            <w:pStyle w:val="Contents4"/>
            <w:tabs>
              <w:tab w:val="clear" w:pos="8176"/>
              <w:tab w:val="right" w:pos="9026" w:leader="dot"/>
            </w:tabs>
            <w:rPr/>
          </w:pPr>
          <w:hyperlink w:anchor="__RefHeading___Toc8387010_1051229030">
            <w:r>
              <w:rPr>
                <w:webHidden/>
                <w:rStyle w:val="IndexLink"/>
                <w:rtl w:val="true"/>
              </w:rPr>
              <w:t>مفهوم فاحشه</w:t>
            </w:r>
            <w:r>
              <w:rPr>
                <w:rStyle w:val="IndexLink"/>
                <w:rtl w:val="true"/>
              </w:rPr>
              <w:tab/>
            </w:r>
            <w:r>
              <w:rPr>
                <w:rStyle w:val="IndexLink"/>
              </w:rPr>
              <w:t>224</w:t>
            </w:r>
          </w:hyperlink>
        </w:p>
        <w:p>
          <w:pPr>
            <w:pStyle w:val="Contents4"/>
            <w:tabs>
              <w:tab w:val="clear" w:pos="8176"/>
              <w:tab w:val="right" w:pos="9026" w:leader="dot"/>
            </w:tabs>
            <w:rPr/>
          </w:pPr>
          <w:hyperlink w:anchor="__RefHeading___Toc8387012_1051229030">
            <w:r>
              <w:rPr>
                <w:webHidden/>
                <w:rStyle w:val="IndexLink"/>
                <w:rtl w:val="true"/>
              </w:rPr>
              <w:t>اشکال مختلف اشاعه فحشا</w:t>
            </w:r>
            <w:r>
              <w:rPr>
                <w:rStyle w:val="IndexLink"/>
                <w:rtl w:val="true"/>
              </w:rPr>
              <w:tab/>
            </w:r>
            <w:r>
              <w:rPr>
                <w:rStyle w:val="IndexLink"/>
              </w:rPr>
              <w:t>224</w:t>
            </w:r>
          </w:hyperlink>
        </w:p>
        <w:p>
          <w:pPr>
            <w:pStyle w:val="Contents3"/>
            <w:tabs>
              <w:tab w:val="clear" w:pos="8459"/>
              <w:tab w:val="right" w:pos="9026" w:leader="dot"/>
            </w:tabs>
            <w:rPr/>
          </w:pPr>
          <w:hyperlink w:anchor="__RefHeading___Toc8387014_1051229030">
            <w:r>
              <w:rPr>
                <w:webHidden/>
                <w:rStyle w:val="IndexLink"/>
                <w:rtl w:val="true"/>
              </w:rPr>
              <w:t>پرهیز از اظهار نیاز پیش دیگران</w:t>
            </w:r>
            <w:r>
              <w:rPr>
                <w:rStyle w:val="IndexLink"/>
                <w:rtl w:val="true"/>
              </w:rPr>
              <w:tab/>
            </w:r>
            <w:r>
              <w:rPr>
                <w:rStyle w:val="IndexLink"/>
              </w:rPr>
              <w:t>227</w:t>
            </w:r>
          </w:hyperlink>
        </w:p>
        <w:p>
          <w:pPr>
            <w:pStyle w:val="Contents4"/>
            <w:tabs>
              <w:tab w:val="clear" w:pos="8176"/>
              <w:tab w:val="right" w:pos="9026" w:leader="dot"/>
            </w:tabs>
            <w:rPr/>
          </w:pPr>
          <w:hyperlink w:anchor="__RefHeading___Toc8387016_1051229030">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8387018_1051229030">
            <w:r>
              <w:rPr>
                <w:webHidden/>
                <w:rStyle w:val="IndexLink"/>
                <w:rtl w:val="true"/>
              </w:rPr>
              <w:t>فقرای آبرومند</w:t>
            </w:r>
            <w:r>
              <w:rPr>
                <w:rStyle w:val="IndexLink"/>
                <w:rtl w:val="true"/>
              </w:rPr>
              <w:tab/>
            </w:r>
            <w:r>
              <w:rPr>
                <w:rStyle w:val="IndexLink"/>
              </w:rPr>
              <w:t>233</w:t>
            </w:r>
          </w:hyperlink>
        </w:p>
        <w:p>
          <w:pPr>
            <w:pStyle w:val="Contents4"/>
            <w:tabs>
              <w:tab w:val="clear" w:pos="8176"/>
              <w:tab w:val="right" w:pos="9026" w:leader="dot"/>
            </w:tabs>
            <w:rPr/>
          </w:pPr>
          <w:hyperlink w:anchor="__RefHeading___Toc8387020_1051229030">
            <w:r>
              <w:rPr>
                <w:webHidden/>
                <w:rStyle w:val="IndexLink"/>
                <w:rtl w:val="true"/>
              </w:rPr>
              <w:t>عدم اصرار فقیر آبرومند</w:t>
            </w:r>
            <w:r>
              <w:rPr>
                <w:rStyle w:val="IndexLink"/>
                <w:rtl w:val="true"/>
              </w:rPr>
              <w:tab/>
            </w:r>
            <w:r>
              <w:rPr>
                <w:rStyle w:val="IndexLink"/>
              </w:rPr>
              <w:t>233</w:t>
            </w:r>
          </w:hyperlink>
        </w:p>
        <w:p>
          <w:pPr>
            <w:pStyle w:val="Contents4"/>
            <w:tabs>
              <w:tab w:val="clear" w:pos="8176"/>
              <w:tab w:val="right" w:pos="9026" w:leader="dot"/>
            </w:tabs>
            <w:rPr/>
          </w:pPr>
          <w:hyperlink w:anchor="__RefHeading___Toc8387022_1051229030">
            <w:r>
              <w:rPr>
                <w:webHidden/>
                <w:rStyle w:val="IndexLink"/>
                <w:rtl w:val="true"/>
              </w:rPr>
              <w:t>نهی از الحاف</w:t>
            </w:r>
            <w:r>
              <w:rPr>
                <w:rStyle w:val="IndexLink"/>
                <w:rtl w:val="true"/>
              </w:rPr>
              <w:tab/>
            </w:r>
            <w:r>
              <w:rPr>
                <w:rStyle w:val="IndexLink"/>
              </w:rPr>
              <w:t>233</w:t>
            </w:r>
          </w:hyperlink>
        </w:p>
        <w:p>
          <w:pPr>
            <w:pStyle w:val="Contents4"/>
            <w:tabs>
              <w:tab w:val="clear" w:pos="8176"/>
              <w:tab w:val="right" w:pos="9026" w:leader="dot"/>
            </w:tabs>
            <w:rPr/>
          </w:pPr>
          <w:hyperlink w:anchor="__RefHeading___Toc8387024_1051229030">
            <w:r>
              <w:rPr>
                <w:webHidden/>
                <w:rStyle w:val="IndexLink"/>
                <w:rtl w:val="true"/>
              </w:rPr>
              <w:t>چگونگی برخورد با سائل</w:t>
            </w:r>
            <w:r>
              <w:rPr>
                <w:rStyle w:val="IndexLink"/>
                <w:rtl w:val="true"/>
              </w:rPr>
              <w:tab/>
            </w:r>
            <w:r>
              <w:rPr>
                <w:rStyle w:val="IndexLink"/>
              </w:rPr>
              <w:t>234</w:t>
            </w:r>
          </w:hyperlink>
        </w:p>
        <w:p>
          <w:pPr>
            <w:pStyle w:val="Contents4"/>
            <w:tabs>
              <w:tab w:val="clear" w:pos="8176"/>
              <w:tab w:val="right" w:pos="9026" w:leader="dot"/>
            </w:tabs>
            <w:rPr/>
          </w:pPr>
          <w:hyperlink w:anchor="__RefHeading___Toc8387026_1051229030">
            <w:r>
              <w:rPr>
                <w:webHidden/>
                <w:rStyle w:val="IndexLink"/>
                <w:rtl w:val="true"/>
              </w:rPr>
              <w:t>تقاضا کردن بدون حاجت</w:t>
            </w:r>
            <w:r>
              <w:rPr>
                <w:rStyle w:val="IndexLink"/>
                <w:rtl w:val="true"/>
              </w:rPr>
              <w:tab/>
            </w:r>
            <w:r>
              <w:rPr>
                <w:rStyle w:val="IndexLink"/>
              </w:rPr>
              <w:t>235</w:t>
            </w:r>
          </w:hyperlink>
        </w:p>
        <w:p>
          <w:pPr>
            <w:pStyle w:val="Contents2"/>
            <w:tabs>
              <w:tab w:val="clear" w:pos="8743"/>
              <w:tab w:val="right" w:pos="9026" w:leader="dot"/>
            </w:tabs>
            <w:rPr/>
          </w:pPr>
          <w:hyperlink w:anchor="__RefHeading___Toc8387028_1051229030">
            <w:r>
              <w:rPr>
                <w:webHidden/>
                <w:rStyle w:val="IndexLink"/>
                <w:rtl w:val="true"/>
              </w:rPr>
              <w:t>نتیجه گیری</w:t>
            </w:r>
            <w:r>
              <w:rPr>
                <w:rStyle w:val="IndexLink"/>
                <w:rtl w:val="true"/>
              </w:rPr>
              <w:tab/>
            </w:r>
            <w:r>
              <w:rPr>
                <w:rStyle w:val="IndexLink"/>
              </w:rPr>
              <w:t>238</w:t>
            </w:r>
          </w:hyperlink>
        </w:p>
        <w:p>
          <w:pPr>
            <w:pStyle w:val="Contents2"/>
            <w:tabs>
              <w:tab w:val="clear" w:pos="8743"/>
              <w:tab w:val="right" w:pos="9026" w:leader="dot"/>
            </w:tabs>
            <w:rPr/>
          </w:pPr>
          <w:hyperlink w:anchor="__RefHeading___Toc8387030_1051229030">
            <w:r>
              <w:rPr>
                <w:webHidden/>
                <w:rStyle w:val="IndexLink"/>
                <w:rtl w:val="true"/>
              </w:rPr>
              <w:t>پیشنهادها</w:t>
            </w:r>
            <w:r>
              <w:rPr>
                <w:rStyle w:val="IndexLink"/>
                <w:rtl w:val="true"/>
              </w:rPr>
              <w:tab/>
            </w:r>
            <w:r>
              <w:rPr>
                <w:rStyle w:val="IndexLink"/>
              </w:rPr>
              <w:t>239</w:t>
            </w:r>
          </w:hyperlink>
        </w:p>
        <w:p>
          <w:pPr>
            <w:pStyle w:val="Contents2"/>
            <w:tabs>
              <w:tab w:val="clear" w:pos="8743"/>
              <w:tab w:val="right" w:pos="9026" w:leader="dot"/>
            </w:tabs>
            <w:rPr/>
          </w:pPr>
          <w:hyperlink w:anchor="__RefHeading___Toc8387032_1051229030">
            <w:r>
              <w:rPr>
                <w:webHidden/>
                <w:rStyle w:val="IndexLink"/>
                <w:rtl w:val="true"/>
              </w:rPr>
              <w:t>فهرست منابع و مآخذ</w:t>
            </w:r>
            <w:r>
              <w:rPr>
                <w:rStyle w:val="IndexLink"/>
                <w:rtl w:val="true"/>
              </w:rPr>
              <w:tab/>
            </w:r>
            <w:r>
              <w:rPr>
                <w:rStyle w:val="IndexLink"/>
              </w:rPr>
              <w:t>240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153_82266"/>
      <w:bookmarkStart w:id="1" w:name="pg8153_82266"/>
      <w:bookmarkEnd w:id="1"/>
    </w:p>
    <w:p>
      <w:pPr>
        <w:pStyle w:val="Heading2"/>
        <w:numPr>
          <w:ilvl w:val="1"/>
          <w:numId w:val="1"/>
        </w:numPr>
        <w:rPr/>
      </w:pPr>
      <w:bookmarkStart w:id="2" w:name="pg8153_82266"/>
      <w:bookmarkStart w:id="3" w:name="__RefHeading___Toc8386678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فیروزی، هادی،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رفته بازنیاید به جوی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آبرو از دیدگاه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فیروزی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فرهیختگان،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450000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7377</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آبرو از دیدگاه قرآن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آبرو و حیثیت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قرآنی </w:t>
      </w:r>
      <w:r>
        <w:rPr>
          <w:rFonts w:eastAsia="Times New Roman" w:cs="Times New Roman" w:ascii="Times New Roman" w:hAnsi="Times New Roman"/>
          <w:color w:val="111111"/>
          <w:sz w:val="28"/>
          <w:szCs w:val="28"/>
          <w:lang w:val="en-US" w:bidi="en-US"/>
        </w:rPr>
        <w:t>Prestige -- Qur'anic teaching</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BP104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7576060</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86680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آب رفته بازنیاید به جوی خویش</w:t>
      </w:r>
    </w:p>
    <w:p>
      <w:pPr>
        <w:pStyle w:val="BookText"/>
        <w:rPr/>
      </w:pPr>
      <w:r>
        <w:rPr>
          <w:rFonts w:ascii="IRNazanin" w:hAnsi="IRNazanin" w:eastAsia="IRNazanin"/>
          <w:color w:val="111111"/>
          <w:sz w:val="28"/>
          <w:sz w:val="28"/>
          <w:szCs w:val="28"/>
          <w:rtl w:val="true"/>
          <w:lang w:bidi="fa-IR"/>
        </w:rPr>
        <w:t>حفظ آبرو از دیدگاه قران و روایات</w:t>
      </w:r>
    </w:p>
    <w:p>
      <w:pPr>
        <w:pStyle w:val="BookText"/>
        <w:rPr/>
      </w:pPr>
      <w:r>
        <w:rPr>
          <w:rFonts w:ascii="IRNazanin" w:hAnsi="IRNazanin" w:eastAsia="IRNazanin"/>
          <w:color w:val="111111"/>
          <w:sz w:val="28"/>
          <w:sz w:val="28"/>
          <w:szCs w:val="28"/>
          <w:rtl w:val="true"/>
          <w:lang w:bidi="fa-IR"/>
        </w:rPr>
        <w:t>هادی فیروزی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1399</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153_82274"/>
      <w:bookmarkStart w:id="8" w:name="pg8153_82274"/>
      <w:bookmarkEnd w:id="8"/>
    </w:p>
    <w:p>
      <w:pPr>
        <w:pStyle w:val="Heading2"/>
        <w:numPr>
          <w:ilvl w:val="1"/>
          <w:numId w:val="1"/>
        </w:numPr>
        <w:rPr/>
      </w:pPr>
      <w:bookmarkStart w:id="9" w:name="pg8153_82274"/>
      <w:bookmarkStart w:id="10" w:name="__RefHeading___Toc8386682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عنوان صفحه</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پیشینه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راهکار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مترادف های آبرو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اصطلاحات قرآنی مرتبط با آبرو</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جمع بندی مطالب در مورد عرض و آبرو</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ضرورت حفظ آبرو و دفع برخی توهمات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تقاضای مرگ به خاطر درخطر دیدن آبرو</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تبرئه شرط آزادی از 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توهمات در مورد آبرومندی و بی آبرویی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ثروت وفقر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پیروان گمنام و بی سرو پا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موارد استثنا وجواز آبرو ریزی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ظلم ظالمان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دستان دزد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به دو سوال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اولاً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ثانیاً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زناکار در ملاء عام</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فردی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هکارهای فردی ایجابی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نیکوکاری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پاکدامنی و عفت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عفت، ارزش عقلانی و عقلایی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پناه بردن به خدا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پناه بردن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پناه بردن حضرت مریم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فرار از مواضع تهمت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 از موضع تهمت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فرارمریم از شهر به خاطر ترس از تهمت مردم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دفاع از آبرو در برابر تهمت 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از آبروی خویش</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توجه به حمایت خدا در لحظات بحرانى ودر خطر واقع شدن آبرو</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کسب آبرومندی پیش خدا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آزار حیثیتی و آبرویی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راز داری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امانت داری در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حفظ اسرار حکومت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افشاى سر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هزینه اموال در جهت آبروداری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گفتاردوم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فردی سلبی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پرهیز از تکبر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عبرت از سرگذشت ابلیس</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عبرت از سرگذشت فرعون متکبر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تکبر مایه تنفر و پراکندگی مردم از فرد متکبر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پرهیز از شرک</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شرک سلب کننده ارزش وکرامت انسانی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پرهیز از گناه وعصیان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پرهیز از تخلف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رسوایی متخلفان جنگ تبوک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محاصره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حیثیتی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رسوایی متخلفان از سفر عمره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پرهیز از دشمنی با خدا وپیامبران</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وجه دلالت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پرهیز از دروغ بستن به خدا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روسیاهى، نشانه ذلت و خوارى و رسوایى</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 های اجتماعی حفظ آبرو</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اجتماعی ایجابی</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شرح صدروتحمل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اُذُن بودن؛ روشی برای آبروداری</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عفو و صفح و 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مفهوم عفو</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صفح</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غفران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تغافل منفی</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تغافل مثبت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آثارمثبت تغافل در بیان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معاشرت سالم با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نشانه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خوش نامی</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زندگی گوارا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بالا رفتن قدر ومنزلت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موارد اعمال تغافل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لزوم اذن گرفتن برای ورود به حریم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امنیت و آزادى در محیط خانه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کیفیت اذن ورود گرفتن برای ورود به خانه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لزوم اجازه گرفتن کودکان برای ورود به اتاق خلوت پدر و مادر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لزوم فراهم ساختن مقدمات ازدواج برای بی همسران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لزوم حفظ عفاف جنسی در صورت عدم تیسر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طرفینی از آبرو</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صیانت زن از آبروی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مناسب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باطنی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محکمه صلح فامیلی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امتیازات محکمه صلح خانوادگی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مطالبه چهار شاهد برای اثبات زنا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اجتماعی سلبی</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پرهیز ازتمسخر واستهزاء</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یاوه سرایى و خسران ابدى</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عیب جویی</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راهکارهای مبارزه با عیب جویان</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پرهیز از لقب زشت دادن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راهکارهای جلوگیری از تنابز</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پرهیز از گمان بد</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پرهیز از تجسس</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ریشه تجسس</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تجسس حلقه میانی بین گمان بیجا وغیبت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راهکار خلاصی از تجسس درامور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پیامدهای تجسس</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رسوایی در دنیا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اعتمادی مردم به تجسس گران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بدفرجامی اهل تجسس</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پرهیز 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تعریف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فلسفه نهی از غیبت</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پرهیز از جدال ومراء</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اقسام جدال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حق</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باطل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پرهیز از چشم 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فلسفه نهی از چشم چرانی</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پرهیز از جلوه گری، پای کوبی و تبرّج</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پوشاندن سینه ها و گردن ها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پای کوبی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تبرج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ناز و کرشمه حرف زدن ممنوع</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جاهلیت قدیم و مدرن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پرهیز از رمی و قذف</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توجه به احکام سخت قذف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لعان وملاعنه سدی بزرگ برای جلوگیری از تهمت به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پرهیز از اشاعه فحشا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مفهوم فاحشه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اشکال مختلف اشاعه فحشا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پرهیز از اظهار نیاز پیش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فقرای آبرومند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عدم اصرار فقیر آبرومند</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نهی از الحاف</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چگونگی برخورد با سائل</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تقاضا کردن بدون حاجت</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پیشنهادها </w:t>
      </w:r>
      <w:r>
        <w:rPr>
          <w:rFonts w:eastAsia="IRNazanin" w:cs="IRNazanin"/>
          <w:color w:val="111111"/>
          <w:sz w:val="28"/>
          <w:szCs w:val="28"/>
          <w:lang w:bidi="fa-IR"/>
        </w:rPr>
        <w:t>230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153_82289"/>
      <w:bookmarkStart w:id="13" w:name="pg8153_82289"/>
      <w:bookmarkEnd w:id="13"/>
    </w:p>
    <w:p>
      <w:pPr>
        <w:pStyle w:val="Heading2"/>
        <w:numPr>
          <w:ilvl w:val="1"/>
          <w:numId w:val="1"/>
        </w:numPr>
        <w:rPr/>
      </w:pPr>
      <w:bookmarkStart w:id="14" w:name="pg8153_82289"/>
      <w:bookmarkStart w:id="15" w:name="__RefHeading___Toc8386684_105122903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مواردی که در شخصیت فردی و اجتماعی انسان تأثیر بسزایی دارد مسئله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بتواند آن را حفظ کرده و ارتقا دهد قطعاً به سعادت خواهد رسید و اگر اهمیتی به آن نداده و آن را رها کند به بدبختی و شقاوت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منبع انسان سازی است در این موارد به راه کارهایی پرداخته و ضرورت آن را در آیات مختلفی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تأثیرات دنیوی و اخروی آبرومندی این مسئله از دیدگاه قرآن تبیین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 راهکار برای حفظ آبرو یعنی دست گذاشتن روی کلیدی ترین سرمایه انسان، و یعنی پاسخ به ندای فطری هر فردی که هنوز روزنه هایی از کرامت و شرافت تکوینی در وجودش باقی است و به طور کامل خاموش نشده است؛ لذا راهکار های ارائه شده از جهتی عمومیت دارد و تمامی انسانها را دعوت به آبرومندی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تحقیق، دستیابی به روش ها و راهکارهای حفظ آبرو از منظر کسی است که خود خالق آبرو است و انسان را آبرومند آفریده است و این، مطلب مهمی است زیرا خدایی که موجود باعزت و باشرافت آفریده، دقیق تر از هرکس دیگری به مخاطرات آبرو و به عوامل محافظت از آن واقف است؛ لذا بر آن شدیم تا این مهم را از منظر قرآن کریم پژوهش نموده و در معرض جویندگان علم و عمل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در این تحقیق کتابخانه ای و نرم افزاری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یافته ها و نتایج این پژوهش این است که مسئله آبرو غیر از آن توهماتی است که برخی در مورد آبرومندی دارند که وجود یک سری امورمادی و دنیوی را ملاک آبرومندی و عدم آن را، بی آبرویی و خواری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اینکه مسئله آبرو به عالم دنیا و زندگی این جهان محصور و محدود نمی شود بلکه در جهان آخرت و قیامت اهمیت و نقش آن بیشتر آشکار خواهد شد؛ زیرا اولاً تعداد جمعیتی که از جرم انسان آگاه می شوند بیشتر از دنیاست و ثانیاً زمان آن نامحدود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اهدافی که این تحقیق دنبال می کند به دو دسته تقسیم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کلی این است که ضرورت و راهکار های حفظ آبرو را تبیین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صورت جزئی و تفصیلی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ضرورت حفظ آبرو؛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راهکارهای فردی حفظ آبرو؛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به راهکارهای اجتماعی حفظ آبرو از منظر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انجام این تحقیق کتابخانه ای و مطالعه کتب مرتبط از جمله کتب لغوی و تفسیری و برخی کتب فقهی است که از نرم افزار های اسلامی در این زمینه بهره کافی برده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کار ما در این تحقیق به این صورت است که در فصل اول مفاهیم و کلیات مرتبط با موضوع را در سه گفتار ارائه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کلیات، گفتار دوم مفاهیم و گفتار سوم بیان ضرورت حفظ آبرو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به سراغ راهکار های فردی حفظ آبرو رفته و آن را در ضمن دو گفتار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مربوط به راهکارهای ایجابی و گفتار دوم به راهکارهای سلبی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سوم که آخرین فصل این پژوهش را تشکیل می دهد به راهکار های اجتماعی حفظ آبرو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ایجابی و سلبی تقسیم می شود و در قالب دو گفتار ارائه گردیده است</w:t>
      </w:r>
      <w:r>
        <w:rPr>
          <w:rFonts w:eastAsia="IRNazanin" w:cs="IRNazanin"/>
          <w:color w:val="111111"/>
          <w:sz w:val="28"/>
          <w:szCs w:val="28"/>
          <w:rtl w:val="true"/>
          <w:lang w:bidi="fa-IR"/>
        </w:rPr>
        <w:t xml:space="preserve">. </w:t>
      </w:r>
      <w:bookmarkStart w:id="17" w:name="pg8153_82293"/>
    </w:p>
    <w:p>
      <w:pPr>
        <w:pStyle w:val="Heading2"/>
        <w:numPr>
          <w:ilvl w:val="1"/>
          <w:numId w:val="1"/>
        </w:numPr>
        <w:rPr/>
      </w:pPr>
      <w:bookmarkStart w:id="18" w:name="__RefHeading___Toc8386686_1051229030"/>
      <w:bookmarkStart w:id="19" w:name="_Toc5"/>
      <w:bookmarkEnd w:id="17"/>
      <w:bookmarkEnd w:id="18"/>
      <w:r>
        <w:rPr>
          <w:rtl w:val="true"/>
        </w:rPr>
        <w:t>فصل اول</w:t>
      </w:r>
      <w:r>
        <w:rPr>
          <w:rtl w:val="true"/>
        </w:rPr>
        <w:t xml:space="preserve">: </w:t>
      </w:r>
      <w:r>
        <w:rPr>
          <w:rtl w:val="true"/>
        </w:rPr>
        <w:t>کلیات و مفاهیم</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8386688_1051229030"/>
      <w:bookmarkStart w:id="21" w:name="_Toc6"/>
      <w:bookmarkEnd w:id="20"/>
      <w:r>
        <w:rPr>
          <w:rtl w:val="true"/>
        </w:rPr>
        <w:t>اشاره</w:t>
      </w:r>
      <w:bookmarkEnd w:id="21"/>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8153_82297"/>
      <w:bookmarkStart w:id="23" w:name="pg8153_82297"/>
      <w:bookmarkEnd w:id="23"/>
    </w:p>
    <w:p>
      <w:pPr>
        <w:pStyle w:val="BookText"/>
        <w:rPr/>
      </w:pPr>
      <w:bookmarkStart w:id="24" w:name="pg8153_82297"/>
      <w:bookmarkEnd w:id="24"/>
      <w:r>
        <w:rPr>
          <w:rFonts w:ascii="IRNazanin" w:hAnsi="IRNazanin" w:eastAsia="IRNazanin"/>
          <w:color w:val="111111"/>
          <w:sz w:val="28"/>
          <w:sz w:val="28"/>
          <w:szCs w:val="28"/>
          <w:rtl w:val="true"/>
          <w:lang w:bidi="fa-IR"/>
        </w:rPr>
        <w:t>تحقیق پیشروی همانند سایر پژوهشها در قسمت نخست به ترسیم مفاهیم اصلی و کلیات موضوع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مفاهیم به تشریح کلید واژه های تحقیق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کلیات به مباحثی پرداخته شده که تصویری کلی از موضوع را در ذهن مخاطب تبیین می کند</w:t>
      </w:r>
      <w:r>
        <w:rPr>
          <w:rFonts w:eastAsia="IRNazanin" w:cs="IRNazanin"/>
          <w:color w:val="111111"/>
          <w:sz w:val="28"/>
          <w:szCs w:val="28"/>
          <w:rtl w:val="true"/>
          <w:lang w:bidi="fa-IR"/>
        </w:rPr>
        <w:t>.</w:t>
      </w:r>
    </w:p>
    <w:p>
      <w:pPr>
        <w:pStyle w:val="Heading3"/>
        <w:numPr>
          <w:ilvl w:val="2"/>
          <w:numId w:val="1"/>
        </w:numPr>
        <w:rPr/>
      </w:pPr>
      <w:bookmarkStart w:id="25" w:name="__RefHeading___Toc8386690_1051229030"/>
      <w:bookmarkStart w:id="26" w:name="_Toc7"/>
      <w:bookmarkEnd w:id="25"/>
      <w:r>
        <w:rPr>
          <w:rtl w:val="true"/>
        </w:rPr>
        <w:t>گفتار اول</w:t>
      </w:r>
      <w:r>
        <w:rPr>
          <w:rtl w:val="true"/>
        </w:rPr>
        <w:t xml:space="preserve">: </w:t>
      </w:r>
      <w:r>
        <w:rPr>
          <w:rtl w:val="true"/>
        </w:rPr>
        <w:t>کلیات</w:t>
      </w:r>
      <w:bookmarkEnd w:id="26"/>
    </w:p>
    <w:p>
      <w:pPr>
        <w:pStyle w:val="Heading4"/>
        <w:numPr>
          <w:ilvl w:val="3"/>
          <w:numId w:val="1"/>
        </w:numPr>
        <w:rPr/>
      </w:pPr>
      <w:bookmarkStart w:id="27" w:name="__RefHeading___Toc8386692_1051229030"/>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در قسمت کلیات موضوعات اصلی تحقیق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مباحثی مانند بیان مساله، پرسش ها، فرضیه، اهداف، ضروررت، کاربرد، وروش تحقیق تبیین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مواردی که در شخصیت فردی و اجتماعی انسان تأثیر بسزایی دارد مسئله آبرو است که اگر انسان بتواند آن را حفظ کرده و ارتقا دهد قطعاً به سعادت خواهد رسید و اگر اهمیتی به آن نداده و آن را رها کند به بدبختی و شقاوت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منبع انسان سازی است در این موارد به راه کارهایی پرداخته و ضرورت آن را در آیات مختلفی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توجه به تأثیرات دنیوی و اخروی آبرومندی بر آن شدم که این مسئله را از دیدگاه قرآن تبیین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ارکان بسیار مهم که اسلام بر آن تأکید بسیاری داشته، آبروی مؤمن بوده تا آنجا که هم به خود مؤمنان دستور می دهد که آبروی خود را حفظ کنند و هم به دیگران می فرماید آبروی مؤمنان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روایی آمده است، پایه هاى دین اسلام هفت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پایه آن،عقل است که بنیاد شکیبایى است و دومین آن ها، آبرودارى و راست گویى و</w:t>
      </w:r>
      <w:r>
        <w:rPr>
          <w:rFonts w:eastAsia="IRNazanin" w:cs="IRNazanin"/>
          <w:color w:val="111111"/>
          <w:sz w:val="28"/>
          <w:szCs w:val="28"/>
          <w:rtl w:val="true"/>
          <w:lang w:bidi="fa-IR"/>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بسیاری خداوند متعال از بندگان خویش می طلبد که آبروی برادر مؤمن </w:t>
      </w:r>
    </w:p>
    <w:p>
      <w:pPr>
        <w:pStyle w:val="BookText"/>
        <w:rPr/>
      </w:pPr>
      <w:r>
        <w:rPr>
          <w:rFonts w:ascii="IRNazanin" w:hAnsi="IRNazanin" w:eastAsia="IRNazanin"/>
          <w:color w:val="111111"/>
          <w:sz w:val="28"/>
          <w:sz w:val="28"/>
          <w:szCs w:val="28"/>
          <w:rtl w:val="true"/>
          <w:lang w:bidi="fa-IR"/>
        </w:rPr>
        <w:t>خویش را حفظ کنید و به انحاء مختلف وی را در ورطه ی بی آبروی قرار ندهید؛ آبروی مؤمن را بازیچه وقت گذرانی خویش و پرکردن اوقات یکدیگر قرا ندهید، شاید شما کلامی را به اشتباه به کسی نسبت دهید، حال ایشان چگونه باید از عهده این بی آبروی برآید و یا اصلاً به طور صحیح به کسی واقعه ی بدی را نسبت دهید، این احتمال را نمی دهید که شاید ایشان توبه کرده باشد و از آن گناه دست کشیده باشد؛ 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عیب جویى از بنده اى که مرتکب گناهى شده شتاب مکن، شاید گناه او بخشیده شود و بر نفس خویش ایمن مباش که گناه کوچکى انجام داده اى، شاید بر همان گناه عذاب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از شما به عیب دیگرى آگاهى یافت، باید از عیب جویى او خوددارى کند، زیرا به عیب خود نیز آگاه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ضرورت حفظ آبرو ازمنظر قرآن به کرامت انسان مربوط است که در آیات قرآن وقتی آبروی بنده ی صالح خدا در خطر باشد، خداوند خودشبنده ی خود را تبرئه نموده و آبروی او را حفظ می کند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حفظ آبرو از منظر قرآن فردی و اجتماعی است که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راز داری، پرهیز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صدر، عفو و بخشش و پرهیز از تهمت و غیبت نمونه هایی از این راهکارهاست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آبرو و حفظِ آن در تعلیم، تربیت و تقوا به نظر می رسد قرآن کریم که کتاب تعلیم و تربیت است به طور گسترده ای از آن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و مفاهیم کاربردیِ بلندی را نسبت به این مسئله به مخاطبین خویش القاء نموده و اهداف تعلیمی و تربیتی خویش را با توجه به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9" w:name="pg8153_82301"/>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پیش می برد</w:t>
      </w:r>
      <w:r>
        <w:rPr>
          <w:rFonts w:eastAsia="IRNazanin" w:cs="IRNazanin"/>
          <w:color w:val="111111"/>
          <w:sz w:val="28"/>
          <w:szCs w:val="28"/>
          <w:rtl w:val="true"/>
          <w:lang w:bidi="fa-IR"/>
        </w:rPr>
        <w:t>.</w:t>
      </w:r>
    </w:p>
    <w:p>
      <w:pPr>
        <w:pStyle w:val="Heading4"/>
        <w:numPr>
          <w:ilvl w:val="3"/>
          <w:numId w:val="1"/>
        </w:numPr>
        <w:rPr/>
      </w:pPr>
      <w:bookmarkStart w:id="30" w:name="__RefHeading___Toc8386694_1051229030"/>
      <w:bookmarkStart w:id="31" w:name="_Toc9"/>
      <w:bookmarkEnd w:id="30"/>
      <w:r>
        <w:rPr>
          <w:rtl w:val="true"/>
        </w:rPr>
        <w:t>پیشینه</w:t>
      </w:r>
      <w:bookmarkEnd w:id="31"/>
    </w:p>
    <w:p>
      <w:pPr>
        <w:pStyle w:val="BookText"/>
        <w:rPr/>
      </w:pPr>
      <w:r>
        <w:rPr>
          <w:rFonts w:ascii="IRNazanin" w:hAnsi="IRNazanin" w:eastAsia="IRNazanin"/>
          <w:color w:val="111111"/>
          <w:sz w:val="28"/>
          <w:sz w:val="28"/>
          <w:szCs w:val="28"/>
          <w:rtl w:val="true"/>
          <w:lang w:bidi="fa-IR"/>
        </w:rPr>
        <w:t xml:space="preserve">در مورد اصل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مقالاتی نوشته شده است که اهمیت و جایگاه صیانت از آبرو را در منابع اسلامی مورد پژوهش قرار داده اند و به طور عموم و پراکنده در میان کتب مرجع و تفسیری مطالبی بیان شده است اما پژوهشی که به صورت تخصصی در صدد بیان راهکار ها باشد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پژوهش به دنبال ارائه راهکار های حفظ آبرو از منظر قرآن کریم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تحت عنوان پرواز به سوی آبرو توسط محمد رضا رجایی نوشته شده که به بررسی اصول و روش های آبرومندی می پردازد که در بخش ششم کتاب، فصلی به عنوان آبرو از منظر قرآن دارد که به صورت محدوددر حد پنج صفحه آبرو را از منظر قرآن بررسی کرده ولی به ارائه راهکار از منظر قرآن نپرداخته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مقاله های به روز در مورد این موضوع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نهاد اعاده حیثیت، تالیف آقای عباسعلی سلطانی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و حقوقی اعاده حیثیت در امور کیفری، تألیف فرانک حیدری دهاقانی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 و جایگاه آن در مقاصد شریعت از دیدگاه فقهای مذاهب به قلم آقای مهدی 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 پژوهش هایی که در مورد مسئله آبرو صورت پذیرفته تا آنجایی که إحصا شده برخی در مورد اصل موضوع و أهمیت آن و برخی دیگر این مسئله را از جنبه فقهی و حقوقی و کیفری بررسی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 درمانی و ترمیمی دارند البته اگر بتوان آب رفته را به جوی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وَجهِکَ جامِدٌ فَلا تُقطِرهُ بِالسّؤالِ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ازآنجا که آبرو مندی و حفظ شخصیت برای همه انسان ها مهم است، دستیابی به راهکار ها برای همه مفید خواهد بود</w:t>
      </w:r>
      <w:r>
        <w:rPr>
          <w:rFonts w:eastAsia="IRNazanin" w:cs="IRNazanin"/>
          <w:color w:val="111111"/>
          <w:sz w:val="28"/>
          <w:szCs w:val="28"/>
          <w:rtl w:val="true"/>
          <w:lang w:bidi="fa-IR"/>
        </w:rPr>
        <w:t xml:space="preserve">. </w:t>
      </w:r>
      <w:bookmarkStart w:id="32" w:name="pg8153_82303"/>
    </w:p>
    <w:p>
      <w:pPr>
        <w:pStyle w:val="BookText"/>
        <w:rPr/>
      </w:pPr>
      <w:bookmarkEnd w:id="32"/>
      <w:r>
        <w:rPr>
          <w:rFonts w:ascii="IRNazanin" w:hAnsi="IRNazanin" w:eastAsia="IRNazanin"/>
          <w:color w:val="111111"/>
          <w:sz w:val="28"/>
          <w:sz w:val="28"/>
          <w:szCs w:val="28"/>
          <w:rtl w:val="true"/>
          <w:lang w:bidi="fa-IR"/>
        </w:rPr>
        <w:t>این تحقیق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های تحقیق و پژوهش تفصیلی در موضوع آسیب های اجتماعی را برای محققان بگشاید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مبلغان و خطیبان در زمینه ارائه راهکار های حفظ آبرو مفید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إعاده حیثیت را برای افرادی که آبروی خود را از دست داده اند، ارائه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موضوع از آن جهت ضرورت دارد که انسان موجودی باکرامت و با شرافت آفریده شده است ولی گاهی در دوران حیات انسان مسائلی پیش می آید که افراد، آبرو و شخصیت فردی و اجتماعی خود را از دست می دهند و ضرر هایی در دنیا و آخرت متوجه انسان می شود که جبران ناپذیر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تحقیق با ارائه ی راه های پیشگیرانه جلوی آسیب های فردی و اجتماعی و دنیوی و اخروی آبرو ریزی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به روش نقلی وحیانی و به صورت کتابخانه ای و نرم افزاری نوشته خواهد شد</w:t>
      </w:r>
      <w:r>
        <w:rPr>
          <w:rFonts w:eastAsia="IRNazanin" w:cs="IRNazanin"/>
          <w:color w:val="111111"/>
          <w:sz w:val="28"/>
          <w:szCs w:val="28"/>
          <w:rtl w:val="true"/>
          <w:lang w:bidi="fa-IR"/>
        </w:rPr>
        <w:t>.</w:t>
      </w:r>
    </w:p>
    <w:p>
      <w:pPr>
        <w:pStyle w:val="Heading3"/>
        <w:numPr>
          <w:ilvl w:val="2"/>
          <w:numId w:val="1"/>
        </w:numPr>
        <w:rPr/>
      </w:pPr>
      <w:bookmarkStart w:id="33" w:name="__RefHeading___Toc8386696_1051229030"/>
      <w:bookmarkStart w:id="34" w:name="_Toc10"/>
      <w:bookmarkEnd w:id="33"/>
      <w:r>
        <w:rPr>
          <w:rtl w:val="true"/>
        </w:rPr>
        <w:t>گفتار دوم</w:t>
      </w:r>
      <w:r>
        <w:rPr>
          <w:rtl w:val="true"/>
        </w:rPr>
        <w:t xml:space="preserve">: </w:t>
      </w:r>
      <w:r>
        <w:rPr>
          <w:rtl w:val="true"/>
        </w:rPr>
        <w:t>مفاهیم</w:t>
      </w:r>
      <w:bookmarkEnd w:id="34"/>
    </w:p>
    <w:p>
      <w:pPr>
        <w:pStyle w:val="Heading4"/>
        <w:numPr>
          <w:ilvl w:val="3"/>
          <w:numId w:val="1"/>
        </w:numPr>
        <w:rPr/>
      </w:pPr>
      <w:bookmarkStart w:id="35" w:name="__RefHeading___Toc8386698_1051229030"/>
      <w:bookmarkStart w:id="36" w:name="_Toc11"/>
      <w:bookmarkEnd w:id="35"/>
      <w:r>
        <w:rPr>
          <w:rtl w:val="true"/>
        </w:rPr>
        <w:t>اشاره</w:t>
      </w:r>
      <w:bookmarkEnd w:id="36"/>
    </w:p>
    <w:p>
      <w:pPr>
        <w:pStyle w:val="BookText"/>
        <w:rPr/>
      </w:pPr>
      <w:r>
        <w:rPr>
          <w:rFonts w:ascii="IRNazanin" w:hAnsi="IRNazanin" w:eastAsia="IRNazanin"/>
          <w:color w:val="111111"/>
          <w:sz w:val="28"/>
          <w:sz w:val="28"/>
          <w:szCs w:val="28"/>
          <w:rtl w:val="true"/>
          <w:lang w:bidi="fa-IR"/>
        </w:rPr>
        <w:t>در این گفتار به بررسی مفاهیم و معانی واژه های پر کار برد در تحقیق پیش رو خواهیم پرداخت که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راهکار، حفظ، آبرو، عرض و</w:t>
      </w:r>
      <w:r>
        <w:rPr>
          <w:rFonts w:eastAsia="IRNazanin" w:cs="IRNazanin"/>
          <w:color w:val="111111"/>
          <w:sz w:val="28"/>
          <w:szCs w:val="28"/>
          <w:rtl w:val="true"/>
          <w:lang w:bidi="fa-IR"/>
        </w:rPr>
        <w:t>....</w:t>
      </w:r>
    </w:p>
    <w:p>
      <w:pPr>
        <w:pStyle w:val="Heading4"/>
        <w:numPr>
          <w:ilvl w:val="3"/>
          <w:numId w:val="1"/>
        </w:numPr>
        <w:rPr/>
      </w:pPr>
      <w:bookmarkStart w:id="37" w:name="__RefHeading___Toc8386700_1051229030"/>
      <w:bookmarkStart w:id="38" w:name="_Toc12"/>
      <w:bookmarkEnd w:id="37"/>
      <w:r>
        <w:rPr>
          <w:rtl w:val="true"/>
        </w:rPr>
        <w:t>ضرورت</w:t>
      </w:r>
      <w:bookmarkEnd w:id="38"/>
    </w:p>
    <w:p>
      <w:pPr>
        <w:pStyle w:val="BookText"/>
        <w:rPr/>
      </w:pPr>
      <w:r>
        <w:rPr>
          <w:rFonts w:ascii="IRNazanin" w:hAnsi="IRNazanin" w:eastAsia="IRNazanin"/>
          <w:color w:val="111111"/>
          <w:sz w:val="28"/>
          <w:sz w:val="28"/>
          <w:szCs w:val="28"/>
          <w:rtl w:val="true"/>
          <w:lang w:bidi="fa-IR"/>
        </w:rPr>
        <w:t>علامه دهخدا ضرورت را چنین معنا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احتیاج داشته باشند؛ نیاز، حاجت، بیچارگی، درماندگی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ضرورت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از روی ناچاری، ناگزیر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 من امروز ده که روز 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نباشد که دست یار نگیرد</w:t>
      </w:r>
      <w:r>
        <w:rPr>
          <w:rFonts w:eastAsia="IRNazanin" w:cs="IRNazanin"/>
          <w:color w:val="111111"/>
          <w:sz w:val="28"/>
          <w:szCs w:val="28"/>
          <w:rtl w:val="true"/>
          <w:lang w:bidi="fa-IR"/>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مترادف های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اقتضا، حاجت، لزوم، ناچاری، نیاز، وجوب، </w:t>
      </w:r>
      <w:bookmarkStart w:id="39" w:name="pg8153_82305"/>
    </w:p>
    <w:p>
      <w:pPr>
        <w:pStyle w:val="BookText"/>
        <w:rPr/>
      </w:pPr>
      <w:bookmarkEnd w:id="39"/>
      <w:r>
        <w:rPr>
          <w:rFonts w:ascii="IRNazanin" w:hAnsi="IRNazanin" w:eastAsia="IRNazanin"/>
          <w:color w:val="111111"/>
          <w:sz w:val="28"/>
          <w:sz w:val="28"/>
          <w:szCs w:val="28"/>
          <w:rtl w:val="true"/>
          <w:lang w:bidi="fa-IR"/>
        </w:rPr>
        <w:t>هرآینگی، اجبار،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بحث ما مراد لزوم و وجه نیاز به حفظ آبرو است</w:t>
      </w:r>
      <w:r>
        <w:rPr>
          <w:rFonts w:eastAsia="IRNazanin" w:cs="IRNazanin"/>
          <w:color w:val="111111"/>
          <w:sz w:val="28"/>
          <w:szCs w:val="28"/>
          <w:rtl w:val="true"/>
          <w:lang w:bidi="fa-IR"/>
        </w:rPr>
        <w:t>.</w:t>
      </w:r>
    </w:p>
    <w:p>
      <w:pPr>
        <w:pStyle w:val="Heading4"/>
        <w:numPr>
          <w:ilvl w:val="3"/>
          <w:numId w:val="1"/>
        </w:numPr>
        <w:rPr/>
      </w:pPr>
      <w:bookmarkStart w:id="40" w:name="__RefHeading___Toc8386702_1051229030"/>
      <w:bookmarkStart w:id="41" w:name="_Toc13"/>
      <w:bookmarkEnd w:id="40"/>
      <w:r>
        <w:rPr>
          <w:rtl w:val="true"/>
        </w:rPr>
        <w:t>راهکار</w:t>
      </w:r>
      <w:bookmarkEnd w:id="41"/>
    </w:p>
    <w:p>
      <w:pPr>
        <w:pStyle w:val="BookText"/>
        <w:rPr/>
      </w:pPr>
      <w:r>
        <w:rPr>
          <w:rFonts w:ascii="IRNazanin" w:hAnsi="IRNazanin" w:eastAsia="IRNazanin"/>
          <w:color w:val="111111"/>
          <w:sz w:val="28"/>
          <w:sz w:val="28"/>
          <w:szCs w:val="28"/>
          <w:rtl w:val="true"/>
          <w:lang w:bidi="fa-IR"/>
        </w:rPr>
        <w:t xml:space="preserve">درمورد راهکار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وضوح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معنایی ذکر نشده است و به نظر می رسد مراد از راهکار، ارائه روش و راهِ حل برون رفت از مشکل است؛ زیرا با بررسی پژوهش هایی که عنوان مشابه تحقیق ما را دارند مشاهده می شود که همه به دنبال ارائه راه حل برای مشکلاتی اند که در صدد حل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این پژوهش به دنبال ارائه راه حل های حفظ آبرو از منظر قرآن و روایات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 کلمه ای است مرکب از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به معنای راه حل، پاسخ، جواب، شیوه نامه و روش حل مسایل است</w:t>
      </w:r>
      <w:r>
        <w:rPr>
          <w:rFonts w:eastAsia="IRNazanin" w:cs="IRNazanin"/>
          <w:color w:val="111111"/>
          <w:sz w:val="28"/>
          <w:szCs w:val="28"/>
          <w:rtl w:val="true"/>
          <w:lang w:bidi="fa-IR"/>
        </w:rPr>
        <w:t>.</w:t>
      </w:r>
    </w:p>
    <w:p>
      <w:pPr>
        <w:pStyle w:val="Heading4"/>
        <w:numPr>
          <w:ilvl w:val="3"/>
          <w:numId w:val="1"/>
        </w:numPr>
        <w:rPr/>
      </w:pPr>
      <w:bookmarkStart w:id="42" w:name="__RefHeading___Toc8386704_1051229030"/>
      <w:bookmarkStart w:id="43" w:name="_Toc14"/>
      <w:bookmarkEnd w:id="42"/>
      <w:r>
        <w:rPr>
          <w:rtl w:val="true"/>
        </w:rPr>
        <w:t>حفظ</w:t>
      </w:r>
      <w:bookmarkEnd w:id="43"/>
    </w:p>
    <w:p>
      <w:pPr>
        <w:pStyle w:val="BookText"/>
        <w:rPr/>
      </w:pPr>
      <w:r>
        <w:rPr>
          <w:rFonts w:ascii="IRNazanin" w:hAnsi="IRNazanin" w:eastAsia="IRNazanin"/>
          <w:color w:val="111111"/>
          <w:sz w:val="28"/>
          <w:sz w:val="28"/>
          <w:szCs w:val="28"/>
          <w:rtl w:val="true"/>
          <w:lang w:bidi="fa-IR"/>
        </w:rPr>
        <w:t xml:space="preserve">حفظ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زبان عربی به معنای حیاطة، وقایة، حراست، صیانت، محافظت، حرس و بقاوت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شیئی از زیان و 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اﷲ حِفظَکَ وَ حَیاطَکَ</w:t>
      </w:r>
      <w:r>
        <w:rPr>
          <w:rFonts w:eastAsia="IRNazanin" w:cs="IRNazanin"/>
          <w:color w:val="111111"/>
          <w:sz w:val="28"/>
          <w:szCs w:val="28"/>
          <w:rtl w:val="true"/>
          <w:lang w:bidi="fa-IR"/>
        </w:rPr>
        <w:t>»</w:t>
      </w:r>
      <w:r>
        <w:rPr>
          <w:rStyle w:val="FootnoteAnchor"/>
          <w:rtl w:val="true"/>
        </w:rPr>
        <w:footnoteReference w:id="6"/>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اصفهانی در مورد معنای حفظ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گاهی به معنای قوه حافظه و گاهی به معنای نگهداشتن چیزی در حافظه است و سپس درهر گونه تفقّد، تعهّد و مراعات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إِنَّا لَهُ لَحافِظُونَ</w:t>
      </w:r>
      <w:r>
        <w:rPr>
          <w:rStyle w:val="FootnoteAnchor"/>
          <w:rtl w:val="true"/>
        </w:rPr>
        <w:footnoteReference w:id="7"/>
      </w:r>
      <w:r>
        <w:rPr>
          <w:rFonts w:ascii="Amiri" w:hAnsi="Amiri" w:eastAsia="Amiri" w:cs="Amiri"/>
          <w:color w:val="111111"/>
          <w:sz w:val="28"/>
          <w:sz w:val="28"/>
          <w:szCs w:val="28"/>
          <w:rtl w:val="true"/>
          <w:lang w:bidi="ar-SA"/>
        </w:rPr>
        <w:t>، حافِظُوا عَلَى الصَّلَواتِ</w:t>
      </w:r>
      <w:r>
        <w:rPr>
          <w:rFonts w:eastAsia="Amiri" w:cs="Amiri" w:ascii="Amiri" w:hAnsi="Amiri"/>
          <w:color w:val="111111"/>
          <w:sz w:val="28"/>
          <w:szCs w:val="28"/>
          <w:rtl w:val="true"/>
          <w:lang w:bidi="ar-SA"/>
        </w:rPr>
        <w:t>}</w:t>
      </w:r>
      <w:r>
        <w:rPr>
          <w:rStyle w:val="FootnoteAnchor"/>
          <w:rtl w:val="true"/>
        </w:rPr>
        <w:footnoteReference w:id="8"/>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طریحی در مجمع البحرین در مورد معنای حفظ و محافظت بر صلات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بر نماز یعنی مواظبت و مراقبت از آن و شدت توجه و ضایع نکردن آن در اوقاتش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حفظ از جمله واژه هایی عربی است که در زبان فارسی نیز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قابل توجه است که معنای آن در زبان فارسی همانند معنای آن در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حفظ به معنای نگهداری و بازداشتن،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حفظ ازجمله کلمات مضافی است که با توجه به مضاف الیه خود معنای ویژه ای می گیرد و به عبارت دیگر معنای اصطلاحی آن در علوم مختلف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حفظ در دانش اخلاق مورد بررسی قرار می گیرد که با معنای لغوی آن چندان تفاوتی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بنابرین مراد از حفظ آبرو محافظت و نگهداری کردن از حسن شهرت خود و دیگران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و صیانت از آبرو و عرض به معنای حفظ همه آن چیزی است که انسانیت انسانی را می سازد؛ زیرا جان زمانی می ارزد که اصول انسانی آن حفظ شده باشد و گرنه جان بی اصول انسانی برای انسان ها کمترین ارزش را دارد</w:t>
      </w:r>
      <w:r>
        <w:rPr>
          <w:rFonts w:eastAsia="IRNazanin" w:cs="IRNazanin"/>
          <w:color w:val="111111"/>
          <w:sz w:val="28"/>
          <w:szCs w:val="28"/>
          <w:rtl w:val="true"/>
          <w:lang w:bidi="fa-IR"/>
        </w:rPr>
        <w:t xml:space="preserve">. </w:t>
      </w:r>
      <w:bookmarkStart w:id="44" w:name="pg8153_82310"/>
    </w:p>
    <w:p>
      <w:pPr>
        <w:pStyle w:val="Heading4"/>
        <w:numPr>
          <w:ilvl w:val="3"/>
          <w:numId w:val="1"/>
        </w:numPr>
        <w:rPr/>
      </w:pPr>
      <w:bookmarkStart w:id="45" w:name="__RefHeading___Toc8386706_1051229030"/>
      <w:bookmarkStart w:id="46" w:name="_Toc15"/>
      <w:bookmarkEnd w:id="44"/>
      <w:bookmarkEnd w:id="45"/>
      <w:r>
        <w:rPr>
          <w:rtl w:val="true"/>
        </w:rPr>
        <w:t>آبرو</w:t>
      </w:r>
      <w:bookmarkEnd w:id="46"/>
    </w:p>
    <w:p>
      <w:pPr>
        <w:pStyle w:val="BookText"/>
        <w:rPr/>
      </w:pPr>
      <w:r>
        <w:rPr>
          <w:rFonts w:ascii="IRNazanin" w:hAnsi="IRNazanin" w:eastAsia="IRNazanin"/>
          <w:color w:val="111111"/>
          <w:sz w:val="28"/>
          <w:sz w:val="28"/>
          <w:szCs w:val="28"/>
          <w:rtl w:val="true"/>
          <w:lang w:bidi="fa-IR"/>
        </w:rPr>
        <w:t>در فرهنگ فارسی عمید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آبروی، آب روی›در معانی زیر به کار رفته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شرف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 و قدر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ناموس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مایۀ سر افرازی</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در لغتنامه دهخدا نیز با اندک تفاوتی همان معانی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به معنای اعتبار، قدر، جاه، شرف، عرض و ناموس است</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اصطلاح بر حیثیتی از انسان اطلاق می شود که مورد ستایش یا سرزنش واقع می گردد، خواه در خود او باشد یا در خانواده و کسانی که به گونه ای با او پیوند دارند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اما حقیقت آبرو، همان شخصیت انسانی است که خداوند آن را کرامتبخشیده و بر بسیاری از موجودات هستی برتری داده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آبرو به معنی نگرش مثبت و عزت و احترامی که مردم با توجه به شخصیت و رفتارهای گذشته، نسبت به اشخاص دارند نیز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در ارتباط با دیگر مفاهیم روان شناسی نظیر اعتماد به نفس، عزت نفس و حرمت نفس مورد بررسی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واژه آبرو توجه می کنیم، متوجه می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ظاهر قضیه باز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مابیننده ی آن است، از رفتارها، حرکتها، قانون مداری ها، و احترام به خود و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آبرو به معنی زمین نینداختن روی کسی، توهین نکردن یا خدشه وارد نکردن به جهت ظاهری فرد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آبرو پدیده ای اجتماعی است که چهره بیرونی روابط اجتماعی را معلوم </w:t>
      </w:r>
      <w:bookmarkStart w:id="47" w:name="pg8153_82312"/>
    </w:p>
    <w:p>
      <w:pPr>
        <w:pStyle w:val="BookText"/>
        <w:rPr/>
      </w:pPr>
      <w:bookmarkEnd w:id="47"/>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چیزی نیست که کسی با آن متولد شود بلکه مفهومی اکتسابی است که شکل گیری وتکامل آن در گروی مراعات پاره ای از رفتارها و مقررات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بسیاری از کارها را گرچه برایمان جذاب اند، انجام نمی دهیم چون نگران آبروی شخصی، خانوادگی، قومی و قبیله ای، ملی، گروهی، تیمی 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پدیده ای اجتماعی است که خود را در رفتارهای ما منعکس می کند و به عبارت دیگر در گروی ارزش ها، بینش ها و مسایل فرهنگی است که تعیین می کنند چه رفتاری ارزش مند و چه رفتارهایی به ویژه در معاشرت با دیگران قبیح هستند و پذیرفته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بسیاری از رفتار هایی که در یکجامعه آبرو بر است در جوامع دیگر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بر حفظ آبروی دیگران تأکید زیادی شده است؛ زیرا حرمت آبروی مؤمن از دیوار کعبه نیز واجب تر است</w:t>
      </w:r>
      <w:r>
        <w:rPr>
          <w:rFonts w:eastAsia="IRNazanin" w:cs="IRNazanin"/>
          <w:color w:val="111111"/>
          <w:sz w:val="28"/>
          <w:szCs w:val="28"/>
          <w:rtl w:val="true"/>
          <w:lang w:bidi="fa-IR"/>
        </w:rPr>
        <w:t>.</w:t>
      </w:r>
    </w:p>
    <w:p>
      <w:pPr>
        <w:pStyle w:val="Heading4"/>
        <w:numPr>
          <w:ilvl w:val="3"/>
          <w:numId w:val="1"/>
        </w:numPr>
        <w:rPr/>
      </w:pPr>
      <w:bookmarkStart w:id="48" w:name="__RefHeading___Toc8386708_1051229030"/>
      <w:bookmarkStart w:id="49" w:name="_Toc16"/>
      <w:bookmarkEnd w:id="48"/>
      <w:r>
        <w:rPr>
          <w:rtl w:val="true"/>
        </w:rPr>
        <w:t>«</w:t>
      </w:r>
      <w:r>
        <w:rPr>
          <w:rtl w:val="true"/>
        </w:rPr>
        <w:t>ماءُ وَجْه</w:t>
      </w:r>
      <w:r>
        <w:rPr>
          <w:rtl w:val="true"/>
        </w:rPr>
        <w:t>»</w:t>
      </w:r>
      <w:bookmarkEnd w:id="49"/>
    </w:p>
    <w:p>
      <w:pPr>
        <w:pStyle w:val="BookText"/>
        <w:rPr/>
      </w:pPr>
      <w:r>
        <w:rPr>
          <w:rFonts w:ascii="IRNazanin" w:hAnsi="IRNazanin" w:eastAsia="IRNazanin"/>
          <w:color w:val="111111"/>
          <w:sz w:val="28"/>
          <w:sz w:val="28"/>
          <w:szCs w:val="28"/>
          <w:rtl w:val="true"/>
          <w:lang w:bidi="fa-IR"/>
        </w:rPr>
        <w:t xml:space="preserve">ترجمه تحت اللفظى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دقیقاً در فارسى و عربى معناى یکسان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اطلاق ماء الوجه بر آبرو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این است که انسان هنگامى که از کسى تقاضایى مى کند، یا حادثه نامطلوبى اتفاق مى افتد از شرم و حیا چهره او برافروخته شده و عرق بر صورتش جارى مى شود، به اندازه اى که گاه از صورت اش مى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واقع آب صورت است که به تناسب،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است</w:t>
      </w:r>
      <w:r>
        <w:rPr>
          <w:rFonts w:eastAsia="IRNazanin" w:cs="IRNazanin"/>
          <w:color w:val="111111"/>
          <w:sz w:val="28"/>
          <w:szCs w:val="28"/>
          <w:rtl w:val="true"/>
          <w:lang w:bidi="fa-IR"/>
        </w:rPr>
        <w:t>.</w:t>
      </w:r>
    </w:p>
    <w:p>
      <w:pPr>
        <w:pStyle w:val="Heading4"/>
        <w:numPr>
          <w:ilvl w:val="3"/>
          <w:numId w:val="1"/>
        </w:numPr>
        <w:rPr/>
      </w:pPr>
      <w:bookmarkStart w:id="50" w:name="__RefHeading___Toc8386710_1051229030"/>
      <w:bookmarkStart w:id="51" w:name="_Toc17"/>
      <w:bookmarkEnd w:id="50"/>
      <w:r>
        <w:rPr>
          <w:rtl w:val="true"/>
        </w:rPr>
        <w:t>مترادف های آبرو</w:t>
      </w:r>
      <w:bookmarkEnd w:id="51"/>
    </w:p>
    <w:p>
      <w:pPr>
        <w:pStyle w:val="BookText"/>
        <w:rPr/>
      </w:pPr>
      <w:r>
        <w:rPr>
          <w:rFonts w:ascii="IRNazanin" w:hAnsi="IRNazanin" w:eastAsia="IRNazanin"/>
          <w:color w:val="111111"/>
          <w:sz w:val="28"/>
          <w:sz w:val="28"/>
          <w:szCs w:val="28"/>
          <w:rtl w:val="true"/>
          <w:lang w:bidi="fa-IR"/>
        </w:rPr>
        <w:t>واژه هایی چون احترام، اعتبار، جاه، حرمت، حیثیت، شرف، عِرض، عِرق، عزّت، قدر، منزلت، ناموس از جمله مترادفات آبرو هستند</w:t>
      </w:r>
      <w:r>
        <w:rPr>
          <w:rFonts w:eastAsia="IRNazanin" w:cs="IRNazanin"/>
          <w:color w:val="111111"/>
          <w:sz w:val="28"/>
          <w:szCs w:val="28"/>
          <w:rtl w:val="true"/>
          <w:lang w:bidi="fa-IR"/>
        </w:rPr>
        <w:t>.</w:t>
      </w:r>
    </w:p>
    <w:p>
      <w:pPr>
        <w:pStyle w:val="Heading4"/>
        <w:numPr>
          <w:ilvl w:val="3"/>
          <w:numId w:val="1"/>
        </w:numPr>
        <w:rPr/>
      </w:pPr>
      <w:bookmarkStart w:id="52" w:name="__RefHeading___Toc8386712_1051229030"/>
      <w:bookmarkStart w:id="53" w:name="_Toc18"/>
      <w:bookmarkEnd w:id="52"/>
      <w:r>
        <w:rPr>
          <w:rtl w:val="true"/>
        </w:rPr>
        <w:t>اصطلاحات قرآنی مرتبط با آبرو</w:t>
      </w:r>
      <w:bookmarkEnd w:id="5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هایی همچون تعفّف، وجیه، و هر آنچه که لازمه معانی آن، آبرو یا بی آبرویی </w:t>
      </w:r>
      <w:bookmarkStart w:id="54" w:name="pg8153_82314"/>
    </w:p>
    <w:p>
      <w:pPr>
        <w:pStyle w:val="BookText"/>
        <w:rPr/>
      </w:pPr>
      <w:bookmarkEnd w:id="54"/>
      <w:r>
        <w:rPr>
          <w:rFonts w:ascii="IRNazanin" w:hAnsi="IRNazanin" w:eastAsia="IRNazanin"/>
          <w:color w:val="111111"/>
          <w:sz w:val="28"/>
          <w:sz w:val="28"/>
          <w:szCs w:val="28"/>
          <w:rtl w:val="true"/>
          <w:lang w:bidi="fa-IR"/>
        </w:rPr>
        <w:t>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بیاض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از 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ذلت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تمسخر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طرد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فضاحت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اصطلاحات قرآنی مرتبط با آبرو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 w:name="__RefHeading___Toc8386714_1051229030"/>
      <w:bookmarkStart w:id="56" w:name="_Toc19"/>
      <w:bookmarkEnd w:id="55"/>
      <w:r>
        <w:rPr>
          <w:rtl w:val="true"/>
        </w:rPr>
        <w:t>عرض</w:t>
      </w:r>
      <w:bookmarkEnd w:id="56"/>
    </w:p>
    <w:p>
      <w:pPr>
        <w:pStyle w:val="BookText"/>
        <w:rPr/>
      </w:pPr>
      <w:r>
        <w:rPr>
          <w:rFonts w:ascii="IRNazanin" w:hAnsi="IRNazanin" w:eastAsia="IRNazanin"/>
          <w:color w:val="111111"/>
          <w:sz w:val="28"/>
          <w:sz w:val="28"/>
          <w:szCs w:val="28"/>
          <w:rtl w:val="true"/>
          <w:lang w:bidi="fa-IR"/>
        </w:rPr>
        <w:t xml:space="preserve">جامع ترین معنایی که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لغت آمده، چیزى است که نویسنده فرهنگ ابجدى در کتاب خود آورده است، ایشان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آن اصالت و بزرگى ای است که انسان بدان مى بالد و افتخار مى کند؛ مانند آبرو، حیثیت، نَفس، جسد، شرف و بزرگى پدران و نیاکان یا در پیروان و فرزندان، بوى اندام و اخلاق پسندیده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عین، در اصل و ریشه به معنای قرار دادن شیئ در مرأی و منظر است و در اصطلاح، هر چیزى را گویند که آدمى از عیب در آن و نقصان آن ننگ داشته باشد، خواه در او باشد و خواه در کسى از متعلّقان او</w:t>
      </w:r>
      <w:r>
        <w:rPr>
          <w:rStyle w:val="FootnoteAnchor"/>
          <w:rtl w:val="true"/>
        </w:rPr>
        <w:footnoteReference w:id="17"/>
      </w:r>
      <w:r>
        <w:rPr>
          <w:rFonts w:ascii="IRNazanin" w:hAnsi="IRNazanin" w:eastAsia="IRNazanin"/>
          <w:color w:val="111111"/>
          <w:sz w:val="28"/>
          <w:sz w:val="28"/>
          <w:szCs w:val="28"/>
          <w:rtl w:val="true"/>
          <w:lang w:bidi="fa-IR"/>
        </w:rPr>
        <w:t>و یا آنچه از اصالت و بزرگى که انسان بدان مى بالد و افتخار مى کند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 در مورد معنای عرض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به مواضع مدح و ذم انسان اطلاق می شود و فرقی نمی کند که در خود انسان باشد یا درپیشینیان و یا هرکس که به نوعی ملازم و مرتبط با انسان است</w:t>
      </w:r>
      <w:r>
        <w:rPr>
          <w:rFonts w:eastAsia="IRNazanin" w:cs="IRNazanin"/>
          <w:color w:val="111111"/>
          <w:sz w:val="28"/>
          <w:szCs w:val="28"/>
          <w:rtl w:val="true"/>
          <w:lang w:bidi="fa-IR"/>
        </w:rPr>
        <w:t>.»</w:t>
      </w:r>
      <w:r>
        <w:rPr>
          <w:rStyle w:val="FootnoteAnchor"/>
          <w:rtl w:val="true"/>
        </w:rPr>
        <w:footnoteReference w:id="19"/>
      </w:r>
      <w:bookmarkStart w:id="57" w:name="pg8153_82316"/>
    </w:p>
    <w:p>
      <w:pPr>
        <w:pStyle w:val="BookText"/>
        <w:rPr/>
      </w:pPr>
      <w:bookmarkEnd w:id="57"/>
      <w:r>
        <w:rPr>
          <w:rFonts w:ascii="IRNazanin" w:hAnsi="IRNazanin" w:eastAsia="IRNazanin"/>
          <w:color w:val="111111"/>
          <w:sz w:val="28"/>
          <w:sz w:val="28"/>
          <w:szCs w:val="28"/>
          <w:rtl w:val="true"/>
          <w:lang w:bidi="fa-IR"/>
        </w:rPr>
        <w:t>و مرحوم مصطفوی در مورد معنای اصطلاحی عرض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انسان هر چیزی است که در معرض طبیعی باشد از جمله صفات باطنی و عناوین شخصی مانند عفت، عزت و مقام باطنی</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8" w:name="__RefHeading___Toc8386716_1051229030"/>
      <w:bookmarkStart w:id="59" w:name="_Toc20"/>
      <w:bookmarkEnd w:id="58"/>
      <w:r>
        <w:rPr>
          <w:rtl w:val="true"/>
        </w:rPr>
        <w:t>جمع بندی مطالب در مورد عرض و آبرو</w:t>
      </w:r>
      <w:bookmarkEnd w:id="59"/>
    </w:p>
    <w:p>
      <w:pPr>
        <w:pStyle w:val="BookText"/>
        <w:rPr/>
      </w:pPr>
      <w:r>
        <w:rPr>
          <w:rFonts w:ascii="IRNazanin" w:hAnsi="IRNazanin" w:eastAsia="IRNazanin"/>
          <w:color w:val="111111"/>
          <w:sz w:val="28"/>
          <w:sz w:val="28"/>
          <w:szCs w:val="28"/>
          <w:rtl w:val="true"/>
          <w:lang w:bidi="fa-IR"/>
        </w:rPr>
        <w:t>آبرو به معنای اعتبار، قدر، جاه، شرف، عِرض و ناموس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آبرو و عرض، همان شخصیت انسانی است که خداوند آن را کرامت بخشیده و بر بسیاری از موجودات هستی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هر کسی همان شخصیتی است که انسان در طول زندگی می سازد و آن را کسب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عرض را محدود به شخصیت فردی و شاکله وجودی و باطنی فرد دانست، بلکه شامل شخصیت اجتماعی و همه کسانی است که با او پیوند خورده اند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تفسیر و مفهوم عرض و آبرو، اعتبار اجتماعی، قدر و منزلت اجتماعی، شرافت و همچنین هر آنچه که ناموس او را شکل می دهد و خطوط قرمز او را نشان می دهد، به عنوان عرض و آبروی شخص، مطرح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اساس اگر ما از مفهوم عرض و آبرو سخن می گوییم، مرادهمان دایره وسیعی است که با الفاظی چون اعتبار و قدر و جاه و مانند آن ها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از مفهوم و اصطلاح عرض و آبرو در قرآن و اسلام سخن می گوییم شامل همه چیزهایی است که می توان از واژه هایی چون تعفّف، وجیه و هر آنچه که لازمه معانی آن است به دست آورد</w:t>
      </w:r>
      <w:r>
        <w:rPr>
          <w:rFonts w:eastAsia="IRNazanin" w:cs="IRNazanin"/>
          <w:color w:val="111111"/>
          <w:sz w:val="28"/>
          <w:szCs w:val="28"/>
          <w:rtl w:val="true"/>
          <w:lang w:bidi="fa-IR"/>
        </w:rPr>
        <w:t xml:space="preserve">. </w:t>
      </w:r>
      <w:bookmarkStart w:id="60" w:name="pg8153_82318"/>
    </w:p>
    <w:p>
      <w:pPr>
        <w:pStyle w:val="Heading3"/>
        <w:numPr>
          <w:ilvl w:val="2"/>
          <w:numId w:val="1"/>
        </w:numPr>
        <w:rPr/>
      </w:pPr>
      <w:bookmarkStart w:id="61" w:name="__RefHeading___Toc8386718_1051229030"/>
      <w:bookmarkStart w:id="62" w:name="_Toc21"/>
      <w:bookmarkEnd w:id="60"/>
      <w:bookmarkEnd w:id="61"/>
      <w:r>
        <w:rPr>
          <w:rtl w:val="true"/>
        </w:rPr>
        <w:t>گفتار سوم</w:t>
      </w:r>
      <w:r>
        <w:rPr>
          <w:rtl w:val="true"/>
        </w:rPr>
        <w:t xml:space="preserve">: </w:t>
      </w:r>
      <w:r>
        <w:rPr>
          <w:rtl w:val="true"/>
        </w:rPr>
        <w:t>اهمیت و ضرورت حفظ آبرو و دفع برخی توهمات</w:t>
      </w:r>
      <w:bookmarkEnd w:id="62"/>
    </w:p>
    <w:p>
      <w:pPr>
        <w:pStyle w:val="Heading4"/>
        <w:numPr>
          <w:ilvl w:val="3"/>
          <w:numId w:val="1"/>
        </w:numPr>
        <w:rPr/>
      </w:pPr>
      <w:bookmarkStart w:id="63" w:name="__RefHeading___Toc8386720_1051229030"/>
      <w:bookmarkStart w:id="64" w:name="_Toc22"/>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شکی نیست که هر انسانی به سه چیز مهم در زندگی هزینه بسیار می پردازد که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صیانت از جان و بقای خود و دیگران؛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صیانت از مال خود و دیگران؛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صیانت از عرض و آبروی خود و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حُرمَهْ عِرض المُؤمِنِ کَحُرمَهْ دمِهِ و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 حیثیت و آبروی مؤمن همانند حرمتِ جان و مال او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و در حدیث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حَرَامٌ کُلُّهُ عِرْضُهُ وَ مَالُهُ وَ دَمُهُ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مؤمن سراسر وجودش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آبرو، حرمت مال و حرمت خون و جان او</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همچنین پیامبر گرامی اسلام در راستای امنیت اخلاقی جامعه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تَخرِقَنَّ عَلى أَحَدٍ سِتراً</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حرمت احدی را هرگز متعرض مشو</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و صیانت از آبرو و عرض به معنای حفظ همه آن چیزی است که انسانیت انسانی را می سازد؛ زیرا جان زمانی می ارزد که اصول انسانی آن حفظ شده باشد؛ وگرنه جان بی اصول انسانی برای انسان ها کمترین ارزش را دارد؛ چرا که شرافت و </w:t>
      </w:r>
    </w:p>
    <w:p>
      <w:pPr>
        <w:pStyle w:val="BookText"/>
        <w:rPr/>
      </w:pPr>
      <w:r>
        <w:rPr>
          <w:rFonts w:ascii="IRNazanin" w:hAnsi="IRNazanin" w:eastAsia="IRNazanin"/>
          <w:color w:val="111111"/>
          <w:sz w:val="28"/>
          <w:sz w:val="28"/>
          <w:szCs w:val="28"/>
          <w:rtl w:val="true"/>
          <w:lang w:bidi="fa-IR"/>
        </w:rPr>
        <w:t>کرامت انسانی برای خود انسان ارزشمندتر از هر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انسان ها جان و مال خویش را برای عرض خویش و دیگران می دهند و این گونه نیست که کسی عرض خویش را برای جان و مال بدهد مگر آنکه از فطرت انسانی خود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حفظ و صیانت از آبرو یعنی شخصیت انسانی خود و دیگران مهم ترین چیزی است که انسان آن را به عنوان أمنیت خواهان است، به طوری که اگر امنیت شخصیتی او تأمین نشده باشد، گویی هیچ تأمینی برای او نشده و أمنیتی فراهم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تقدّم عرض نسبت به دوگانه جان و مال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النُبَلِ أَن یَبذُلَ الرَّجُلُ مالَهُ وَ یَصُونَ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برای حفظ آبرو وحیثیت خود از مال و منالش می گذرد، نشانه اصالت وبزرگواری اوست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آن حضرت به افراد هشدار می دهند که ارزش و اهمیت آبروی خود و دیگران را بدانند و کاری نکنند که آبروریزی شود؛ زیرا کسی که شخصیت خویش را از دست دهد همه چیزش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بَذَلَ عِرْضَهُ ذَلَّ</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کسی که حیثیت و آبروی خود را می برد، خودش را به پستی و خاک مذلّت افکنده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 و بی خرد را کسی می داند که نمی داند با مال و عرض خویش چگونه برخوردی داشته باشد و آن را چگونه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السَّفیهُ، اَلأَحمقُ فی مالِهِ اَلمُتهاوَنُ فی عِرضِه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سفیه و بی خِرد کسی است که در مصرف اموالش ابلهانه عمل می کند و نسبت به آبروی خود لاأبالی و سهل انگار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نظر آموزه های وحیانی اسلام، حفظ شخصیت و کرامت انسانی مهمترین چیز در امنیت خرد و کلان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تامین امنیت اخلاقی و شخصیت افراد جامعه در دستور کار قرار گرفته و در قالب آموزه های معرفتی و حتی دستوری و به شکل بایدها و نبایدهای شرعی واخلاقی به آن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احکام مانند حرمت غیبت، تهمت، افترا، دشنام، ناسزا، قذف و مانند آنها در راستای حمایت از شخصیت و شرافت و کرامت انسانی وضع شده است و گاه حتی نه تنها در حوزه اخلاق بلکه در حوزه حقوق کیفری و جزایی احکام سخت و شدیدی وضع شده تا هر گونه تعرض به شخصیت و هتک حرمت ها و آبروی انسانی، موجب کیفر جزایی در دنیا و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قوانین بازدارنده و پیشگیرانه و نیز مجازات و عقاب های متعددی از سوی شارع مقدس وضع می شود تا شخصیت و آبروی افراد حفظ شود و امنیت اخلاقی افراد تأمین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صراحت در آیاتی بر حرمت هتک عرض و آبروی مردم تاکید داشته و هر گونه هتک حرمت و آبروریزی را حرام کرده و جزء گناه کبیره ای دانسته که مجازات آن دوزخ و عذاب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سوره همزه با چنان تهدیدى کوبنده آغاز مى شود که لرزه بر اندام اهل ایمان می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هر عیب جوى مسخره کننده اى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آنها که با نیش زبان و حرکات، دست و </w:t>
      </w:r>
    </w:p>
    <w:p>
      <w:pPr>
        <w:pStyle w:val="BookText"/>
        <w:rPr/>
      </w:pPr>
      <w:r>
        <w:rPr>
          <w:rFonts w:ascii="IRNazanin" w:hAnsi="IRNazanin" w:eastAsia="IRNazanin"/>
          <w:color w:val="111111"/>
          <w:sz w:val="28"/>
          <w:sz w:val="28"/>
          <w:szCs w:val="28"/>
          <w:rtl w:val="true"/>
          <w:lang w:bidi="fa-IR"/>
        </w:rPr>
        <w:t>چشم و آبرو در پشت سر و پیش رو، دیگران را استهزاء کرده، یا عیبجویى و غیبت مى کنند، یا آنها را هدف تیرهاى طعن و تهمت قرار مى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صیغه مبالغه است اولى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دراصل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آنجا که افراد عیبجو و غیبت کننده شخصیت دیگران را درهم مى شکنند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تفسیر این دو کلمه چنین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المَشّاؤُونَ بِالنَّمیمَةِ، المُفَرِّقُونَ بَینَ الاَحِبَّةِ، النّاعِتُونَ لِلنّاسِ بِالعیبِ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کسانى هستند که سخن چینى مى کنند، و میان دوستان جدایى مى افکنند، و مردم را با عیوب توصیف مى کنند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گویا ابن عباس این سخن را از حدیثى که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استفاده کرده، آنجا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لَاأُنَبِّئُکُمْ بِشِرَارِکُمْ؟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الْمَشَّاؤُونَ بِالنَّمِیمَةِ، الْمُفَرِّقُونَ بَیْنَ الْأَحِبَّةِ، الْبَاغُونَ لِلْبُرَآء ِالْمَعَایِب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شریرترین افراد خبر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بسیار سخن چینى مى کنند، در میان دوستان جدایى مى افکنند، و براى افراد پاک و بیگناه در جستجوى عیوبند</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از مجموع کلمات ارباب لغت استفاده مى شود که این دو واژه به یک معنى است، و مفهوم وسیعى دارد که هر گونه عیبجویى و غیبت وطعن و استهزاء به وسیله </w:t>
      </w:r>
    </w:p>
    <w:p>
      <w:pPr>
        <w:pStyle w:val="BookText"/>
        <w:rPr/>
      </w:pPr>
      <w:r>
        <w:rPr>
          <w:rFonts w:ascii="IRNazanin" w:hAnsi="IRNazanin" w:eastAsia="IRNazanin"/>
          <w:color w:val="111111"/>
          <w:sz w:val="28"/>
          <w:sz w:val="28"/>
          <w:szCs w:val="28"/>
          <w:rtl w:val="true"/>
          <w:lang w:bidi="fa-IR"/>
        </w:rPr>
        <w:t>زبان و علائم و اشارات و سخن چینى و بدگویى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شدیدى است نسبت به این گروه، و اصولاً آیات قرآن موضعگیرى سختى در برابر اینگونه افراد نموده، و تعبیراتى دارد که درباره هیچ گناهى مانند آن دیده نمى شود، مثلاً بعد از آنکه منافقان کوردل را به خاطر سُخریّه مؤمنان به عذاب اَلیم تهدید مى کند، مى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سَبْعینَ مَرَّةً فَلَنْ یَغْفِرَ اللَّهُ لَهُم</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چه براى آنها استغفار کنى و چه نکنى، حتى اگر هفتاد بار براى آنها استغفار کنى خداوند آنها را هرگز نمى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همین معنى درباره منافقانى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إستهزا مى کردند در سوره منافقون آمده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اصولاً آبرو و حیثیت اشخاص از نظر اسلام بسیار محترم است، و هر کارى که موجب تحقیر مردم گردد گناه بزرگى است، در حدیثى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 النّاسِ مَن أَهانَ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ذلیل ترین مردم کسى است که به مردم اهانت کند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دِماءَ کُم و اَعراضَکُم عَلَیکُم حرامٌ الی اَن تَلقَوا ربَّکُم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ای </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خون یکدیگر و لطمه زدن به حیثیت دیگران، تا وقت مردن و لقای پروردگارتان بر شما حرام 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تذکر آیت الله بهاءالدینی درباره حفظ آبروی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آیت الله بهاالدینی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راز مقام و رتبه والای سکوت چه بود؟ آقا دست بالا آورد و اشاره به دهان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الان مردم خیلی دست کم گرفته اند آبرو بردن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خدا چند گناه را نمی بخشد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عمدی نماز</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ناحق کسی را کشتن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عقوق والدین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آبرو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گناهان این قدر نحس هستند که صاحبانشان گاهی موفق به تو به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یکی از بزرگان علما که در زمان خودش استادالعلماء بود، برای من تعریف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پدرم گفتم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دریای علم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یک نصیحت به من بکنی چه می گویی؟ می گفت پدرم سرش را انداخت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بالا آورد و گفت آبروی کسی را نبر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 در زمان ما هیئتی ها، مسجدی ها و مقدس ها آبرو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اسلام می خواهد آبروی فرد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مشکل داری؟ دقت کنید کهبعضی ها با زبانشان می روند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می فرماید اغلب جهنمی ها، جهنمی زبان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همه شراب می خورند و از دیوار مردم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مؤمن مقدس را می آورند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 تو که همیشه هیئت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صفوف جماعت می نشینند آبرو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حارث همدانی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چه را که می شنوی بگویی؛ دروغ گو هستی</w:t>
      </w:r>
      <w:r>
        <w:rPr>
          <w:rFonts w:eastAsia="IRNazanin" w:cs="IRNazanin"/>
          <w:color w:val="111111"/>
          <w:sz w:val="28"/>
          <w:szCs w:val="28"/>
          <w:rtl w:val="true"/>
          <w:lang w:bidi="fa-IR"/>
        </w:rPr>
        <w:t>.</w:t>
      </w:r>
      <w:r>
        <w:rPr>
          <w:rStyle w:val="FootnoteAnchor"/>
          <w:rtl w:val="true"/>
        </w:rPr>
        <w:footnoteReference w:id="3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ذکر مطالب و مواردی از قرآن می پردازیم که بر اهمیت و ضرورت حفظ </w:t>
      </w:r>
      <w:bookmarkStart w:id="65" w:name="pg8153_82330"/>
    </w:p>
    <w:p>
      <w:pPr>
        <w:pStyle w:val="BookText"/>
        <w:rPr/>
      </w:pPr>
      <w:bookmarkEnd w:id="65"/>
      <w:r>
        <w:rPr>
          <w:rFonts w:ascii="IRNazanin" w:hAnsi="IRNazanin" w:eastAsia="IRNazanin"/>
          <w:color w:val="111111"/>
          <w:sz w:val="28"/>
          <w:sz w:val="28"/>
          <w:szCs w:val="28"/>
          <w:rtl w:val="true"/>
          <w:lang w:bidi="fa-IR"/>
        </w:rPr>
        <w:t>آبرو از منظر قرآن می پردازند که از جمله آنها عبارت اند از</w:t>
      </w:r>
      <w:r>
        <w:rPr>
          <w:rFonts w:eastAsia="IRNazanin" w:cs="IRNazanin"/>
          <w:color w:val="111111"/>
          <w:sz w:val="28"/>
          <w:szCs w:val="28"/>
          <w:rtl w:val="true"/>
          <w:lang w:bidi="fa-IR"/>
        </w:rPr>
        <w:t>:</w:t>
      </w:r>
    </w:p>
    <w:p>
      <w:pPr>
        <w:pStyle w:val="Heading4"/>
        <w:numPr>
          <w:ilvl w:val="3"/>
          <w:numId w:val="1"/>
        </w:numPr>
        <w:rPr/>
      </w:pPr>
      <w:bookmarkStart w:id="66" w:name="__RefHeading___Toc8386722_1051229030"/>
      <w:bookmarkStart w:id="67" w:name="_Toc23"/>
      <w:bookmarkEnd w:id="66"/>
      <w:r>
        <w:rPr>
          <w:rtl w:val="true"/>
        </w:rPr>
        <w:t>تقاضای مرگ به خاطر درخطر دیدن آبرو</w:t>
      </w:r>
      <w:bookmarkEnd w:id="67"/>
    </w:p>
    <w:p>
      <w:pPr>
        <w:pStyle w:val="BookText"/>
        <w:rPr/>
      </w:pPr>
      <w:r>
        <w:rPr>
          <w:rFonts w:ascii="IRNazanin" w:hAnsi="IRNazanin" w:eastAsia="IRNazanin"/>
          <w:color w:val="111111"/>
          <w:sz w:val="28"/>
          <w:sz w:val="28"/>
          <w:szCs w:val="28"/>
          <w:rtl w:val="true"/>
          <w:lang w:bidi="fa-IR"/>
        </w:rPr>
        <w:t>بدون شک تقاضاى مرگ از خدا کار درستى نیست، ولى گاه در زندگى انسان حوادث سختى روى مى دهد که طعم حیات کاملا تلخ و ناگوار مى شود مخصوصا در آنجا که انسان هدف هاى مقدس و یا شرف و حیثیت خود را در خطر مى بیند و توانایى دفاع از آن را ندارد، گاهى براى رهایى از شکنجه هاى روحى تقاضاى مرگ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علیها السلام در لحظات نخستین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 در فکرش پدید آمد که تمام آبرو و حیثیت او در برابر مردم بی خرد با تولد این فرزند به خطر خواهد افتاد، اینجا بود که آرزوى مرگ و فراموش شدن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یا لَیْتَنی مِتُّ قَبْلَ هذا وَ کُنْتُ نَسْیاً مَنْسِیًّا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این خود دلیل برآن است که او عفت و پاکدامنى را حتى از جانش بیشتر دوست مى داشت و براى آبروى خود ارزشى بیش از حیات خود قائل بود</w:t>
      </w:r>
      <w:r>
        <w:rPr>
          <w:rFonts w:eastAsia="IRNazanin" w:cs="IRNazanin"/>
          <w:color w:val="111111"/>
          <w:sz w:val="28"/>
          <w:szCs w:val="28"/>
          <w:rtl w:val="true"/>
          <w:lang w:bidi="fa-IR"/>
        </w:rPr>
        <w:t>.</w:t>
      </w:r>
    </w:p>
    <w:p>
      <w:pPr>
        <w:pStyle w:val="Heading4"/>
        <w:numPr>
          <w:ilvl w:val="3"/>
          <w:numId w:val="1"/>
        </w:numPr>
        <w:rPr/>
      </w:pPr>
      <w:bookmarkStart w:id="68" w:name="__RefHeading___Toc8386724_1051229030"/>
      <w:bookmarkStart w:id="69" w:name="_Toc24"/>
      <w:bookmarkEnd w:id="68"/>
      <w:r>
        <w:rPr>
          <w:rtl w:val="true"/>
        </w:rPr>
        <w:t>تبرئه شرط آزادی از زندان</w:t>
      </w:r>
      <w:bookmarkEnd w:id="6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مصر از ترس اینکه، آن ماجراى اسف انگیز</w:t>
      </w:r>
      <w:r>
        <w:rPr>
          <w:rStyle w:val="FootnoteAnchor"/>
          <w:rtl w:val="true"/>
        </w:rPr>
        <w:footnoteReference w:id="38"/>
      </w:r>
      <w:r>
        <w:rPr>
          <w:rFonts w:ascii="IRNazanin" w:hAnsi="IRNazanin" w:eastAsia="IRNazanin"/>
          <w:color w:val="111111"/>
          <w:sz w:val="28"/>
          <w:sz w:val="28"/>
          <w:szCs w:val="28"/>
          <w:rtl w:val="true"/>
          <w:lang w:bidi="fa-IR"/>
        </w:rPr>
        <w:t>آشکار شود، و آبروى او در سرزمین مصر، بر باد رود، صلاح این دید که سر و ته قضیه را به هم آورده و بر آن سر پوش نهد، رو به یوسف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تو صرف نظر کن و دیگر از این ماجرا چیزى مگو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همسرش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هم از گناه خود استغفار کن که از خطاکاران بودى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اسْتَغْفِری لِذَنْبِکِ إِنَّکِ کُنْتِ </w:t>
      </w:r>
    </w:p>
    <w:p>
      <w:pPr>
        <w:pStyle w:val="BookText"/>
        <w:rPr/>
      </w:pPr>
      <w:r>
        <w:rPr>
          <w:rFonts w:ascii="Amiri" w:hAnsi="Amiri" w:eastAsia="Amiri" w:cs="Amiri"/>
          <w:color w:val="111111"/>
          <w:sz w:val="28"/>
          <w:sz w:val="28"/>
          <w:szCs w:val="28"/>
          <w:rtl w:val="true"/>
          <w:lang w:bidi="ar-SA"/>
        </w:rPr>
        <w:t>مِنَ الْخاطِئینَ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 تا آنجا ضرورت دارد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سالها تحمل حبس، شرط آزادی از زندان را تبرئه و اثبات پاک دامنی خود قرار می دهد و فرستاده پادشاه مصر را دست خالی برمی گرداند و ماندن در زندان و سیاه چال را بر آزادی بدون حیثیت ترجیح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تعبیرى که حضرت یوسف براى رؤیای پاد شاه مصر کرد آن قدر حساب شده و منطقى بود که شاه و اطرافیانش را مجذوب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بیند که یک زندانى ناشناس بدون انتظار هیچ گونه پاداش و توقع، مشکل تعبیر خواب او را به بهترین وجهى حل کرده است، و براى آینده نیز برنامهحساب شده اى ارائه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اجمالاً فهمید که این مرد یک غلام زندانى نیست بلکه شخص فوق العاده اى است که طى ماجراى مر موزى به زندان افتاده است لذا مشتاق دیدار او شد اما نه آن چنان که غرور و کبر سلطنت را کنار بگذارد و خود به دیدار یوسف بشتابد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او را نزد من آورید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الْمَلِکُ ائْتُونی بِه</w:t>
      </w:r>
      <w:r>
        <w:rPr>
          <w:rFonts w:eastAsia="IRNazanin" w:cs="IRNazanin"/>
          <w:color w:val="111111"/>
          <w:sz w:val="28"/>
          <w:szCs w:val="28"/>
          <w:rtl w:val="true"/>
          <w:lang w:bidi="fa-IR"/>
        </w:rPr>
        <w:t>}.</w:t>
      </w:r>
      <w:r>
        <w:rPr>
          <w:rStyle w:val="FootnoteAnchor"/>
          <w:rtl w:val="true"/>
        </w:rPr>
        <w:footnoteReference w:id="41"/>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که فرستاده او نزد یوسف آمد به جاى اینکه دست و پاى خود را گم کند که بعد از سالها در سیاه چال زندان بودن اکنون نسیم آزادى مى وزد به فرستاده شاه جواب منفى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زندان بیرون نمى آیم تا اینکه تو به سوى صاحب و مالکت باز گردى و از او بپرسى آن زنانى که در قصر عزیز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خود را بریدند به چه دلیل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جاءَهُ الرَّسُولُ قالَ ارْجِعْ إِلى رَبِّکَ فَسْئَلْهُ ما </w:t>
      </w:r>
      <w:bookmarkStart w:id="70" w:name="pg8153_82334"/>
    </w:p>
    <w:p>
      <w:pPr>
        <w:pStyle w:val="BookText"/>
        <w:rPr/>
      </w:pPr>
      <w:bookmarkEnd w:id="70"/>
      <w:r>
        <w:rPr>
          <w:rFonts w:ascii="Amiri" w:hAnsi="Amiri" w:eastAsia="Amiri" w:cs="Amiri"/>
          <w:color w:val="111111"/>
          <w:sz w:val="28"/>
          <w:sz w:val="28"/>
          <w:szCs w:val="28"/>
          <w:rtl w:val="true"/>
          <w:lang w:bidi="ar-SA"/>
        </w:rPr>
        <w:t>بالُ النِّسْوَةِ اللاَّتی قَطَّعْنَ أَیْدِیَهُنَّ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نمى خواست به سادگى از زندان آزاد شود و ننگ عفو شاه را بپذیرد، او نمى خواست پس از آزادى به صورت یک مجرم یا لاأقل یک متهم که مشمول عفو شاه شده است زندگى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خواست نخست درباره علت زندانى شدنش تحقیق شود و بى گناهى و پاکدامنیش کاملا به اثبات برسد، و پس از تبرئه، سر بلند آزاد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آلودگى سازمان حکومتمصر را نیز ثابت کند که در دربار وزیرش چه مى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به شرف و حیثیت خود بیش از آزادى اهمیت مى داد و این است راه آزادگان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یوسف در این جمله از کلام خود آن قدر بزرگوارى نشان داد که حتى حاضر نشد نامى از همسر عزیز مصر ببرد که عامل اصلى اتهام و زندانی شدن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صورت کلى به گروهى از زنان مصر که در این ماجرا دخالت داشتند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 اگر توده مردم مِصر و حتى دستگاه سلطنت ندانند نقشه زندانى شدن من چگونه و به وسیله چه کسانى طرح شد، اما پروردگار من از نیرنگ و نقشه آنها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رَبِّی بِکَیْدِهِنَّ عَلیمٌ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Heading4"/>
        <w:numPr>
          <w:ilvl w:val="3"/>
          <w:numId w:val="1"/>
        </w:numPr>
        <w:rPr/>
      </w:pPr>
      <w:bookmarkStart w:id="71" w:name="__RefHeading___Toc8386726_1051229030"/>
      <w:bookmarkStart w:id="72" w:name="_Toc25"/>
      <w:bookmarkEnd w:id="71"/>
      <w:r>
        <w:rPr>
          <w:rtl w:val="true"/>
        </w:rPr>
        <w:t>توهمات در مورد آبرومندی و بی آبرویی</w:t>
      </w:r>
      <w:bookmarkEnd w:id="72"/>
    </w:p>
    <w:p>
      <w:pPr>
        <w:pStyle w:val="Heading5"/>
        <w:numPr>
          <w:ilvl w:val="4"/>
          <w:numId w:val="1"/>
        </w:numPr>
        <w:rPr/>
      </w:pPr>
      <w:bookmarkStart w:id="73" w:name="__RefHeading___Toc8386728_1051229030"/>
      <w:bookmarkStart w:id="74" w:name="_Toc26"/>
      <w:bookmarkEnd w:id="73"/>
      <w:r>
        <w:rPr>
          <w:rtl w:val="true"/>
        </w:rPr>
        <w:t>ثروت وفقر</w:t>
      </w:r>
      <w:bookmarkEnd w:id="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اشخاص گرفتار امور موهوم هستند و گمان می کنند عوامل آبرومندی مثلاً پول، ثروت، فرزند و مانند آن است؛ در حالی که این ها عامل آبرو مندی نیست تا نداشتن </w:t>
      </w:r>
      <w:bookmarkStart w:id="75" w:name="pg8153_82336"/>
    </w:p>
    <w:p>
      <w:pPr>
        <w:pStyle w:val="BookText"/>
        <w:rPr/>
      </w:pPr>
      <w:bookmarkEnd w:id="75"/>
      <w:r>
        <w:rPr>
          <w:rFonts w:ascii="Amiri" w:hAnsi="Amiri" w:eastAsia="Amiri" w:cs="Amiri"/>
          <w:color w:val="111111"/>
          <w:sz w:val="28"/>
          <w:sz w:val="28"/>
          <w:szCs w:val="28"/>
          <w:rtl w:val="true"/>
          <w:lang w:bidi="ar-SA"/>
        </w:rPr>
        <w:t>آن به معنای بی آبرویی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خداوند در طی دو آیه از قرآن تبیین می کند که ثروت و فقر به معنای اکرام و اهانت نیست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الْإِنْسانُ إِذا مَا ابْتَلاهُ رَبُّهُ فَأَکْرَمَهُ وَ نَعَّمَهُ فَیَقُولُ رَبِّی أَکْرَمَنِ وَأَمَّا إِذا مَا ابْتَلاهُ فَقَدَرَ عَلَیْهِ رِزْقَهُ فَیَقُولُ رَبِّی أَهانَنِ</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آنچه از دو آیه مذکور فهمیده می شود این است که برخی از انسان ها سعادت در زندگى را تنعّم در دنیا و داشتن نعمت هاى فراوان، و ملاک آبرومندی در درگاه الهى را همین برخورداری از نعمت های دنیوی مى دانند، و بر عکس، ملاک نداشتن قَدر و منزلت در درگاه خدا را نداشتن پول و ثروت مى پندارند، در حالى که نه اولى ملاک احترام و نه دومى ملاک حرمت نداشتن است، بلکه ملاک در داشتن قدر و منزلت نزد خدا تقرب به خداى تعالى از راه ایمان و عمل صالح است، حال چه اینکه آدمى دارا باشد و چه فقیر، پس داشتن و نداشتن مال هر دو برای امتحان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76" w:name="__RefHeading___Toc8386730_1051229030"/>
      <w:bookmarkStart w:id="77" w:name="_Toc27"/>
      <w:bookmarkEnd w:id="76"/>
      <w:r>
        <w:rPr>
          <w:rtl w:val="true"/>
        </w:rPr>
        <w:t>پیروان گمنام و بی سرو پا</w:t>
      </w:r>
      <w:bookmarkEnd w:id="77"/>
    </w:p>
    <w:p>
      <w:pPr>
        <w:pStyle w:val="BookText"/>
        <w:rPr/>
      </w:pPr>
      <w:r>
        <w:rPr>
          <w:rFonts w:ascii="IRNazanin" w:hAnsi="IRNazanin" w:eastAsia="IRNazanin"/>
          <w:color w:val="111111"/>
          <w:sz w:val="28"/>
          <w:sz w:val="28"/>
          <w:szCs w:val="28"/>
          <w:rtl w:val="true"/>
          <w:lang w:bidi="fa-IR"/>
        </w:rPr>
        <w:t>مشرکان لجوج و مستکبران خیره سر هنگامى که راههاى بهانه جویى را در برابر استدلالهای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خود مسدود دیدند، به این مسئله چسبیدند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که آیا ما به تو ایمان بیاوریم در حالى که افراد پست و بى ارزش از تو پیروى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نُؤْمِنُ لَکَ وَ اتَّبَعَکَ الْأَرْذَلُون</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یک پیشوا را باید از پیروانش شناخت، و به اصطلاح امامزاده را از زوّارش </w:t>
      </w:r>
      <w:bookmarkStart w:id="78" w:name="pg8153_82338"/>
    </w:p>
    <w:p>
      <w:pPr>
        <w:pStyle w:val="BookText"/>
        <w:rPr/>
      </w:pPr>
      <w:bookmarkEnd w:id="78"/>
      <w:r>
        <w:rPr>
          <w:rFonts w:ascii="IRNazanin" w:hAnsi="IRNazanin" w:eastAsia="IRNazanin"/>
          <w:color w:val="111111"/>
          <w:sz w:val="28"/>
          <w:sz w:val="28"/>
          <w:szCs w:val="28"/>
          <w:rtl w:val="true"/>
          <w:lang w:bidi="fa-IR"/>
        </w:rPr>
        <w:t>مى شناسند، ما وقتى به پیروان تو نگاه مى کنیم مشتى بى سر و پا، گمنام، فقیر، تهیدست و پا برهنه که کسبهاى ضعیف و ناچیزى دارند اطرافت را گرفته اند با این حال چگونه انتظار دارى ثروتمندان سرشناس و اشراف با نام و نشان سر تسلیم بر آستان تو بسایند؟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هرگز آب ما با این جمعیت در یک جو نمى رود، ما هیچگاه بر سر یک سفره ننشسته ایم و در زیر یک سقف اجتماع نکرده ایم، چه انتظار نامعقولى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آنها در این تشخیص صائب بودند که پیشوا را باید از طریق پیروان شناخت، ولى اشتباه بزرگشان این بود که آنها مفهوم و معیار شخصیت را گم کرده بودند، آنها معیار سنجش ارزشها را مال و ثروت، لباس و خانه و مرکب زیبا و گران قیمت قرار داده بودند، و از پاکى و تقوا و حق جویى و صفات عالى انسانیت که در طبقات کم درآمد بسیار بود و در اشراف بسیار کم، غافل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طبقاتى در بدترین اشکالش بر فکر آنها حاکم بود به همین دلیل طبقه تهیدست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شمردند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و اتفاقا آنها اگر از زندان جامعه طبقاتى بیرون مى آمدند به خوبى مى توانستند درک کنند که ایمان این گروه خود بهترین دلیل بر حقانیت و اصالت دعوت این پیامبر است</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79" w:name="__RefHeading___Toc8386732_1051229030"/>
      <w:bookmarkStart w:id="80" w:name="_Toc28"/>
      <w:bookmarkEnd w:id="79"/>
      <w:r>
        <w:rPr>
          <w:rtl w:val="true"/>
        </w:rPr>
        <w:t>موارد استثنا وجواز آبرو ریزی</w:t>
      </w:r>
      <w:bookmarkEnd w:id="80"/>
    </w:p>
    <w:p>
      <w:pPr>
        <w:pStyle w:val="Heading5"/>
        <w:numPr>
          <w:ilvl w:val="4"/>
          <w:numId w:val="1"/>
        </w:numPr>
        <w:rPr/>
      </w:pPr>
      <w:bookmarkStart w:id="81" w:name="__RefHeading___Toc8386734_1051229030"/>
      <w:bookmarkStart w:id="82" w:name="_Toc29"/>
      <w:bookmarkEnd w:id="81"/>
      <w:r>
        <w:rPr>
          <w:rtl w:val="true"/>
        </w:rPr>
        <w:t>اشاره</w:t>
      </w:r>
      <w:bookmarkEnd w:id="8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بخشی از دستورات اخلاقی خود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دوستنمى دارد که بدگویى شود و یا عیوب و اعمال زشت اشخاص با سخن مردم آشکار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زیرا همانگونه که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العُیُوب</w:t>
      </w:r>
      <w:r>
        <w:rPr>
          <w:rFonts w:eastAsia="IRNazanin" w:cs="IRNazanin"/>
          <w:color w:val="111111"/>
          <w:sz w:val="28"/>
          <w:szCs w:val="28"/>
          <w:rtl w:val="true"/>
          <w:lang w:bidi="fa-IR"/>
        </w:rPr>
        <w:t xml:space="preserve">" </w:t>
      </w:r>
      <w:bookmarkStart w:id="83" w:name="pg8153_82340"/>
    </w:p>
    <w:p>
      <w:pPr>
        <w:pStyle w:val="BookText"/>
        <w:rPr/>
      </w:pPr>
      <w:bookmarkEnd w:id="83"/>
      <w:r>
        <w:rPr>
          <w:rFonts w:ascii="IRNazanin" w:hAnsi="IRNazanin" w:eastAsia="IRNazanin"/>
          <w:color w:val="111111"/>
          <w:sz w:val="28"/>
          <w:sz w:val="28"/>
          <w:szCs w:val="28"/>
          <w:rtl w:val="true"/>
          <w:lang w:bidi="fa-IR"/>
        </w:rPr>
        <w:t xml:space="preserve">است، دوست ندارد که افراد بشر پرده درى کنند و عیوب مردم را فاش سازند و آبروى آنها را ببرند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دانیم هر انسانى معمولا نقاط ضعف پنهانى دارد که اگر بنا شود این عیوب اظهار گردد یک روح بدبینى عجیب بر سراسر جامعه سایه مى افکند، و همکارى آنها را با یکدیگر مشکل می سازد، بنا بر این بخاطر استحکام پیوندهاى اجتماعى و هم بخاطر رعایت جهات انسانى، لازم است بدون در نظر گرفتن یک هدف صحیح پرده درى نشود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در ادامه به برخی موارد جواز آشکار کردن بدی بعضی از انسان ها اشاره می کنیم</w:t>
      </w:r>
      <w:r>
        <w:rPr>
          <w:rFonts w:eastAsia="IRNazanin" w:cs="IRNazanin"/>
          <w:color w:val="111111"/>
          <w:sz w:val="28"/>
          <w:szCs w:val="28"/>
          <w:rtl w:val="true"/>
          <w:lang w:bidi="fa-IR"/>
        </w:rPr>
        <w:t>.</w:t>
      </w:r>
    </w:p>
    <w:p>
      <w:pPr>
        <w:pStyle w:val="Heading5"/>
        <w:numPr>
          <w:ilvl w:val="4"/>
          <w:numId w:val="1"/>
        </w:numPr>
        <w:rPr/>
      </w:pPr>
      <w:bookmarkStart w:id="84" w:name="__RefHeading___Toc8386736_1051229030"/>
      <w:bookmarkStart w:id="85" w:name="_Toc30"/>
      <w:bookmarkEnd w:id="84"/>
      <w:r>
        <w:rPr>
          <w:rtl w:val="true"/>
        </w:rPr>
        <w:t>مورد اول</w:t>
      </w:r>
      <w:r>
        <w:rPr>
          <w:rtl w:val="true"/>
        </w:rPr>
        <w:t xml:space="preserve">: </w:t>
      </w:r>
      <w:r>
        <w:rPr>
          <w:rtl w:val="true"/>
        </w:rPr>
        <w:t>افشاگری ظلم ظالمان</w:t>
      </w:r>
      <w:bookmarkEnd w:id="85"/>
    </w:p>
    <w:p>
      <w:pPr>
        <w:pStyle w:val="BookText"/>
        <w:rPr/>
      </w:pPr>
      <w:r>
        <w:rPr>
          <w:rFonts w:ascii="IRNazanin" w:hAnsi="IRNazanin" w:eastAsia="IRNazanin"/>
          <w:color w:val="111111"/>
          <w:sz w:val="28"/>
          <w:sz w:val="28"/>
          <w:szCs w:val="28"/>
          <w:rtl w:val="true"/>
          <w:lang w:bidi="fa-IR"/>
        </w:rPr>
        <w:t>خدای متعال به بعضى از امور که مجوز اینگونه بدگوئیها و پرده درى ها می شود اشاره کرده،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کسى که مظلوم واقع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افرادی براى دفاع از خویشتن در برابر ظلم ظالم حق دارند اقدامبه شکایت کنند و یا از مظالم و ستمگری ها آشکارا مذمت و انتقاد و غیبت نمایند و تا حق خود را نگیرند و دفع ستم ننمایند از پاى ننشینند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ذکر این استثناء بخاطر آن است که حکم اخلاقى فوق مورد سوء استفاده ظالمان و ستمگران واقع نشود، و یا بهانه اى براى تن در دادن به ستم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در این گونه موارد نیز تنها به آن قسمت که مربوط به ظلم ظالم و دفاع از مظلوم است باید قناعت کرد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آیه براى اینکه افرادى از این استثناء نیز سوء استفاده نکنند و به بهانه </w:t>
      </w:r>
    </w:p>
    <w:p>
      <w:pPr>
        <w:pStyle w:val="BookText"/>
        <w:rPr/>
      </w:pPr>
      <w:r>
        <w:rPr>
          <w:rFonts w:ascii="IRNazanin" w:hAnsi="IRNazanin" w:eastAsia="IRNazanin"/>
          <w:color w:val="111111"/>
          <w:sz w:val="28"/>
          <w:sz w:val="28"/>
          <w:szCs w:val="28"/>
          <w:rtl w:val="true"/>
          <w:lang w:bidi="fa-IR"/>
        </w:rPr>
        <w:t>اینکه مظلوم واقع شده اند عیوب مردم را بدون جهت آشکار نسازند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سخنان را می شنود و از نیّات آنها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اللّهُ سَمیعاً عَلیماً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افشاگری در مورد ظالم به ویژه ظلم های اجتماعی و حکومتی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وقتی ظلمی در جامعه و در جایگاه حکومت و نسبت به مردم صورت می گیرد، دیگر واگذاشتنی نیست و فرد ظالم باید مجازات و افشا شود و نیز جبران مافات حتی الامکان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 خیانت، دروغگویی، خلف وعده، فریب دادن، اسراف، ریختن خون بی گناه، بردن آبروی افراد، شکستن کرامت انسان ها و زیرپا گذاشتن بیت المال و حقوقهمگی گناه کبیره هستند که اگر در جایگاه اجتماعی و حکومتی انجام گیرد، باید حتماً افشاگری و مجازات در مورد مرتکبین انجام شود و تا حد امکان حقوق مافات جبران گردد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مامور بازار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پیدا کرد، به رفاعه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نامه ام به دستت رسید، 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مسئولیت بازار عزل کن به خاطر حقوق مردم، او را زندانی کن و همه را از این کار با خبر نما تا اگر شکایتی دارند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را به همه کارمندان زیردستت، گزارش کن تا نظر مرا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غفلت و کوتاهی شود والا نزد خدا هلاک خواهی شد و من هم به بدترین وجه تو را از کار برکنار می کنم</w:t>
      </w:r>
      <w:r>
        <w:rPr>
          <w:rFonts w:eastAsia="IRNazanin" w:cs="IRNazanin"/>
          <w:color w:val="111111"/>
          <w:sz w:val="28"/>
          <w:szCs w:val="28"/>
          <w:rtl w:val="true"/>
          <w:lang w:bidi="fa-IR"/>
        </w:rPr>
        <w:t>.</w:t>
      </w:r>
      <w:r>
        <w:rPr>
          <w:rStyle w:val="FootnoteAnchor"/>
          <w:rtl w:val="true"/>
        </w:rPr>
        <w:footnoteReference w:id="55"/>
      </w:r>
      <w:bookmarkStart w:id="86" w:name="pg8153_82344"/>
    </w:p>
    <w:p>
      <w:pPr>
        <w:pStyle w:val="Heading5"/>
        <w:numPr>
          <w:ilvl w:val="4"/>
          <w:numId w:val="1"/>
        </w:numPr>
        <w:rPr/>
      </w:pPr>
      <w:bookmarkStart w:id="87" w:name="__RefHeading___Toc8386738_1051229030"/>
      <w:bookmarkStart w:id="88" w:name="_Toc31"/>
      <w:bookmarkEnd w:id="86"/>
      <w:bookmarkEnd w:id="87"/>
      <w:r>
        <w:rPr>
          <w:rtl w:val="true"/>
        </w:rPr>
        <w:t>مورد دوم</w:t>
      </w:r>
      <w:r>
        <w:rPr>
          <w:rtl w:val="true"/>
        </w:rPr>
        <w:t xml:space="preserve">: </w:t>
      </w:r>
      <w:r>
        <w:rPr>
          <w:rtl w:val="true"/>
        </w:rPr>
        <w:t>بریدن دستان دزد</w:t>
      </w:r>
      <w:bookmarkEnd w:id="88"/>
    </w:p>
    <w:p>
      <w:pPr>
        <w:pStyle w:val="Heading6"/>
        <w:numPr>
          <w:ilvl w:val="5"/>
          <w:numId w:val="1"/>
        </w:numPr>
        <w:rPr/>
      </w:pPr>
      <w:bookmarkStart w:id="89" w:name="__RefHeading___Toc8386740_1051229030"/>
      <w:bookmarkStart w:id="90" w:name="_Toc32"/>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بریدن عضوی آشکار از اعضای بدن انسان مثل دست موجب انگشت نما شدن فرد در مجامع عمومی می شود و نگاه افراد جامعه نسبت به او برای همیشه بد خواهد بود و اگر تو به هم کرده باشد باز هم مردم به چشم یک دزد به او نگاه خواهند کرد و لذا هیچ آبرو و اعتباری در میان آنها نخواهد داشت ولی با این وجود خدای متعال بر اساس حکمت و عدالت خود دستور داده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السَّارِقُ وَ السَّارِقَةُ فَاقْطَعُوا أَیْدِیَهُما جَزاءً بِما کَسَبا نَکالاً مِنَ اللَّهِ وَ اللَّهُ عَزیزٌ حَکیمٌ</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دست مرد دزد و زن دزد را، به کیفر عملى که انجام داده اند، به عنوان یک مجازات الهى،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توانا و حکیم است</w:t>
      </w:r>
      <w:r>
        <w:rPr>
          <w:rFonts w:eastAsia="IRNazanin" w:cs="IRNazanin"/>
          <w:color w:val="111111"/>
          <w:sz w:val="28"/>
          <w:szCs w:val="28"/>
          <w:rtl w:val="true"/>
          <w:lang w:bidi="fa-IR"/>
        </w:rPr>
        <w:t>.</w:t>
      </w:r>
    </w:p>
    <w:p>
      <w:pPr>
        <w:pStyle w:val="Heading6"/>
        <w:numPr>
          <w:ilvl w:val="5"/>
          <w:numId w:val="1"/>
        </w:numPr>
        <w:rPr/>
      </w:pPr>
      <w:bookmarkStart w:id="91" w:name="__RefHeading___Toc8386742_1051229030"/>
      <w:bookmarkStart w:id="92" w:name="_Toc33"/>
      <w:bookmarkEnd w:id="91"/>
      <w:r>
        <w:rPr>
          <w:rtl w:val="true"/>
        </w:rPr>
        <w:t>پاسخ به دو سوال</w:t>
      </w:r>
      <w:bookmarkEnd w:id="92"/>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مجازات اسلامى خشونت آمیز است؟</w:t>
      </w:r>
    </w:p>
    <w:p>
      <w:pPr>
        <w:pStyle w:val="BookText"/>
        <w:rPr/>
      </w:pPr>
      <w:r>
        <w:rPr>
          <w:rFonts w:ascii="IRNazanin" w:hAnsi="IRNazanin" w:eastAsia="IRNazanin"/>
          <w:color w:val="111111"/>
          <w:sz w:val="28"/>
          <w:sz w:val="28"/>
          <w:szCs w:val="28"/>
          <w:rtl w:val="true"/>
          <w:lang w:bidi="fa-IR"/>
        </w:rPr>
        <w:t>بارها این ایراد از طرف مخالفان اسلام و یا پاره اى از مسلمانان کم اطلاع شده است که این مجازات اسلامى بسیار شدید به نظر مى رسد و اگر بنا بشود این حکم در دنیاى امروز عمل شود باید بسیارى از دست ها را ببرند، به علاوه اجراى این حکم سبب مى شود که یک نفر گذشته از اینکه عضو حساسى از بدن خود را از دست دهد تا پایان عمر انگشت نما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این ایراد باید به این حقیقت توجه داشت که</w:t>
      </w:r>
      <w:r>
        <w:rPr>
          <w:rFonts w:eastAsia="IRNazanin" w:cs="IRNazanin"/>
          <w:color w:val="111111"/>
          <w:sz w:val="28"/>
          <w:szCs w:val="28"/>
          <w:rtl w:val="true"/>
          <w:lang w:bidi="fa-IR"/>
        </w:rPr>
        <w:t xml:space="preserve">: </w:t>
      </w:r>
      <w:bookmarkStart w:id="93" w:name="pg8153_82346"/>
    </w:p>
    <w:p>
      <w:pPr>
        <w:pStyle w:val="Heading6"/>
        <w:numPr>
          <w:ilvl w:val="5"/>
          <w:numId w:val="1"/>
        </w:numPr>
        <w:rPr/>
      </w:pPr>
      <w:bookmarkStart w:id="94" w:name="__RefHeading___Toc8386744_1051229030"/>
      <w:bookmarkStart w:id="95" w:name="_Toc34"/>
      <w:bookmarkEnd w:id="93"/>
      <w:bookmarkEnd w:id="94"/>
      <w:r>
        <w:rPr>
          <w:rtl w:val="true"/>
        </w:rPr>
        <w:t>اولاً –</w:t>
      </w:r>
      <w:bookmarkEnd w:id="95"/>
    </w:p>
    <w:p>
      <w:pPr>
        <w:pStyle w:val="BookText"/>
        <w:rPr/>
      </w:pPr>
      <w:r>
        <w:rPr>
          <w:rFonts w:ascii="IRNazanin" w:hAnsi="IRNazanin" w:eastAsia="IRNazanin"/>
          <w:color w:val="111111"/>
          <w:sz w:val="28"/>
          <w:sz w:val="28"/>
          <w:szCs w:val="28"/>
          <w:rtl w:val="true"/>
          <w:lang w:bidi="fa-IR"/>
        </w:rPr>
        <w:t>همان طور که در کتب فقهی بیان شده این حکم دارای شرائطی است و لذا هر سارقى مشمول آن نخواهد شد بلکه تنها یک دسته از سارقان خطرناک هستند که رسماً مشمول آن مى شوند</w:t>
      </w:r>
      <w:r>
        <w:rPr>
          <w:rFonts w:eastAsia="IRNazanin" w:cs="IRNazanin"/>
          <w:color w:val="111111"/>
          <w:sz w:val="28"/>
          <w:szCs w:val="28"/>
          <w:rtl w:val="true"/>
          <w:lang w:bidi="fa-IR"/>
        </w:rPr>
        <w:t>.</w:t>
      </w:r>
    </w:p>
    <w:p>
      <w:pPr>
        <w:pStyle w:val="Heading6"/>
        <w:numPr>
          <w:ilvl w:val="5"/>
          <w:numId w:val="1"/>
        </w:numPr>
        <w:rPr/>
      </w:pPr>
      <w:bookmarkStart w:id="96" w:name="__RefHeading___Toc8386746_1051229030"/>
      <w:bookmarkStart w:id="97" w:name="_Toc35"/>
      <w:bookmarkEnd w:id="96"/>
      <w:r>
        <w:rPr>
          <w:rtl w:val="true"/>
        </w:rPr>
        <w:t xml:space="preserve">ثانیاً </w:t>
      </w:r>
      <w:r>
        <w:rPr>
          <w:rtl w:val="true"/>
        </w:rPr>
        <w:t>-</w:t>
      </w:r>
      <w:bookmarkEnd w:id="97"/>
    </w:p>
    <w:p>
      <w:pPr>
        <w:pStyle w:val="BookText"/>
        <w:rPr/>
      </w:pPr>
      <w:r>
        <w:rPr>
          <w:rFonts w:ascii="IRNazanin" w:hAnsi="IRNazanin" w:eastAsia="IRNazanin"/>
          <w:color w:val="111111"/>
          <w:sz w:val="28"/>
          <w:sz w:val="28"/>
          <w:szCs w:val="28"/>
          <w:rtl w:val="true"/>
          <w:lang w:bidi="fa-IR"/>
        </w:rPr>
        <w:t>با توجه به اینکه راه اثبات جرم در اسلام شرائط خاصى دارد این موضوع باز هم تقلیل پیدا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ایرادهایى که افراد کم اطلاع بر قوانین اسلام مى کنند به خاطر آن است که یک حکم را به طور مستقل و منهاى تمام احکام دیگر مورد بررسى قرار مى دهند، یعنى به عبارت دیگر آن حکم را در یک جامعه صد در صد غیر اسلامى فرض مى کنند، ولى اگر توجه داشته باشیم کهاسلام تنها این یک حکم نیست بلکه مجموعه احکامى است که پیاده شدن آن در یک اجتماع سبب اجراى عدالت اجتماعى، و مبارزه با فقر، و تعلیم و تربیت صحیح، و آموزش و پرورش کافى، آگاهى و بیدارى و تقوا مى گردد، روشن مى شود که مشمولان این حکم چه اندازه کم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نشود، منظور این نیست که در جوامع امروز این حکم نباید اجرا شود بلکه منظور این است که هنگام داورى و قضاوت، باید تمام این جوانب را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حکومت اسلامى موظف است که براى تمام افراد ملت خود نیازمندی هاى اولى زندگى را فراهم سازد، و به آنها آموزش لازم دهد، و از نظر اخلاقى نیز تربیت کند، بدیهى است در چنان محیطى افراد متخلّف بسیار کم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ملاحظه مى کنیم امروزه دزدى زیاد شده به خاطر آن است که چنین حکمى اجراء نمى شود و لذا در محیطهایى که این حکم اسلامى اجراء 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محیط عربستان سعودى که تا سال هاى اخیر این حکم در آن اجراء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فوق العاده اى از نظر مالى در همه جا حکمفرما بود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بسیارى از زائران خانه خدا با چشم خود، چمدان ها یا کیف هاى پول را در کوچه و خیابان هاى حجاز دیده اند که هیچ کس جرئت دست زدن به آن را ندارد تا اینکه </w:t>
      </w:r>
    </w:p>
    <w:p>
      <w:pPr>
        <w:pStyle w:val="BookText"/>
        <w:rPr/>
      </w:pPr>
      <w:r>
        <w:rPr>
          <w:rFonts w:ascii="IRNazanin" w:hAnsi="IRNazanin" w:eastAsia="IRNazanin"/>
          <w:color w:val="111111"/>
          <w:sz w:val="28"/>
          <w:sz w:val="28"/>
          <w:szCs w:val="28"/>
          <w:rtl w:val="true"/>
          <w:lang w:bidi="fa-IR"/>
        </w:rPr>
        <w:t>مامورین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جمع آورى گمشده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آن را به اداره مزبور ببرند و صاحبش بیاید و نشانه دهد 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مغازه ها درشب ها در و پیکرى ندارند و در عین حال کسى هم دست به سرقت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این حکم اسلامى با اینکه قرن ها اجراء مى شد و در پناه آن مسلمانان آغاز اسلام در امنیت و رفاه مى زیستند در مورد تعداد بسیار کمى از افراد که از چند نفر تجاوز نمى کرد این حکم در طى چند قرن اجرا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بریدن چند دست خطا کار براى امنیت چند قرن یک ملت قیمت گزافى است که پرداخت مى شود؟</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حکم با احترام مسلمان منافات ندارد؟</w:t>
      </w:r>
    </w:p>
    <w:p>
      <w:pPr>
        <w:pStyle w:val="BookText"/>
        <w:rPr/>
      </w:pPr>
      <w:r>
        <w:rPr>
          <w:rFonts w:ascii="IRNazanin" w:hAnsi="IRNazanin" w:eastAsia="IRNazanin"/>
          <w:color w:val="111111"/>
          <w:sz w:val="28"/>
          <w:sz w:val="28"/>
          <w:szCs w:val="28"/>
          <w:rtl w:val="true"/>
          <w:lang w:bidi="fa-IR"/>
        </w:rPr>
        <w:t>اجراى این حد در مورد سارق به خاطر یک ربع دینار منافات با آن همه احترامى که اسلام براى جان مسلمان و حفظ او از هر گونه گزند قائل شده ندارد، تا آنجا که دیه بریدن چهار انگشت یک انسان، مبلغ گزافى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همین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از بعضى از تواریخ بر مى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بزرگ اسلام، علم الهدى مرحوم سید مرتضى، در حدود یک هزار سال قبل شد، سؤال کننده موضوع سؤال خود را طى شعرى به شرح ذیل مطرح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یَدٌ بِخَمسِ مَئینٍ عسجد وُدِّیَت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بالُهَا قُطِعَت فى رُبعِ دینارٍ؟</w:t>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دستى که دیه آن پانصد دینار است، چرا به خاطر یک ربع دینار بریده مى 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این شعر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عِزُّ الاَمانةِ اَغلاها وَ اَرخَصَها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الخِیانَةِ فَافهَم حِکمَةَ البارئ</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یعنى عزت امانت آن دست را گرانقیمت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ذلت خیانت بهاى آن را پائین </w:t>
      </w:r>
      <w:bookmarkStart w:id="98" w:name="pg8153_82350"/>
    </w:p>
    <w:p>
      <w:pPr>
        <w:pStyle w:val="BookText"/>
        <w:rPr/>
      </w:pPr>
      <w:bookmarkEnd w:id="98"/>
      <w:r>
        <w:rPr>
          <w:rFonts w:ascii="IRNazanin" w:hAnsi="IRNazanin" w:eastAsia="IRNazanin"/>
          <w:color w:val="111111"/>
          <w:sz w:val="28"/>
          <w:sz w:val="28"/>
          <w:szCs w:val="28"/>
          <w:rtl w:val="true"/>
          <w:lang w:bidi="fa-IR"/>
        </w:rPr>
        <w:t>آورد، فلسفه حکم خدا را بدان</w:t>
      </w:r>
      <w:r>
        <w:rPr>
          <w:rFonts w:eastAsia="IRNazanin" w:cs="IRNazanin"/>
          <w:color w:val="111111"/>
          <w:sz w:val="28"/>
          <w:szCs w:val="28"/>
          <w:rtl w:val="true"/>
          <w:lang w:bidi="fa-IR"/>
        </w:rPr>
        <w:t>.</w:t>
      </w:r>
      <w:r>
        <w:rPr>
          <w:rStyle w:val="FootnoteAnchor"/>
          <w:rtl w:val="true"/>
        </w:rPr>
        <w:footnoteReference w:id="57"/>
      </w:r>
    </w:p>
    <w:p>
      <w:pPr>
        <w:pStyle w:val="Heading5"/>
        <w:numPr>
          <w:ilvl w:val="4"/>
          <w:numId w:val="1"/>
        </w:numPr>
        <w:rPr/>
      </w:pPr>
      <w:bookmarkStart w:id="99" w:name="__RefHeading___Toc8386748_1051229030"/>
      <w:bookmarkStart w:id="100" w:name="_Toc36"/>
      <w:bookmarkEnd w:id="99"/>
      <w:r>
        <w:rPr>
          <w:rtl w:val="true"/>
        </w:rPr>
        <w:t>مورد سوم</w:t>
      </w:r>
      <w:r>
        <w:rPr>
          <w:rtl w:val="true"/>
        </w:rPr>
        <w:t xml:space="preserve">: </w:t>
      </w:r>
      <w:r>
        <w:rPr>
          <w:rtl w:val="true"/>
        </w:rPr>
        <w:t>مجازات زناکار در ملاء عام</w:t>
      </w:r>
      <w:bookmarkEnd w:id="100"/>
    </w:p>
    <w:p>
      <w:pPr>
        <w:pStyle w:val="BookText"/>
        <w:rPr/>
      </w:pPr>
      <w:r>
        <w:rPr>
          <w:rFonts w:ascii="IRNazanin" w:hAnsi="IRNazanin" w:eastAsia="IRNazanin"/>
          <w:color w:val="111111"/>
          <w:sz w:val="28"/>
          <w:sz w:val="28"/>
          <w:szCs w:val="28"/>
          <w:rtl w:val="true"/>
          <w:lang w:bidi="fa-IR"/>
        </w:rPr>
        <w:t>مجازات در ملاء عام قطعاً موجب آبرو ریزی فرد مجرم خواهد شد ولی خدای حکیم بر اساس حکمت همه جانبه خود دستور داده تا مرد و زن زناکار در منظر عموم مردم، کیفر عمل زشت خودشان را ببینند تا مایه عبرتی برای دیگران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الزَّانِیَةُ وَ الزَّانی فَاجْلِدُوا کُلَّ واحِدٍ مِنْهُما مِائَةَ جَلْدَةٍ وَ لا تَأْخُذْکُمْ بِهِما رَأْفَةٌ فی دینِ اللَّهِ إِنْ کُنْتُمْ تُؤْمِنُونَ بِاللَّهِ وَ الْیَوْمِ الْآخِرِ وَ لْیَشْهَدْ عَذابَهُما طائِفَةٌ مِنَ الْمُؤْمِنینَ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هر یک از زن و مرد زناکار را صد تازیانه بزنید؛ و نباید رأفت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محبت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دو شما را از اجراى حکم الهى مانع شود، اگر به خدا و روز جزا ایمان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گروهى از مؤمنان مجازاتشان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این آیه مشتمل بر سه دستور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مجازات زنان و مردان آلوده به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زنا آمیزش جنسى مرد و زن غیر همسر دار و بدون مجوز شرعى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تاکید بر این که در اجراى این حد الهى گرفتار محبت ها و احساسات بى مورد نشوید، احساسات و محبتى که نتیجه اى جز فساد وآلودگى اجتماع ندارد منتها براى خنثى کردن انگیزه هاى این گونه احساسات، مسئله ایمان به خدا و روز جزا را پیش مى کشد چرا که نشانه ایمان به مبدء و معاد، تسلیم مطلق در برابر فرمان او است، ایمان به خداوند عالِم و حکیم سبب مى شود که انسان بداند هر حکمى فلسفه و حکمتى دارد و بى دلیل تشریع نشده، و ایمان به معاد سبب مى شود که انسان در برابر تخلف ها احساس مسئولیت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حدیث جالبى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توجه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یُؤتى بِوالٍ نَقَصَ مِنَ الحَدِّ سَوطاً فَیُقالُ لَهُ لِمَ فَعَلتَ ذاکَ؟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لِعِبادِکَ، فَیُقالُ لَهُ أَنتَ أَرحَمُ بِهِم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فَیُؤمَرُ بِه إِلَى النّارِ، وَ یُؤتى بِمَن زادَ سَوطاً، فَیُقالُ لَهُ لِمَ فَعَلتَ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لِیَنتَهُوا عَن مَعاصِیکَ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أَحکَمُ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فَیُؤمَرُ بِه إلَى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بعضى از زمامداران را که یک تازیانه از حد الهى کم کرده اند در صحنه محشر مى آورند و به او گفته مى شود چرا چنین کردى؟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رحمت به بندگان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نسبت به آنها از من مهربان 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داده مى شود او را به آتش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دیگرى را مى آورند که یک تازیانه بر حد الهى افزوده، به او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کردى؟ در پاسخ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بندگانت از معصیت تو خوددارى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آگاهتر و حکیم تر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داده مى شود او را هم به آتش دوزخ ببرند</w:t>
      </w:r>
      <w:r>
        <w:rPr>
          <w:rFonts w:eastAsia="IRNazanin" w:cs="IRNazanin"/>
          <w:color w:val="111111"/>
          <w:sz w:val="28"/>
          <w:szCs w:val="28"/>
          <w:rtl w:val="true"/>
          <w:lang w:bidi="fa-IR"/>
        </w:rPr>
        <w:t>.</w:t>
      </w:r>
      <w:r>
        <w:rPr>
          <w:rStyle w:val="FootnoteAnchor"/>
        </w:rPr>
        <w:footnoteReference w:id="59"/>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دستور حضور جمعى از مؤمنان در صحنه مجازات است چرا که هدف تنها این نیست که گنهکار عبرت گیرد، بلکه هدف آنست که مجازات او سبب عبرت دیگران هم شود،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بافت زندگى اجتماعى بشر، آلودگی هاى اخلاقى در یک فرد ثابت نمى ماند، و به جامعه سرایت مى کند، براى پاکسازى باید همانگونه که گناه برملا شده مجازات نیز برملا گردد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این ترتیب اساس پاسخ این سؤال که چرا اسلام اجازه مى دهد آبروى انسانى در جمع بریزد روشن مى شود، زیرا مادام که گناه آشکار نگردیده و به دادگاه اسلامى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ستار العیوب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به پرده درى نیست اما بعد از ثبوت جرم و بیرون افتادن راز از پرده استتار، و آلوده شدن جامعه و کم شدن اهمیت گناه، باید به گونه اى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مجازات صورت گیرد که اثرات منفى گناه خنثى شود و عظمت گناه به حال نخستین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یک جامعه سالم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اهمیت تلقى شود، مسلماّ اگر تخلف تکرار گردد آن اهمیت شکسته مى شود و تجدید آن تنها با علنى شدن کیفر متخلفان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نیز از نظر نباید دور داشت که بسیارى از مردم براى حیثیت و آبروى خود بیش از مسئله تنبیه بدنى اهمیت قائل اند، و همین علنى شدن کیفر ترمز نیرومندى بر روى هوس هاى سرکش آن ها است</w:t>
      </w:r>
      <w:r>
        <w:rPr>
          <w:rFonts w:eastAsia="IRNazanin" w:cs="IRNazanin"/>
          <w:color w:val="111111"/>
          <w:sz w:val="28"/>
          <w:szCs w:val="28"/>
          <w:rtl w:val="true"/>
          <w:lang w:bidi="fa-IR"/>
        </w:rPr>
        <w:t>.</w:t>
      </w:r>
      <w:r>
        <w:rPr>
          <w:rStyle w:val="FootnoteAnchor"/>
          <w:rtl w:val="true"/>
        </w:rPr>
        <w:footnoteReference w:id="60"/>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8153_82358"/>
      <w:bookmarkStart w:id="102" w:name="pg8153_82358"/>
      <w:bookmarkEnd w:id="102"/>
    </w:p>
    <w:p>
      <w:pPr>
        <w:pStyle w:val="Heading2"/>
        <w:numPr>
          <w:ilvl w:val="1"/>
          <w:numId w:val="1"/>
        </w:numPr>
        <w:rPr/>
      </w:pPr>
      <w:bookmarkStart w:id="103" w:name="pg8153_82358"/>
      <w:bookmarkStart w:id="104" w:name="__RefHeading___Toc8386750_1051229030"/>
      <w:bookmarkStart w:id="105" w:name="_Toc37"/>
      <w:bookmarkEnd w:id="103"/>
      <w:bookmarkEnd w:id="104"/>
      <w:r>
        <w:rPr>
          <w:rtl w:val="true"/>
        </w:rPr>
        <w:t>فصل دوم</w:t>
      </w:r>
      <w:r>
        <w:rPr>
          <w:rtl w:val="true"/>
        </w:rPr>
        <w:t xml:space="preserve">: </w:t>
      </w:r>
      <w:r>
        <w:rPr>
          <w:rtl w:val="true"/>
        </w:rPr>
        <w:t>راهکار های فردی حفظ آبرو</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8386752_1051229030"/>
      <w:bookmarkStart w:id="107" w:name="_Toc38"/>
      <w:bookmarkEnd w:id="106"/>
      <w:r>
        <w:rPr>
          <w:rtl w:val="true"/>
        </w:rPr>
        <w:t>اشاره</w:t>
      </w:r>
      <w:bookmarkEnd w:id="10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8153_82362"/>
      <w:bookmarkStart w:id="109" w:name="pg8153_82362"/>
      <w:bookmarkEnd w:id="109"/>
    </w:p>
    <w:p>
      <w:pPr>
        <w:pStyle w:val="BookText"/>
        <w:rPr/>
      </w:pPr>
      <w:bookmarkStart w:id="110" w:name="pg8153_82362"/>
      <w:bookmarkEnd w:id="110"/>
      <w:r>
        <w:rPr>
          <w:rFonts w:ascii="IRNazanin" w:hAnsi="IRNazanin" w:eastAsia="IRNazanin"/>
          <w:color w:val="111111"/>
          <w:sz w:val="28"/>
          <w:sz w:val="28"/>
          <w:szCs w:val="28"/>
          <w:rtl w:val="true"/>
          <w:lang w:bidi="fa-IR"/>
        </w:rPr>
        <w:t>برخی از راهکارهای ارائه شده برای حفظ آبرو فردی هستند که به دو قسم ایجابی و سلبی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راهکار های ایجابی فردی حفظ آبرو که از جمله آنها ایمان، پاکدامنی، نیکوکاری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تبیین خواهد شد ودر گفتار دوم همین فصل راهکارهای سلبی فردی حفظ آبرو که ازجمله آنها پرهیز از تکبر، پرهیز از شرک، پرهیز از معصیت، پرهیز از دشمنی با خدا و پیامبران، پرهیز از دروغ بستن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بررسی خواهد شد</w:t>
      </w:r>
      <w:r>
        <w:rPr>
          <w:rFonts w:eastAsia="IRNazanin" w:cs="IRNazanin"/>
          <w:color w:val="111111"/>
          <w:sz w:val="28"/>
          <w:szCs w:val="28"/>
          <w:rtl w:val="true"/>
          <w:lang w:bidi="fa-IR"/>
        </w:rPr>
        <w:t>.</w:t>
      </w:r>
    </w:p>
    <w:p>
      <w:pPr>
        <w:pStyle w:val="Heading3"/>
        <w:numPr>
          <w:ilvl w:val="2"/>
          <w:numId w:val="1"/>
        </w:numPr>
        <w:rPr/>
      </w:pPr>
      <w:bookmarkStart w:id="111" w:name="__RefHeading___Toc8386754_1051229030"/>
      <w:bookmarkStart w:id="112" w:name="_Toc39"/>
      <w:bookmarkEnd w:id="111"/>
      <w:r>
        <w:rPr>
          <w:rtl w:val="true"/>
        </w:rPr>
        <w:t>گفتار اول</w:t>
      </w:r>
      <w:r>
        <w:rPr>
          <w:rtl w:val="true"/>
        </w:rPr>
        <w:t xml:space="preserve">: </w:t>
      </w:r>
      <w:r>
        <w:rPr>
          <w:rtl w:val="true"/>
        </w:rPr>
        <w:t>را هکارهای فردی ایجابی حفظ آبرو</w:t>
      </w:r>
      <w:bookmarkEnd w:id="112"/>
    </w:p>
    <w:p>
      <w:pPr>
        <w:pStyle w:val="Heading4"/>
        <w:numPr>
          <w:ilvl w:val="3"/>
          <w:numId w:val="1"/>
        </w:numPr>
        <w:rPr/>
      </w:pPr>
      <w:bookmarkStart w:id="113" w:name="__RefHeading___Toc8386756_1051229030"/>
      <w:bookmarkStart w:id="114" w:name="_Toc40"/>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مراد از راهکارهای فردی ایجابی برای حفظ آبرو، افکار و اعمال و رفتارهایی است که فرد آبرومند باید در رابطه با خود و خدا آنها را داشته باشد و با مراعات آنها آبرو و شرافت و کرامت خود را مصون بدارد</w:t>
      </w:r>
      <w:r>
        <w:rPr>
          <w:rFonts w:eastAsia="IRNazanin" w:cs="IRNazanin"/>
          <w:color w:val="111111"/>
          <w:sz w:val="28"/>
          <w:szCs w:val="28"/>
          <w:rtl w:val="true"/>
          <w:lang w:bidi="fa-IR"/>
        </w:rPr>
        <w:t>.</w:t>
      </w:r>
    </w:p>
    <w:p>
      <w:pPr>
        <w:pStyle w:val="Heading4"/>
        <w:numPr>
          <w:ilvl w:val="3"/>
          <w:numId w:val="1"/>
        </w:numPr>
        <w:rPr/>
      </w:pPr>
      <w:bookmarkStart w:id="115" w:name="__RefHeading___Toc8386758_1051229030"/>
      <w:bookmarkStart w:id="116" w:name="_Toc41"/>
      <w:bookmarkEnd w:id="115"/>
      <w:r>
        <w:rPr>
          <w:rtl w:val="true"/>
        </w:rPr>
        <w:t>ایمان و عمل صالح</w:t>
      </w:r>
      <w:bookmarkEnd w:id="116"/>
    </w:p>
    <w:p>
      <w:pPr>
        <w:pStyle w:val="BookText"/>
        <w:rPr/>
      </w:pPr>
      <w:r>
        <w:rPr>
          <w:rFonts w:ascii="IRNazanin" w:hAnsi="IRNazanin" w:eastAsia="IRNazanin"/>
          <w:color w:val="111111"/>
          <w:sz w:val="28"/>
          <w:sz w:val="28"/>
          <w:szCs w:val="28"/>
          <w:rtl w:val="true"/>
          <w:lang w:bidi="fa-IR"/>
        </w:rPr>
        <w:t>یکی از راهکارهای ایجابی فردی حفظ آبرو، ایمان به خدا و انجام اعمال صالح بر اساس آن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سبب آبرومندی و محبوب شدن شخص در دل های مردم است؛ زیرا حقیقت آبرو و عرض آدمی همین ایمان است که خداوند به شکل نور در درون انسان ها می گذارد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با استفاده از حدیثی که غیبت کننده و جستجوگر عیوب مردم را خارج از ولایت الهی و اسیر ولایت شیطانی می شمارد،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معالجه باطن را بکنیم و مرض قلب را علاج نماییم، و از احادیث ظاهرمی شود که همان طور که سستی ایمان و عدم خلوص آن، موجبمفاسد اخلاقی می شود، این مفاسد نیز موجب نقصان ایمان بلکه زایل شدن آن، می شود و این مطابق با نوعی از برهان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تأثیرگذاری و تأثیرپذیری ایمان و اخلاق آدمی یک واقعیت انکارناپذیر است؛ زیرا قلب سلیم و سالم، با اخلاص الهی تقویت یافته و به کمال می گراید، و از طرفی رفتار و منش شایسته هر انسانی در گرو ایمان و التزام قلب به شریعت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جای تردید نیست که مزاحمان اعتبار و آبرو و آرامش مردم، بهره ای مطلوب از ایمان و اخلاص ندارند و از طرف دیگر استمرار جفاپیشگی و حریم شکنی آنان، سبب نقص و زوال ایمان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همانا آنان که به خدا ایمان آوردند و نیکوکار شدند خداى رحمان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نظر خلق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مى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و کشش فوق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العاده اى دارند، اعتقاد به یگانگى خدا و دعوت پیامبران که بازتابش در روح و فکر و گفتار و کردارانسان به صورت اخلاق عالیه انسانى، تقوا و پاکى و درستى و امانت و شجاعت و ایثار و گذشت، تجلى کند، همچون نیروهاى عظیم مغناطیس کِشنده و رباینده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افراد ناپاک و آلوده از پاکان لذت مى برند، و از ناپاکانى همچون خود متنفرند، به همین دلیل هنگامى که فى المثل مى خواهند همسر یا شریکى انتخاب کنند تأکید دارند که طرف آنها پاک و نجیب و امین و درستکار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طبیعى است و در حقیقت نخستین پاداشى است که خدا به مؤمنان و صالحان </w:t>
      </w:r>
    </w:p>
    <w:p>
      <w:pPr>
        <w:pStyle w:val="BookText"/>
        <w:rPr/>
      </w:pPr>
      <w:r>
        <w:rPr>
          <w:rFonts w:ascii="IRNazanin" w:hAnsi="IRNazanin" w:eastAsia="IRNazanin"/>
          <w:color w:val="111111"/>
          <w:sz w:val="28"/>
          <w:sz w:val="28"/>
          <w:szCs w:val="28"/>
          <w:rtl w:val="true"/>
          <w:lang w:bidi="fa-IR"/>
        </w:rPr>
        <w:t>مى دهد که دامنه اش از دنیا به سراى دیگر نیز کشیده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 خود بسیار دیده ایم اینگونه افراد پاک هنگامى که چشم از جهان مى بندند، دیده ها براى آنها گریان مى شود، هر چند ظاهراً پُست و مقام اجتماعى نداشته باشند، همه مردم جاى آنها را خالى مى بینند، همه خود را در عزاى آنها شریک محسوب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بعضى</w:t>
      </w:r>
      <w:r>
        <w:rPr>
          <w:rStyle w:val="FootnoteAnchor"/>
          <w:rtl w:val="true"/>
        </w:rPr>
        <w:footnoteReference w:id="63"/>
      </w:r>
      <w:r>
        <w:rPr>
          <w:rFonts w:ascii="IRNazanin" w:hAnsi="IRNazanin" w:eastAsia="IRNazanin"/>
          <w:color w:val="111111"/>
          <w:sz w:val="28"/>
          <w:sz w:val="28"/>
          <w:szCs w:val="28"/>
          <w:rtl w:val="true"/>
          <w:lang w:bidi="fa-IR"/>
        </w:rPr>
        <w:t>آیه مذکور را درباره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روایات بسیارى به آن اشاره شده بدون شک درجه عالى و مرحله بالاى آن، ویژه آن امام متقین است</w:t>
      </w:r>
      <w:r>
        <w:rPr>
          <w:rStyle w:val="FootnoteAnchor"/>
          <w:rtl w:val="true"/>
        </w:rPr>
        <w:footnoteReference w:id="64"/>
      </w:r>
      <w:r>
        <w:rPr>
          <w:rFonts w:ascii="IRNazanin" w:hAnsi="IRNazanin" w:eastAsia="IRNazanin"/>
          <w:color w:val="111111"/>
          <w:sz w:val="28"/>
          <w:sz w:val="28"/>
          <w:szCs w:val="28"/>
          <w:rtl w:val="true"/>
          <w:lang w:bidi="fa-IR"/>
        </w:rPr>
        <w:t>، ولى این مانع از آن نخواهد بودکه در مراحل دیگر همه مؤمنان و صالحان از طعم این محبت و محبوبیت در افکار عمومى بچشند، و از این مودت الهى سهمى ببرند، و نیز مانع از آن نخواهد بود که دشمنان نیز در دل خود احساس محبت و احترام نسبت به آنها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حدیثى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أَحَبَّ عَبداً دَعا 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إِنِّی أُحِبُّ فُلاناً فَأَحِبِّه،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فَیُحِبُّهُ جَبرَئیلُ ثُمَّ یُنادى فِى أَهلِ السَّماءِ إِنَّ اللّهَ یُحِبُّ فُلاناً فأحِبُّوه، قَالَ فَیُحِبُّهُ أَهلُ السَّماءِ ثُمَّ یُوضَعُ لَهُ القَبُولُ فِى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إِذا أبغَضَ عَبداً دَعا </w:t>
      </w:r>
    </w:p>
    <w:p>
      <w:pPr>
        <w:pStyle w:val="BookText"/>
        <w:rPr/>
      </w:pPr>
      <w:r>
        <w:rPr>
          <w:rFonts w:ascii="Amiri" w:hAnsi="Amiri" w:eastAsia="Amiri" w:cs="Amiri"/>
          <w:color w:val="111111"/>
          <w:sz w:val="28"/>
          <w:sz w:val="28"/>
          <w:szCs w:val="28"/>
          <w:rtl w:val="true"/>
          <w:lang w:bidi="ar-SA"/>
        </w:rPr>
        <w:t>جَبرَئیلَ،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إِنِّى أبغِضُ فُلاناً فَأَبغِضهُ،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فَیُبغِضُهُ جَبرئیلُ، ثُمَّ یُنادى فِى أهلِ السَّماءِ إِنَّ اللّهَ یُبغِضُ فُلاناً فَأبغِضُوه،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فَیُبغِضُهُ أهلُ السَّماءِ ثُمَّ یُوضَعُ لَهُ البَغضاءُ فِى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خداوند فردی از بندگانش را دوست بدارد، جبرئیل را فرا خوانده و به او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کس را دوست دارم او را دوست بدار، جبرئیل او را دوست می دارد، سپس در آسمان ها ندا مى دهد که اى اهل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فلان کس را دوست می دارد، شما نیز او را دوست بدارید، پس همه اهل آسمان او را دوست مى دارند، سپس پذیرش این محبت درزمین منعکس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هنگامى که خداوند کسى را دشمن بدارد به جبرئیل مى گوید من از او متنفرم، او را دشمن بدار، جبرئیل او را دشمن مى دارد، سپس در میان اهل آسمان ها ندا مى دهد که خداوند از فلانی متنفر است او را دشمن بدارید، همه اهل آسمان ها از او متنفر مى شوند، سپس انعکاس این تنفر در زمین خواهد بود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در حدیث دیگری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أَحَبَّ اللّه عَبداً مِن أمَّتى قَذَفَ فِی قُلُوبِ أَصفیائِه، وَ أَرواحِ مَلائِکَتِه، وَ سُکّانِ عَرشِه مَحَبَّتَهُ لِیُحِبُّوه، فَذلِکَ المُحِبُّ حَقّاً، طُوبى لَهُ وَ لَهُ شَفاعَةٌ عِندَ اللَّهِ یَومَ القِیامَة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خدای متعال بنده اى از بندگان خود از امّت مرا دوست داشته باشد، در دلهاى برگزیدگان خود از اولیا و اصفیا و در ارواح ملائکه و ساکنان عرش، محبّت آن بنده را مى اندازد، تا ایشان او را </w:t>
      </w:r>
      <w:bookmarkStart w:id="117" w:name="pg8153_82370"/>
    </w:p>
    <w:p>
      <w:pPr>
        <w:pStyle w:val="BookText"/>
        <w:rPr/>
      </w:pPr>
      <w:bookmarkEnd w:id="117"/>
      <w:r>
        <w:rPr>
          <w:rFonts w:ascii="IRNazanin" w:hAnsi="IRNazanin" w:eastAsia="IRNazanin"/>
          <w:color w:val="111111"/>
          <w:sz w:val="28"/>
          <w:sz w:val="28"/>
          <w:szCs w:val="28"/>
          <w:rtl w:val="true"/>
          <w:lang w:bidi="fa-IR"/>
        </w:rPr>
        <w:t>دوست داشته باشند و نیز از براى دوستان خدا در روز قیامت، رخصت شفاعت است، هر که را خواهند شفاعت کنند و شفاعت ایشان، مستجاب است</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این احادیث پر معنى نشان مى دهد که ایمان و عمل صالح بازتابى دارد به وسعت عالم هستى، و شعاع محبوبیت حاصل از آن تمام پهنه آفرینش را فرامى گیرد، ذات پاک خداوند چنین کسانى را دوست دارد، نزد همه اهل آسمان محبوبند، و این محبت در قلوب انسانهایى که در زمین هستند پرتوافکن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لذتى از این بالاتر که انسان احساس کند محبوب همه پاکان و نیکان عالم هستى است؟ و چه دردناک است که انسان احساس کند زمین و آسمان فرشته ها و انسان هاى با ایمان، همه از او متنفر و بیزارند</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18" w:name="__RefHeading___Toc8386760_1051229030"/>
      <w:bookmarkStart w:id="119" w:name="_Toc42"/>
      <w:bookmarkEnd w:id="118"/>
      <w:r>
        <w:rPr>
          <w:rtl w:val="true"/>
        </w:rPr>
        <w:t>نیکوکاری</w:t>
      </w:r>
      <w:bookmarkEnd w:id="119"/>
    </w:p>
    <w:p>
      <w:pPr>
        <w:pStyle w:val="Heading5"/>
        <w:numPr>
          <w:ilvl w:val="4"/>
          <w:numId w:val="1"/>
        </w:numPr>
        <w:rPr/>
      </w:pPr>
      <w:bookmarkStart w:id="120" w:name="__RefHeading___Toc8386762_1051229030"/>
      <w:bookmarkStart w:id="121" w:name="_Toc43"/>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خداوند از کارکردهای اجتماعی احسان و نیکوکاری به آبرومندی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که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این اثر و کارکرد را برای آخرت بیان می کند ولی می توان دریافت که خداوند که در آخرت به سبب احسان و نیکوکاری شخص به حفظ آبروی او اقدام می کند به طریق اولی بر حفظ آبروی شخص نیکوکار در دنیا نیز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می توان گفت که انسان ها برای حفظ آبروی خویش و ظهور و تجلی خداوند به نام ستار و غفار می بایست از ابزار احسان بهره گیرند تا در سایه ستاریت خداوند قرارگرفته و آبروی خویش را در جامعه حفظ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درسوره یونس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لِلَّذینَ أَحْسَنُوا الْحُسْنى وَ زِیادَةٌ وَ لایَرْهَقُ </w:t>
      </w:r>
      <w:bookmarkStart w:id="122" w:name="pg8153_82373"/>
    </w:p>
    <w:p>
      <w:pPr>
        <w:pStyle w:val="BookText"/>
        <w:rPr/>
      </w:pPr>
      <w:bookmarkEnd w:id="122"/>
      <w:r>
        <w:rPr>
          <w:rFonts w:ascii="IRNazanin" w:hAnsi="IRNazanin" w:eastAsia="IRNazanin"/>
          <w:color w:val="111111"/>
          <w:sz w:val="28"/>
          <w:sz w:val="28"/>
          <w:szCs w:val="28"/>
          <w:rtl w:val="true"/>
          <w:lang w:bidi="fa-IR"/>
        </w:rPr>
        <w:t>وُجُوهَهُمْ قَتَرٌ وَ لا ذِلَّةٌ أُولئِکَ أَصْحابُ الْجَنَّةِ هُمْ فیها خالِدُون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نیکى کردند، پاداش نیک و افزون بر آن دارند؛ نیکوکاران در آن روز چهره هاى درخشانى دارند و تاریکى و ذلت، صورت آنها را نمى پوشاند؛ آنها اهل بهشتند، و جاودانه در آن خواهند ماند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آبرومندشدن نزد دیگران در سایه ایمان و عمل صالح امکان پذیر است و انسان باید همواره به نیکوکاری و اعمال صالح به عنوان مهم ترین عامل آبرومندی در دنیا و آخرت توجه داشته باشد</w:t>
      </w:r>
      <w:r>
        <w:rPr>
          <w:rFonts w:eastAsia="IRNazanin" w:cs="IRNazanin"/>
          <w:color w:val="111111"/>
          <w:sz w:val="28"/>
          <w:szCs w:val="28"/>
          <w:rtl w:val="true"/>
          <w:lang w:bidi="fa-IR"/>
        </w:rPr>
        <w:t>.</w:t>
      </w:r>
    </w:p>
    <w:p>
      <w:pPr>
        <w:pStyle w:val="Heading5"/>
        <w:numPr>
          <w:ilvl w:val="4"/>
          <w:numId w:val="1"/>
        </w:numPr>
        <w:rPr/>
      </w:pPr>
      <w:bookmarkStart w:id="123" w:name="__RefHeading___Toc8386764_1051229030"/>
      <w:bookmarkStart w:id="124" w:name="_Toc44"/>
      <w:bookmarkEnd w:id="123"/>
      <w:r>
        <w:rPr>
          <w:rtl w:val="true"/>
        </w:rPr>
        <w:t>پاکدامنی و عفت</w:t>
      </w:r>
      <w:bookmarkEnd w:id="124"/>
    </w:p>
    <w:p>
      <w:pPr>
        <w:pStyle w:val="BookText"/>
        <w:rPr/>
      </w:pPr>
      <w:r>
        <w:rPr>
          <w:rFonts w:ascii="IRNazanin" w:hAnsi="IRNazanin" w:eastAsia="IRNazanin"/>
          <w:color w:val="111111"/>
          <w:sz w:val="28"/>
          <w:sz w:val="28"/>
          <w:szCs w:val="28"/>
          <w:rtl w:val="true"/>
          <w:lang w:bidi="fa-IR"/>
        </w:rPr>
        <w:t>از نظر قرآن پاکدامنی، عامل اصلی آبرومندی انسان است که شخص باید آن را برای خود و بستگان خویش حفظ کند و اجازه ندهد به هیچ شکلی مخدوش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راهکارهای قرآنی برای حفظ آبروی خویش آن است که انسان عفت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ورزی می بایست در همه حوزه های اقتصادی، عاطفی و جنسی، رفتار اجتماعی 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از نظر وضعیت اقتصادی با مشکل روبه رو است، بهتر است که جار نزند و رفتار و گفتاری نداشته باشد که فقر و نداری او دیده شود؛ هر چند که دیگران می توانند با نگاهی به سیما و وضعیت زندگی او از فقر وی مطلع شوند، ولی باید خود نگوید</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عفت ورزد خداوند درهای گشایش خویشرا به روی او باز می کند و او را دارا و غنی می سازد و امورات او را سامان می دهد</w:t>
      </w:r>
      <w:r>
        <w:rPr>
          <w:rFonts w:eastAsia="IRNazanin" w:cs="IRNazanin"/>
          <w:color w:val="111111"/>
          <w:sz w:val="28"/>
          <w:szCs w:val="28"/>
          <w:rtl w:val="true"/>
          <w:lang w:bidi="fa-IR"/>
        </w:rPr>
        <w:t>.</w:t>
      </w:r>
      <w:r>
        <w:rPr>
          <w:rStyle w:val="FootnoteAnchor"/>
          <w:rtl w:val="true"/>
        </w:rPr>
        <w:footnoteReference w:id="7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قرآن به مسئله پاکدامنی با عناوین و واژه هایی چون عفیف، طیب، حفظ، حصن، حجب، قاصرات الطرف، حیا و طهارت، و نیز واژگان مخالف و </w:t>
      </w:r>
      <w:bookmarkStart w:id="125" w:name="pg8153_82375"/>
    </w:p>
    <w:p>
      <w:pPr>
        <w:pStyle w:val="BookText"/>
        <w:rPr/>
      </w:pPr>
      <w:bookmarkEnd w:id="125"/>
      <w:r>
        <w:rPr>
          <w:rFonts w:ascii="IRNazanin" w:hAnsi="IRNazanin" w:eastAsia="IRNazanin"/>
          <w:color w:val="111111"/>
          <w:sz w:val="28"/>
          <w:sz w:val="28"/>
          <w:szCs w:val="28"/>
          <w:rtl w:val="true"/>
          <w:lang w:bidi="fa-IR"/>
        </w:rPr>
        <w:t xml:space="preserve">نقیضی چون فحشاء،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کار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تبرج، شهوت، زنا، بغی، رفث، محیض، طمث و مس اشاره کرده است</w:t>
      </w:r>
      <w:r>
        <w:rPr>
          <w:rFonts w:eastAsia="IRNazanin" w:cs="IRNazanin"/>
          <w:color w:val="111111"/>
          <w:sz w:val="28"/>
          <w:szCs w:val="28"/>
          <w:rtl w:val="true"/>
          <w:lang w:bidi="fa-IR"/>
        </w:rPr>
        <w:t>.</w:t>
      </w:r>
    </w:p>
    <w:p>
      <w:pPr>
        <w:pStyle w:val="Heading5"/>
        <w:numPr>
          <w:ilvl w:val="4"/>
          <w:numId w:val="1"/>
        </w:numPr>
        <w:rPr/>
      </w:pPr>
      <w:bookmarkStart w:id="126" w:name="__RefHeading___Toc8386766_1051229030"/>
      <w:bookmarkStart w:id="127" w:name="_Toc45"/>
      <w:bookmarkEnd w:id="126"/>
      <w:r>
        <w:rPr>
          <w:rtl w:val="true"/>
        </w:rPr>
        <w:t>عفت، ارزش عقلانی و عقلایی</w:t>
      </w:r>
      <w:bookmarkEnd w:id="127"/>
    </w:p>
    <w:p>
      <w:pPr>
        <w:pStyle w:val="BookText"/>
        <w:rPr/>
      </w:pPr>
      <w:r>
        <w:rPr>
          <w:rFonts w:ascii="IRNazanin" w:hAnsi="IRNazanin" w:eastAsia="IRNazanin"/>
          <w:color w:val="111111"/>
          <w:sz w:val="28"/>
          <w:sz w:val="28"/>
          <w:szCs w:val="28"/>
          <w:rtl w:val="true"/>
          <w:lang w:bidi="fa-IR"/>
        </w:rPr>
        <w:t>پاکدامنی وعفت از اصول اخلاقی عقلانی و عقلایی است و ذات و طبیعت بشر به دوری و پرهیز از زشتی ها و پلیدی ها گرایش داشته و به خود اجازه نمی دهد تا رفتاری وقاحت آمیز و به دور از حیا و عفت در پیش گیرد و فحشا و زشتی ها را انجام دهد چه رسد که آن را به شکل آشکار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عقل انسانی گرایش به دوری از زشتی ها و پلیدی ها به عنوان نواقص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در خلوت های خویش نیز به خود اجازه تمایل به زشتی و پلیدی ها نمی دهد، چه رسد به اینکه این کار زشت و پلید را با وقاحت تمام انجام دهد و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قرآن به دست می آید که عفت به عنوان یک ارزش عقلانی، مورد تأکید همه جوامع بشری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عفت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ارزشمندی او نزد پادشاه مصر می شود و حتی زنان اشرافمصر نیز در واکنش نخست، رفتار زلیخا را به سبب بی عفتی و بی حیایی سرزنش می کنند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اسلام به سبب آنکه اصول عقلانی را مورد تأیید و امضا قرار می دهد، در اینجا نیز عفت و حیا را به عنوان ارزش های انسانی امضا کرده و مهر تأیید بر آن می نهد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پیامبران و اولیای الهی به اشکال مختلف برای تقویت حیا و عفت در جامعه تلاش کرده و کوشیدند تا آن را به عنوان یک ارزش دینی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سوره یوسف تبیین می کند که حفظ حریم عفت برای آن حضرت یوسف تا چه اندازه </w:t>
      </w:r>
    </w:p>
    <w:p>
      <w:pPr>
        <w:pStyle w:val="BookText"/>
        <w:rPr/>
      </w:pPr>
      <w:r>
        <w:rPr>
          <w:rFonts w:ascii="IRNazanin" w:hAnsi="IRNazanin" w:eastAsia="IRNazanin"/>
          <w:color w:val="111111"/>
          <w:sz w:val="28"/>
          <w:sz w:val="28"/>
          <w:szCs w:val="28"/>
          <w:rtl w:val="true"/>
          <w:lang w:bidi="fa-IR"/>
        </w:rPr>
        <w:t>ارزشمند و محبوب بوده است که زندانی شدن را به جان خریدار می شود و حتی پس از آنکه پادشاه مصر خواهان آزادی وی می شود تنها زمانی حاضر می شود تا از زندان آزاد شود که پاکدامنی و حیا و عفت خویش را به اثبات برساند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عفت و حیا اختصاص به امور جنسی ندارد بلکه شامل هر موضوع و امری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سوره بقره عفت ورزیدن در امور مالی و عدم اظهار نیاز به دیگری را به عنوان یک امر ارزشمند معرفی می کند تا این گونه پایه عفت را در همه امور تقویت و مستحکم سازد</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خداوند در سوره یوسف عفت و پاکدامنی را از مصادیق احسان و نیکوکاری برمی شمارد و با اشاره به عفت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قدرت یابی آن حضرت را می بایست در همین عفت ورزی وی جست وجو کرد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اهتمام اسلام به حفظ آبرو و شخصیت زنان عفیف و پاکدامن نیز تاکیدی بر ارزشمندی عفت و حیا در نظر اسلام است، زیرا تنها به این روش است که جامعه ارزش های متعالی را حفظ کرده و در مسیر تعالی و کمال حرکت می 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ارزش و اهمیت عفت و حیا همین بس که خداوند در آیاتی چند عفت زنان اهل کتاب را موجب جواز ازدواج مسلمانان با آنان بر می شمارد</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ودر سوره نساء نیز عفت و پاکدامنی را شرط اصلی جواز ازدواج با کنیزان می شمارد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معناست </w:t>
      </w:r>
      <w:bookmarkStart w:id="128" w:name="pg8153_82379"/>
    </w:p>
    <w:p>
      <w:pPr>
        <w:pStyle w:val="BookText"/>
        <w:rPr/>
      </w:pPr>
      <w:bookmarkEnd w:id="128"/>
      <w:r>
        <w:rPr>
          <w:rFonts w:ascii="IRNazanin" w:hAnsi="IRNazanin" w:eastAsia="IRNazanin"/>
          <w:color w:val="111111"/>
          <w:sz w:val="28"/>
          <w:sz w:val="28"/>
          <w:szCs w:val="28"/>
          <w:rtl w:val="true"/>
          <w:lang w:bidi="fa-IR"/>
        </w:rPr>
        <w:t>که اگر کسانی که در معرض خطر و یا اتهام بی عفتی هستند زمانی که اهل عفت باشند همان عفت به عنوان بزرگ ترین سرمایه شخص می تواند امر جواز ازدواج آنان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مقام خزانه داری مصر منسوب شد و در پیشگاه دولتمردان و مردم مصر وجیه و مورد اعتماد و احترام گردید به خاطر تقوا و پاکدامنی و صبر در برابر تمایلات مخرب حیثیت و آبرویزنان مصری بود که وقتی برادران یوسف به خطاکار بودن خود اعتراف نمودند و او را مرجَّح از جانب خدا خواندند، جواب داد این مقام نتیجه تقوا و صبر در مقابل ناملایمات بود و خدا پاداش نیکوکاران را ضایع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مَنْ یَتَّقِ وَ یَصْبِرْ فَإِنَّ اللَّهَ لا یُضیعُ أَجْرَ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تَاللَّهِ لَقَدْ آثَرَکَ اللَّهُ عَلَیْنا وَ إِنْ کُنَّا لَخاطِئینَ</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29" w:name="__RefHeading___Toc8386768_1051229030"/>
      <w:bookmarkStart w:id="130" w:name="_Toc46"/>
      <w:bookmarkEnd w:id="129"/>
      <w:r>
        <w:rPr>
          <w:rtl w:val="true"/>
        </w:rPr>
        <w:t>پناه بردن به خدا</w:t>
      </w:r>
      <w:bookmarkEnd w:id="130"/>
    </w:p>
    <w:p>
      <w:pPr>
        <w:pStyle w:val="BookText"/>
        <w:rPr/>
      </w:pPr>
      <w:r>
        <w:rPr>
          <w:rFonts w:ascii="IRNazanin" w:hAnsi="IRNazanin" w:eastAsia="IRNazanin"/>
          <w:color w:val="111111"/>
          <w:sz w:val="28"/>
          <w:sz w:val="28"/>
          <w:szCs w:val="28"/>
          <w:rtl w:val="true"/>
          <w:lang w:bidi="fa-IR"/>
        </w:rPr>
        <w:t>انسانى که در امورش خود را در پناه خدا بداند یا نیت خود را نیک سازد، خواسته هایش هم زیبا و نیکو مى شود و همچنین از آسیب ها و خطرات آسمانى و زمینى محفوظ 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حالاتت به خدا پناه جوى که در این صورت با سنگرى نیرومند خود را حفظ مى کنى</w:t>
      </w:r>
      <w:r>
        <w:rPr>
          <w:rFonts w:eastAsia="IRNazanin" w:cs="IRNazanin"/>
          <w:color w:val="111111"/>
          <w:sz w:val="28"/>
          <w:szCs w:val="28"/>
          <w:rtl w:val="true"/>
          <w:lang w:bidi="fa-IR"/>
        </w:rPr>
        <w:t>.</w:t>
      </w:r>
      <w:r>
        <w:rPr>
          <w:rStyle w:val="FootnoteAnchor"/>
          <w:rtl w:val="true"/>
        </w:rPr>
        <w:footnoteReference w:id="7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حالاتی که انسان نیاز مبرم واساسی به پناه بردن به خدا دارد، زمانی است که اصلی ترین سرمایه انسان یعنی آبروی او در خطر واقع شود؛ زیرا تنها کسی که </w:t>
      </w:r>
    </w:p>
    <w:p>
      <w:pPr>
        <w:pStyle w:val="BookText"/>
        <w:rPr/>
      </w:pPr>
      <w:r>
        <w:rPr>
          <w:rFonts w:ascii="IRNazanin" w:hAnsi="IRNazanin" w:eastAsia="IRNazanin"/>
          <w:color w:val="111111"/>
          <w:sz w:val="28"/>
          <w:sz w:val="28"/>
          <w:szCs w:val="28"/>
          <w:rtl w:val="true"/>
          <w:lang w:bidi="fa-IR"/>
        </w:rPr>
        <w:t>می تواند دست آدمی را گرفته و او را از منجلاب آبرو ریزی نجات دهد،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یک فراز از مناجات خویش که دریاى معرفت و اقرار بهدرگاه الهى است عرضه 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پیکرى آفریدى و در آن ابزارها در اندام هایى نهادى که من با آنها تو را فرمان مى برم و نافرمانى مى کنم، تو را به خشم مى آورم و خشنودت مى سازم و در نفس من انگیزه به سوى شهوات قرار دادى و مرا در سرایى آکنده از آفات جاى دادى و آن گاه به من فرمودى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ایست، پس من به کمک تو از گناه باز مى ایستم و به تو توسّل مى جویم و به تو پناه مى برم و به یارى تو خود را حفظ مى کنم و براى انجام آنچه خشنودت مى سازد، از تو توفیق مى طلبم</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نوف بکالى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سرعت مى رود؛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مى روى سرورم؟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اى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 و آرزوهایم مرا به سمت معشوق مى 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من آرزویتان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امید و آرزویم به اوست خود مى داند و نیازى نیست براى غیر او بازگویم، در ادب بنده همین بس که در خوشى ها و نیازهایش کسى جز خداوندگار خود را شریک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چشم اندازى به طمع هاى دنیوى بر خود بیمناکم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پناهگاه خائفان و غار عارفان پناه نمى برى؟ عرض کردم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به آن راهنمایى کن</w:t>
      </w:r>
      <w:r>
        <w:rPr>
          <w:rFonts w:eastAsia="IRNazanin" w:cs="IRNazanin"/>
          <w:color w:val="111111"/>
          <w:sz w:val="28"/>
          <w:szCs w:val="28"/>
          <w:rtl w:val="true"/>
          <w:lang w:bidi="fa-IR"/>
        </w:rPr>
        <w:t xml:space="preserve">. </w:t>
      </w:r>
      <w:bookmarkStart w:id="131" w:name="pg8153_82383"/>
    </w:p>
    <w:p>
      <w:pPr>
        <w:pStyle w:val="BookText"/>
        <w:rPr/>
      </w:pPr>
      <w:bookmarkEnd w:id="131"/>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امیدت را به حسن تفضل او پیوند بزن و اندوه و غم خود را متوجه او گردان و دلت را از هر گونه مصیبتى روى گردان ساز، اگر عرصه را بر تو تنگ کرد من گشایش آن را ضمانت مى کنم و با تمام وجود به خداوند سبحان رو کن؛ زیرا او مى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هر کسى که به غیر من امید بندد به ناامیدى تبدیل سازم و جامه خوارى در میان مردم بر قامت او مى پوشانم و او را از نزدیک خودم دور مى سازم و پیوندم را با او قطع مى کنم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اوصاف که مولاى مؤمنان چنین درد دل مى کند یعنى انسان باید سخت مراقب اعمال خود باشد تا پناه خود را از دست ندهد وگرنه گرفتار گرداب دام هایى مى شود که تا پایان عمرش ذلّت و رسوایى مى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فتنه هایى براى آدم پیش مى آید که اگر لطف خدا نباشد در همان دم اوّل خود را مى بازد</w:t>
      </w:r>
      <w:r>
        <w:rPr>
          <w:rFonts w:eastAsia="IRNazanin" w:cs="IRNazanin"/>
          <w:color w:val="111111"/>
          <w:sz w:val="28"/>
          <w:szCs w:val="28"/>
          <w:rtl w:val="true"/>
          <w:lang w:bidi="fa-IR"/>
        </w:rPr>
        <w:t>.</w:t>
      </w:r>
    </w:p>
    <w:p>
      <w:pPr>
        <w:pStyle w:val="Heading5"/>
        <w:numPr>
          <w:ilvl w:val="4"/>
          <w:numId w:val="1"/>
        </w:numPr>
        <w:rPr/>
      </w:pPr>
      <w:bookmarkStart w:id="132" w:name="__RefHeading___Toc8386770_1051229030"/>
      <w:bookmarkStart w:id="133" w:name="_Toc47"/>
      <w:bookmarkEnd w:id="132"/>
      <w:r>
        <w:rPr>
          <w:rtl w:val="true"/>
        </w:rPr>
        <w:t>پناه بردن حضرت یوسف</w:t>
      </w:r>
      <w:r>
        <w:rPr>
          <w:rtl w:val="true"/>
        </w:rPr>
        <w:t>(</w:t>
      </w:r>
      <w:r>
        <w:rPr>
          <w:rtl w:val="true"/>
        </w:rPr>
        <w:t>علیه السلام</w:t>
      </w:r>
      <w:r>
        <w:rPr>
          <w:rtl w:val="true"/>
        </w:rPr>
        <w:t xml:space="preserve">) </w:t>
      </w:r>
      <w:r>
        <w:rPr>
          <w:rtl w:val="true"/>
        </w:rPr>
        <w:t>به درگاه خدا</w:t>
      </w:r>
      <w:bookmarkEnd w:id="133"/>
    </w:p>
    <w:p>
      <w:pPr>
        <w:pStyle w:val="BookText"/>
        <w:rPr/>
      </w:pPr>
      <w:r>
        <w:rPr>
          <w:rFonts w:ascii="IRNazanin" w:hAnsi="IRNazanin" w:eastAsia="IRNazanin"/>
          <w:color w:val="111111"/>
          <w:sz w:val="28"/>
          <w:sz w:val="28"/>
          <w:szCs w:val="28"/>
          <w:rtl w:val="true"/>
          <w:lang w:bidi="fa-IR"/>
        </w:rPr>
        <w:t>به هنگام گرفتارى در چنگال مشکلات و در مواقعى که حوادث پاى انسان را به لب پرتگاهها مى کشاند تنها باید به خدا پناه برد و از او استمدادجست که اگر لطف و یارى او نباشد کارى نمى توان کرد، این درسى است که یوسف بزرگ و پاکدامن به ما آموخته، او است که مى گوید پروردگارا اگر نقشه هاى شوم آنها را از من باز نگردانى من هم به آنها متمایل مى شوم، اگر مرا در این مهلکه تنها بگذارى طوفان حوادث مرا با خود مى برد، این تویى که حافظ و نگهدار منى، نه قوت و قدرت و تقواى من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آبرو و پاکدامنی خود در برابر درخواست نامشروع زن عزیز مصر و زنان مصری خود را در پناه خدای متعال قرار داد و خدا شر آنان را از آن </w:t>
      </w:r>
    </w:p>
    <w:p>
      <w:pPr>
        <w:pStyle w:val="BookText"/>
        <w:rPr/>
      </w:pPr>
      <w:r>
        <w:rPr>
          <w:rFonts w:ascii="IRNazanin" w:hAnsi="IRNazanin" w:eastAsia="IRNazanin"/>
          <w:color w:val="111111"/>
          <w:sz w:val="28"/>
          <w:sz w:val="28"/>
          <w:szCs w:val="28"/>
          <w:rtl w:val="true"/>
          <w:lang w:bidi="fa-IR"/>
        </w:rPr>
        <w:t>حضرت دفع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یوسف در خانه اش بود، از یوسف با نرمى و مهربانى خواستار کام جویى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فرصتى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درهاى کاخ را بست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در اختیار توأم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به خدا، او پروردگار من است، جایگاهم را نیکو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به پروردگارم خیانت نمى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ستمکاران رستگار نمى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راوَدَتْهُ الَّتی هُوَ فی بَیْتِها عَنْ نَفْسِهِ وَ غَلَّقَتِ الْأَبْوابَ وَ قالَتْ هَیْتَ لَکَ قالَ مَعاذَ اللَّهِ إِنَّهُ رَبِّی أَحْسَنَ مَثْوایَ إِنَّهُ لا یُفْلِحُ الظَّالِمُونَ</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مقابل دعوت زنان مصری قرار گرفت، دست به دامن الهی شد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نزد من محبوب تر است از عملى که مرا به آن مى خوانند، و اگر نیرنگشان را از من نگردانى به آنان رغبت مى کنم و ازنادانان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پروردگارش خواسته اش را اجابت کرد و نیرنگ زنان را از او بگردانید؛ زیرا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رَبِّ السِّجْنُ أَحَبُّ إِلَیَّ مِمَّا یَدْعُونَنی إِلَیْهِ وَ إِلاَّ تَصْرِفْ عَنِّی کَیْدَهُنَّ أَصْبُ إِلَیْهِنَّ وَ أَکُنْ مِنَ الْجاهِلینَ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فَاسْتَجابَ لَهُ رَبُّهُ فَصَرَفَ عَنْهُ کَیْدَهُنَّ إِنَّهُ هُوَ السَّمیعُ الْعَلیمُ</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این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پروردگار علاوه بر این که قدرت و استقامت نامحدودى به بندگان خدا مى بخشد سبب مى شود که از الطاف خفى او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الطافى که توصیف آن غیر ممکن است و تنها باید آن را مشاهده کرد و تصدیق نمود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در حدیثى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خوانیم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گروهند که خداوند آنها را در سایه عرش خود قرار مى دهد آن روز که </w:t>
      </w:r>
      <w:bookmarkStart w:id="134" w:name="pg8153_82388"/>
    </w:p>
    <w:p>
      <w:pPr>
        <w:pStyle w:val="BookText"/>
        <w:rPr/>
      </w:pPr>
      <w:bookmarkEnd w:id="134"/>
      <w:r>
        <w:rPr>
          <w:rFonts w:ascii="IRNazanin" w:hAnsi="IRNazanin" w:eastAsia="IRNazanin"/>
          <w:color w:val="111111"/>
          <w:sz w:val="28"/>
          <w:sz w:val="28"/>
          <w:szCs w:val="28"/>
          <w:rtl w:val="true"/>
          <w:lang w:bidi="fa-IR"/>
        </w:rPr>
        <w:t>سایه اى جز سایه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پیشواى دادگر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جوانى که از آغاز عمر در بندگى خدا پرورش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کسى که قلب او به مسجد و مرکز عبادت خدا پیوند دارد و هنگامى که از آن خارج مى شود در فکر آن است تا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افرادى که در طریق اطاعت فرمان خدا متحداً کار مى کنند و به هنگام جدا شدن از یکدیگر نیز رشته اتحاد معنوى آنها هم چنان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کسى که به هنگام شنیدن نام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احساس مسئولیت یا ترس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اشک از چشمان او سرازیر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مردى که زن زیبا و صاحب جمالى او را بهسوى خویش دعوت کند او بگوید من از خدا ترسانم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کمک به نیازمندان مى کند و صدقه خود را مخفى مى دارد آن چنان که دست چپ او از صدقه اى که با دست راست داده با خبر نشود</w:t>
      </w:r>
      <w:r>
        <w:rPr>
          <w:rFonts w:eastAsia="IRNazanin" w:cs="IRNazanin"/>
          <w:color w:val="111111"/>
          <w:sz w:val="28"/>
          <w:szCs w:val="28"/>
          <w:rtl w:val="true"/>
          <w:lang w:bidi="fa-IR"/>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8386772_1051229030"/>
      <w:bookmarkStart w:id="136" w:name="_Toc48"/>
      <w:bookmarkEnd w:id="135"/>
      <w:r>
        <w:rPr>
          <w:rtl w:val="true"/>
        </w:rPr>
        <w:t>پناه بردن حضرت مریم</w:t>
      </w:r>
      <w:r>
        <w:rPr>
          <w:rtl w:val="true"/>
        </w:rPr>
        <w:t>÷</w:t>
      </w:r>
      <w:bookmarkEnd w:id="136"/>
    </w:p>
    <w:p>
      <w:pPr>
        <w:pStyle w:val="BookText"/>
        <w:rPr/>
      </w:pPr>
      <w:r>
        <w:rPr>
          <w:rFonts w:ascii="IRNazanin" w:hAnsi="IRNazanin" w:eastAsia="IRNazanin"/>
          <w:color w:val="111111"/>
          <w:sz w:val="28"/>
          <w:sz w:val="28"/>
          <w:szCs w:val="28"/>
          <w:rtl w:val="true"/>
          <w:lang w:bidi="fa-IR"/>
        </w:rPr>
        <w:t>خدای متعال در قرآن کریم در سوره مریم در کنار یاد آوری سر گذشت انبیای بزرگی چون حضرت ابراهیم، موسی، زکریا، یحیی، اسماعیل، وادریس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سرگذشت زنی یاد می کند که زندگی و سیره عملی آن حضرت سرشار از نکات آموزنده است که از جمله آنها پناهندگی به خداست که قرآن این جریان را چنین بیان می کند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آسمانى قرآن از مریم سخن بگو آن گاه که از خانواده خود، جدا شده و </w:t>
      </w:r>
    </w:p>
    <w:p>
      <w:pPr>
        <w:pStyle w:val="BookText"/>
        <w:rPr/>
      </w:pPr>
      <w:r>
        <w:rPr>
          <w:rFonts w:ascii="IRNazanin" w:hAnsi="IRNazanin" w:eastAsia="IRNazanin"/>
          <w:color w:val="111111"/>
          <w:sz w:val="28"/>
          <w:sz w:val="28"/>
          <w:szCs w:val="28"/>
          <w:rtl w:val="true"/>
          <w:lang w:bidi="fa-IR"/>
        </w:rPr>
        <w:t>در یک منطقه شرقى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فِی الْکِتابِ مَرْیَمَ إِذِ انْتَبَذَتْ مِنْ أَهْلِها مَکاناً شَرْقِیًّا</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انتبذت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دور انداختن اشیاء غیر قابل ملاحظه است، و این تعبیر در آیه فوق شاید اشاره به آن باشد که مریم به صورت متواضعانه و گمنام و خالى از هر گونه کارى که جلب توجه کند، از جمع، کناره گیرى کرد، و آن مکان از خانه خدا را براى عبادت انتخاب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حقیقت مى خواست مکانى خالى و فارغ از هر گونه دغدغه پیدا کند که به راز و نیاز با خداى خود بپردازد و چیزى او را از یاد محبوب غافل نکند به همین جهت طرف شرق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معبد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شاید محلى آرام تر و یا از نظر تابش آفتاب پاکتر و مناسب تر بود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میان خود و دیگران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خلوتگاه او از هر نظر کامل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فَاتَّخَذَتْ مِنْ دُونِهِمْ حِجاباً</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ما روح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یکى از فرشتگان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او فرستادیم و او در شکل انسان کامل بى عیب و نقص و خوش قیافه اى بر مریم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است که در این موقع چه حالتى به مریم دست مى دهد، مریمى که همواره پاکدامن زیسته، در دامان پاکان پرورش یافته، و در میان جمعیت مردم ضرب المثل عفت و تقوا است، از دیدن چنین منظره اى که مرد بیگانه زیبایى به خلوتگاه او راه یافته چه ترس و وحشتى به او دست مى دهد؟ لذا 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خداى رحمان </w:t>
      </w:r>
      <w:bookmarkStart w:id="137" w:name="pg8153_82393"/>
    </w:p>
    <w:p>
      <w:pPr>
        <w:pStyle w:val="BookText"/>
        <w:rPr/>
      </w:pPr>
      <w:bookmarkEnd w:id="137"/>
      <w:r>
        <w:rPr>
          <w:rFonts w:ascii="IRNazanin" w:hAnsi="IRNazanin" w:eastAsia="IRNazanin"/>
          <w:color w:val="111111"/>
          <w:sz w:val="28"/>
          <w:sz w:val="28"/>
          <w:szCs w:val="28"/>
          <w:rtl w:val="true"/>
          <w:lang w:bidi="fa-IR"/>
        </w:rPr>
        <w:t>از تو پناه مى برم اگر پرهیزکار هستى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إِنِّی أَعُوذُ بِالرَّحمنِ مِنکَ إِن کُنتَ تَقیّاً</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نخستین لرزه اى بود که سراسر وجود مریم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بردن نام خداى رحمان، و توصیف او به رحمت عامه اش از یک سو، و تشویق او به تقوى و پرهیزکارى از سوى دیگر، همه براى آن بود که اگر آن شخص ناشناس قصد سوئى دارد او را کنترل کند، و از همه بالاتر پناه بردن به خدا، خدایى که در سخت ترین حالات تکیه گاه انسان است و هیچ قدرتى در مقابل قدرت او عرض اندام نمى کند مشکلات را حل خواهد کرد</w:t>
      </w:r>
      <w:r>
        <w:rPr>
          <w:rFonts w:eastAsia="IRNazanin" w:cs="IRNazanin"/>
          <w:color w:val="111111"/>
          <w:sz w:val="28"/>
          <w:szCs w:val="28"/>
          <w:rtl w:val="true"/>
          <w:lang w:bidi="fa-IR"/>
        </w:rPr>
        <w:t>.</w:t>
      </w:r>
      <w:r>
        <w:rPr>
          <w:rStyle w:val="FootnoteAnchor"/>
          <w:rtl w:val="true"/>
        </w:rPr>
        <w:footnoteReference w:id="90"/>
      </w:r>
    </w:p>
    <w:p>
      <w:pPr>
        <w:pStyle w:val="Heading4"/>
        <w:numPr>
          <w:ilvl w:val="3"/>
          <w:numId w:val="1"/>
        </w:numPr>
        <w:rPr/>
      </w:pPr>
      <w:bookmarkStart w:id="138" w:name="__RefHeading___Toc8386774_1051229030"/>
      <w:bookmarkStart w:id="139" w:name="_Toc49"/>
      <w:bookmarkEnd w:id="138"/>
      <w:r>
        <w:rPr>
          <w:rtl w:val="true"/>
        </w:rPr>
        <w:t>فرار از مواضع تهمت</w:t>
      </w:r>
      <w:bookmarkEnd w:id="139"/>
    </w:p>
    <w:p>
      <w:pPr>
        <w:pStyle w:val="Heading5"/>
        <w:numPr>
          <w:ilvl w:val="4"/>
          <w:numId w:val="1"/>
        </w:numPr>
        <w:rPr/>
      </w:pPr>
      <w:bookmarkStart w:id="140" w:name="__RefHeading___Toc8386776_1051229030"/>
      <w:bookmarkStart w:id="141" w:name="_Toc50"/>
      <w:bookmarkEnd w:id="140"/>
      <w:r>
        <w:rPr>
          <w:rtl w:val="true"/>
        </w:rPr>
        <w:t>اشاره</w:t>
      </w:r>
      <w:bookmarkEnd w:id="141"/>
    </w:p>
    <w:p>
      <w:pPr>
        <w:pStyle w:val="BookText"/>
        <w:rPr/>
      </w:pPr>
      <w:r>
        <w:rPr>
          <w:rFonts w:ascii="IRNazanin" w:hAnsi="IRNazanin" w:eastAsia="IRNazanin"/>
          <w:color w:val="111111"/>
          <w:sz w:val="28"/>
          <w:sz w:val="28"/>
          <w:szCs w:val="28"/>
          <w:rtl w:val="true"/>
          <w:lang w:bidi="fa-IR"/>
        </w:rPr>
        <w:t>یکی از راه های حفظ آبرو این است که انسان از مواضع تهمت و هر چیزی که ممکن است آبروی او را در خطر قرار دهد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مواضع تهمت یعنی پرهیز از معاشرت با افراد ناصالح، پرهیز از گفتاری که انگشت اتهام را به سوی انسان دراز می کند، و پرهیز از آمد و شد به مکانهایی که آدمی را در مظانّ اتهام قرار می دهد و پرهیز از هر چیز شائبه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النَّاسِ بِالتُّهَمَةِ مَنْ جَالَسَ أَهْلَ التُّهَمَةِ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زندگی اجتماعی و روابط خود با دیگران باید به گونه ای رفتار کند که موجب سوء ظنّ نشود و به تعبیر بهتر نباید با اعمال نسنجیده و رفتار های بی مورد خودش را در موضع اتهام قرار دهد و اسباب سوء ظن دیگران را فراهم سازد؛ یعنی در حالی که آدمی نباید بیش از حد به نظر دیگران و قضاوت مردم اهمیت بدهد و در </w:t>
      </w:r>
    </w:p>
    <w:p>
      <w:pPr>
        <w:pStyle w:val="BookText"/>
        <w:rPr/>
      </w:pPr>
      <w:r>
        <w:rPr>
          <w:rFonts w:ascii="IRNazanin" w:hAnsi="IRNazanin" w:eastAsia="IRNazanin"/>
          <w:color w:val="111111"/>
          <w:sz w:val="28"/>
          <w:sz w:val="28"/>
          <w:szCs w:val="28"/>
          <w:rtl w:val="true"/>
          <w:lang w:bidi="fa-IR"/>
        </w:rPr>
        <w:t>اعمال و رفتارش باید ملاک اصلی را رضایت خداوند قرار دهد، در عین حال نباید رفتارش به گونه ایباشد که زمینه سوء ظن دیگران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طرفی تهمت را حرام دانسته و از مؤمنان خواسته تا از سوء ظن به یکدیگر اجتناب ورزند و در صورت پیدایش سوء ظن به آن اعتنا نکنند و ترتیب اثر ندهند، بلکه گفتار و کردار مؤمن را بر صحت و خوبی حمل نمایند و از طرف دیگر به مؤمنان دستور داده تا خود را در معرض تهمت قرار ندهند و از گفتن سخنان و اعمالی که موجب سوء ظن می شود پرهیز کنند تا مورد تهمت و افترا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معرض تهمت قرار دهد نباید کسی را که به او بد گمان می شود ملامت و نکوهش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موضعی از مواضع تهمت برود و متهم شود نباید جز خودش را ملامت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فرزندش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تهمت بر حذر باش و دوری کن، همچنین از مجلسی که به آن گمان بد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در اخبار و روایات تأکید شده که مؤمنان باید از دوستی و هم نشینی با فساق و گناهکاران بپرهیزند زیرا رابطه داشتن با آنان موجب می شود که مردم نسبت به مؤمنان بدبین و در نتیجه به آن ها تهمت بزنند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تهمت بپرهیزید و خود هنگامی که در مسجد معتکف بود و صفیه یکی از همسرانپیامبر به دیدن حضرت آمد، پیامبر هنگام مراجعت صفیه به منزل چند گامی او را همراهی و در ضمن با او گفتگو می کرد یکی از انصار آنان را دید حضرت به انصاری فرمود این صفیه همسر من است، و هدف پیامبر از بیان این مطلب دفع سوءظن محتمل از طرف انصاری بود</w:t>
      </w:r>
      <w:r>
        <w:rPr>
          <w:rFonts w:eastAsia="IRNazanin" w:cs="IRNazanin"/>
          <w:color w:val="111111"/>
          <w:sz w:val="28"/>
          <w:szCs w:val="28"/>
          <w:rtl w:val="true"/>
          <w:lang w:bidi="fa-IR"/>
        </w:rPr>
        <w:t xml:space="preserve">. </w:t>
      </w:r>
      <w:bookmarkStart w:id="142" w:name="pg8153_82397"/>
    </w:p>
    <w:p>
      <w:pPr>
        <w:pStyle w:val="Heading5"/>
        <w:numPr>
          <w:ilvl w:val="4"/>
          <w:numId w:val="1"/>
        </w:numPr>
        <w:rPr/>
      </w:pPr>
      <w:bookmarkStart w:id="143" w:name="__RefHeading___Toc8386778_1051229030"/>
      <w:bookmarkStart w:id="144" w:name="_Toc51"/>
      <w:bookmarkEnd w:id="142"/>
      <w:bookmarkEnd w:id="143"/>
      <w:r>
        <w:rPr>
          <w:rtl w:val="true"/>
        </w:rPr>
        <w:t>یوسف</w:t>
      </w:r>
      <w:r>
        <w:rPr>
          <w:rtl w:val="true"/>
        </w:rPr>
        <w:t>(</w:t>
      </w:r>
      <w:r>
        <w:rPr>
          <w:rtl w:val="true"/>
        </w:rPr>
        <w:t>علیه السلام</w:t>
      </w:r>
      <w:r>
        <w:rPr>
          <w:rtl w:val="true"/>
        </w:rPr>
        <w:t xml:space="preserve">) </w:t>
      </w:r>
      <w:r>
        <w:rPr>
          <w:rtl w:val="true"/>
        </w:rPr>
        <w:t>و فرار از موضع تهمت</w:t>
      </w:r>
      <w:bookmarkEnd w:id="144"/>
    </w:p>
    <w:p>
      <w:pPr>
        <w:pStyle w:val="BookText"/>
        <w:rPr/>
      </w:pPr>
      <w:r>
        <w:rPr>
          <w:rFonts w:ascii="IRNazanin" w:hAnsi="IRNazanin" w:eastAsia="IRNazanin"/>
          <w:color w:val="111111"/>
          <w:sz w:val="28"/>
          <w:sz w:val="28"/>
          <w:szCs w:val="28"/>
          <w:rtl w:val="true"/>
          <w:lang w:bidi="fa-IR"/>
        </w:rPr>
        <w:t>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عنوان برده از جانب حکومت مصر خریداری شده بود به خاطر اطاعت از بانوی عزیز مصر در اتاق خصوصی آن زن وارد شد ولی بعد از ورود مشاهده کرد که فضای اتاق برای گناه آماده شده است و همسر عزیز مصر او را دعوت به گناه می کند در برابر اصرار او سخت مقاومت کرد و این مقاومت سرسختانه یوسف، همسر عزیز را تقریباً مأیوس کرد، ولى یوسف که در این دور مبارزه در برابر آن زن عشوه گر و هوسهاى سرکش نفس، پیروز شده بود احساس کرد که اگر بیش از این در آن لغزشگاه بماند خطرناک است و باید خود را از آن محل دور سازد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به سوى در کاخ دوید تا در را باز کند و خارج شود، همسر عزیز نیز بى تفاوت نماند، او نیز به دنبال یوسف به سوى در دوید تا مانع خروج او شود، و براى این منظور، پیراهن او را از پشت سر گرفت و به عقب کشید، به طورى که پشت پیراهن از طرف طول پاره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استَبَقا البَابَ وَ قَدَّت قَمیصَهُ مِن 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هر طور بود، یوسف خود را به در رسانید و در را گشود، ناگهان عزیز مصر را پشت در دیدند، به طورى که قرآن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دو، آقاى آن زن را دم در 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أَلفَیا سَیِّدَها لَدَىالبَابَ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إِستِباق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سبقت گرفتن دو یا چند نفر از یکدیگر است</w:t>
      </w:r>
      <w:r>
        <w:rPr>
          <w:rFonts w:eastAsia="IRNazanin" w:cs="IRNazanin"/>
          <w:color w:val="111111"/>
          <w:sz w:val="28"/>
          <w:szCs w:val="28"/>
          <w:rtl w:val="true"/>
          <w:lang w:bidi="fa-IR"/>
        </w:rPr>
        <w:t>.</w:t>
      </w:r>
    </w:p>
    <w:p>
      <w:pPr>
        <w:pStyle w:val="Heading5"/>
        <w:numPr>
          <w:ilvl w:val="4"/>
          <w:numId w:val="1"/>
        </w:numPr>
        <w:rPr/>
      </w:pPr>
      <w:bookmarkStart w:id="145" w:name="__RefHeading___Toc8386780_1051229030"/>
      <w:bookmarkStart w:id="146" w:name="_Toc52"/>
      <w:bookmarkEnd w:id="145"/>
      <w:r>
        <w:rPr>
          <w:rtl w:val="true"/>
        </w:rPr>
        <w:t>فرارمریم از شهر به خاطر ترس از تهمت مردم</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دخترى که سالها سنبل پاکى و عفت و تقوا و پرهیزگارى، و نمونه اى در عبادت و بندگى خدا بوده، زاهدان و عابدان بنى اسرائیل به کفالت او از طفولیت افتخار مى کردند و زیر نظر پیامبر بزرگى پرورش یافته، و خلاصه سجایاى اخلاقى و آوازه قداست او همه جا پیچیده است، بسیار دردناک است که یک روز احساس کند همه این سرمایه معنویش به خطر افتاده است، و در گرداب اتهامى قرار گرفته که بدترین اتهامات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مریم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فرزند موعود در رحم او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که او از بیت المقدس به مکان دوردستى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درد زاییدن، او را به ناچار به جانب درخت خرما کشانید؛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کاش پیش از این می مُردم و یکسره از خاطره ها فراموش شده بودم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فَانْتَبَذَتْ بِهِ مَکاناً قَصِیًّا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فَأَجاءَهَا الْمَخاضُ إِلى جِذْعِ النَّخْلَةِ قالَتْ یا لَیْتَنی مِتُّ قَبْلَ هذا وَ کُنْتُ نَسْیاً مَنْسِیًّا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او در این حالت در میان یک بیم و امید، یک حالت نگرانى توأم با سرور به سر مى برد، گاهى به این مى اندیشید که این حمل سرانجام فاش خواهدشد، گیرم چند روز یا چند ماهى از آنها که مرا مى شناسند دور بمانم و در این نقطه به صورت ناشناس زندگى کنم آخر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از من قبول مى کند زنى بدون داشتن همسر باردار شود مگر اینکه آلوده دامان باشد، من با این اتهام چه کنم؟</w:t>
      </w:r>
    </w:p>
    <w:p>
      <w:pPr>
        <w:pStyle w:val="BookText"/>
        <w:rPr/>
      </w:pPr>
      <w:r>
        <w:rPr>
          <w:rFonts w:ascii="IRNazanin" w:hAnsi="IRNazanin" w:eastAsia="IRNazanin"/>
          <w:color w:val="111111"/>
          <w:sz w:val="28"/>
          <w:sz w:val="28"/>
          <w:szCs w:val="28"/>
          <w:rtl w:val="true"/>
          <w:lang w:bidi="fa-IR"/>
        </w:rPr>
        <w:t>اما از سوى دیگر، احساس مى کرد که این فرزند پیامبر موعود الهى است یک تحفه بزرگ آسمانى مى باشد، خداوندى که مرا به چنین فرزندى بشارت داده و با چنین کیفیت معجزه آسایى او را آفریده چگونه تنهایم خواهد گذاشت؟ آیا ممکن است در برابر چنین اتهامى از من دفاع نکند؟ من که لطف او را همیشه آزموده ام، و دست رحمتش بر سر خود دیده ام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سخت زائیدن به او دست داد آن چنان که او را از آبادى به بیابان کشاند بیابانى خالى از انسانها، و خشک و بى آب و بى پناه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این حالت زنان به آشنایان و دوستان خود پناه مى برند تا براى تولد فرزند به آنها کمک کنند، ولى چون وضع مریم یک وضع استثنایى بود و هرگز نمى خواست کسى وضع حمل او را ببیند، با آغاز درد </w:t>
      </w:r>
      <w:bookmarkStart w:id="147" w:name="pg8153_82401"/>
    </w:p>
    <w:p>
      <w:pPr>
        <w:pStyle w:val="BookText"/>
        <w:rPr/>
      </w:pPr>
      <w:bookmarkEnd w:id="147"/>
      <w:r>
        <w:rPr>
          <w:rFonts w:ascii="IRNazanin" w:hAnsi="IRNazanin" w:eastAsia="IRNazanin"/>
          <w:color w:val="111111"/>
          <w:sz w:val="28"/>
          <w:sz w:val="28"/>
          <w:szCs w:val="28"/>
          <w:rtl w:val="true"/>
          <w:lang w:bidi="fa-IR"/>
        </w:rPr>
        <w:t>زائیدن، راه بیابان را پیش گرفت</w:t>
      </w:r>
      <w:r>
        <w:rPr>
          <w:rFonts w:eastAsia="IRNazanin" w:cs="IRNazanin"/>
          <w:color w:val="111111"/>
          <w:sz w:val="28"/>
          <w:szCs w:val="28"/>
          <w:rtl w:val="true"/>
          <w:lang w:bidi="fa-IR"/>
        </w:rPr>
        <w:t>.</w:t>
      </w:r>
    </w:p>
    <w:p>
      <w:pPr>
        <w:pStyle w:val="Heading5"/>
        <w:numPr>
          <w:ilvl w:val="4"/>
          <w:numId w:val="1"/>
        </w:numPr>
        <w:rPr/>
      </w:pPr>
      <w:bookmarkStart w:id="148" w:name="__RefHeading___Toc8386782_1051229030"/>
      <w:bookmarkStart w:id="149" w:name="_Toc53"/>
      <w:bookmarkEnd w:id="148"/>
      <w:r>
        <w:rPr>
          <w:rtl w:val="true"/>
        </w:rPr>
        <w:t>دفاع از آبرو در برابر تهمت ها</w:t>
      </w:r>
      <w:bookmarkEnd w:id="149"/>
    </w:p>
    <w:p>
      <w:pPr>
        <w:pStyle w:val="Heading6"/>
        <w:numPr>
          <w:ilvl w:val="5"/>
          <w:numId w:val="1"/>
        </w:numPr>
        <w:rPr/>
      </w:pPr>
      <w:bookmarkStart w:id="150" w:name="__RefHeading___Toc8386784_1051229030"/>
      <w:bookmarkStart w:id="151" w:name="_Toc54"/>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یکی دیگر از راه های حفظ آبرو، دفاع از آبروی خود و دیگران در برابر اتهام زنی های دیگران است</w:t>
      </w:r>
    </w:p>
    <w:p>
      <w:pPr>
        <w:pStyle w:val="BookText"/>
        <w:rPr/>
      </w:pPr>
      <w:r>
        <w:rPr>
          <w:rFonts w:ascii="IRNazanin" w:hAnsi="IRNazanin" w:eastAsia="IRNazanin"/>
          <w:color w:val="111111"/>
          <w:sz w:val="28"/>
          <w:sz w:val="28"/>
          <w:szCs w:val="28"/>
          <w:rtl w:val="true"/>
          <w:lang w:bidi="fa-IR"/>
        </w:rPr>
        <w:t>دفاع از آبروی خود و مسلمین از اهمیت بالایی برخوردار است که در منابع فقهی اهمیت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اقوال علماء اشارهمی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جواهر الکلام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و ناموس آدمى همچون جان او از حرمت ویژه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آن در برابر تعرض کنندۀ به آن، واجب است؛ خواه نسبت به آبروى خود انسان باشدیا آبروى مسلمانى دیگر</w:t>
      </w:r>
      <w:r>
        <w:rPr>
          <w:rFonts w:eastAsia="IRNazanin" w:cs="IRNazanin"/>
          <w:color w:val="111111"/>
          <w:sz w:val="28"/>
          <w:szCs w:val="28"/>
          <w:rtl w:val="true"/>
          <w:lang w:bidi="fa-IR"/>
        </w:rPr>
        <w:t>.</w:t>
      </w:r>
      <w:r>
        <w:rPr>
          <w:rStyle w:val="FootnoteAnchor"/>
          <w:rtl w:val="true"/>
        </w:rPr>
        <w:footnoteReference w:id="9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تحریر الوسیله در مورد حفظ و دفاع از آبرو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که نسبت به جان خود و یا جان محترم دیگر یا بر آبرو یا مالش که قابل توجّه باشد و مانند اینها، ترس داشته باشد، مى تواند نماز را قطع کند، بلکه در بعضى از این حالات قطع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را قطع ننماید گناه کرده ولى نمازش صحیح است</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توانایى عقلى انجام حج واجب است مگر آنکه انجام آن همراه حرج باشد یا موجب ضرر بر جان یا آبرو یا مال گردد و آن ضرر موجب حرج بر او باشد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جهاد دفاعى در تمام اقسام </w:t>
      </w:r>
      <w:bookmarkStart w:id="152" w:name="pg8153_82403"/>
    </w:p>
    <w:p>
      <w:pPr>
        <w:pStyle w:val="BookText"/>
        <w:rPr/>
      </w:pPr>
      <w:bookmarkEnd w:id="152"/>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مال، جان، آبرو و حیثیت اجتماعى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مشروطبه حضور و اجازۀ امام نیست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دفاع از آبروی خود و هر فرد محترم دیگری در صورت ظنّ به سلامت جان، و نیز دفاع از ناموس در برابر تجاوزگر یا کسی که به انگیزه اطّلاع بر ناموس مسلمانی به درون خانه او سر می کشد، واجب است؛ هر چند به کشتن تجاوزگر و نگاه کننده بی انجامد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در روایات اسلامی نیز احادیثی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ذُبُّوا عَن أَعراضِکُم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آبرویتان دفاع کنید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سکونی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کرده است که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رَدَّ عَنْ عِرْضِ أَخِیهِ الْمُسْلِمِ وَجَبَتْ لَهُ الْجَنَّةُ الْبَتَّة </w:t>
      </w:r>
      <w:r>
        <w:rPr>
          <w:rFonts w:eastAsia="Amiri" w:cs="Amiri" w:ascii="Amiri" w:hAnsi="Amiri"/>
          <w:color w:val="111111"/>
          <w:sz w:val="28"/>
          <w:szCs w:val="28"/>
          <w:rtl w:val="true"/>
          <w:lang w:bidi="ar-SA"/>
        </w:rPr>
        <w:t>}</w:t>
      </w:r>
      <w:r>
        <w:rPr>
          <w:rStyle w:val="FootnoteAnchor"/>
          <w:rtl w:val="true"/>
        </w:rPr>
        <w:footnoteReference w:id="99"/>
      </w:r>
      <w:r>
        <w:rPr>
          <w:rFonts w:ascii="IRNazanin" w:hAnsi="IRNazanin" w:eastAsia="IRNazanin"/>
          <w:color w:val="111111"/>
          <w:sz w:val="28"/>
          <w:sz w:val="28"/>
          <w:szCs w:val="28"/>
          <w:rtl w:val="true"/>
          <w:lang w:bidi="fa-IR"/>
        </w:rPr>
        <w:t>کسی که آبروی برادر مسلمان خود را حفظ کند مسلماً بهشت برای او واجب می شود</w:t>
      </w:r>
      <w:r>
        <w:rPr>
          <w:rFonts w:eastAsia="IRNazanin" w:cs="IRNazanin"/>
          <w:color w:val="111111"/>
          <w:sz w:val="28"/>
          <w:szCs w:val="28"/>
          <w:rtl w:val="true"/>
          <w:lang w:bidi="fa-IR"/>
        </w:rPr>
        <w:t>».</w:t>
      </w:r>
      <w:r>
        <w:rPr>
          <w:rStyle w:val="FootnoteAnchor"/>
          <w:rtl w:val="true"/>
        </w:rPr>
        <w:footnoteReference w:id="100"/>
      </w:r>
    </w:p>
    <w:p>
      <w:pPr>
        <w:pStyle w:val="Heading6"/>
        <w:numPr>
          <w:ilvl w:val="5"/>
          <w:numId w:val="1"/>
        </w:numPr>
        <w:rPr/>
      </w:pPr>
      <w:bookmarkStart w:id="153" w:name="__RefHeading___Toc8386786_1051229030"/>
      <w:bookmarkStart w:id="154" w:name="_Toc55"/>
      <w:bookmarkEnd w:id="153"/>
      <w:r>
        <w:rPr>
          <w:rtl w:val="true"/>
        </w:rPr>
        <w:t>یوسف</w:t>
      </w:r>
      <w:r>
        <w:rPr>
          <w:rtl w:val="true"/>
        </w:rPr>
        <w:t>(</w:t>
      </w:r>
      <w:r>
        <w:rPr>
          <w:rtl w:val="true"/>
        </w:rPr>
        <w:t>علیه السلام</w:t>
      </w:r>
      <w:r>
        <w:rPr>
          <w:rtl w:val="true"/>
        </w:rPr>
        <w:t xml:space="preserve">) </w:t>
      </w:r>
      <w:r>
        <w:rPr>
          <w:rtl w:val="true"/>
        </w:rPr>
        <w:t>و دفاع از آبروی خویش</w:t>
      </w:r>
      <w:bookmarkEnd w:id="15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 خود را از چنگالدرنده همسر عزیز مصر برهاند و از صحنه مهم گناه فرار کند در پیش روی در خروجی با صحنه </w:t>
      </w:r>
    </w:p>
    <w:p>
      <w:pPr>
        <w:pStyle w:val="BookText"/>
        <w:rPr/>
      </w:pPr>
      <w:r>
        <w:rPr>
          <w:rFonts w:ascii="IRNazanin" w:hAnsi="IRNazanin" w:eastAsia="IRNazanin"/>
          <w:color w:val="111111"/>
          <w:sz w:val="28"/>
          <w:sz w:val="28"/>
          <w:szCs w:val="28"/>
          <w:rtl w:val="true"/>
          <w:lang w:bidi="fa-IR"/>
        </w:rPr>
        <w:t xml:space="preserve">دیگری مواجه شد که رهایی از آن بسی سخت تر بود و از آنجا که آن زن نیز او را تعقیب می کرد هر دو باهم با عزیز مصر روبرو شدند، در این هنگام همسر عزیز که از یک سو خود را در آستانه رسوایى می دید، و از سوى دیگر شعله انتقام جویى از درون جان او زبانه مى کشید، نخستین چیزى که بنظرش آمد این بود که با قیافه حق بجانبى رو به سوى همسرش کرد و یوسف را با این بیان متهم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کسى که نسبت به اهل و همسر تو، اراده خیانت کند، جز زندان یا عذاب الیم 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قَالَت مَا جَزاءُ مَن أَرادَ بِأَهلِکَ سُوءاً إِلّا أَن یُسجَنَ أَو عَذابٌ أَلیمٌ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قابل توجه دیگر اینکه همسر عزیز مصر، هرگز نگفت یوسف قصد سویى درباره من داشته بلکه درباره میزان مجازات او با عزیز مصر صحبت کرد، آن چنان که گویى اصل مسئله مسلم است، و سخن از میزان کیفر و چگونگى مجازات او است و این تعبیر حساب شده در آن لحظه اى که مى بایست آن زن دست و پاى خود را گم کند نشانه شدت حیله گرى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این تعبیر که اول سخن از زندان مى گوید و بعد گویى به زندان هم قانع نیست، پا را بالاتر مى گذارد و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سر حد شکنجه واعدام پیش مى رود، حرف مى زند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اینجا سکوت را به هیچ وجه جایز نشمرد و با صراحت پرده از روى راز عشق همسر عزیز برداشت و با حالت دفاع از آبرو و حیثیت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مرا با اصرار و التماس به سوى خود دعوت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هِیَ راوَدَتنِی عَن نَفسِی</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bookmarkStart w:id="155" w:name="pg8153_82407"/>
    </w:p>
    <w:p>
      <w:pPr>
        <w:pStyle w:val="Heading5"/>
        <w:numPr>
          <w:ilvl w:val="4"/>
          <w:numId w:val="1"/>
        </w:numPr>
        <w:rPr/>
      </w:pPr>
      <w:bookmarkStart w:id="156" w:name="__RefHeading___Toc8386788_1051229030"/>
      <w:bookmarkStart w:id="157" w:name="_Toc56"/>
      <w:bookmarkEnd w:id="155"/>
      <w:bookmarkEnd w:id="156"/>
      <w:r>
        <w:rPr>
          <w:rtl w:val="true"/>
        </w:rPr>
        <w:t>توجه به حمایت خدا در لحظات بحرانى ودر خطر واقع شدن آبرو</w:t>
      </w:r>
      <w:bookmarkEnd w:id="157"/>
    </w:p>
    <w:p>
      <w:pPr>
        <w:pStyle w:val="BookText"/>
        <w:rPr/>
      </w:pPr>
      <w:r>
        <w:rPr>
          <w:rFonts w:ascii="IRNazanin" w:hAnsi="IRNazanin" w:eastAsia="IRNazanin"/>
          <w:color w:val="111111"/>
          <w:sz w:val="28"/>
          <w:sz w:val="28"/>
          <w:szCs w:val="28"/>
          <w:rtl w:val="true"/>
          <w:lang w:bidi="fa-IR"/>
        </w:rPr>
        <w:t>خدا الطاف خفیه اى دارد که هیچکس از عمق آن آگاه نیست، و به هنگامى که نسیم این لطف مى وزد، صحنه ها چنان دگرگون مى شود که براى هیچ کس حتى هوشمندترین افراد قابل پیش بینى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 شود چند تار عنکبوت مسیر زندگى قوم و ملتى را براى همیشه عوض مى کند، آن چنان که در داستان غار ثور و هجرت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گاه خداوند شکاف پیرهنی را روزنه ای برای نجات پیامبری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اتهامی که از طرف همسر عزیز مصر متوجه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آن حضرت علاوه بر رفع اتهام از خود نیاز به شاهدی داشت که بی گناهی وی را ثابت کند اما شاهدی جز خدای متعال بر بی گناهی او در میان نبود ویوسف نیز جز به حمایت غیبی خدا امیدی نداشت که ناگهانبه طور معجزه وار شخصی که منتسب به خاندان زلیخا بود با بیان حکیمانه ای بی گناهی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شَهِدَ شاهِدٌ مِنْ أَهْلِها إِنْ کانَ قَمیصُهُ قُدَّ مِنْ قُبُلٍ فَصَدَقَتْ وَ هُوَ مِنَ الْکاذِبینَ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قَمیصُهُ قُدَّ مِنْ دُبُرٍ فَکَذَبَتْ وَ هُوَ مِنَ الصَّادِقینَ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رَأى قَمیصَهُ قُدَّ مِنْ دُبُرٍ قالَ إِنَّهُ مِنْ کَیْدِکُنَّ إِنَّ کَیْدَکُنَّ 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مرا با اصرار به سوى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هنگام، شاهدى از خانواده آن زن شهادت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پیراهن او از پیش رو پاره شده، آن آن راست مى گوید، و او از دروغگویان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پیراهنش از پشت پاره شده، آن زن دروغ مى گوید، و او از راستگویان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پیراهن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پاره شده،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از </w:t>
      </w:r>
      <w:bookmarkStart w:id="158" w:name="pg8153_82409"/>
    </w:p>
    <w:p>
      <w:pPr>
        <w:pStyle w:val="BookText"/>
        <w:rPr/>
      </w:pPr>
      <w:bookmarkEnd w:id="158"/>
      <w:r>
        <w:rPr>
          <w:rFonts w:ascii="IRNazanin" w:hAnsi="IRNazanin" w:eastAsia="IRNazanin"/>
          <w:color w:val="111111"/>
          <w:sz w:val="28"/>
          <w:sz w:val="28"/>
          <w:szCs w:val="28"/>
          <w:rtl w:val="true"/>
          <w:lang w:bidi="fa-IR"/>
        </w:rPr>
        <w:t>مکر و حیله شما زنان است؛ که مکر و حیله شما زنان،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این موضوع،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زن نیز از گناهت استغفار کن، که از خطاکاران بودى</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درس بزرگى که این بخش از داستان یوسف به ما مى دهد، همان حمایت وسیع پروردگار است که در بحرانى ترین حالات به یارى انسان مى شتابد و به مقتضاى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لَهُ مَخرَجاً وَ یَرزُقهُ مِن حَیثُ لَا یَحتَسِبُ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طرقى که هیچ باور نمى کرد روزنه امید براى او پیدا مى شود و شکاف پیراهنى سندپاکى و برائت او مى گردد، همان پیراهن حادثه سازى که یک روز، برادران یوسف را در پیشگاه پدر به خاطر پاره نبودن رسوا مى کند، و روز دیگر همسر هوسران عزیز مصر را بخاطر پاره بودن، و روز دیگر نور آفرین دیده هاى بى فروغ یعقوب است، و بوى آشناى آن همراه نسیم صبحگاهى از مصر به کنعان سفر مى کند، و پیر کنعانى را بشارت به قدوم موکب بشیر مى دهد</w:t>
      </w:r>
      <w:r>
        <w:rPr>
          <w:rFonts w:eastAsia="IRNazanin" w:cs="IRNazanin"/>
          <w:color w:val="111111"/>
          <w:sz w:val="28"/>
          <w:szCs w:val="28"/>
          <w:rtl w:val="true"/>
          <w:lang w:bidi="fa-IR"/>
        </w:rPr>
        <w:t>!.</w:t>
      </w:r>
    </w:p>
    <w:p>
      <w:pPr>
        <w:pStyle w:val="Heading4"/>
        <w:numPr>
          <w:ilvl w:val="3"/>
          <w:numId w:val="1"/>
        </w:numPr>
        <w:rPr/>
      </w:pPr>
      <w:bookmarkStart w:id="159" w:name="__RefHeading___Toc8386790_1051229030"/>
      <w:bookmarkStart w:id="160" w:name="_Toc57"/>
      <w:bookmarkEnd w:id="159"/>
      <w:r>
        <w:rPr>
          <w:rtl w:val="true"/>
        </w:rPr>
        <w:t>کسب آبرومندی پیش خدا</w:t>
      </w:r>
      <w:bookmarkEnd w:id="160"/>
    </w:p>
    <w:p>
      <w:pPr>
        <w:pStyle w:val="Heading5"/>
        <w:numPr>
          <w:ilvl w:val="4"/>
          <w:numId w:val="1"/>
        </w:numPr>
        <w:rPr/>
      </w:pPr>
      <w:bookmarkStart w:id="161" w:name="__RefHeading___Toc8386792_1051229030"/>
      <w:bookmarkStart w:id="162" w:name="_Toc58"/>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یکی از راهکار های حفظ آبرو این است که انسان سعی کند پیش خداوند متعال عزیز، وجیه و آبرومند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کسى در پیشگاه خدا وجیه و صاحب قدر و منزلت باشد خدا به دفاع از او در برابر افراد موذى که نسبت هاى ناروا به او مى دهند مى پردازد، تو پاک باش و وجاهت خود را در پیشگاه خدا حفظ کن، او نیز در موقع اش پاکى تو را آشکار مى سازد هر چند بدخواهان در متهم ساختن تو بکوشند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تَکُونُوا کَالَّذینَ آذَوْا مُوسى فَبَرَّأَهُ اللَّهُ مِمَّا قالُوا وَ کانَ عِنْدَ اللَّهِ وَجیهاً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کسانى که ایمان آورده اید مانند کسانى نباشید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اذیت و آزار کردند، اما خدا او را از همه نسبتهاى ناروا </w:t>
      </w:r>
      <w:bookmarkStart w:id="163" w:name="pg8153_82411"/>
    </w:p>
    <w:p>
      <w:pPr>
        <w:pStyle w:val="BookText"/>
        <w:rPr/>
      </w:pPr>
      <w:bookmarkEnd w:id="163"/>
      <w:r>
        <w:rPr>
          <w:rFonts w:ascii="IRNazanin" w:hAnsi="IRNazanin" w:eastAsia="IRNazanin"/>
          <w:color w:val="111111"/>
          <w:sz w:val="28"/>
          <w:sz w:val="28"/>
          <w:szCs w:val="28"/>
          <w:rtl w:val="true"/>
          <w:lang w:bidi="fa-IR"/>
        </w:rPr>
        <w:t>مبرا و پاک نمود، و او در پیشگاه خدا آبرومند و بزرگ منزلت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این آیه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مؤمنین را نهى مى فرماید از اینکه مانند بعضى از بنى اسرائیل باشند، و با پیغمبرشان عملى انجام دهند که آنان انجام دادند، یعنىپیغمبرشان را اذیت کنند</w:t>
      </w:r>
      <w:r>
        <w:rPr>
          <w:rFonts w:eastAsia="IRNazanin" w:cs="IRNazanin"/>
          <w:color w:val="111111"/>
          <w:sz w:val="28"/>
          <w:szCs w:val="28"/>
          <w:rtl w:val="true"/>
          <w:lang w:bidi="fa-IR"/>
        </w:rPr>
        <w:t>.</w:t>
      </w:r>
    </w:p>
    <w:p>
      <w:pPr>
        <w:pStyle w:val="Heading5"/>
        <w:numPr>
          <w:ilvl w:val="4"/>
          <w:numId w:val="1"/>
        </w:numPr>
        <w:rPr/>
      </w:pPr>
      <w:bookmarkStart w:id="164" w:name="__RefHeading___Toc8386794_1051229030"/>
      <w:bookmarkStart w:id="165" w:name="_Toc59"/>
      <w:bookmarkEnd w:id="164"/>
      <w:r>
        <w:rPr>
          <w:rtl w:val="true"/>
        </w:rPr>
        <w:t>آزار حیثیتی و آبرویی</w:t>
      </w:r>
      <w:bookmarkEnd w:id="165"/>
    </w:p>
    <w:p>
      <w:pPr>
        <w:pStyle w:val="BookText"/>
        <w:rPr/>
      </w:pPr>
      <w:r>
        <w:rPr>
          <w:rFonts w:ascii="IRNazanin" w:hAnsi="IRNazanin" w:eastAsia="IRNazanin"/>
          <w:color w:val="111111"/>
          <w:sz w:val="28"/>
          <w:sz w:val="28"/>
          <w:szCs w:val="28"/>
          <w:rtl w:val="true"/>
          <w:lang w:bidi="fa-IR"/>
        </w:rPr>
        <w:t>و مراد از این اذیت مطلق آزارهاى زبانى، و یا عملى نیست، گرچه مطلق آزار پیامبران حرام و مورد نهى است، ولى در خصوص آیه به قرینه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فَبَرَّأَهُ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تبرئه 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آزار از ناحیه تهمت و افتراء است، چون این اذیت است که رفع آن محتاج به تبرئه خدایى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علت اینکه از بیان آزار بنى اسرائیل نسبت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نفرموده که آزارشان چه بوده، مضمون آن حدیث را تأیید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اسرائیل این تهمت را به موسى زدند، که وى آنچه مردان دارند ندارد، و خدا هم موسى را از این تهمت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رسول گرامى اسلام، و اینکه تهمتى که به وى زدند چه بوده؟</w:t>
      </w:r>
    </w:p>
    <w:p>
      <w:pPr>
        <w:pStyle w:val="BookText"/>
        <w:rPr/>
      </w:pPr>
      <w:r>
        <w:rPr>
          <w:rFonts w:ascii="IRNazanin" w:hAnsi="IRNazanin" w:eastAsia="IRNazanin"/>
          <w:color w:val="111111"/>
          <w:sz w:val="28"/>
          <w:sz w:val="28"/>
          <w:szCs w:val="28"/>
          <w:rtl w:val="true"/>
          <w:lang w:bidi="fa-IR"/>
        </w:rPr>
        <w:t>بهترین وجهى که ذکر کرده اند این است که آیه شریفه اشاره است به تهمت هایى که به آن جناب در خصوص داستان زید و زینب زدند، و بعید نیست که چنین باشد، چون در روایات بسیارى که در این قصه وارد شده، مطالبى است که با قداست ساحت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عِندَ اللّهِ وَجیهاً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یعنى او نزد خدا صاحب جاه و آبرو، و مقام و منزلت بود، و این جمله علاوه بر اینکه به طور اجمال مشتمل بر تبرئه موسى است، تبرئه را نیز تعلیل مى کند، و بیان مى نماید که چرا خدا او راتبرئه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این نکته نیز لازم به نظر مى رسد که این خطاب مخصوص مؤمنان زمان </w:t>
      </w:r>
      <w:bookmarkStart w:id="166" w:name="pg8153_82414"/>
    </w:p>
    <w:p>
      <w:pPr>
        <w:pStyle w:val="BookText"/>
        <w:rPr/>
      </w:pPr>
      <w:bookmarkEnd w:id="166"/>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ممکن است کسانى بعد از او قدم به عرصه وجود بگذارند اما کارى کنند که روح مقدسش آزرده شود، آئین او را کوچک بشمرند، زحمات او را بر باد دهند، مواریث او را به فراموشى بسپارند آنها نیز مشمول این آیه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بعضى از روایات که از طرق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را آزار دادند مشمول این آیه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سخن در تفسیر آیه اینکه با توجه به حالات پیامبران بزرگ که از زخم زبان جاهلان و منافقان در امان نبودند نباید انتظار داشت که افراد پاک و مؤمن هرگز گرفتار اینگونه اشخاص نشوند،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رِضَا النّاسِ لَا یُملَکُ وَ اَلسِنَتُهُم لَا تُضبَطُ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خوشنودى همه مردم را نمی شود به دست آورد، و زبان مردم را نمى توان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پایان این حدیث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موسى را متهم به عیوبى نکردند؟ و آزار ندادند؟ تا اینکه خداوند او را تبرئه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این معنى را در داستان یوسف صدیق پاکدامن مى خوانیم که چگونه خدا او را از تهمت بزرگ و خطرناک همسر عزیز مصر مبرّا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مورد مریم مادر عیسى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نوزاد شیرخوارشبه پاکى او گواهى داد و زبان بدخواهان بنى اسرائیل را که سعى در متهم ساختن او داشتند بست</w:t>
      </w:r>
      <w:r>
        <w:rPr>
          <w:rFonts w:eastAsia="IRNazanin" w:cs="IRNazanin"/>
          <w:color w:val="111111"/>
          <w:sz w:val="28"/>
          <w:szCs w:val="28"/>
          <w:rtl w:val="true"/>
          <w:lang w:bidi="fa-IR"/>
        </w:rPr>
        <w:t>.</w:t>
      </w:r>
    </w:p>
    <w:p>
      <w:pPr>
        <w:pStyle w:val="Heading4"/>
        <w:numPr>
          <w:ilvl w:val="3"/>
          <w:numId w:val="1"/>
        </w:numPr>
        <w:rPr/>
      </w:pPr>
      <w:bookmarkStart w:id="167" w:name="__RefHeading___Toc8386796_1051229030"/>
      <w:bookmarkStart w:id="168" w:name="_Toc60"/>
      <w:bookmarkEnd w:id="167"/>
      <w:r>
        <w:rPr>
          <w:rtl w:val="true"/>
        </w:rPr>
        <w:t>راز داری</w:t>
      </w:r>
      <w:bookmarkEnd w:id="168"/>
    </w:p>
    <w:p>
      <w:pPr>
        <w:pStyle w:val="Heading5"/>
        <w:numPr>
          <w:ilvl w:val="4"/>
          <w:numId w:val="1"/>
        </w:numPr>
        <w:rPr/>
      </w:pPr>
      <w:bookmarkStart w:id="169" w:name="__RefHeading___Toc8386798_1051229030"/>
      <w:bookmarkStart w:id="170" w:name="_Toc61"/>
      <w:bookmarkEnd w:id="169"/>
      <w:r>
        <w:rPr>
          <w:rtl w:val="true"/>
        </w:rPr>
        <w:t>اشاره</w:t>
      </w:r>
      <w:bookmarkEnd w:id="17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حفظ آبروی خود و دیگران، راز داری و پنهان کردن رفتار و کردار و گفتاری است که آشکار شدن آن آبرو و حیثیت آدمی را بر باد می دهد تا جایی که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تَکَاشَفْتُمْ مَا تَدَافَنْتُم </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اسرار و اعمال پنهانی تان آشکار می گشت، همدیگر را دفن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راز داری نقش </w:t>
      </w:r>
    </w:p>
    <w:p>
      <w:pPr>
        <w:pStyle w:val="BookText"/>
        <w:rPr/>
      </w:pPr>
      <w:r>
        <w:rPr>
          <w:rFonts w:ascii="IRNazanin" w:hAnsi="IRNazanin" w:eastAsia="IRNazanin"/>
          <w:color w:val="111111"/>
          <w:sz w:val="28"/>
          <w:sz w:val="28"/>
          <w:szCs w:val="28"/>
          <w:rtl w:val="true"/>
          <w:lang w:bidi="fa-IR"/>
        </w:rPr>
        <w:t>مهمی در حفظ اعتماد و آبرو ایفا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مورد اصل رازداری از زبان حضرت یعقوب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یُوسُفُ لِأَبیهِ یا أَبَتِ إِنِّی رَأَیْتُ أَحَدَ عَشَرَ کَوْکَباً وَ الشَّمْسَ وَ الْقَمَرَ رَأَیْتُهُمْ لی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بُنَیَّ لا تَقْصُصْ رُؤْیاکَ عَلى إِخْوَتِکَ فَیَکیدُوا لَکَ کَیْداً إِنَّ الشَّیْطانَ لِلْإِنْسانِ عَدُوٌّ مُبینٌ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که یوسف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یازده ستاره و خورشید و ماه در برابرم سجده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خود را براى برادرانت بازگو مکن که براى تو نقشه خطرناک مى کشند، چرا که شیطان دشمن آشکار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درسهایى که این بخش از آیات به ما مى دهد درس حفظ اسرار است، که گاهى حتى در مقابل برادران نیز باید عملى شود، همیشه در زندگى انسان اسرارى وجود دارد که اگر فاش شود ممکن است آینده او یا جامعه اش را به خطر اندازد، خویشتن دارى در حفظ این اسرار یکى از نشانه هاى وسعت روح و قدرت اراده است، چه بسیارند افرادى که به خاطر ضعف در این قسمت سرنوشت خویش و یا جامعه اى را به خطر افکنده اند و چه بسیار ناراحتیهایى که در زندگى به خاطر ترک حفظ اسرار براى انسان پیش مى آید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حدیثى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یَکُونُ الْمُؤْمِنُ مُؤْمِناً حَتّى یَکُونَ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نَبِیِّهِ، وَ سُنَّةٌ مِنْ وَلِیِّهِ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السُّنَّةُ مِنْ رَبِّهِ، فَکِتْمَانُ سِرِّهِ؛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الْغَیْبِ فَلا </w:t>
      </w:r>
    </w:p>
    <w:p>
      <w:pPr>
        <w:pStyle w:val="BookText"/>
        <w:rPr/>
      </w:pPr>
      <w:r>
        <w:rPr>
          <w:rFonts w:ascii="IRNazanin" w:hAnsi="IRNazanin" w:eastAsia="IRNazanin"/>
          <w:color w:val="111111"/>
          <w:sz w:val="28"/>
          <w:sz w:val="28"/>
          <w:szCs w:val="28"/>
          <w:rtl w:val="true"/>
          <w:lang w:bidi="fa-IR"/>
        </w:rPr>
        <w:t>یُظْهِرُ عَلى غَیْبِهِ أَحَداً إِلَّا مَنِ ارْتَضى مِنْ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السُّنَّةُ مِنْ نَبِیِّهِ، فَمُدَارَاةُ النَّاسِ؛ 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بِمُدَارَاةِ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الْعَفْوَ وَ أْمُرْ بِالْعُرْفِ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السُّنَّةُ مِنْ وَلِیِّهِ، فَالصَّبْرُ فِی الْبَأْسَاءِ وَ الضَّرَّاءِ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 مؤمن نخواهد بود مگر اینکه سه خصلت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سنتى از پروردگار و سنتى از پیامبر و سنتى از امام و پیشوا، اما سنت پروردگار کتمان اسرار است، اما سنت پیامبر مدارا با مردم است و اما سنت امام شکیبایى در برابر ناراحتیها ومشکلات مى باشد</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و 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 مِنْ دَمِکَ فَلَا یَجْرِیَنَّ مِنْ غَیْرِ أَوْدَاجِک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تو همچون خون تو است که باید تنها در عروق خودت جریان یابد</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هم در سوره یوسف در مورد مسئله رازداری و ارتباط آن با حفظ آبرو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گناهکاری زلیخا برای همسرش مسجّل و قطعی شد، عزیز مصر از ترس اینکه، این ماجراى اسف انگیز آشکار شود، و آبروى او در سرزمین مصر، بر باد رود، صلاح این دید که سر و ته قضیه را به هم آورده و بر آن سر پوش نهد، رو به یوسف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یوسف تو صرف نظر کن و دیگر از این ماجرا چیزى مگو و بگذار این ماجرا پوشیده بماند و برای دیگران فاش نگردد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زندگی دینی، حفظ آبرو از طریق رازداری است که با توجه به شرایط دنیای امروز و نقش امکانات اینترنتی و رسانه ای در آشکار شدن اسرار، از اهمیت ویژه ای برخوردار </w:t>
      </w:r>
      <w:bookmarkStart w:id="171" w:name="pg8153_82420"/>
    </w:p>
    <w:p>
      <w:pPr>
        <w:pStyle w:val="BookText"/>
        <w:rPr/>
      </w:pPr>
      <w:bookmarkEnd w:id="17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 سرمایه ارزشمندی است که در سایه یک عمر پاک زیستن و دوری از بدی ها و رعایت ادب و اخلاق و عفت و امانت به دست می آید و برای شخص وجهه و اعتماد بین دیگران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سرمایه را باید حفظکرد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یک عمر آبرومندی در اثر یک لحظه غفلت یا هوسرانی و گناه بر باد می رود و دیگر قابل بازگشت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یک بی گناه تهمت بزنند یا شایعه ای پراکنده شود و حیثیت او لکه دار شود، اما اعاده حیثیت به این راحتی امکان پذیر نیست و ظرف شکسته را اگر ترمیم هم کنند مثل اول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رازداری نسبت به خویش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حفظ اسرارش نکوشد از دیگران چه انتظاری دارد که حافظ اسرار او باشند؟</w:t>
      </w:r>
    </w:p>
    <w:p>
      <w:pPr>
        <w:pStyle w:val="Heading5"/>
        <w:numPr>
          <w:ilvl w:val="4"/>
          <w:numId w:val="1"/>
        </w:numPr>
        <w:rPr/>
      </w:pPr>
      <w:bookmarkStart w:id="172" w:name="__RefHeading___Toc8386800_1051229030"/>
      <w:bookmarkStart w:id="173" w:name="_Toc62"/>
      <w:bookmarkEnd w:id="172"/>
      <w:r>
        <w:rPr>
          <w:rtl w:val="true"/>
        </w:rPr>
        <w:t>امانت داری در اسرار</w:t>
      </w:r>
      <w:bookmarkEnd w:id="173"/>
    </w:p>
    <w:p>
      <w:pPr>
        <w:pStyle w:val="BookText"/>
        <w:rPr/>
      </w:pPr>
      <w:r>
        <w:rPr>
          <w:rFonts w:ascii="IRNazanin" w:hAnsi="IRNazanin" w:eastAsia="IRNazanin"/>
          <w:color w:val="111111"/>
          <w:sz w:val="28"/>
          <w:sz w:val="28"/>
          <w:szCs w:val="28"/>
          <w:rtl w:val="true"/>
          <w:lang w:bidi="fa-IR"/>
        </w:rPr>
        <w:t>اسرار دیگران مثل امانتی نزد ماست و فاش کردن آن خیانت در امانت است به خصوص کسانی که در دادگاهها، دادگستری ها و بخش های مربوط به پرونده اشخاص و گزینش و سوابق کارکنان و گزارش ها و اسناد و مدارک کار می کنند یا در بخش های مربوط به مخابرات و تلفن همراه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مشغولند و دسترسی به تصاویر، مکالمات، فیلم ها و مدارک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باید دقت بیشتری کنند که آبروی اشخاص را نبرند</w:t>
      </w:r>
      <w:r>
        <w:rPr>
          <w:rFonts w:eastAsia="IRNazanin" w:cs="IRNazanin"/>
          <w:color w:val="111111"/>
          <w:sz w:val="28"/>
          <w:szCs w:val="28"/>
          <w:rtl w:val="true"/>
          <w:lang w:bidi="fa-IR"/>
        </w:rPr>
        <w:t>.</w:t>
      </w:r>
    </w:p>
    <w:p>
      <w:pPr>
        <w:pStyle w:val="Heading5"/>
        <w:numPr>
          <w:ilvl w:val="4"/>
          <w:numId w:val="1"/>
        </w:numPr>
        <w:rPr/>
      </w:pPr>
      <w:bookmarkStart w:id="174" w:name="__RefHeading___Toc8386802_1051229030"/>
      <w:bookmarkStart w:id="175" w:name="_Toc63"/>
      <w:bookmarkEnd w:id="174"/>
      <w:r>
        <w:rPr>
          <w:rtl w:val="true"/>
        </w:rPr>
        <w:t>حفظ اسرار حکومت اسلامی</w:t>
      </w:r>
      <w:bookmarkEnd w:id="175"/>
    </w:p>
    <w:p>
      <w:pPr>
        <w:pStyle w:val="BookText"/>
        <w:rPr/>
      </w:pPr>
      <w:r>
        <w:rPr>
          <w:rFonts w:ascii="IRNazanin" w:hAnsi="IRNazanin" w:eastAsia="IRNazanin"/>
          <w:color w:val="111111"/>
          <w:sz w:val="28"/>
          <w:sz w:val="28"/>
          <w:szCs w:val="28"/>
          <w:rtl w:val="true"/>
          <w:lang w:bidi="fa-IR"/>
        </w:rPr>
        <w:t>در مرتبه ای دیگر گاهی بعضی از اسرار مربوط به نظام و حکومت اسلامی است و اطلاعات طبقه بندی شده و محرمانه با حقوق جامعه ارتباط پیدا می کند و کشف و افشای آنها ضربه به یک ملت و نظام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حفظ اسرار نظام واجب است و هرکاری که به آبرو و حیثیت کشور و ملت ضربه بزند ممنوع و حرام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برای آنکه نشان دهند آدم مطلعی هستند و از اخبار دست اولیا پنهان و ویژه اطلاع دارند، بسیاری از ناگفتنی ها را می گویند و اسرار را فاش می کنند یا با </w:t>
      </w:r>
      <w:bookmarkStart w:id="176" w:name="pg8153_82422"/>
    </w:p>
    <w:p>
      <w:pPr>
        <w:pStyle w:val="BookText"/>
        <w:rPr/>
      </w:pPr>
      <w:bookmarkEnd w:id="176"/>
      <w:r>
        <w:rPr>
          <w:rFonts w:ascii="IRNazanin" w:hAnsi="IRNazanin" w:eastAsia="IRNazanin"/>
          <w:color w:val="111111"/>
          <w:sz w:val="28"/>
          <w:sz w:val="28"/>
          <w:szCs w:val="28"/>
          <w:rtl w:val="true"/>
          <w:lang w:bidi="fa-IR"/>
        </w:rPr>
        <w:t>آبروی دیگران بازی می کنند که این ظلم به جامعه و افراد است و باید پاسخگو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هر فرد، آبروی دیگران را محترم بشمارد و عیوب و اسرارشان را فاش نسازد و این خویشتنداری و خودسازی می 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 عَنْ أَعْرَاضِ النَّاسِ أَقَالَهُ اللَّهُ نَفْسَهُ یَوْمَ الْقِیَامَةِ وَ مَنْ کَفَّ غَضَبَهُ عَنِ النَّاسِ کَفَّ اللَّهُ عَنْهُ عَذَابَ یَوْمِ الْقِیَامَةِ</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هر کس خود را از تعرض به عرض و آبروی مردم نگاه دارد خداوند هم در روز قیامت او را حفظ می کند و می 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شخصی موظف است آبروی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هم وظیفه دارند در حفظ آبروی افراد جامعه دقیق و کوشا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به آبروی کسی لطمه بزند و او را رسوا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دیگران هم باید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مردم به نوعی ضربه زدن به آبروی آنان است و جایز نیست؛ چون گاهی آبرو با یک راز گره خورده است</w:t>
      </w:r>
      <w:r>
        <w:rPr>
          <w:rFonts w:eastAsia="IRNazanin" w:cs="IRNazanin"/>
          <w:color w:val="111111"/>
          <w:sz w:val="28"/>
          <w:szCs w:val="28"/>
          <w:rtl w:val="true"/>
          <w:lang w:bidi="fa-IR"/>
        </w:rPr>
        <w:t>.</w:t>
      </w:r>
    </w:p>
    <w:p>
      <w:pPr>
        <w:pStyle w:val="Heading5"/>
        <w:numPr>
          <w:ilvl w:val="4"/>
          <w:numId w:val="1"/>
        </w:numPr>
        <w:rPr/>
      </w:pPr>
      <w:bookmarkStart w:id="177" w:name="__RefHeading___Toc8386804_1051229030"/>
      <w:bookmarkStart w:id="178" w:name="_Toc64"/>
      <w:bookmarkEnd w:id="177"/>
      <w:r>
        <w:rPr>
          <w:rtl w:val="true"/>
        </w:rPr>
        <w:t>افشاى سر</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رازدارى نه تنها از صفات مؤمنان حقیقى است بلکه هر انسان با شخصیتى باید رازدار باشد، این معنى در مورد دوستان نزدیک و همسراهمیت بیشترى دارد، در آیات اولیه سوره تحریم می خوانیم که چگونه خداوند بعضى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ترک رازدارى شدیداً ملامت و سرزنش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پیامبر، رازى را به یکى از همسرانش گفت و او آن راز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زن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کرد، و خدا پیامبر را از افشاى آن آگاه نمود، پیامبر بخشى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افشا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زن گوشزد کرد و از گفتن بخشى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آنکه فاش کننده بیشتر شرمنده نشود</w:t>
      </w:r>
      <w:r>
        <w:rPr>
          <w:rFonts w:eastAsia="IRNazanin" w:cs="IRNazanin"/>
          <w:color w:val="111111"/>
          <w:sz w:val="28"/>
          <w:szCs w:val="28"/>
          <w:rtl w:val="true"/>
          <w:lang w:bidi="fa-IR"/>
        </w:rPr>
        <w:t xml:space="preserve">] </w:t>
      </w:r>
      <w:bookmarkStart w:id="179" w:name="pg8153_82424"/>
    </w:p>
    <w:p>
      <w:pPr>
        <w:pStyle w:val="BookText"/>
        <w:rPr/>
      </w:pPr>
      <w:bookmarkEnd w:id="179"/>
      <w:r>
        <w:rPr>
          <w:rFonts w:ascii="IRNazanin" w:hAnsi="IRNazanin" w:eastAsia="IRNazanin"/>
          <w:color w:val="111111"/>
          <w:sz w:val="28"/>
          <w:sz w:val="28"/>
          <w:szCs w:val="28"/>
          <w:rtl w:val="true"/>
          <w:lang w:bidi="fa-IR"/>
        </w:rPr>
        <w:t>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کسى فاش کردن راز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خبر داده است؟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داناى آگاه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افشاگر راز و شنونده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خدا توبه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سزد،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 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شده، و اگر بر ضد او یاورِ هم باشید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خداوند خود و جبرئیل و مرد شایسته مؤمنان، یاور او هستند، و فرشتگان نیز پس از آنها پشتیبانند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وحتی در آیه بعد تهدید به طلاق می نماید ومی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شما را طلاق دهد امید است که پروردگارش همسرانى بهتر از شما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مؤمن، فرمانبر، توبه کار، خداپرست، روزه دار، غیر باکره و باکره باشند، به او عوض دهد</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حدیثى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خَیْرُ الدُّنْیَا وَ الْآخِرَةِ فِی کِتْمَانِ السِّرِّ وَ مُصَادَقَةِ الْأَخْیَارِ وَ جُمِعَ الشَّرُّ فِی الْإِذَاعَةِ وَ مُؤَاخَاةِ الْأَشْرَارِ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دنیا و آخرت در این دو چیز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سر و دوستى با نیکان و تمام شر در این دو چیز نهفته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افشاى اسرار و دوستى با اشرار</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 w:name="__RefHeading___Toc8386806_1051229030"/>
      <w:bookmarkStart w:id="181" w:name="_Toc65"/>
      <w:bookmarkEnd w:id="180"/>
      <w:r>
        <w:rPr>
          <w:rtl w:val="true"/>
        </w:rPr>
        <w:t>هزینه اموال در جهت آبروداری</w:t>
      </w:r>
      <w:bookmarkEnd w:id="18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لازم است انسان برای حفظ آبروی خویش از مال بگذرد؛ زیرا مال برای حفظ جان و عِرض است و باید در خدمت این دو امر باشد، نه اینکه انسان جان و عرض خویش را فدای 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کریم کسی است که برای آبروی خویش از مالش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النُّبْلِ أَنْ یَبْذُلَ الرَّجُلُ مَالَهُ وَ یَصُونَ عِرْضَهُ و مِنَ اللُّؤْمِ أَنْ یَصُونَ مَالَهُ وَ یَبْذُلَ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حفظ آبرو وحیثیت خود از مال و منالش می گذرد نشانه اصالت و بزرگواری اوست و از نشانه پستی انسان اینکه </w:t>
      </w:r>
    </w:p>
    <w:p>
      <w:pPr>
        <w:pStyle w:val="BookText"/>
        <w:rPr/>
      </w:pPr>
      <w:r>
        <w:rPr>
          <w:rFonts w:ascii="IRNazanin" w:hAnsi="IRNazanin" w:eastAsia="IRNazanin"/>
          <w:color w:val="111111"/>
          <w:sz w:val="28"/>
          <w:sz w:val="28"/>
          <w:szCs w:val="28"/>
          <w:rtl w:val="true"/>
          <w:lang w:bidi="fa-IR"/>
        </w:rPr>
        <w:t>مالش را حفظ کند و آبرویش را بریزد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آن حضرت در جایی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الِفعالِ صِیانَةُ العِرضِ بِالمالِ؛ افضل اعمال انسان در آن است که مال و دارایی اش را سپر حیثیّت و آبروی خود قرار دهد</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خَیرَ مالِکَ ما وَقَیتَ بِهٍ عِرضَکَ؛ بهترین مال و دارایی تو آن است که در راه حفظ آبرو و حیثیت خود به کار بری</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و صیانت عرض در حقیقت از دست رفتن مال نیست؛ بلکه به یک معنا حفظ آن است؛ زیرا مال ابزار حفظ و صیانت از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یَذهَبْ مِن مالِکَ ما وُقِیَ بِهِ عِرضُکَ؛ آن مالی که در راه حفظ شأن و آبروی خودت خرج می کنی در حقیقت تو آن را از دست نداده ای</w:t>
      </w:r>
      <w:r>
        <w:rPr>
          <w:rFonts w:eastAsia="IRNazanin" w:cs="IRNazanin"/>
          <w:color w:val="111111"/>
          <w:sz w:val="28"/>
          <w:szCs w:val="28"/>
          <w:rtl w:val="true"/>
          <w:lang w:bidi="fa-IR"/>
        </w:rPr>
        <w:t>.</w:t>
      </w:r>
      <w:r>
        <w:rPr>
          <w:rStyle w:val="FootnoteAnchor"/>
          <w:rtl w:val="true"/>
        </w:rPr>
        <w:footnoteReference w:id="11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آنجایی که حفظ آبرو از واجبات دین است، لذا دستورات اخلاقی اسلام نیز حول محور آن بیانات دلنشینی را بیان فرموده اند ؛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کُلُ مَعْرُوفٍ صَدَقَةٌ وَ کُلُّ مَا أَنْفَقَ الْمُؤْمِنُ مِنْ نَفَقَةٍ عَلَى نَفْسِهِ وَ عِیَالِهِ وَ أَهْلِهِ کُتِبَ لَهُ بِهَا </w:t>
      </w:r>
      <w:bookmarkStart w:id="182" w:name="pg8153_82428"/>
    </w:p>
    <w:p>
      <w:pPr>
        <w:pStyle w:val="BookText"/>
        <w:rPr/>
      </w:pPr>
      <w:bookmarkEnd w:id="182"/>
      <w:r>
        <w:rPr>
          <w:rFonts w:ascii="IRNazanin" w:hAnsi="IRNazanin" w:eastAsia="IRNazanin"/>
          <w:color w:val="111111"/>
          <w:sz w:val="28"/>
          <w:sz w:val="28"/>
          <w:szCs w:val="28"/>
          <w:rtl w:val="true"/>
          <w:lang w:bidi="fa-IR"/>
        </w:rPr>
        <w:t>صَدَقَةً وَ مَا وَقَى بِهِ عِرْضَهُ کُتِبَ لَهُ صَدَقَةً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خیرى صدقه است، و آنچه کسى خرج خود و اهل و عیال خود کند، به عنوان صدقه براى او نوشتهمى شود، و آنچه انسان براى حفظ آبرو و شرف خود صرف کند، هم چون صدقه براى او نوشته مى 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ودر حدیثی از 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المالِ مَا وُقِیَ به العرضُ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نیکوترین مال آن است که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آبرو، حیثیّت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آن حفظ 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احادیث دیگری که از نقل آنها صرف نظر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آبروداری به وسیله مال نباید به اشرافی گری، اسراف، تکلّف و تفاخر بینجامد</w:t>
      </w:r>
      <w:r>
        <w:rPr>
          <w:rFonts w:eastAsia="IRNazanin" w:cs="IRNazanin"/>
          <w:color w:val="111111"/>
          <w:sz w:val="28"/>
          <w:szCs w:val="28"/>
          <w:rtl w:val="true"/>
          <w:lang w:bidi="fa-IR"/>
        </w:rPr>
        <w:t>.</w:t>
      </w:r>
    </w:p>
    <w:p>
      <w:pPr>
        <w:pStyle w:val="Heading3"/>
        <w:numPr>
          <w:ilvl w:val="2"/>
          <w:numId w:val="1"/>
        </w:numPr>
        <w:rPr/>
      </w:pPr>
      <w:bookmarkStart w:id="183" w:name="__RefHeading___Toc8386808_1051229030"/>
      <w:bookmarkStart w:id="184" w:name="_Toc66"/>
      <w:bookmarkEnd w:id="183"/>
      <w:r>
        <w:rPr>
          <w:rtl w:val="true"/>
        </w:rPr>
        <w:t>گفتاردوم</w:t>
      </w:r>
      <w:r>
        <w:rPr>
          <w:rtl w:val="true"/>
        </w:rPr>
        <w:t xml:space="preserve">: </w:t>
      </w:r>
      <w:r>
        <w:rPr>
          <w:rtl w:val="true"/>
        </w:rPr>
        <w:t>راهکار های فردی سلبی حفظ آبرو</w:t>
      </w:r>
      <w:bookmarkEnd w:id="184"/>
    </w:p>
    <w:p>
      <w:pPr>
        <w:pStyle w:val="Heading4"/>
        <w:numPr>
          <w:ilvl w:val="3"/>
          <w:numId w:val="1"/>
        </w:numPr>
        <w:rPr/>
      </w:pPr>
      <w:bookmarkStart w:id="185" w:name="__RefHeading___Toc8386810_1051229030"/>
      <w:bookmarkStart w:id="186" w:name="_Toc67"/>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در گفتار دوم این فصل به ارائه راهکارهای فردی سلبی حفظ آبرو از منظر قرآن خواهیم پرداخت که مراد از آنها پرهیز و اجتناب از اموری است که متصف شدن به آنها نتیجه ای جز رسوایی و مفتضح شدن را در پی نخواهد داشت</w:t>
      </w:r>
      <w:r>
        <w:rPr>
          <w:rFonts w:eastAsia="IRNazanin" w:cs="IRNazanin"/>
          <w:color w:val="111111"/>
          <w:sz w:val="28"/>
          <w:szCs w:val="28"/>
          <w:rtl w:val="true"/>
          <w:lang w:bidi="fa-IR"/>
        </w:rPr>
        <w:t>.</w:t>
      </w:r>
    </w:p>
    <w:p>
      <w:pPr>
        <w:pStyle w:val="Heading4"/>
        <w:numPr>
          <w:ilvl w:val="3"/>
          <w:numId w:val="1"/>
        </w:numPr>
        <w:rPr/>
      </w:pPr>
      <w:bookmarkStart w:id="187" w:name="__RefHeading___Toc8386812_1051229030"/>
      <w:bookmarkStart w:id="188" w:name="_Toc68"/>
      <w:bookmarkEnd w:id="187"/>
      <w:r>
        <w:rPr>
          <w:rtl w:val="true"/>
        </w:rPr>
        <w:t>پرهیز از تکبر</w:t>
      </w:r>
      <w:bookmarkEnd w:id="1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راهکار های آبرومندی، پرهیز از تکبر در برابر خدا، ولی خدا و بندگان خدا است؛ زیرا تکبر، انسان و هر موجود دیگری را از وجاهت و آبرومندی در پیش </w:t>
      </w:r>
    </w:p>
    <w:p>
      <w:pPr>
        <w:pStyle w:val="BookText"/>
        <w:rPr/>
      </w:pPr>
      <w:r>
        <w:rPr>
          <w:rFonts w:ascii="IRNazanin" w:hAnsi="IRNazanin" w:eastAsia="IRNazanin"/>
          <w:color w:val="111111"/>
          <w:sz w:val="28"/>
          <w:sz w:val="28"/>
          <w:szCs w:val="28"/>
          <w:rtl w:val="true"/>
          <w:lang w:bidi="fa-IR"/>
        </w:rPr>
        <w:t>خدا می اندازد و موجب ذلت و خواری و هبوط از نظر رحمت الهی می شود و از او موجودی ملعون و مطرود می سازد و از در گاه ذات ربوبی رانده می شود، چنانچه ابلیس به خاطر لحظه ای تکبر، جایگاه شش هزار ساله اش را از دست داد و از در رحمت خدا رانده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قاصعه در این باره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ستایش خدا را که لباس عزّت و بزرگوارى شایسته اوست، و این دو صفت را نه براى آفریده هایش بلکه به خود اختصاص داد، و آنها را قرقگاه و حریم خود نمود، و بر دیگران ممنوع کرد، و هر دو را محض جلالت و عظمت خویش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کس از بندگانش که در این دو صفت با او به ستیز برخاست لعنت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این دو وصف فرشتگان مقرّب خود را آزمایش نمود، تا خاکساران آنان را از گردنکشان جدا کند، پس با اینکه به آنچه در دلها مستور است و از غیوب هستى که از نظرها محجوب است داناست، خطاب به فرشتگان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 فَسَجَدَ الْمَلائِکَةُ کُلُّهُمْ أَجْمَعُونَ، اِلاَّإِبْلیسَ اسْتَکْبَرَ وَ کانَ مِنَ الْکافِرینَ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بشرى را از گل به وجود مى آورم، چون او را ساختم و از روح خود در او دمیدم براى او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تمام فرشتگان سجده کردند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 و نخوت به او روى آورد، و به آفرینش خویش به آدم فخر نمود، و به خاطر ریشه اش که از آتش بود بر او تعصّب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دشمن خداوند پیشواى اهل تعصّب، و پیشرو گردنکشان است، که بنیاد عصبیت را بنا کرد، و با خداوند در لباس عزّت و </w:t>
      </w:r>
      <w:bookmarkStart w:id="189" w:name="pg8153_82433"/>
    </w:p>
    <w:p>
      <w:pPr>
        <w:pStyle w:val="BookText"/>
        <w:rPr/>
      </w:pPr>
      <w:bookmarkEnd w:id="189"/>
      <w:r>
        <w:rPr>
          <w:rFonts w:ascii="IRNazanin" w:hAnsi="IRNazanin" w:eastAsia="IRNazanin"/>
          <w:color w:val="111111"/>
          <w:sz w:val="28"/>
          <w:sz w:val="28"/>
          <w:szCs w:val="28"/>
          <w:rtl w:val="true"/>
          <w:lang w:bidi="fa-IR"/>
        </w:rPr>
        <w:t>کبریایى، به ستیز برخاست، و آن لباس عزّت را بر خود پوشید، و جامه فروتنى و خاکسارى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بینید خداوند چگونه او را به محض تکبرش به شدّت تحقیر کرد، و به سبب گردنکشى به چاه سرافکندگى در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دنیا طرد از رحمت نمود، و براى وى در آخرت آتش فروزان مهیّا ساخت</w:t>
      </w:r>
      <w:r>
        <w:rPr>
          <w:rFonts w:eastAsia="IRNazanin" w:cs="IRNazanin"/>
          <w:color w:val="111111"/>
          <w:sz w:val="28"/>
          <w:szCs w:val="28"/>
          <w:rtl w:val="true"/>
          <w:lang w:bidi="fa-IR"/>
        </w:rPr>
        <w:t>... .</w:t>
      </w:r>
    </w:p>
    <w:p>
      <w:pPr>
        <w:pStyle w:val="Heading4"/>
        <w:numPr>
          <w:ilvl w:val="3"/>
          <w:numId w:val="1"/>
        </w:numPr>
        <w:rPr/>
      </w:pPr>
      <w:bookmarkStart w:id="190" w:name="__RefHeading___Toc8386814_1051229030"/>
      <w:bookmarkStart w:id="191" w:name="_Toc69"/>
      <w:bookmarkEnd w:id="190"/>
      <w:r>
        <w:rPr>
          <w:rtl w:val="true"/>
        </w:rPr>
        <w:t>عبرت از سرگذشت ابلیس</w:t>
      </w:r>
      <w:bookmarkEnd w:id="191"/>
    </w:p>
    <w:p>
      <w:pPr>
        <w:pStyle w:val="BookText"/>
        <w:rPr/>
      </w:pPr>
      <w:r>
        <w:rPr>
          <w:rFonts w:ascii="IRNazanin" w:hAnsi="IRNazanin" w:eastAsia="IRNazanin"/>
          <w:color w:val="111111"/>
          <w:sz w:val="28"/>
          <w:sz w:val="28"/>
          <w:szCs w:val="28"/>
          <w:rtl w:val="true"/>
          <w:lang w:bidi="fa-IR"/>
        </w:rPr>
        <w:t>سپس حضرت دعوت به عبرت گیری از سر گذشت ابلیس می کنند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برنامه حضرت حق در رابطه با شیطان عبرت بگیرید، که اعمال طولانى، و سخت کوشى او را به خاطر یک ساعت تکبر تباه کرد، در صورتى که خداوند را شش هزار سال بندگى کرد که معلوم نیست از سال هاى دنیایى است یا سال هاى آخرتى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روزش هزار سال دنیایى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پس از ابلیس با آلوده شدن به گناهى چون گناه او از عذاب حق سالم مى ماند؟ حاشا؟ خداوند هرگز انسانى را به عملى واردبهشت نمى کند که به خاطر همان عمل فرشته اى را از آنجا بیرون کرد؛ امر و فرمانش در حق آسمانیان و زمینیان مساوى است، و بین خداوند و احدى از بندگانش سازش خاصّى وجود ندارد، تا به خاطر آن آنچه را بر جهانیان حرام کرده بر او مباح کند</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192" w:name="__RefHeading___Toc8386816_1051229030"/>
      <w:bookmarkStart w:id="193" w:name="_Toc70"/>
      <w:bookmarkEnd w:id="192"/>
      <w:r>
        <w:rPr>
          <w:rtl w:val="true"/>
        </w:rPr>
        <w:t>عبرت از سرگذشت فرعون متکبر</w:t>
      </w:r>
      <w:bookmarkEnd w:id="19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 دیگری که قرآن درباره حقارت آفرینی تکبر بیان می کند، استکبار طلبی فرعون بود که سرانجام با حقارت و ذلت تمام به رود نیل افکنده شد، قرآن به استکبار فرعون و فرعونیان و عدم تسلیم آنها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جنایات آنها نیز از انکار همین دو اصل سرچشمه مى گرفت پرداخته چنین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فرعون و لشکریانش به ناحق در زمین استکبار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را که آفریننده بزرگ زمین و </w:t>
      </w:r>
    </w:p>
    <w:p>
      <w:pPr>
        <w:pStyle w:val="BookText"/>
        <w:rPr/>
      </w:pPr>
      <w:r>
        <w:rPr>
          <w:rFonts w:ascii="IRNazanin" w:hAnsi="IRNazanin" w:eastAsia="IRNazanin"/>
          <w:color w:val="111111"/>
          <w:sz w:val="28"/>
          <w:sz w:val="28"/>
          <w:szCs w:val="28"/>
          <w:rtl w:val="true"/>
          <w:lang w:bidi="fa-IR"/>
        </w:rPr>
        <w:t>آسمان است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کردند که قیامتى در کار نیست، و به سوى ما باز نمى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استَکبَرَ هُوَ وَ جُنُودُهُ فِی الأَرضِ بِغَیرِ الحَقِّ وَ ظَنُّوا أَنَّهُم إِلَینا لَا یَرجِعُونَ</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انسان ضعیفى که گاهى قادر به دور کردن پشه اى از خود نیست، و گاه یک موجود ذره بینى به نام میکرب نیرومندترین افراد او را به زیر خاک مى فرستد چگونه مى تواند خود را بزرگ معرفى کند و دعوى الوهیتنماید؟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قدسى آمده است که خداوند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اَلکِبریاءُ رَدائِى وَ العَظَمَةُ إِزارى فَمَن نازَعَنِى فِی واحِدٍ مِنهُما أَلقَیتُهُ فِی جَهَنَّمَ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بزرگى رداى من است و عظمت لباسى است که به قامت کبریایى من دوخته شده، هر کس در هر یک از این دو با من منازعه کند او را به دوزخ مى افکنم</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بدیهى است خدا نیازى به این توصیف ها ندارد مهم این است که طغیانگرى انسان و جنایتگرى او زمانى شروع مى شود که خود را گم مى کند و باد کبر و غرور مغز او را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ببینیم سرانجام این کبر و غرور به کجا رسید، قرآن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او و لشکریانش را گرفتیم و در دریا پرتاب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فَأَخَذناه وَ جُنُودَهُ فَنَبَذناهُم فِی الیَمِّ</w:t>
      </w:r>
      <w:r>
        <w:rPr>
          <w:rFonts w:eastAsia="IRNazanin" w:cs="IRNazanin"/>
          <w:color w:val="111111"/>
          <w:sz w:val="28"/>
          <w:szCs w:val="28"/>
          <w:rtl w:val="true"/>
          <w:lang w:bidi="fa-IR"/>
        </w:rPr>
        <w:t>}.</w:t>
      </w:r>
      <w:r>
        <w:rPr>
          <w:rStyle w:val="FootnoteAnchor"/>
          <w:rtl w:val="true"/>
        </w:rPr>
        <w:footnoteReference w:id="12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مرگ آنها را به دست عامل حیاتشان سپردیم، و نیل را که رمز عظمت و قدرت </w:t>
      </w:r>
    </w:p>
    <w:p>
      <w:pPr>
        <w:pStyle w:val="BookText"/>
        <w:rPr/>
      </w:pPr>
      <w:r>
        <w:rPr>
          <w:rFonts w:ascii="IRNazanin" w:hAnsi="IRNazanin" w:eastAsia="IRNazanin"/>
          <w:color w:val="111111"/>
          <w:sz w:val="28"/>
          <w:sz w:val="28"/>
          <w:szCs w:val="28"/>
          <w:rtl w:val="true"/>
          <w:lang w:bidi="fa-IR"/>
        </w:rPr>
        <w:t>آنها بود به گورستانشان مبدل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فَنَبَذناهُم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معنى دور افکندن اشیاء بى ارزش و بى مقدار است راستى انسان خودخواه مستکبر و جانى و جبار چه ارزشى مى تواند داشته باشد؟، آرى ما این موجودات بى ارزش را از جامعه انسانىطرد کردیم و صفحه زمین را از لوث وجودشان پاک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تکبر یعنی خود بزرگ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من خودم را بزرگ پنداشته و از دیگران بالاتر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انسان را از خدا دور می کند و به شیطان نزدیک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سرچشمه صفات رذیله دیگری مانند عجب، کینه و حسد نسبت به دیگران و تحقیر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و تکبر نوعی تورم شخصیت و از القائات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متکبر موجودی ذلیل است، که چون ذلت را در نفس خود ادراک می کند، می کوشد تا در سایه تکبر این نقص خود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تکبر چیزی جز عقده حقارت نیست</w:t>
      </w:r>
      <w:r>
        <w:rPr>
          <w:rFonts w:eastAsia="IRNazanin" w:cs="IRNazanin"/>
          <w:color w:val="111111"/>
          <w:sz w:val="28"/>
          <w:szCs w:val="28"/>
          <w:rtl w:val="true"/>
          <w:lang w:bidi="fa-IR"/>
        </w:rPr>
        <w:t>.</w:t>
      </w:r>
      <w:r>
        <w:rPr>
          <w:rStyle w:val="FootnoteAnchor"/>
          <w:rtl w:val="true"/>
        </w:rPr>
        <w:footnoteReference w:id="12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تکبر با عزت نفس متفاوت است، هم در مبادی و هم در غایات و هم در ثمرات، تکبر مبدأش خودبینی و خودخواهی و جهل است و غایتش نفس و خودنمایی و نتیجه اش سرکشی و طغیان است ولی عزت نفس، مبدأش توکل بر خدا و اعتماد به حق تعالی و غایتش رسیدن به خدا و ثمره اش ترک غیر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و علل غرور و تکبر یا امور دینی است یا دنیوی بدین شرح، غرور و تکبر نسبت به علم و دانش، غرور و تکبر به حسب و نسب و شرافت خانواده، غرور و تکبر به داشتن مال و جمال و زیبایی و غرور و تکبر به قدرت و شهوات دنیوی و غرور و تکبر به لطف و کرم خداوند و به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غرور و تکبر گاهی بسیار آشکار است به گونه ای که انسان در نخستین برخورد به آن پی می برد و می فهمد که فلان شخص گرفتار غرور است و گاهی حالت غرور و تکبر مخفی است و به این سادگی خود را نشان نمی دهد بلکه با دقت می توان به وجود چنین صفتی در خویشتن یا دیگران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دارای اقسامی است یکی تکبر نسبت به خداوند و دیگری تکبر نسبت به خلق که این قسم خود بر دو نوع است، یکی تکبر بر انبیاء و رسل و ائمه و دیگری تکبر بر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تکبر، استکبار از درجات غرور و تکبر می باشند که در معنی به هم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یعنی خود بزرگ بینی و صفتی است که به مرحله عمل نرسیده و تنها در ذهن فرد وجود دارد و آثارش از عمل او مشخص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زمانی است که اثر کبر در ظاهر انسان نمایان شود و به مرحله عمل برسد و استکبار یعنی طلب بزرگی کردن که شخص از دیگران طلب می کند که او را بزرگ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 و تکبر برای انسان متکبر آثاری در زندگی دنیوی و اخروی اش دارد که از جمله آثار دنیوی می توان به کفر و بی ایمانی، مهر خوردن بر قلب، بازماندن از توبه، پذیرش شکست و آشکار شدن رذایل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آثار اخروی هم می توان به ورود به جهنم، دوری از پیامبر، تحقیر و طرد شدن و جای گرفتن در جایگاه مخصوص متکبرین اشاره نمود</w:t>
      </w:r>
      <w:r>
        <w:rPr>
          <w:rFonts w:eastAsia="IRNazanin" w:cs="IRNazanin"/>
          <w:color w:val="111111"/>
          <w:sz w:val="28"/>
          <w:szCs w:val="28"/>
          <w:rtl w:val="true"/>
          <w:lang w:bidi="fa-IR"/>
        </w:rPr>
        <w:t>.</w:t>
      </w:r>
      <w:r>
        <w:rPr>
          <w:rStyle w:val="FootnoteAnchor"/>
          <w:rtl w:val="true"/>
        </w:rPr>
        <w:footnoteReference w:id="126"/>
      </w:r>
      <w:bookmarkStart w:id="194" w:name="pg8153_82441"/>
    </w:p>
    <w:p>
      <w:pPr>
        <w:pStyle w:val="Heading4"/>
        <w:numPr>
          <w:ilvl w:val="3"/>
          <w:numId w:val="1"/>
        </w:numPr>
        <w:rPr/>
      </w:pPr>
      <w:bookmarkStart w:id="195" w:name="__RefHeading___Toc8386818_1051229030"/>
      <w:bookmarkStart w:id="196" w:name="_Toc71"/>
      <w:bookmarkEnd w:id="194"/>
      <w:bookmarkEnd w:id="195"/>
      <w:r>
        <w:rPr>
          <w:rtl w:val="true"/>
        </w:rPr>
        <w:t>تکبر مایه تنفر و پراکندگی مردم از فرد متکبر</w:t>
      </w:r>
      <w:bookmarkEnd w:id="196"/>
    </w:p>
    <w:p>
      <w:pPr>
        <w:pStyle w:val="BookText"/>
        <w:rPr/>
      </w:pPr>
      <w:r>
        <w:rPr>
          <w:rFonts w:ascii="IRNazanin" w:hAnsi="IRNazanin" w:eastAsia="IRNazanin"/>
          <w:color w:val="111111"/>
          <w:sz w:val="28"/>
          <w:sz w:val="28"/>
          <w:szCs w:val="28"/>
          <w:rtl w:val="true"/>
          <w:lang w:bidi="fa-IR"/>
        </w:rPr>
        <w:t>از بلاهای مهمی که بر سر متکبران وارد می شود انزوای اجتماعی و پراکندگی مردم از اطراف آنهاست، چرا که شرف هیچ انسانی اجازه نمی دهد تسلیم برتری جوییهای افراد متکبر و مغرور شود، به همین دلیل به زودی حتی نزدیک ترین دوستان و بستگان از آنها فاصله می گیرند و اگر به حکم الزام های اجتماعی مجبور باشند با آنان زندگی کنند، در دل از آنان متنفرند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حدیثی از امام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تَکَبَّرَ عَلَى النَّاسِ ذَلَّ؛ کسی که بر مردم تکبر ورزد، ذلیل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خود بزرگ بین، منفورترین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أَمْقَتُ النَّاسِ الْمُتَکَبِّر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ثَمَرَةُ الکِبرِ المَسَبَّةُ؛ میوه درخت تکبر، بدگویی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تعبیری که در حدیثی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نیز بسیارعبرت انگیز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لِلمُتَکَبِّرِ صَدیقٌ؛ برای متکبر دوستی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اجْتُلِبَ الْمَقْتُ بِمِثْلِ الْکِبْرِ؛ چیزی مانند تکبر خشم مردم را برنمی انگیزد</w:t>
      </w:r>
      <w:r>
        <w:rPr>
          <w:rFonts w:eastAsia="IRNazanin" w:cs="IRNazanin"/>
          <w:color w:val="111111"/>
          <w:sz w:val="28"/>
          <w:szCs w:val="28"/>
          <w:rtl w:val="true"/>
          <w:lang w:bidi="fa-IR"/>
        </w:rPr>
        <w:t>»!.</w:t>
      </w:r>
    </w:p>
    <w:p>
      <w:pPr>
        <w:pStyle w:val="Heading4"/>
        <w:numPr>
          <w:ilvl w:val="3"/>
          <w:numId w:val="1"/>
        </w:numPr>
        <w:rPr/>
      </w:pPr>
      <w:bookmarkStart w:id="197" w:name="__RefHeading___Toc8386820_1051229030"/>
      <w:bookmarkStart w:id="198" w:name="_Toc72"/>
      <w:bookmarkEnd w:id="197"/>
      <w:r>
        <w:rPr>
          <w:rtl w:val="true"/>
        </w:rPr>
        <w:t>پرهیز از شرک</w:t>
      </w:r>
      <w:bookmarkEnd w:id="198"/>
    </w:p>
    <w:p>
      <w:pPr>
        <w:pStyle w:val="BookText"/>
        <w:rPr/>
      </w:pPr>
      <w:r>
        <w:rPr>
          <w:rFonts w:ascii="IRNazanin" w:hAnsi="IRNazanin" w:eastAsia="IRNazanin"/>
          <w:color w:val="111111"/>
          <w:sz w:val="28"/>
          <w:sz w:val="28"/>
          <w:szCs w:val="28"/>
          <w:rtl w:val="true"/>
          <w:lang w:bidi="fa-IR"/>
        </w:rPr>
        <w:t>شریک قرار دادن براى خدا، مایه بى آبرویى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بی آبرویی در قیامت، شریک قرار دادن برای خدا است و پرهیز از آن ضامن حفظ آبروی انسان در پیش خدا و در روز قیامت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بعد از ذکر عذاب دنیوی مشرکان، به توضیح عذاب اخروی آن ها می پردازد و می 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رستاخیز خدا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رسوا مى سازد و آن ها را مورد سؤال قرار </w:t>
      </w:r>
    </w:p>
    <w:p>
      <w:pPr>
        <w:pStyle w:val="BookText"/>
        <w:rPr/>
      </w:pPr>
      <w:r>
        <w:rPr>
          <w:rFonts w:ascii="IRNazanin" w:hAnsi="IRNazanin" w:eastAsia="IRNazanin"/>
          <w:color w:val="111111"/>
          <w:sz w:val="28"/>
          <w:sz w:val="28"/>
          <w:szCs w:val="28"/>
          <w:rtl w:val="true"/>
          <w:lang w:bidi="fa-IR"/>
        </w:rPr>
        <w:t>مى دهد و مى گوید کجا هستند آن شریکانى که شما براى من ساخته بودید، و به آن ها عشق مى ورزیدید، و به خاطر آن ها با دیگران به مجادله و حتى دشمنى برمى خاستید؟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 آن ها پاسخى براى این سؤال ندارند ولى عالمان در آنجا زبان به سخن مى گشایند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شرمندگى و رسوایى و همچنین بدبختى، امروز براى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یَوْمَ الْقِیامَةِ یُخْزیهِمْ وَ یَقُولُ أَیْنَ شُرَکائِیَ الَّذینَ کُنْتُمْ تُشَاقُّونَ فیهِمْ قالَ الَّذینَ أُوتُوا الْعِلْمَ إِنَّ الْخِزْیَ الْیَوْمَ وَ السُّوءَ عَلَى الْکافِرینَ</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 xml:space="preserve">مرحوم طبرسی در ذیل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یَومَ القِیامَةِ یُخزِیهِم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روز قیامت، آن ها را میان مردم ذلیل و مفتضح و دچار عذاب خواهد کرد و به همین عذاب دنیوى ایشان اکتفاء نمى کند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هم قرآن کریم درباره رسوایی مشرکان در دنیا و آخرت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بیزارى و لغو پیمان از سوى خدا و پیامبرش به کسانى از مشرکان است که با آنان پیمان بسته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دارید که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گردش کنید، و بدانید که شما عاجز کننده خدا نیستید،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رسوا کننده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بَراءَةٌ مِنَ اللَّهِ وَ رَسُولِهِ إِلَى الَّذینَ عاهَدْتُمْ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فَسیحُوا فِی الْأَرْضِ أَرْبَعَةَ أَشْهُرٍ وَ اعْلَمُوا أَنَّکُمْ غَیْرُ مُعْجِزِی اللَّهِ وَ أَنَّ اللَّهَ مُخْزِی الْکافِرینَ</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bookmarkStart w:id="199" w:name="pg8153_82445"/>
    </w:p>
    <w:p>
      <w:pPr>
        <w:pStyle w:val="BookText"/>
        <w:rPr/>
      </w:pPr>
      <w:bookmarkEnd w:id="199"/>
      <w:r>
        <w:rPr>
          <w:rFonts w:ascii="IRNazanin" w:hAnsi="IRNazanin" w:eastAsia="IRNazanin"/>
          <w:color w:val="111111"/>
          <w:sz w:val="28"/>
          <w:sz w:val="28"/>
          <w:szCs w:val="28"/>
          <w:rtl w:val="true"/>
          <w:lang w:bidi="fa-IR"/>
        </w:rPr>
        <w:t>خدای متعال در این آیات نفع مردم را در نظر گرفته و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تر بحال ایشان این است که شرک را ترک کرده و به دین توحید روىآورند، و با استکبار ورزیدن خود را دچار خزى الهى ننموده و هلاک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سیاق غیبت به سیاق خطاب التفات نموده براى این است که خصم را مورد خطاب قرار دادن و با صراحت و جزم او را تهدید کردن نکته اى را مى رساند که پشت سر او گفتن این نکته را نمى رساند و آن عبارتست از نشان دادن قدرت و تسلط بر خصم و ذلت و خوارى مشرک در برابر خشم و غضب خدا</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200" w:name="__RefHeading___Toc8386822_1051229030"/>
      <w:bookmarkStart w:id="201" w:name="_Toc73"/>
      <w:bookmarkEnd w:id="200"/>
      <w:r>
        <w:rPr>
          <w:rtl w:val="true"/>
        </w:rPr>
        <w:t>شرک سلب کننده ارزش وکرامت انسانی</w:t>
      </w:r>
      <w:bookmarkEnd w:id="201"/>
    </w:p>
    <w:p>
      <w:pPr>
        <w:pStyle w:val="BookText"/>
        <w:rPr/>
      </w:pPr>
      <w:r>
        <w:rPr>
          <w:rFonts w:ascii="IRNazanin" w:hAnsi="IRNazanin" w:eastAsia="IRNazanin"/>
          <w:color w:val="111111"/>
          <w:sz w:val="28"/>
          <w:sz w:val="28"/>
          <w:szCs w:val="28"/>
          <w:rtl w:val="true"/>
          <w:lang w:bidi="fa-IR"/>
        </w:rPr>
        <w:t>توحید، به همه چیز ارزش و آبرو مى دهد و شرک، ارزش و کرامت را از بهترین موجودات سلب مى کند</w:t>
      </w:r>
    </w:p>
    <w:p>
      <w:pPr>
        <w:pStyle w:val="BookText"/>
        <w:rPr/>
      </w:pPr>
      <w:r>
        <w:rPr>
          <w:rFonts w:ascii="IRNazanin" w:hAnsi="IRNazanin" w:eastAsia="IRNazanin"/>
          <w:color w:val="111111"/>
          <w:sz w:val="28"/>
          <w:sz w:val="28"/>
          <w:szCs w:val="28"/>
          <w:rtl w:val="true"/>
          <w:lang w:bidi="fa-IR"/>
        </w:rPr>
        <w:t>و او را از آسمان توحید و ایمان به سر زمین حضیض شرک و کفر فرو می کشاند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پروردگار جهان، ایمان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سوز و علاقه اى که براى هدایت مردم مشرک داشت، به جایى رسید که واسطه هدایت یک منطقه شد ولى </w:t>
      </w:r>
    </w:p>
    <w:p>
      <w:pPr>
        <w:pStyle w:val="BookText"/>
        <w:rPr/>
      </w:pPr>
      <w:r>
        <w:rPr>
          <w:rFonts w:ascii="IRNazanin" w:hAnsi="IRNazanin" w:eastAsia="IRNazanin"/>
          <w:color w:val="111111"/>
          <w:sz w:val="28"/>
          <w:sz w:val="28"/>
          <w:szCs w:val="28"/>
          <w:rtl w:val="true"/>
          <w:lang w:bidi="fa-IR"/>
        </w:rPr>
        <w:t>انسان به خاطر شرک، طورى سقوط مى کند که خوراک پرنده مى شود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قرآن کریم ترسیم بسیار گویا و زنده اى از وضع حال مشرکان و سقوط و بدبختى و نابودى آنها مى کند و چنین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کسى که شریک براى خداقرار دهد گویى از آسمان به زمین سقوط کرده، و در این میان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وسط زمین و آسمان مى ربایند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قطعه از گوشت او در منقار پرنده مرده خوارى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چنگال آنها به سلامت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 او را به مکان دورى پرتاب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یُشرِک بِاللّهِ فَکَأَنَّما خَرَّ مِنَ السَّماءِ فَتَخطَفُهُ الطَیرُ أَو تَهوِی بِهِ الرِّیحُ فِی مَکانٍ سَحِیقٍ</w:t>
      </w:r>
      <w:r>
        <w:rPr>
          <w:rFonts w:eastAsia="IRNazanin" w:cs="IRNazanin"/>
          <w:color w:val="111111"/>
          <w:sz w:val="28"/>
          <w:szCs w:val="28"/>
          <w:rtl w:val="true"/>
          <w:lang w:bidi="fa-IR"/>
        </w:rPr>
        <w:t>}.</w:t>
      </w:r>
      <w:r>
        <w:rPr>
          <w:rStyle w:val="FootnoteAnchor"/>
          <w:rtl w:val="true"/>
        </w:rPr>
        <w:footnoteReference w:id="133"/>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حقیقت آسمان کنایه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شرک سبب سقوط از این آسمان مى گردد، طبیعى است در این آسمان ستارگان مى درخشند و ماه و خورشید مى تابند و خوشا به حال کسى که اگر در این آسمان همچون آفتاب و ماه نیست لا اقل همانند ستاره درخشانى باشد اما هنگامى که انسان از این علو و رفعت سقوط کند گرفتار یکى از دو سرنوشت دردناک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وسط راه قبل از آنکه به زمین سقوط کند طعمه پرندگان لاشخور مى گردد، و به تعبیر دیگر با از دست دادن این پایگاه مطمئن در چنگال هوا و هوسهاى سرکش گرفتار مى شود که هر یک از آنها بخشى از هستى او را مى ربایند و نابود مى 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اگر از دست آنها جان به سلامت ببرد به دست طوفان مرگبارى مى افتد که او را </w:t>
      </w:r>
      <w:bookmarkStart w:id="202" w:name="pg8153_82449"/>
    </w:p>
    <w:p>
      <w:pPr>
        <w:pStyle w:val="BookText"/>
        <w:rPr/>
      </w:pPr>
      <w:bookmarkEnd w:id="202"/>
      <w:r>
        <w:rPr>
          <w:rFonts w:ascii="IRNazanin" w:hAnsi="IRNazanin" w:eastAsia="IRNazanin"/>
          <w:color w:val="111111"/>
          <w:sz w:val="28"/>
          <w:sz w:val="28"/>
          <w:szCs w:val="28"/>
          <w:rtl w:val="true"/>
          <w:lang w:bidi="fa-IR"/>
        </w:rPr>
        <w:t>در گوشه اى دور دست آن چنان بر زمین مى کوبد که بدنشمتلاشى و هر ذره اى از آن به نقطه اى پرتاب مى شود و این طوفان گویا کنایه از شیطان است که در کمین نشسته</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203" w:name="__RefHeading___Toc8386824_1051229030"/>
      <w:bookmarkStart w:id="204" w:name="_Toc74"/>
      <w:bookmarkEnd w:id="203"/>
      <w:r>
        <w:rPr>
          <w:rtl w:val="true"/>
        </w:rPr>
        <w:t>پرهیز از گناه وعصیان</w:t>
      </w:r>
      <w:bookmarkEnd w:id="204"/>
    </w:p>
    <w:p>
      <w:pPr>
        <w:pStyle w:val="BookText"/>
        <w:rPr/>
      </w:pPr>
      <w:r>
        <w:rPr>
          <w:rFonts w:ascii="IRNazanin" w:hAnsi="IRNazanin" w:eastAsia="IRNazanin"/>
          <w:color w:val="111111"/>
          <w:sz w:val="28"/>
          <w:sz w:val="28"/>
          <w:szCs w:val="28"/>
          <w:rtl w:val="true"/>
          <w:lang w:bidi="fa-IR"/>
        </w:rPr>
        <w:t>یکی از عوامل رسوایی و آبرو ریزی انسان در دنیا گناه و معصیت است که در آیات و روایات به این عامل اشاره شده است که اگر شخص از گناهان خود توبه نکند، دیر یا زود خداوند او را رسوا و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دیگر از راهکار های حفظ آبرو، اجتناب از گناه و در صورت ارتکاب، توبه و استغفار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جریان آدم و حوا، تخلف ایشان از نهی الهی مبنی بر عدم خوردن از درخت ممنوعه را سبب آشکار شدن اندامشان و در نتیجه ریختن آبرویشان 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ترتیب، آنها را با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از آن درخت چشیدند، اندامشان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آشکار شد؛ و شروع کردند به قرار دادن برگهاى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بر خود، تا آن را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پروردگارشان آنها را نداد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آن درخت نهى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نگفتم که شیطان براى شما دشمن آشکارى است؟</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تَلَذَّذَ بِمَعَاصِی اللَّهِ أَوْرَثَهُ اللَّهُ ذُلًّا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با گناه و از طریق آن لذت جویى کند، خداوند او را خوار و ذلیل </w:t>
      </w:r>
    </w:p>
    <w:p>
      <w:pPr>
        <w:pStyle w:val="BookText"/>
        <w:rPr/>
      </w:pPr>
      <w:r>
        <w:rPr>
          <w:rFonts w:ascii="IRNazanin" w:hAnsi="IRNazanin" w:eastAsia="IRNazanin"/>
          <w:color w:val="111111"/>
          <w:sz w:val="28"/>
          <w:sz w:val="28"/>
          <w:szCs w:val="28"/>
          <w:rtl w:val="true"/>
          <w:lang w:bidi="fa-IR"/>
        </w:rPr>
        <w:t>مى نماید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به این جهت،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لِیَ الذُّنُوبَ الَّتِی تَهْتِکُ الْعِصَمَ؛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آن گناهانى را که پرده عصمتم را مى درد و رسوایم می کند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همچنین آن حضرت در جایی دیگر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با استغفار خوشبو کنید تا بوی تعفن گناهان شما را رسوا نگرداند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تَعَطَّرُوا بِالاسْتِغْفَارِ لَا تَفْضَحْنَّکُمْ رَوَائِحُ الذُّنُوبِ</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وباز در مورد آسان شمردن ارتکاب گناهان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ارتکاب گناهان را آسان بشماری که پیامد آن در دنیا پوشیدن لباس رسوایی و در آخرت گرفتاری به خشم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أَنْ تَسْتَسْهِلَ رُکُوبَ الْمَعَاصِی فَإِنَّهَاتَکْسُوکَ فِی الدُّنْیَا ذِلَّةً وَ تُکْسِبُکَ فِی الْآخِرَةِ سَخَطَ اللَّهِ</w:t>
      </w:r>
      <w:r>
        <w:rPr>
          <w:rFonts w:eastAsia="IRNazanin" w:cs="IRNazanin"/>
          <w:color w:val="111111"/>
          <w:sz w:val="28"/>
          <w:szCs w:val="28"/>
          <w:rtl w:val="true"/>
          <w:lang w:bidi="fa-IR"/>
        </w:rPr>
        <w:t>.»</w:t>
      </w:r>
      <w:r>
        <w:rPr>
          <w:rStyle w:val="FootnoteAnchor"/>
          <w:rtl w:val="true"/>
        </w:rPr>
        <w:footnoteReference w:id="14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گناه از عوامل بی آبرویی و رسوایی است که انسان باید از ذلت آن به عزت طاعت و فرمانبری منتقل شود و آبروی خود را مصون بدارد، چنانچه در حدیثی از پیامبر می خوانیم</w:t>
      </w:r>
      <w:r>
        <w:rPr>
          <w:rFonts w:eastAsia="IRNazanin" w:cs="IRNazanin"/>
          <w:color w:val="111111"/>
          <w:sz w:val="28"/>
          <w:szCs w:val="28"/>
          <w:rtl w:val="true"/>
          <w:lang w:bidi="fa-IR"/>
        </w:rPr>
        <w:t xml:space="preserve">: </w:t>
      </w:r>
      <w:bookmarkStart w:id="205" w:name="pg8153_82454"/>
    </w:p>
    <w:p>
      <w:pPr>
        <w:pStyle w:val="BookText"/>
        <w:rPr/>
      </w:pPr>
      <w:bookmarkEnd w:id="205"/>
      <w:r>
        <w:rPr>
          <w:rFonts w:ascii="Amiri" w:hAnsi="Amiri" w:eastAsia="Amiri" w:cs="Amiri"/>
          <w:color w:val="111111"/>
          <w:sz w:val="28"/>
          <w:sz w:val="28"/>
          <w:szCs w:val="28"/>
          <w:rtl w:val="true"/>
          <w:lang w:bidi="ar-SA"/>
        </w:rPr>
        <w:t>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نَقَلَهُ اللَّهُ مِنْ ذُلِّ الْمَعَاصِی إِلَى عِزِّ الطَّاعَةِ أَغْنَاهُ بِلَا مَالٍ وَ أَعَزَّهُ بِلَا عَشِیرَةٍ وَ آنَسَهُ بِلَا أَنِیس</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کسى را که خدا از پستى گناه به شرف بندگى آورد او را بدون مال بى نیاز کرده و بدون فامیل عزیز و بدون انیس بدو انس گرفته</w:t>
      </w:r>
      <w:r>
        <w:rPr>
          <w:rFonts w:eastAsia="IRNazanin" w:cs="IRNazanin"/>
          <w:color w:val="111111"/>
          <w:sz w:val="28"/>
          <w:szCs w:val="28"/>
          <w:rtl w:val="true"/>
          <w:lang w:bidi="fa-IR"/>
        </w:rPr>
        <w:t>.</w:t>
      </w:r>
    </w:p>
    <w:p>
      <w:pPr>
        <w:pStyle w:val="Heading3"/>
        <w:numPr>
          <w:ilvl w:val="2"/>
          <w:numId w:val="1"/>
        </w:numPr>
        <w:rPr/>
      </w:pPr>
      <w:bookmarkStart w:id="206" w:name="__RefHeading___Toc8386826_1051229030"/>
      <w:bookmarkStart w:id="207" w:name="_Toc75"/>
      <w:bookmarkEnd w:id="206"/>
      <w:r>
        <w:rPr>
          <w:rtl w:val="true"/>
        </w:rPr>
        <w:t>پرهیز از تخلف فرمان پیامبر</w:t>
      </w:r>
      <w:r>
        <w:rPr>
          <w:rtl w:val="true"/>
        </w:rPr>
        <w:t>(</w:t>
      </w:r>
      <w:r>
        <w:rPr>
          <w:rtl w:val="true"/>
        </w:rPr>
        <w:t>صلی الله علیه و آله و سلم</w:t>
      </w:r>
      <w:r>
        <w:rPr>
          <w:rtl w:val="true"/>
        </w:rPr>
        <w:t>)</w:t>
      </w:r>
      <w:bookmarkEnd w:id="207"/>
    </w:p>
    <w:p>
      <w:pPr>
        <w:pStyle w:val="Heading4"/>
        <w:numPr>
          <w:ilvl w:val="3"/>
          <w:numId w:val="1"/>
        </w:numPr>
        <w:rPr/>
      </w:pPr>
      <w:bookmarkStart w:id="208" w:name="__RefHeading___Toc8386828_1051229030"/>
      <w:bookmarkStart w:id="209" w:name="_Toc76"/>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همان طور که معصیت خداوند متعال موجب رسوایی است، معصیت و تخلف از دستورات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جانشینان آن حضرت نیز موجب رسوایی در جامعه اسلامی است؛ زیرا مطابق آیات قرآن، اطاعت از ایشان در ردیف اطاعت از خدا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اطاعت از آنها واجب است و موجب آبرومندی پیش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اوامر آنها نیز موجب خواری و رسوایی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تخلف از فرمان جهاد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درپى دارنده بى آبرویى در جامعه</w:t>
      </w:r>
      <w:r>
        <w:rPr>
          <w:rFonts w:eastAsia="IRNazanin" w:cs="IRNazanin"/>
          <w:color w:val="111111"/>
          <w:sz w:val="28"/>
          <w:szCs w:val="28"/>
          <w:rtl w:val="true"/>
          <w:lang w:bidi="fa-IR"/>
        </w:rPr>
        <w:t>:</w:t>
      </w:r>
    </w:p>
    <w:p>
      <w:pPr>
        <w:pStyle w:val="Heading4"/>
        <w:numPr>
          <w:ilvl w:val="3"/>
          <w:numId w:val="1"/>
        </w:numPr>
        <w:rPr/>
      </w:pPr>
      <w:bookmarkStart w:id="210" w:name="__RefHeading___Toc8386830_1051229030"/>
      <w:bookmarkStart w:id="211" w:name="_Toc77"/>
      <w:bookmarkEnd w:id="210"/>
      <w:r>
        <w:rPr>
          <w:rtl w:val="true"/>
        </w:rPr>
        <w:t>رسوایی متخلفان جنگ تبوک</w:t>
      </w:r>
      <w:bookmarkEnd w:id="211"/>
    </w:p>
    <w:p>
      <w:pPr>
        <w:pStyle w:val="BookText"/>
        <w:rPr/>
      </w:pPr>
      <w:r>
        <w:rPr>
          <w:rFonts w:ascii="IRNazanin" w:hAnsi="IRNazanin" w:eastAsia="IRNazanin"/>
          <w:color w:val="111111"/>
          <w:sz w:val="28"/>
          <w:sz w:val="28"/>
          <w:szCs w:val="28"/>
          <w:rtl w:val="true"/>
          <w:lang w:bidi="fa-IR"/>
        </w:rPr>
        <w:t>سه نفر از مسلمانان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مرارة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در جنگ تبوک، و حرکت همراه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ولى این به خاطر آن نبود که جزء دار و دسته منافقان باشند، بلکه به خاطر سستى و تنبلى بود، چیزى نگذشت که پشیمان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تبوک به مدینه بازگشت، خدمتش رسیدند و عذر خواهى کردند، اما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یک جمله با آنها سخن نگفت و به مسلمانان نیز دستور داد که احدى با آنها سخن نگوید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یک محاصره عجیب اجتماعى قرار گرفتند، تا آنجا که حتى کودکان و زنان </w:t>
      </w:r>
    </w:p>
    <w:p>
      <w:pPr>
        <w:pStyle w:val="BookText"/>
        <w:rPr/>
      </w:pPr>
      <w:r>
        <w:rPr>
          <w:rFonts w:ascii="IRNazanin" w:hAnsi="IRNazanin" w:eastAsia="IRNazanin"/>
          <w:color w:val="111111"/>
          <w:sz w:val="28"/>
          <w:sz w:val="28"/>
          <w:szCs w:val="28"/>
          <w:rtl w:val="true"/>
          <w:lang w:bidi="fa-IR"/>
        </w:rPr>
        <w:t>آنان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اجازه خواستند که از آنها جدا شوند،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جدایى نداد، ولى دستور داد که به آنها نزدیک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مدینه با تمام وسعتش چنان بر آنها تنگ شد که مجبور شدند براى نجات از این خوارى و رسوایى بزرگ، شهر را ترک گویند و به قله کوه هاى اطراف مدینه پناه ببرند از جمله مسائلى که ضربه شدیدى بر روحیه آنها وارد کرد این بود که کعب بن مالک مى گوید روزى در بازار مدینه با ناراحتى نشسته بودم دیدم یک نفر مسیحى شامى سراغ مرا مى گیرد، هنگامى که مرا شناخت نامه اى از پادشاه غسان به دست من داد کهدر آن نوشته بود اگر صاحبت ترا از خود رانده به سوى ما بیا، حال من منقلب شد گفتم اى واى بر من کارم به جایى رسیده است که دشمنان در من طمع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بستگان آنها غذا مى آوردند، اما حتى یک کلمه با آنها سخن نمى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به این صورت گذشت و پیوسته انتظار مى کشیدند که توبه آنها قبول شود و آیه اى که دلیل بر قبولى توبه آنها باشد نازل گردد، اما خبرى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فکرى به نظر یکى از آنان رسید و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مردم با ما قطع رابطه کرده اند، چه بهتر که ما هم از یکدیگر قطع رابطه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 که ما گنهکاریم ولى باید از گناهکار دیگرى خشنود نباشیم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چنین کردند به طورى که حتى یک کلمه با یکدیگر سخن نمى گفتند، و دو نفر از آنان با هم نبودند، و به این ترتیب سر انجام پس از پنجاه روز توبه و تضرع به پیشگاه خداوند، توبه آنان قبول شد و آیه ای در این زمینه نازل گردید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الثَّلاثَةِ الَّذینَ خُلِّفُوا حَتَّى إِذا ضاقَتْ عَلَیْهِمُ الْأَرْضُ بِما رَحُبَتْ وَ ضاقَتْ عَلَیْهِمْ أَنْفُسُهُمْ وَ ظَنُّوا أَنْ لا مَلْجَأَ مِنَ اللَّهِ إِلاَّ إِلَیْهِ ثُمَّ تابَ عَلَیْهِمْ لِیَتُوبُوا إِنَّ اللَّهَ هُوَ </w:t>
      </w:r>
      <w:bookmarkStart w:id="212" w:name="pg8153_82458"/>
    </w:p>
    <w:p>
      <w:pPr>
        <w:pStyle w:val="BookText"/>
        <w:rPr/>
      </w:pPr>
      <w:bookmarkEnd w:id="212"/>
      <w:r>
        <w:rPr>
          <w:rFonts w:ascii="Amiri" w:hAnsi="Amiri" w:eastAsia="Amiri" w:cs="Amiri"/>
          <w:color w:val="111111"/>
          <w:sz w:val="28"/>
          <w:sz w:val="28"/>
          <w:szCs w:val="28"/>
          <w:rtl w:val="true"/>
          <w:lang w:bidi="ar-SA"/>
        </w:rPr>
        <w:t>التَّوَّابُ الرَّحیم</w:t>
      </w:r>
      <w:r>
        <w:rPr>
          <w:rFonts w:eastAsia="Amiri" w:cs="Amiri" w:ascii="Amiri" w:hAnsi="Amiri"/>
          <w:color w:val="111111"/>
          <w:sz w:val="28"/>
          <w:szCs w:val="28"/>
          <w:rtl w:val="true"/>
          <w:lang w:bidi="ar-SA"/>
        </w:rPr>
        <w:t>}.</w:t>
      </w:r>
      <w:r>
        <w:rPr>
          <w:rStyle w:val="FootnoteAnchor"/>
          <w:rtl w:val="true"/>
        </w:rPr>
        <w:footnoteReference w:id="142"/>
      </w:r>
    </w:p>
    <w:p>
      <w:pPr>
        <w:pStyle w:val="Heading4"/>
        <w:numPr>
          <w:ilvl w:val="3"/>
          <w:numId w:val="1"/>
        </w:numPr>
        <w:rPr/>
      </w:pPr>
      <w:bookmarkStart w:id="213" w:name="__RefHeading___Toc8386832_1051229030"/>
      <w:bookmarkStart w:id="214" w:name="_Toc78"/>
      <w:bookmarkEnd w:id="213"/>
      <w:r>
        <w:rPr>
          <w:rtl w:val="true"/>
        </w:rPr>
        <w:t xml:space="preserve">محاصره اجتماعی </w:t>
      </w:r>
      <w:r>
        <w:rPr>
          <w:rtl w:val="true"/>
        </w:rPr>
        <w:t>(</w:t>
      </w:r>
      <w:r>
        <w:rPr>
          <w:rtl w:val="true"/>
        </w:rPr>
        <w:t>مجازات حیثیتی</w:t>
      </w:r>
      <w:r>
        <w:rPr>
          <w:rtl w:val="true"/>
        </w:rPr>
        <w:t>)</w:t>
      </w:r>
      <w:bookmarkEnd w:id="214"/>
    </w:p>
    <w:p>
      <w:pPr>
        <w:pStyle w:val="BookText"/>
        <w:rPr/>
      </w:pPr>
      <w:r>
        <w:rPr>
          <w:rFonts w:ascii="IRNazanin" w:hAnsi="IRNazanin" w:eastAsia="IRNazanin"/>
          <w:color w:val="111111"/>
          <w:sz w:val="28"/>
          <w:sz w:val="28"/>
          <w:szCs w:val="28"/>
          <w:rtl w:val="true"/>
          <w:lang w:bidi="fa-IR"/>
        </w:rPr>
        <w:t>از مسائل مهمى که از آیه فوق استفاده مى شود، مسئله مجازات مجرمان و فاسدان از طریق محاصره اجتماعى و قطع رابطه ها و پیوندها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خوبى مى بینیم که این قطع رابطه در مورد سه نفر از متخلفان تبوک به قدرى آنها را تحت فشار قرار داد که از هر زندانى براى آنها سخت تر بود، آن چنان که جان آنها از فشار این محاصره اجتماعى به لب رسیدند، و از همه جا قطع امید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آن چنان انعکاس وسیعى در جامعه مسلمانان آن روز از خود به جاى گذاشت که بعد از آن کمتر کسى جرئت مى کرد مرتکب این گونه گناهان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مجازات نه دردسر و هزینه زندانها را دارد، و نه خاصیت تنبل پرورى و بدآموزیهاى آنها را، ولى تأثیر آن از هر زندانى بیشتر و دردناکتر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واقع یک نوع اعتصاب و مبارزه منفى جامعه در برابر افراد فاسد است اگر مسلمانان 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متخلفان از وظائف حساس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چنین مبارزه اى بزنند به طور قطع در هر عصر و زمانى پیروزى با آنها خواهد بود، و به راحتى مى توانند جامعه خود را پاکسازى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روح مجامله و سازشکارى که بدبختانه امروز در بسیارى از جوامعاسلامى به صورت یک بیمارى تقریبا همه گیر درآمده است، نه تنها جلو این گونه اشخاص را نمى گیرد، بلکه آنان را در اعمال زشتشان تشجیع مى کند</w:t>
      </w:r>
      <w:r>
        <w:rPr>
          <w:rFonts w:eastAsia="IRNazanin" w:cs="IRNazanin"/>
          <w:color w:val="111111"/>
          <w:sz w:val="28"/>
          <w:szCs w:val="28"/>
          <w:rtl w:val="true"/>
          <w:lang w:bidi="fa-IR"/>
        </w:rPr>
        <w:t>.</w:t>
      </w:r>
    </w:p>
    <w:p>
      <w:pPr>
        <w:pStyle w:val="Heading4"/>
        <w:numPr>
          <w:ilvl w:val="3"/>
          <w:numId w:val="1"/>
        </w:numPr>
        <w:rPr/>
      </w:pPr>
      <w:bookmarkStart w:id="215" w:name="__RefHeading___Toc8386834_1051229030"/>
      <w:bookmarkStart w:id="216" w:name="_Toc79"/>
      <w:bookmarkEnd w:id="215"/>
      <w:r>
        <w:rPr>
          <w:rtl w:val="true"/>
        </w:rPr>
        <w:t>رسوایی متخلفان از سفر عمره</w:t>
      </w:r>
      <w:bookmarkEnd w:id="2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 وآله با هزار و چهار صد نفر از مسلمانان از مدینه به قصد عمره به سوى مکه حرکت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سوى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قبائل بادیه نشین اعلام شد که همه آنها نیز او را در این سفر همراهى کنند، ولى گروهى از افراد ضعیف الایمان از انجام این دستور سر باز زدند، و تحلیلشان این بود که چگونه ممکن است مسلمانان از این سفر جان سالم به در برند، در حالى که قبلاً کفار قریش حالت تهاجمى داشته، و جنگهاى احد و احزاب را در کنار مدینه بر مسلمانان تحمیل کردند، اکنون که این گروه اندک و بدون سلاح با پاى خود به مکه مى روند، و در کنار لانه زنبوران قرار مى گیرند چگونه ممکن است به خانه هاى خود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هنگامى که دیدند مسلمانان با دست پر و امتیازات قابل ملاحظه اى که از پیمان صلح حدیبیه گرفته بودند سالم به سوى مدینه بازگشتند بى آنکه از دماغ کسى خون بریزد، به اشتباه بزرگ خود پى بردند، و خدمت پیامبر آمدند تا به نحوى عذر خواهى کرده، و کار خود را توجیه کنند، و از پیامبر تقاضاى استغفار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آیات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 نازل گشت و پرده از روى کار آنها برداشت و آنها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زودى متخلفان از اعراب بادیه نشین عذرتراشى کرده،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اموال و زن و فرزند ما را بهخود مشغول داشت، و نتوانستیم در این سفر پر برکت در خدمت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عذر ما را بپذیر، و براى ما طلب آمرزش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سَیَقُولُ لَکَ الْمُخَلَّفُونَ مِنَ الْأَعْرابِ شَغَلَتْنا أَمْوالُنا وَ أَهْلُونا فَاسْتَغْفِرْ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به زبان خود چیزى مى گویند که در دل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بِأَلْسِنَتِهِمْ ما لَیْسَ 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در توبه خود صادق نیستند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کسى مى تواند در برابر خداوند مالک چیزى براى شما باشد و از شما دفاع کند اگر بخواهد به شما زیانى برساند؟ یا اگر بخواهد نفعى برساند چه کسى مى تواند مانع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فَمَنْ یَمْلِکُ لَکُمْ مِنَ اللَّهِ شَیْئاً إِنْ أَرادَ بِکُمْ ضَرًّا أَوْ أَرادَ بِکُمْ نَفْعا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 به هیچ وجه مشکل نیست که شما را در خانه هاى امنتان و در کنار زن و فرزند و اموالتان گرفتار انواع بلاها و مصائب کند، و نیز براى او هیچ مشکل </w:t>
      </w:r>
      <w:bookmarkStart w:id="217" w:name="pg8153_82462"/>
    </w:p>
    <w:p>
      <w:pPr>
        <w:pStyle w:val="BookText"/>
        <w:rPr/>
      </w:pPr>
      <w:bookmarkEnd w:id="217"/>
      <w:r>
        <w:rPr>
          <w:rFonts w:ascii="IRNazanin" w:hAnsi="IRNazanin" w:eastAsia="IRNazanin"/>
          <w:color w:val="111111"/>
          <w:sz w:val="28"/>
          <w:sz w:val="28"/>
          <w:szCs w:val="28"/>
          <w:rtl w:val="true"/>
          <w:lang w:bidi="fa-IR"/>
        </w:rPr>
        <w:t>نیست که در مرکز دشمنان و کانون مخالفان شما را از هر گونه گزند محفوظ دارد، این جهل شما به قدرت خدا است که این گونه افکار را در نظر شما زینت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اعمالى که انجام مى دهید خبیر و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کانَ اللَّهُ بِما تَعْمَلُونَ خَبیراً</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بلکه از اسرار درون سینه ها و نیات شما نیز به خوبى با خبر است، او به خوبى مى داند که این عذر و بهانه ها واقعیت ندارد آنچه واقعیت دارد شکو تردید و ترس و ضعف ایمان شما است، و این عذرتراشی ها بر خدا مخفى نمى ماند، و هرگز مانع مجازات شما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قرآن در یک قاعده کلی برای متخلفان از امر رسول وعده ی عذاب خوار و رسوا کننده داده است چنانچه در سوره مبارکه نساء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یَعْصِ اللَّهَ وَ رَسُولَهُ وَ یَتَعَدَّ حُدُودَهُ یُدْخِلْهُ ناراً خالِداً فیها وَ لَهُ 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خدا و رسولش نافرمانى کند و از حدود او تجاوز نماید، خدا او را در آتشى درآورد که در آن جاودانه است و براى او عذابى خوارکننده است</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218" w:name="__RefHeading___Toc8386836_1051229030"/>
      <w:bookmarkStart w:id="219" w:name="_Toc80"/>
      <w:bookmarkEnd w:id="218"/>
      <w:r>
        <w:rPr>
          <w:rtl w:val="true"/>
        </w:rPr>
        <w:t>پرهیز از دشمنی با خدا وپیامبران</w:t>
      </w:r>
      <w:bookmarkEnd w:id="219"/>
    </w:p>
    <w:p>
      <w:pPr>
        <w:pStyle w:val="BookText"/>
        <w:rPr/>
      </w:pPr>
      <w:r>
        <w:rPr>
          <w:rFonts w:ascii="IRNazanin" w:hAnsi="IRNazanin" w:eastAsia="IRNazanin"/>
          <w:color w:val="111111"/>
          <w:sz w:val="28"/>
          <w:sz w:val="28"/>
          <w:szCs w:val="28"/>
          <w:rtl w:val="true"/>
          <w:lang w:bidi="fa-IR"/>
        </w:rPr>
        <w:t>یکی دیگر از عوامل رسوایی و بی آبرویی انسان در دنیا و آخرت، دشمنی با خدا و پیامبر خداست که پرهیز از این عامل، راهکار مهمی برای حفظ و مصونیت آبروی انسان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کریم در سه مورد به آن اشاره شده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درباره عواقب دشمنی با خدا و رسول با لحنی تهدید آمیز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 دانند کسى که با خدا و رسولش دشمنى و مخالفت کند براى او آتش دوزخ است که جاودانه در آن می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یَعْلَمُوا أَنَّهُ مَنْ یُحادِدِ اللَّهَ وَ رَسُولَهُ فَأَنَّ لَهُ نارَ جَهَنَّمَ خالِداً فیها</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سپس براى تاکید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رسوایى و ذلت بزرگى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الخِزیُ العَظِیمُ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خزی، خواری و چیزی است که انسان از وقوع در آن شرم و حیا می کند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آیه ای که بر خواری و رسوایی دشمنان خدا و رسول دلالت می کند، آیه زیر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کسانى که با خدا و فرستاده او دشمنى و ستیزه مى کنند خوار و ذلیل خواهند شد آن گونه که کسانى که پیش از آنها بودند خوار و ذلیل شدند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حقا که ما آیات و نشانه هایى روشن نازل کردیم، و براى کافران عذابى خوارکننده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یُحَادُّونَ اللَّهَ وَ رَسُولَهُ کُبِتُوا کَما کُبِتَ الَّذینَ مِنْ قَبْلِهِمْ وَ قَدْ أَنْزَلْنا آیاتٍ بَیِّناتٍ وَ لِلْکافِرینَ عَذابٌ مُهینٌ</w:t>
      </w:r>
      <w:r>
        <w:rPr>
          <w:rFonts w:eastAsia="Amiri" w:cs="Amiri" w:ascii="Amiri" w:hAnsi="Amiri"/>
          <w:color w:val="111111"/>
          <w:sz w:val="28"/>
          <w:szCs w:val="28"/>
          <w:rtl w:val="true"/>
          <w:lang w:bidi="ar-SA"/>
        </w:rPr>
        <w:t>}.</w:t>
      </w:r>
      <w:r>
        <w:rPr>
          <w:rStyle w:val="FootnoteAnchor"/>
          <w:rtl w:val="true"/>
        </w:rPr>
        <w:footnoteReference w:id="149"/>
      </w:r>
      <w:bookmarkStart w:id="220" w:name="pg8153_82466"/>
    </w:p>
    <w:p>
      <w:pPr>
        <w:pStyle w:val="BookText"/>
        <w:rPr/>
      </w:pPr>
      <w:bookmarkEnd w:id="220"/>
      <w:r>
        <w:rPr>
          <w:rFonts w:ascii="IRNazanin" w:hAnsi="IRNazanin" w:eastAsia="IRNazanin"/>
          <w:color w:val="111111"/>
          <w:sz w:val="28"/>
          <w:sz w:val="28"/>
          <w:szCs w:val="28"/>
          <w:rtl w:val="true"/>
          <w:lang w:bidi="fa-IR"/>
        </w:rPr>
        <w:t>خدای متعال در این آیه از کسانى سخن مى گوید که نه تنها از حدودتجاوز کرده بلکه به مبارزه با خدا و پیامبر او برخاسته اند، و سرنوشت آنها را در این دنیا و جهان دیگر روشن مى سازد</w:t>
      </w:r>
      <w:r>
        <w:rPr>
          <w:rFonts w:eastAsia="IRNazanin" w:cs="IRNazanin"/>
          <w:color w:val="111111"/>
          <w:sz w:val="28"/>
          <w:szCs w:val="28"/>
          <w:rtl w:val="true"/>
          <w:lang w:bidi="fa-IR"/>
        </w:rPr>
        <w:t>.</w:t>
      </w:r>
    </w:p>
    <w:p>
      <w:pPr>
        <w:pStyle w:val="Heading4"/>
        <w:numPr>
          <w:ilvl w:val="3"/>
          <w:numId w:val="1"/>
        </w:numPr>
        <w:rPr/>
      </w:pPr>
      <w:bookmarkStart w:id="221" w:name="__RefHeading___Toc8386838_1051229030"/>
      <w:bookmarkStart w:id="222" w:name="_Toc81"/>
      <w:bookmarkEnd w:id="221"/>
      <w:r>
        <w:rPr>
          <w:rtl w:val="true"/>
        </w:rPr>
        <w:t>وجه دلالت</w:t>
      </w:r>
      <w:bookmarkEnd w:id="222"/>
    </w:p>
    <w:p>
      <w:pPr>
        <w:pStyle w:val="BookText"/>
        <w:rPr/>
      </w:pPr>
      <w:r>
        <w:rPr>
          <w:rFonts w:ascii="IRNazanin" w:hAnsi="IRNazanin" w:eastAsia="IRNazanin"/>
          <w:color w:val="111111"/>
          <w:sz w:val="28"/>
          <w:sz w:val="28"/>
          <w:szCs w:val="28"/>
          <w:rtl w:val="true"/>
          <w:lang w:bidi="fa-IR"/>
        </w:rPr>
        <w:t>دو عبارت در این آیه بر رسوایی و خواری دشمنی با خدا وپیامبرش دلالت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یکی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کُبِتُوا کَما کُبِتَ الَّذینَ مِنْ قَبْلِهِمْ</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کَبت به معنى مانع شدن توام با عنف و ذلیل کردن است، اشاره به اینکه خداوند مجازات کسانى را که با او و پیامبرش به مبارزه برمى خیزند ذلت و خوارى قرار مى دهد و آنها را از لطف بى کرانش منع مى کند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کسانى که با خدا و رسولش دشمنى مى کنند خوار و ذلیل مى شوند، همانگونه که پیشینیان آنها خوار و ذلیل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یُحَادُّونَ اللَّهَ وَ رَسُولَهُ کُبِتُوا کَما کُبِتَ الَّذینَ مِنْ قَبْلِهِمْ</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بعضى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ممانعت است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معنى مانع میان دو شى ء است، و لذا به 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گویند، و هر دو معنى از نظر نتیجه به هم نزدیک است هر چند از دو ریشه متفاوت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 ألفاظ القرآن، 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آیات روشنى نازل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أَنْزَلْنا آیاتٍ بَیِّنات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به قدر کافى اتمام حجت شده و عذر و بهانه اى براى مخالفت باقى نمانده است، و با این حال اگر مخالفت کنند باید مجازات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لِلْکافِرینَ عَذابٌ مُهینٌ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کلمه مهین از ماده هُون و هوان و مهانت بمعنى ذلّت و خوارى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یعنی نه تنها در این دنیا مجازات مى شوند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کافران عذاب خوار کننده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در جمله قبل به عذاب دنیوى آن ها اشاره شده، و در این جمله به عذاب اخروى آن ها، و شاهد بر این معنى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کبت الذین من قبلهم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پیشینیان آنها خوار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آیه بعد نیز بر این معنى گواهى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تهدید الهى در مورد کسانى که در برابر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ایستاده بودند به وقوع پیوست، و در جنگهاى بدر و خیبر و خندق و غیر آن با ذلت و شکست روبرو شدند، و سرانجام فتح مکه طومار قدرت و شوکت آن ها را در هم پیچید و اسلام در همه جا پیروز گشت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سومین آیه ای که بر بی آبرویی دشمنان خدا و رسول دلالت دارد، آیه ایاست که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کسانى که با خدا و رسولش دشمنى مى کنند آنها در زمره ذلیل ترین افرادند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یُحَادُّونَ اللَّهَ وَ رَسُولَهُ أُولئِکَ فِی الْأَذَلِّینَ</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آیه نیز به پیامد ذلت بار دشمنی با خدا و رسول او اشاره کرده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و آیه بعد در حقیقت دلیلى است براى این معنى،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چنین مقرر </w:t>
      </w:r>
      <w:bookmarkStart w:id="223" w:name="pg8153_82471"/>
    </w:p>
    <w:p>
      <w:pPr>
        <w:pStyle w:val="BookText"/>
        <w:rPr/>
      </w:pPr>
      <w:bookmarkEnd w:id="223"/>
      <w:r>
        <w:rPr>
          <w:rFonts w:ascii="IRNazanin" w:hAnsi="IRNazanin" w:eastAsia="IRNazanin"/>
          <w:color w:val="111111"/>
          <w:sz w:val="28"/>
          <w:sz w:val="28"/>
          <w:szCs w:val="28"/>
          <w:rtl w:val="true"/>
          <w:lang w:bidi="fa-IR"/>
        </w:rPr>
        <w:t xml:space="preserve">داشته که من و رسولانم پیروز مى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لَأَغْلِبَنَّ أَنَا وَ رُسُلی</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در حالى که خداوند قوى و شکست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قَوِیٌّ عَزیز</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خداوند قدرتمند است دشمنانش ضعیف و ذلیلند، و اگر مى بینیم در آیه قبل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ذلیل 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دلیلش همین بوده است</w:t>
      </w:r>
      <w:r>
        <w:rPr>
          <w:rFonts w:eastAsia="IRNazanin" w:cs="IRNazanin"/>
          <w:color w:val="111111"/>
          <w:sz w:val="28"/>
          <w:szCs w:val="28"/>
          <w:rtl w:val="true"/>
          <w:lang w:bidi="fa-IR"/>
        </w:rPr>
        <w:t>.</w:t>
      </w:r>
    </w:p>
    <w:p>
      <w:pPr>
        <w:pStyle w:val="Heading3"/>
        <w:numPr>
          <w:ilvl w:val="2"/>
          <w:numId w:val="1"/>
        </w:numPr>
        <w:rPr/>
      </w:pPr>
      <w:bookmarkStart w:id="224" w:name="__RefHeading___Toc8386840_1051229030"/>
      <w:bookmarkStart w:id="225" w:name="_Toc82"/>
      <w:bookmarkEnd w:id="224"/>
      <w:r>
        <w:rPr>
          <w:rtl w:val="true"/>
        </w:rPr>
        <w:t>پرهیز از دروغ بستن به خدا</w:t>
      </w:r>
      <w:bookmarkEnd w:id="225"/>
    </w:p>
    <w:p>
      <w:pPr>
        <w:pStyle w:val="Heading4"/>
        <w:numPr>
          <w:ilvl w:val="3"/>
          <w:numId w:val="1"/>
        </w:numPr>
        <w:rPr/>
      </w:pPr>
      <w:bookmarkStart w:id="226" w:name="__RefHeading___Toc8386842_1051229030"/>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یکی دیگر از عوامل رسوایی انسان در قیامت، دروغ بستن به خداست که اجتناب از این عامل می تواند ضامن صیانت از آبرو در جهان آخرت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درباره نسبت دهندگان دروغ به خدا که در قیامت با چه حالتی محشور خواهند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کسانى را که بر خدا دروغ بستند مى بینى که صورت هایشان سیاه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یَوْمَ الْقِیامَةِ تَرَى الَّذینَ کَذَبُوا عَلَى اللَّهِ وُجُوهُهُمْ مُسْوَدَّةٌ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سپس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جهنم جایگاهى براى مستکبران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لَیْسَ فی جَهَنَّمَ مَثْوىً لِلْمُتَکَبِّرینَ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عَلَى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بر خدا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گسترده است، ولى در مورد آیه بیشتر نظر روى نسبت دادن شریک به خدا و ادعاى وجود فرزند براى او از </w:t>
      </w:r>
      <w:bookmarkStart w:id="228" w:name="pg8153_82473"/>
    </w:p>
    <w:p>
      <w:pPr>
        <w:pStyle w:val="BookText"/>
        <w:rPr/>
      </w:pPr>
      <w:bookmarkEnd w:id="228"/>
      <w:r>
        <w:rPr>
          <w:rFonts w:ascii="IRNazanin" w:hAnsi="IRNazanin" w:eastAsia="IRNazanin"/>
          <w:color w:val="111111"/>
          <w:sz w:val="28"/>
          <w:sz w:val="28"/>
          <w:szCs w:val="28"/>
          <w:rtl w:val="true"/>
          <w:lang w:bidi="fa-IR"/>
        </w:rPr>
        <w:t>فرشتگان یا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w:t>
      </w:r>
      <w:r>
        <w:rPr>
          <w:rFonts w:eastAsia="IRNazanin" w:cs="IRNazanin"/>
          <w:color w:val="111111"/>
          <w:sz w:val="28"/>
          <w:szCs w:val="28"/>
          <w:rtl w:val="true"/>
          <w:lang w:bidi="fa-IR"/>
        </w:rPr>
        <w:t>.</w:t>
      </w:r>
    </w:p>
    <w:p>
      <w:pPr>
        <w:pStyle w:val="Heading4"/>
        <w:numPr>
          <w:ilvl w:val="3"/>
          <w:numId w:val="1"/>
        </w:numPr>
        <w:rPr/>
      </w:pPr>
      <w:bookmarkStart w:id="229" w:name="__RefHeading___Toc8386844_1051229030"/>
      <w:bookmarkStart w:id="230" w:name="_Toc84"/>
      <w:bookmarkEnd w:id="229"/>
      <w:r>
        <w:rPr>
          <w:rtl w:val="true"/>
        </w:rPr>
        <w:t>روسیاهى، نشانه ذلت و خوارى و رسوایى</w:t>
      </w:r>
      <w:bookmarkEnd w:id="230"/>
    </w:p>
    <w:p>
      <w:pPr>
        <w:pStyle w:val="BookText"/>
        <w:rPr/>
      </w:pPr>
      <w:r>
        <w:rPr>
          <w:rFonts w:ascii="IRNazanin" w:hAnsi="IRNazanin" w:eastAsia="IRNazanin"/>
          <w:color w:val="111111"/>
          <w:sz w:val="28"/>
          <w:sz w:val="28"/>
          <w:szCs w:val="28"/>
          <w:rtl w:val="true"/>
          <w:lang w:bidi="fa-IR"/>
        </w:rPr>
        <w:t>روسیاهى دروغگویان در قیامت نشانه ذلت و خوارى و رسوایى آنها است، و چنان که مى دانیم عرصه قیامت عرصه بروز اسرار نهان و تجسم اعمال و افکار انسان است، آنها که در این دنیا قلب هایى سیاه و تاریک داشتند، و اعمالشان نیز همچون افکارشان تیره و تار بود، در آنجا این حال درونى آنها به برون منتقل مى شود، و چهره هایشان تاریک و سیاه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ظاهر و باطن یکى مى شود، و صورتها به رنگ دلها درمى آید، کسانی که قلبى تاریک دارند صورتى تاریک خواهند داشت، و آنها که قلبهایشان نورانى است صورتهایشان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آیاتی از سوره آل عمران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صورتهایى سفید و صورتهایى سیاه مى گردد، آنها که صورتهایشان سیاه شده به آنان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 کافر شدید، اکنون بچشید عذاب را به خاطر کفرتان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چهره هایشان سفید و نورانى است در رحمت خدا جاودانه خواهند ماند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اینکه از پاره اى از روایات که از منابع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استفاده مى شود که دروغ بستن بر خداوند که مایه روسیاهى در قیامت است معنى گسترده اى دارد که ادعاى امت و رهبرى به ناحق را نیز شامل مى شود، چنان که صدوق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کند هنگامى که از تفسیر این آیه از آن حضرت سؤال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اَنَّهُ اِمامٌ وَ لَیسَ بِاِمامٍ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وَ اِن کَانَ عَلَویّاً فاطِمیّاً؟ قَالَ وَ اِن کانَ عَلَویّاً فاطِمیّاً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کسى است که خود را امام پندارد در حالى که امام </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نسل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چند از نسل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بیان یک مصداق روشناست، چرا که ادعاى امامت و رهبرى الهى اگر واقعیت نداشته باشد از واضح ترین مصداق هاى دروغ 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کسانى که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برحق نسبت دروغ دهند آن نیز در واقع دروغ بر خدا است، چرا که آنها از خود چیزى نمى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 دیگرى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حدیثى از ما نقل کند ما روزى از او سؤال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گفته و از ما بوده، سخن حقى را به خدا و پیامبرش نسبت داده است، و اگر بر ما دروغ بسته دروغ بر خدا و رسول بسته است، زیرا ما هنگامى که حدیثى مى گوئیم نمى گوئیم فلان و فلان گفته اند، بلکه مى گوئیم خدا گفته، پیامبرش گفته است،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یَوْمَ الْقِیامَةِ تَرَى الَّذینَ کَذَبُوا عَلَى اللَّهِ وُجُوهُهُمْ مُسْوَدَّةٌ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حَدَّثَ عَنَّا بِحَدِیثٍ فَنَحْنُ سَائِلُوهُ عَنْهُ یَوْماً فَإِنْ صَدَقَ عَلَیْنَا فَإِنَّمَا یَصْدُقُ عَلَى اللَّهِ وَ عَلَى رَسُولِهِ وَ إِنْ کَذَبَ عَلَیْنَا فَإِنَّمَا یَکْذِبُ عَلَى اللَّهِ وَ عَلَى رَسُولِهِ لِأَنَّا إِذَا حَدَّثَنَا لَا نَقُولُ قَالَ فُلَانٌ وَ فُلَانٌ وَ إِنَّمَا نَقُولُ قَالَ اللَّهُ وَ قَالَ رَسُولُهُ ثُمَّ تَلَا هَذِهِ الْآیَةَ وَ یَوْمَ الْقِیامَةِ تَرَى الَّذِینَ کَذَبُوا عَلَى اللَّهِوُجُوهُهُمْ مُسْوَدَّة ثُمَّ أَشَارَ خَیْثَمَةُ إِلَى أُذُنَیْهِ وَ قَالَ صَمَّتَا إِنْ لَمْ أَکُنْ سَمِعْتُه</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این حدیث به خوبى نشان مى دهد که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چیزى نمى گفتند، و تمام احادیث صحیح و معتبرى که از آنها نقل شده بازگشت به احادیث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 و این نکته اى است که براى همه دانشمندان اسلام قابل دقت است، بنابراین افرادى هم که امامت آن ها را نپذیرفته اند باید سخنانشان را به عنوان روایاتى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بپذیرند، به مضمون همین حدیث، حدیث دیگرى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کافى نقل شده که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هر یک از ما امامان حدیث دیگرى است و حدیث ما حدیث رسول الله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حَمَّادِ بْنِ عُثْمَانَ وَ غَیْرِهِ،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حَدِیثِی حَدِیثُ أَبِی، وَ حَدِیثُ أَبِی حَدِیثُ جَدِّی، وَ حَدِیثُ جَدِّی حَدِیثُ الْحُسَیْنِ، وَ حَدِیثُ الْحُسَیْنِ حَدِیثُ الْحَسَنِ، وَ حَدِیثُ الْحَسَنِ حَدِیثُ أَمِیرِ الْمُؤْمِنِینَ، وَ حَدِیثُ أَمِیرِ الْمُؤْمِنِینَ حَدِیثُ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حَدِیثُ رَسُولِ اللَّهِ قَوْلُ اللَّهِ عَزَّ وَ جَلَّ</w:t>
      </w:r>
      <w:r>
        <w:rPr>
          <w:rFonts w:eastAsia="Amiri" w:cs="Amiri" w:ascii="Amiri" w:hAnsi="Amiri"/>
          <w:color w:val="111111"/>
          <w:sz w:val="28"/>
          <w:szCs w:val="28"/>
          <w:rtl w:val="true"/>
          <w:lang w:bidi="ar-SA"/>
        </w:rPr>
        <w:t>»</w:t>
      </w:r>
      <w:r>
        <w:rPr>
          <w:rStyle w:val="FootnoteAnchor"/>
          <w:rtl w:val="true"/>
        </w:rPr>
        <w:footnoteReference w:id="16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8153_82481"/>
      <w:bookmarkStart w:id="232" w:name="pg8153_82481"/>
      <w:bookmarkEnd w:id="232"/>
    </w:p>
    <w:p>
      <w:pPr>
        <w:pStyle w:val="Heading2"/>
        <w:numPr>
          <w:ilvl w:val="1"/>
          <w:numId w:val="1"/>
        </w:numPr>
        <w:rPr/>
      </w:pPr>
      <w:bookmarkStart w:id="233" w:name="pg8153_82481"/>
      <w:bookmarkStart w:id="234" w:name="__RefHeading___Toc8386846_1051229030"/>
      <w:bookmarkStart w:id="235" w:name="_Toc85"/>
      <w:bookmarkEnd w:id="233"/>
      <w:bookmarkEnd w:id="234"/>
      <w:r>
        <w:rPr>
          <w:rtl w:val="true"/>
        </w:rPr>
        <w:t>فصل سوم</w:t>
      </w:r>
      <w:r>
        <w:rPr>
          <w:rtl w:val="true"/>
        </w:rPr>
        <w:t xml:space="preserve">: </w:t>
      </w:r>
      <w:r>
        <w:rPr>
          <w:rtl w:val="true"/>
        </w:rPr>
        <w:t>راهکار های اجتماعی حفظ آبرو</w:t>
      </w:r>
      <w:bookmarkEnd w:id="23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6" w:name="__RefHeading___Toc8386848_1051229030"/>
      <w:bookmarkStart w:id="237" w:name="_Toc86"/>
      <w:bookmarkEnd w:id="236"/>
      <w:r>
        <w:rPr>
          <w:rtl w:val="true"/>
        </w:rPr>
        <w:t>اشاره</w:t>
      </w:r>
      <w:bookmarkEnd w:id="23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8" w:name="pg8153_82484"/>
      <w:bookmarkStart w:id="239" w:name="pg8153_82484"/>
      <w:bookmarkEnd w:id="239"/>
    </w:p>
    <w:p>
      <w:pPr>
        <w:pStyle w:val="BookText"/>
        <w:rPr/>
      </w:pPr>
      <w:bookmarkStart w:id="240" w:name="pg8153_82484"/>
      <w:bookmarkEnd w:id="240"/>
      <w:r>
        <w:rPr>
          <w:rFonts w:ascii="IRNazanin" w:hAnsi="IRNazanin" w:eastAsia="IRNazanin"/>
          <w:color w:val="111111"/>
          <w:sz w:val="28"/>
          <w:sz w:val="28"/>
          <w:szCs w:val="28"/>
          <w:rtl w:val="true"/>
          <w:lang w:bidi="fa-IR"/>
        </w:rPr>
        <w:t>برخی دیگر از راهکارهای ارائه شده برای حفظ آبرو، اجتماعی هستند که به دو قسم ایجابی و سلبی تقسیم می شوند که در گفتار اول راهکار های ایجابی اجتماعی حفظ آبرو که از جمله آنها شرح صدر و تحمل دیگران، اجازه گرفتن برای ورود به حریم دیگران، رازداری زنان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تبیین خواهد شد و در گفتار دوم همین فصل راهکارهای سلبی اجتماعی حفظ آبرو که از جمله آنها پرهیز از غیبت، تهمت، قذف، تجسس، تمسخر، جدال، عیب جویی، اشاعه فحشاء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w:t>
      </w:r>
    </w:p>
    <w:p>
      <w:pPr>
        <w:pStyle w:val="Heading3"/>
        <w:numPr>
          <w:ilvl w:val="2"/>
          <w:numId w:val="1"/>
        </w:numPr>
        <w:rPr/>
      </w:pPr>
      <w:bookmarkStart w:id="241" w:name="__RefHeading___Toc8386850_1051229030"/>
      <w:bookmarkStart w:id="242" w:name="_Toc87"/>
      <w:bookmarkEnd w:id="241"/>
      <w:r>
        <w:rPr>
          <w:rtl w:val="true"/>
        </w:rPr>
        <w:t>گفتار اول</w:t>
      </w:r>
      <w:r>
        <w:rPr>
          <w:rtl w:val="true"/>
        </w:rPr>
        <w:t xml:space="preserve">: </w:t>
      </w:r>
      <w:r>
        <w:rPr>
          <w:rtl w:val="true"/>
        </w:rPr>
        <w:t>راهکارهای اجتماعی ایجابی</w:t>
      </w:r>
      <w:bookmarkEnd w:id="242"/>
    </w:p>
    <w:p>
      <w:pPr>
        <w:pStyle w:val="Heading4"/>
        <w:numPr>
          <w:ilvl w:val="3"/>
          <w:numId w:val="1"/>
        </w:numPr>
        <w:rPr/>
      </w:pPr>
      <w:bookmarkStart w:id="243" w:name="__RefHeading___Toc8386852_1051229030"/>
      <w:bookmarkStart w:id="244" w:name="_Toc88"/>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مراد از راهکار های اجتماعی ایجابی برای حفظ آبرو، افکار و اعمال و رفتارهایی است که فرد آبرومند باید در رابطه با خود و دیگران آنها را داشته باشد وبا مراعات آن ها آبرو و شرافت و کرامت خود و دیگران را مصون بدارد</w:t>
      </w:r>
      <w:r>
        <w:rPr>
          <w:rFonts w:eastAsia="IRNazanin" w:cs="IRNazanin"/>
          <w:color w:val="111111"/>
          <w:sz w:val="28"/>
          <w:szCs w:val="28"/>
          <w:rtl w:val="true"/>
          <w:lang w:bidi="fa-IR"/>
        </w:rPr>
        <w:t>.</w:t>
      </w:r>
    </w:p>
    <w:p>
      <w:pPr>
        <w:pStyle w:val="Heading4"/>
        <w:numPr>
          <w:ilvl w:val="3"/>
          <w:numId w:val="1"/>
        </w:numPr>
        <w:rPr/>
      </w:pPr>
      <w:bookmarkStart w:id="245" w:name="__RefHeading___Toc8386854_1051229030"/>
      <w:bookmarkStart w:id="246" w:name="_Toc89"/>
      <w:bookmarkEnd w:id="245"/>
      <w:r>
        <w:rPr>
          <w:rtl w:val="true"/>
        </w:rPr>
        <w:t>شرح صدر و تحمل دیگران</w:t>
      </w:r>
      <w:bookmarkEnd w:id="246"/>
    </w:p>
    <w:p>
      <w:pPr>
        <w:pStyle w:val="BookText"/>
        <w:rPr/>
      </w:pPr>
      <w:r>
        <w:rPr>
          <w:rFonts w:ascii="IRNazanin" w:hAnsi="IRNazanin" w:eastAsia="IRNazanin"/>
          <w:color w:val="111111"/>
          <w:sz w:val="28"/>
          <w:sz w:val="28"/>
          <w:szCs w:val="28"/>
          <w:rtl w:val="true"/>
          <w:lang w:bidi="fa-IR"/>
        </w:rPr>
        <w:t>کارکردهایی که قرآن برای شرح صدر در حوزه عمل و رفتار بیان می کند،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کارکردها می توان به افزایش آستانه تحمل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در حالت عادی، از محدودیتی بسیار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سعه وجودی انسان در مرزهای شکننده ای قرار دارد و به سادگی در برابر کنش های تند و خشونت آمیز، واکنش های عصبی و افراطی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می توان در رفتار کودکان و نوجوانان و حتی جوانان ردگیری و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سبب عدم سعه صدر کمالی و شرح صدر نوری، از آستانه تحمل پایینی برخوردارند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آستانه تحمل هر شخصی بستگی به شرح صدر و وسعت وجودی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مراتب عالی انسانی باشد، در اوج شرح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رفتار او به 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 که در برابر بیهوده گویی و رفتارهای ناهنجار و ضداخلاقی دیگران، واکنش های متعادلی بروز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خداوند مؤمنان را که از نور الهی و شرح صدر خداوندی بهره ای برده اند، انسان های کریم و بزرگواری </w:t>
      </w:r>
    </w:p>
    <w:p>
      <w:pPr>
        <w:pStyle w:val="BookText"/>
        <w:rPr/>
      </w:pPr>
      <w:r>
        <w:rPr>
          <w:rFonts w:ascii="IRNazanin" w:hAnsi="IRNazanin" w:eastAsia="IRNazanin"/>
          <w:color w:val="111111"/>
          <w:sz w:val="28"/>
          <w:sz w:val="28"/>
          <w:szCs w:val="28"/>
          <w:rtl w:val="true"/>
          <w:lang w:bidi="fa-IR"/>
        </w:rPr>
        <w:t>می داند که در برابر رفتارهای زشت دیگران به بزرگواری عبور می کنند و می گذرند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مَرُّوا بِاللَّغوِ مَرُّوا کِرامًا</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اوج رفتارهای هنجاری و واکنش های کریمانه و بزرگوارانه را می بایست 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در اوج متأله شدن و شرح صدر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برابر رفتارهای دشمنان و منافقان، به بزرگواری می گذرند و حتی سخنان دروغ ایشان را گوش می دهد و با بزرگواری، آنان را رسوا نمی سازد و رفتارها و کردارهای زشتشان را نسبت به خود، نادیده می گیرد؛ به گونه ای که منافقان به سبب این رفتار بزرگوارانه،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شنو معرفی می کنند که هر حرفی را می پذیرد و باور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قران کریم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الَّذینَ یُؤْذُونَ النَّبِیَّ وَ یَقُولُونَ هُوَ أُذُنٌ قُلْ أُذُنُ خَیْرٍ لَکُمْ یُؤْمِنُبِاللَّهِ وَ یُؤْمِنُ لِلْمُؤْمِنینَ وَ رَحْمَةٌ لِلَّذینَ آمَنُوا مِنْکُمْ وَ الَّذینَ یُؤْذُونَ رَسُولَ اللَّهِ لَهُمْ عَذابٌ أَلیمٌ</w:t>
      </w:r>
      <w:r>
        <w:rPr>
          <w:rFonts w:eastAsia="Amiri" w:cs="Amiri" w:ascii="Amiri" w:hAnsi="Amiri"/>
          <w:color w:val="111111"/>
          <w:sz w:val="28"/>
          <w:szCs w:val="28"/>
          <w:rtl w:val="true"/>
          <w:lang w:bidi="ar-SA"/>
        </w:rPr>
        <w:t>}</w:t>
      </w:r>
      <w:r>
        <w:rPr>
          <w:rStyle w:val="FootnoteAnchor"/>
          <w:rtl w:val="true"/>
        </w:rPr>
        <w:footnoteReference w:id="165"/>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گوش است، ولى به اشخاصى که به هر سخن گوش دهد و باور کند نیز این کلمه اطلاق مى شود، در مجمع البیان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تسمیه شخص است به اسم عضو مخصوص براى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به جاسوس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وجودش یکپارچه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نماند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صرف شنیدن و گوش دادن نیست بلکه منظور عمده باور کردن است، مراد منافقان آن بود که حضرت بسیار زود باور است، آنچه مى شنود تصدیق می کند</w:t>
      </w:r>
      <w:r>
        <w:rPr>
          <w:rFonts w:eastAsia="IRNazanin" w:cs="IRNazanin"/>
          <w:color w:val="111111"/>
          <w:sz w:val="28"/>
          <w:szCs w:val="28"/>
          <w:rtl w:val="true"/>
          <w:lang w:bidi="fa-IR"/>
        </w:rPr>
        <w:t xml:space="preserve">. </w:t>
      </w:r>
      <w:r>
        <w:rPr>
          <w:rStyle w:val="FootnoteAnchor"/>
          <w:rtl w:val="true"/>
        </w:rPr>
        <w:footnoteReference w:id="166"/>
      </w:r>
      <w:bookmarkStart w:id="247" w:name="pg8153_82489"/>
    </w:p>
    <w:p>
      <w:pPr>
        <w:pStyle w:val="BookText"/>
        <w:rPr/>
      </w:pPr>
      <w:bookmarkEnd w:id="247"/>
      <w:r>
        <w:rPr>
          <w:rFonts w:ascii="IRNazanin" w:hAnsi="IRNazanin" w:eastAsia="IRNazanin"/>
          <w:color w:val="111111"/>
          <w:sz w:val="28"/>
          <w:sz w:val="28"/>
          <w:szCs w:val="28"/>
          <w:rtl w:val="true"/>
          <w:lang w:bidi="fa-IR"/>
        </w:rPr>
        <w:t>در این آیه همانگونه که از مضمون آن استفاده مى شود سخن از فرد یا افرادى در میان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گفته هاى خود آزار مى دادند 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 خوش باور، و دهن بینى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النَّبِیَّ وَ یَقُولُونَ هُوَ أُذُنٌ قُلْ أُذُنُ</w:t>
      </w:r>
      <w:r>
        <w:rPr>
          <w:rFonts w:eastAsia="IRNazanin" w:cs="IRNazanin"/>
          <w:color w:val="111111"/>
          <w:sz w:val="28"/>
          <w:szCs w:val="28"/>
          <w:rtl w:val="true"/>
          <w:lang w:bidi="fa-IR"/>
        </w:rPr>
        <w:t>}.</w:t>
      </w:r>
    </w:p>
    <w:p>
      <w:pPr>
        <w:pStyle w:val="Heading4"/>
        <w:numPr>
          <w:ilvl w:val="3"/>
          <w:numId w:val="1"/>
        </w:numPr>
        <w:rPr/>
      </w:pPr>
      <w:bookmarkStart w:id="248" w:name="__RefHeading___Toc8386856_1051229030"/>
      <w:bookmarkStart w:id="249" w:name="_Toc90"/>
      <w:bookmarkEnd w:id="248"/>
      <w:r>
        <w:rPr>
          <w:rtl w:val="true"/>
        </w:rPr>
        <w:t>اُذُن بودن؛ روشی برای آبروداری</w:t>
      </w:r>
      <w:bookmarkEnd w:id="249"/>
    </w:p>
    <w:p>
      <w:pPr>
        <w:pStyle w:val="BookText"/>
        <w:rPr/>
      </w:pPr>
      <w:r>
        <w:rPr>
          <w:rFonts w:ascii="IRNazanin" w:hAnsi="IRNazanin" w:eastAsia="IRNazanin"/>
          <w:color w:val="111111"/>
          <w:sz w:val="28"/>
          <w:sz w:val="28"/>
          <w:szCs w:val="28"/>
          <w:rtl w:val="true"/>
          <w:lang w:bidi="fa-IR"/>
        </w:rPr>
        <w:t>آنها در حقیقت یکى از نقاط قوت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وجود آن در یک رهبر کاملا لازم است، به عنوان نقطه ضعف نشان مى دادند و از این واقعیت غافل بودند که یک رهبر محبوب، باید نهایت لطف و محبت را نشان دهد، و حتى الامکان عذرهاى مردم را بپذیرد، و درمورد عیوب آنها پرده درى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آنجا که این کار موجب سوء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بلافاصله اضافه مى کند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بگو اگر پیامبر گوش به سخنان شما فرا مى دهد، و عذرتان را مى پذیرد، و به گمان شما یک آدم گوشى است این به نفع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أُذُنُ خَیرٍ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از این طریق آبروى شما را حفظ کرده، و شخصیتتان را خرد نمى کند، عواطف شما را جریحه دار نمى سازد، و براى حفظ محبت و اتحاد و وحدت شما از این طریق کوشش مى کند، در حالى که اگر او فورا پرده ها را بالا مى زد، و دروغگویان را رسوا مى کرد، دردسر فراوانى براى شما فراهم مى آمد، علاوه بر اینکه آبروى عده اى به سرعت از بین مى رفت، راه بازگشت و توبه بر آنها بسته مى شد، و افراد آلوده اى که قابل هدایت بودند در صف بدکاران جاى مى گرفتند و از اطراف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مى شدند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رهبر مهربان و دلسوز، و در عین حال پخته و دانا، باید همه چیز را بفهمد، ولى باید بسیارى از آنها را به روى خود نیاورد، تا آنها که شایسته تربیتند، تربیت شوند و از مکتب او فرار نکنند و اسرار مردم از پرده برون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اینکه عیب جویان از این سخن سوء استفاده نکنند، و آن را دستاویز قرار ندهند، چنین اضافه مى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خدا و فرمانهاى او ایمان دارد، و به سخنان مؤمنان راستین گوش فرا مى دهد، و آن را مى پذیرد و به آن ترتیب اثر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وَیُؤمِنُ لِلمُؤمِنینَ</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چیزى که در اینجا باقى مى ماند این است که نباید آنها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این سخنان خود ناراحت مى کنند و از او عیب جویى مى نمایند، تصور کنند که بدون مجازات خواهند ماند، درست است که پیامبر در برابر آنها وظیفه اى دارد که با بزرگوارى و وسعت روح خود با آنان روبرو شود، و از رسوا ساختن شان خود دارى کند، ولى مفهوم این سخن چنین نیست که آنها در این اعمال خود بدون کیفر خواهند ماند، لذا در 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آزار مى رسانند عذابى دردناک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یُؤْذُونَ رَسُولَ اللَّهِ لَهُمْ عَذابٌ أَلیمٌ</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یکی از نشانه های اشخاصی که شرح صدر یافته باشند، این است که پرده دری نمی کنند، کسی را رسوا نمی کنند و رفتار آنان را حمل بر صحت می نمایند، همانگونه که آن حضرت از اعمال منافقین باخبر بود؛ ولی آبروی آنان را نمی برد و به روی خود نمی آورد و این عیب پوشی حضرت به سبب شرح صدرش بود تا آنجا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عیوب برادر مومنش را بپوشاند، خداوند در روز قیامت عیوب او را خواهد 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سَتَرَ عَلى أَخِیهِ عَورَةً سَتَرَ اللّهُ عَورَتَهُ یَومَالقِیامَةِ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و در حدیث دیگری پوشیدن عیوب دنیوی و اخروی را تضمین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سَتَرَ مُسْلِماً سَتَرَهُ اللَّهُ فِی الدُّنْیَا وَ الْآخِرَةِ وَ اللَّهُ فِی عَوْنِ الْعَبْدِ مَا دَامَ </w:t>
      </w:r>
      <w:bookmarkStart w:id="250" w:name="pg8153_82493"/>
    </w:p>
    <w:p>
      <w:pPr>
        <w:pStyle w:val="BookText"/>
        <w:rPr/>
      </w:pPr>
      <w:bookmarkEnd w:id="250"/>
      <w:r>
        <w:rPr>
          <w:rFonts w:ascii="Amiri" w:hAnsi="Amiri" w:eastAsia="Amiri" w:cs="Amiri"/>
          <w:color w:val="111111"/>
          <w:sz w:val="28"/>
          <w:sz w:val="28"/>
          <w:szCs w:val="28"/>
          <w:rtl w:val="true"/>
          <w:lang w:bidi="ar-SA"/>
        </w:rPr>
        <w:t>الْعَبْدُ فِی عَوْنِ أَخِیه</w:t>
      </w:r>
      <w:r>
        <w:rPr>
          <w:rFonts w:eastAsia="Amiri" w:cs="Amiri" w:ascii="Amiri" w:hAnsi="Amiri"/>
          <w:color w:val="111111"/>
          <w:sz w:val="28"/>
          <w:szCs w:val="28"/>
          <w:rtl w:val="true"/>
          <w:lang w:bidi="ar-SA"/>
        </w:rPr>
        <w:t>».</w:t>
      </w:r>
      <w:r>
        <w:rPr>
          <w:rStyle w:val="FootnoteAnchor"/>
          <w:rtl w:val="true"/>
        </w:rPr>
        <w:footnoteReference w:id="170"/>
      </w:r>
    </w:p>
    <w:p>
      <w:pPr>
        <w:pStyle w:val="Heading4"/>
        <w:numPr>
          <w:ilvl w:val="3"/>
          <w:numId w:val="1"/>
        </w:numPr>
        <w:rPr/>
      </w:pPr>
      <w:bookmarkStart w:id="251" w:name="__RefHeading___Toc8386858_1051229030"/>
      <w:bookmarkStart w:id="252" w:name="_Toc91"/>
      <w:bookmarkEnd w:id="251"/>
      <w:r>
        <w:rPr>
          <w:rtl w:val="true"/>
        </w:rPr>
        <w:t>عفو و صفح و غفران</w:t>
      </w:r>
      <w:bookmarkEnd w:id="252"/>
    </w:p>
    <w:p>
      <w:pPr>
        <w:pStyle w:val="Heading5"/>
        <w:numPr>
          <w:ilvl w:val="4"/>
          <w:numId w:val="1"/>
        </w:numPr>
        <w:rPr/>
      </w:pPr>
      <w:bookmarkStart w:id="253" w:name="__RefHeading___Toc8386860_1051229030"/>
      <w:bookmarkStart w:id="254" w:name="_Toc92"/>
      <w:bookmarkEnd w:id="253"/>
      <w:r>
        <w:rPr>
          <w:rtl w:val="true"/>
        </w:rPr>
        <w:t>مفهوم عفو</w:t>
      </w:r>
      <w:bookmarkEnd w:id="254"/>
    </w:p>
    <w:p>
      <w:pPr>
        <w:pStyle w:val="BookText"/>
        <w:rPr/>
      </w:pPr>
      <w:r>
        <w:rPr>
          <w:rFonts w:ascii="IRNazanin" w:hAnsi="IRNazanin" w:eastAsia="IRNazanin"/>
          <w:color w:val="111111"/>
          <w:sz w:val="28"/>
          <w:sz w:val="28"/>
          <w:szCs w:val="28"/>
          <w:rtl w:val="true"/>
          <w:lang w:bidi="fa-IR"/>
        </w:rPr>
        <w:t xml:space="preserve">عفو در اصل به معنای صرف نظر کردن و رها نمودن است، از این رو، در مورد صرف نظر کردن از عقوبت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قَصَدتُ إزالَةَ ذَنبِهِ صارِفاً عَنهُ</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255" w:name="__RefHeading___Toc8386862_1051229030"/>
      <w:bookmarkStart w:id="256" w:name="_Toc93"/>
      <w:bookmarkEnd w:id="255"/>
      <w:r>
        <w:rPr>
          <w:rtl w:val="true"/>
        </w:rPr>
        <w:t>صفح</w:t>
      </w:r>
      <w:bookmarkEnd w:id="256"/>
    </w:p>
    <w:p>
      <w:pPr>
        <w:pStyle w:val="BookText"/>
        <w:rPr/>
      </w:pPr>
      <w:r>
        <w:rPr>
          <w:rFonts w:ascii="IRNazanin" w:hAnsi="IRNazanin" w:eastAsia="IRNazanin"/>
          <w:color w:val="111111"/>
          <w:sz w:val="28"/>
          <w:sz w:val="28"/>
          <w:szCs w:val="28"/>
          <w:rtl w:val="true"/>
          <w:lang w:bidi="fa-IR"/>
        </w:rPr>
        <w:t>این واژه در لغت به معنای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پهنا و کناره ی هر 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پهلوی مردم،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رخسار مردم،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گرداندن و اعراض کردن از چیزی،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گذشتن از گناه و خطای کسی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صفح، از عفو رساتر است زیرا علاوه بر گذشت کردن، معنای نکوهش نکردن را نیز در بر دارد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صفح مرتبه ای بالاتر از عفو بوده و به معنای فراموش کردن خطا و هیچ پنداشتن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صفحه ای جدید برای روابط گشودن</w:t>
      </w:r>
      <w:r>
        <w:rPr>
          <w:rFonts w:eastAsia="IRNazanin" w:cs="IRNazanin"/>
          <w:color w:val="111111"/>
          <w:sz w:val="28"/>
          <w:szCs w:val="28"/>
          <w:rtl w:val="true"/>
          <w:lang w:bidi="fa-IR"/>
        </w:rPr>
        <w:t>.</w:t>
      </w:r>
    </w:p>
    <w:p>
      <w:pPr>
        <w:pStyle w:val="Heading5"/>
        <w:numPr>
          <w:ilvl w:val="4"/>
          <w:numId w:val="1"/>
        </w:numPr>
        <w:rPr/>
      </w:pPr>
      <w:bookmarkStart w:id="257" w:name="__RefHeading___Toc8386864_1051229030"/>
      <w:bookmarkStart w:id="258" w:name="_Toc94"/>
      <w:bookmarkEnd w:id="257"/>
      <w:r>
        <w:rPr>
          <w:rtl w:val="true"/>
        </w:rPr>
        <w:t>غفران</w:t>
      </w:r>
      <w:bookmarkEnd w:id="25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 در لغت به معنای پوشاندن و مستور کردن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غَفَرَهُ اللّهُ غُفراناً یعنی </w:t>
      </w:r>
    </w:p>
    <w:p>
      <w:pPr>
        <w:pStyle w:val="BookText"/>
        <w:rPr/>
      </w:pPr>
      <w:r>
        <w:rPr>
          <w:rFonts w:ascii="IRNazanin" w:hAnsi="IRNazanin" w:eastAsia="IRNazanin"/>
          <w:color w:val="111111"/>
          <w:sz w:val="28"/>
          <w:sz w:val="28"/>
          <w:szCs w:val="28"/>
          <w:rtl w:val="true"/>
          <w:lang w:bidi="fa-IR"/>
        </w:rPr>
        <w:t>خداوند گناهان او را مستور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غفران گناه به معنای مستتر و ناپدید کردن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فَیَغفِرُ لِمَن یَشآءُ وَ یُعَذِّبُ مَن یَشآءُ…</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خداوند گناهان را به نفع کسی که بخواهد می پوشاند و آن که را که خواهد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گاهی به گذشت ظاهری اطلاق می شود، هرچند در باطن گذشت و ستر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معنای غفران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ءامَنوا یَغفِرُوا للَّذینَ لا یَرجُونَ أَیّامَ اللهِ لِیَجزیَ قَوماً بِما کانُوا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کسانی که ایمان آورده اند بگو از کسانی که به روزهای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ایمان ندارند در گذرند،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را به آنچه مرتکب شده اند مجازات کند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تَعفوُا وَ تَصفَحوُا وَ تَغفِروا فَإِنَّ اللهَ غَفورٌ رَحیم</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و اگر ببخشید و در گذرید و بیامرزید، به راستی خداوند آمرزنده 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پشتسر هم آمدن کلمات عفو، صفح و مغفرت در این آیه بیانگر این مطلب است که گرچه عفو کردن و سرزنش نکردن مهم است، ولی نادیده گرفتن خطا به طور کامل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غفران، مرحله ی بالاتر از آن دو بوده و آخرین مرحله ی بخشش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تفاوت عفو و غفران این است که عفو به معنای در گذشتن و ساقط کردن عذاب است اما مغفرت به معنای پوشاندن جرم و خطا، برای محافظت از عذاب، شرمندگی و رسوایی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عفو و گذشت، سبب عزت و آبرو می گردد؛ زیرا این خصلت نیکو در نظر مردم، نشانه بزرگواری و شخصیت و سعه صدر است، درحالی که انتقام جویی، نشانه </w:t>
      </w:r>
    </w:p>
    <w:p>
      <w:pPr>
        <w:pStyle w:val="BookText"/>
        <w:rPr/>
      </w:pPr>
      <w:r>
        <w:rPr>
          <w:rFonts w:ascii="IRNazanin" w:hAnsi="IRNazanin" w:eastAsia="IRNazanin"/>
          <w:color w:val="111111"/>
          <w:sz w:val="28"/>
          <w:sz w:val="28"/>
          <w:szCs w:val="28"/>
          <w:rtl w:val="true"/>
          <w:lang w:bidi="fa-IR"/>
        </w:rPr>
        <w:t>کوته فکری و عدم تسلط بر نفس می باشد و آدمی را در نظر مردم پست و بی ارزش می کند و در مقابل، بردباری و بزرگواری به او شخصیت و عظمت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 گرامی و محترم باشی نرمخو باش و اگر می خواهی خوار و ذلیل باشی خشونت روا دار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بالعفوِ، فَاِنَّ العفوَ لا یَزیدُ العَبدُ الاّ عزّاً فَتَعافوا یُعَزُّکُم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گذشت، زیرا گذشت جز بر عزت بنده نیفزاید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بگذرید تا خدا به شما عزت دهد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آدمی دارای حیثیت و آبروست به این دلیل میل دارد در نگهداری حیثیت و شخصیت خود نهایت کوشش را به عمل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که یکی از راه های حفظ آبرو و شخصیت انسان، بخشش و جود است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حکیمانه خود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الْجُودُ حَارِسُ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حافظ آبروست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بنابراین انتقام، به هنگام قدرت معمولًا ناشى از یک انگیزه حیوانى است و لذا صورت کامل آن هم در حیوانات دیده مى شود؛ ولى عفو و گذشت نشانه شخصیت و یک نوع تسلط بر نفس و بزرگ منشى و عظمت روح است که مى تواند شعله سوزان خشم و انتقام را تحت الشعاع قرار دهد؛ لذا به هر اندازه عفو و گذشت بیشتر نشان داده شود، ارزش افراد و آبروى آنها بالاتر خواهد رفت و به این دلیل عزیز خواهند شد، به علاوه انتقام هیچ گاه نتوانسته حس احترام مردم را برانگیزد و یا عواطف را بسوى انتقام جویان جلب کند، یا باعث حفظ آبرو شود، در حالى که عفو و گذشت اثر عمیقى در جلب </w:t>
      </w:r>
    </w:p>
    <w:p>
      <w:pPr>
        <w:pStyle w:val="BookText"/>
        <w:rPr/>
      </w:pPr>
      <w:r>
        <w:rPr>
          <w:rFonts w:ascii="IRNazanin" w:hAnsi="IRNazanin" w:eastAsia="IRNazanin"/>
          <w:color w:val="111111"/>
          <w:sz w:val="28"/>
          <w:sz w:val="28"/>
          <w:szCs w:val="28"/>
          <w:rtl w:val="true"/>
          <w:lang w:bidi="fa-IR"/>
        </w:rPr>
        <w:t>افکار عمومى و برانگیختن عواطف و احساسات به نفع عفو کننده خواهد داشت، این خود از عوامل مؤثر حافظ آبرو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بسیاری از مردم به علت حسد یا تنگ نظری در مقام عیب جویی برمی آیند و به بهانه های مختلف آبروی اشخاص را بر باد می دهند، ولی هنگامی که انسان دستش به بخشش باز باشد عیب جویانساکت می شوند و حاسدان خاموش می گردند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بنابراین بخشندگی به آبرو وحیثیت انسان وابسته است، انسانی که عفو و بخشش را پیش گیرد آبروی خود را در برابر حسادت و تنگ نظران حفظ می کند و از بدگویی دیگران و سرزنش آنان در اجتماع نیز محفوظ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که انسان ببیند عفو و گذشت چه برکاتى در دنیا و آخرت دارد و چگونه سبب قدرت، آبرو و عظمت نزد خلق و خالق مى شود و انسان را از بسیارى مشکلات زندگى و دردسرهاى فراوان مى رهاند و به او محبوبیت در نزد مردم و خدا مى دهد در حالى که انتقام جویى گاه شیرازه زندگى او را به هم مى ریزد، جان، مال و آبروى او را با انواع خطرات مواجه مى کند به یقین عفو و گذشت را بر انتقام جویى ترجیح خواهد داد، کم کم این مسئله به صورت خلق و خو و ملکه اخلاقى در مى آید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قرآن کریم درباره عفو وبخشش و بزرگواری حضرت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بدیها و جنایتهای برادرانش که در مقابل عظمت او اعتراف به خطاکاریشان می کنند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لَقَدْ آثَرَکَ اللَّهُ عَلَیْنا وَ إِنْ کُنَّا لَخاطِئینَ</w:t>
      </w:r>
      <w:r>
        <w:rPr>
          <w:rFonts w:eastAsia="IRNazanin" w:cs="IRNazanin"/>
          <w:color w:val="111111"/>
          <w:sz w:val="28"/>
          <w:szCs w:val="28"/>
          <w:rtl w:val="true"/>
          <w:lang w:bidi="fa-IR"/>
        </w:rPr>
        <w:t>}.</w:t>
      </w:r>
      <w:r>
        <w:rPr>
          <w:rStyle w:val="FootnoteAnchor"/>
          <w:rtl w:val="true"/>
        </w:rPr>
        <w:footnoteReference w:id="18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معناى آیه این است که برادران اعتراف به خطاکارى خود نموده و نیز اعتراف </w:t>
      </w:r>
    </w:p>
    <w:p>
      <w:pPr>
        <w:pStyle w:val="BookText"/>
        <w:rPr/>
      </w:pPr>
      <w:r>
        <w:rPr>
          <w:rFonts w:ascii="IRNazanin" w:hAnsi="IRNazanin" w:eastAsia="IRNazanin"/>
          <w:color w:val="111111"/>
          <w:sz w:val="28"/>
          <w:sz w:val="28"/>
          <w:szCs w:val="28"/>
          <w:rtl w:val="true"/>
          <w:lang w:bidi="fa-IR"/>
        </w:rPr>
        <w:t>مى کنند که خداوند او را بر ایشان برترى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به خطاى خود اعتراف مى کنند و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 مى گذرد و دعایشان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تَثْریبَ عَلَیْکُمُ الْیَوْمَ یَغْفِرُ اللَّهُ لَکُمْ وَ هُوَ أَرْحَمُ الرَّاحِمین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پوسته نازکى از پیه مى گویند که روى معده و روده ها را مى پوشاند و تثریب به معنى کنار زدن آنست سپس به معنى مبالغه در سرزنش و توبیخ و ملامت آمده گویى با این کار پرده گناه از چهره گناهکار کنار زده مى شود و بی آبروشده و رسوا می گردد</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تثریب؛ أی لا تأنیب و لا لوم علیکم و أصله من الثرب و هو الشحم الرقیق فی الجوف و على الکرش، و صیغة التفعیل للسلب أی إزالة الثرب کالتجلید و التقریع بمعنى إزالة الجلد و القرع، و استعیر للوم الذی یمزق الأعراض و یذهب بهاء الوجه لأنه بإزالة الشحم یبدو الهزال و ما لا یرضى کما أنه باللوم تظهر العیوب فالجامع بینهما طریان النقص بعد الکمال و إزالة ما به الکمال و الجمال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ملامت نکردن را مقید به امروز کرده و فرموده امروز تثریبى بر شما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گناهانتان را نمى شمارم که چه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بوده که عظمت گذشت و اغماض خود را از انتقام برساند زیرا در چنین موقعیتى که او عزیز مصر است و مقام نبوت و حکمت و علم به احادیث به او داده شده و برادر مادریش هم همراه است، و برادران در کمال ذلت در برابرش ایستاده به خطاکارى خود اعتراف مى کنند و اقرار مى نمایند که خداوند علىرغم گفتار ایشان در ایام کودکى یوسف که گفته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یوسف و برادرش نزد پدر ما از ما محبوب ترند با اینکه ما گروهى توانا هستیم و قطعاً پدر ما در گمراهى آشکارست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آنان برترى داده</w:t>
      </w:r>
      <w:r>
        <w:rPr>
          <w:rFonts w:eastAsia="IRNazanin" w:cs="IRNazanin"/>
          <w:color w:val="111111"/>
          <w:sz w:val="28"/>
          <w:szCs w:val="28"/>
          <w:rtl w:val="true"/>
          <w:lang w:bidi="fa-IR"/>
        </w:rPr>
        <w:t>.</w:t>
      </w:r>
      <w:r>
        <w:rPr>
          <w:rStyle w:val="FootnoteAnchor"/>
          <w:rtl w:val="true"/>
        </w:rPr>
        <w:footnoteReference w:id="183"/>
      </w:r>
      <w:bookmarkStart w:id="259" w:name="pg8153_82503"/>
    </w:p>
    <w:p>
      <w:pPr>
        <w:pStyle w:val="BookText"/>
        <w:rPr/>
      </w:pPr>
      <w:bookmarkEnd w:id="259"/>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دلدارى از برادران و عفو و گذشت از ایشان، شروع کرد به دعا کردن، و از خدا خواست تا گناهانشان را بیامرزد، و چنین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یَغفِرَ اللّهُ لَکُم وَ هُوَ أَرحَمُ الرّاحِمینَ</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60" w:name="__RefHeading___Toc8386866_1051229030"/>
      <w:bookmarkStart w:id="261" w:name="_Toc95"/>
      <w:bookmarkEnd w:id="260"/>
      <w:r>
        <w:rPr>
          <w:rtl w:val="true"/>
        </w:rPr>
        <w:t>تغافل</w:t>
      </w:r>
      <w:bookmarkEnd w:id="261"/>
    </w:p>
    <w:p>
      <w:pPr>
        <w:pStyle w:val="Heading5"/>
        <w:numPr>
          <w:ilvl w:val="4"/>
          <w:numId w:val="1"/>
        </w:numPr>
        <w:rPr/>
      </w:pPr>
      <w:bookmarkStart w:id="262" w:name="__RefHeading___Toc8386868_1051229030"/>
      <w:bookmarkStart w:id="263" w:name="_Toc96"/>
      <w:bookmarkEnd w:id="262"/>
      <w:r>
        <w:rPr>
          <w:rtl w:val="true"/>
        </w:rPr>
        <w:t>اشاره</w:t>
      </w:r>
      <w:bookmarkEnd w:id="263"/>
    </w:p>
    <w:p>
      <w:pPr>
        <w:pStyle w:val="BookText"/>
        <w:rPr/>
      </w:pPr>
      <w:r>
        <w:rPr>
          <w:rFonts w:ascii="IRNazanin" w:hAnsi="IRNazanin" w:eastAsia="IRNazanin"/>
          <w:color w:val="111111"/>
          <w:sz w:val="28"/>
          <w:sz w:val="28"/>
          <w:szCs w:val="28"/>
          <w:rtl w:val="true"/>
          <w:lang w:bidi="fa-IR"/>
        </w:rPr>
        <w:t>تغافل از ماده غفل در باب ثلاثی مزید تفاعل رفته و معنایی دیگر به خود گرفته است؛ تغافل به معنای غفلت ورزی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همانند رفتار تجاهل است که شخص خود را به جهالت و نادانی می زند در حالی که نسبت به آن امر علم داشته و بلکه معقول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تغافل کردن به معنای نادیده گرفتن از روی عمد و بی توجهی و بی اعتنایی به رفتار دیگری است؛ یعنی شخصی چیزی را می داند و از آن آگاهی دارد؛ ولی از روی مصلحت خود را غافل و بی خبر نشان می دهد بگونه ای که طرف مقابل تصور می کند از موضوع بی خبر است و بدان توجه و التفاتی ندارد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در حقیقت می توان گفت که تغافل در حوزه رفتاری به معنای چشمپوشی و نادیده گرفتن رفتاری به خاطر مصلحت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بسترهای انجام خلاف و منکر در جامعه و خانواده آن است که انسان احساس می کند که آبرو و شخصیت ندارد، حال آنکه تغافل یکی از راه های صیانت از کرامت و شخصیت افراد است؛ زیرا فرد خلافکار هنوز پرده های عصمت خود را دریده نمی بیند و درهای بازگشت رابه روی خویش گشوده می 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آیات قرآنی واژه غفلت به کار رفته اما واژه تغافل به کار نرفته هرچند که واژگانی دیگر که مفهوم اصطلاحی را برساند در آیات قرآنی استفاده شده است از آن جمله واژه صفح است که در قرآن به معنای اصطلاحی تغافل از لغزش های دیگری استعمال شده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از روایات به دست می آید که تغافل از مصادیق حلم و بردباری است که خود فضیلتی برتر در حوزه اخلاق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هرانسانی لازم است خود را به فضیلت اخلاقی حلم بیاراید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که خود نشانه ای از عقل بشری است در عمل اجتماعی به اشکال گوناگونی از جمله تغافل خودنمایی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جلوه حلم را در تغافل می داند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لاحِلمَ کَالتَّغافُلِ، لَا عَقلَ کَالتَّجاهُلِ؛ هیچ بردباری چون نادیده گرفتن نیست و هیچ خردمندی چون وانمود کردن به نادانی و بی اطلاعی نیست</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همانگونه که در رفتار اجتماعی، تجاهل عالم و عارف نسبت به خطاها و لغزش های دیگری اوج خردورزی انسان است، همچنین تغافل، بیانگر اوج حلم و بردباری شخص است؛ چرا که با آنکه لغزش ها و خطاهای دیگری را نسبت به خود می بیند و می داند ولی خود را بی توجه نشان می دهد تا شخص خجلت زده نشده و راه اصلاح را در پیش گیرد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تغافل و تجاهلی که ممدوح و ستوده دانسته شده، زمانی است که به قصد اصلاح رفتار و تربیت شخص انجام گرفته باشد؛ و گرنه هر گونه تغافل و </w:t>
      </w:r>
    </w:p>
    <w:p>
      <w:pPr>
        <w:pStyle w:val="BookText"/>
        <w:rPr/>
      </w:pPr>
      <w:r>
        <w:rPr>
          <w:rFonts w:ascii="IRNazanin" w:hAnsi="IRNazanin" w:eastAsia="IRNazanin"/>
          <w:color w:val="111111"/>
          <w:sz w:val="28"/>
          <w:sz w:val="28"/>
          <w:szCs w:val="28"/>
          <w:rtl w:val="true"/>
          <w:lang w:bidi="fa-IR"/>
        </w:rPr>
        <w:t>تجاهلی ستوده و پسندیده نیست؛ چرا که در غیر این صورت می تواند موجبات تجرّی و گستاخی شخص را فراهم آورد و او را از مسیر تربیت و ادب و اخلاق دور سازد و مشوقی بر رفتارهای ضد هنجاری و ضد ارزشی او باشد که در این صورت مذموم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دیگر، تغافل زمانی نقش تربیتی و اصلاحی خواهد داشت که در جای خود و به درستی به قصد اصلاح انجام گیرد و احتمال اصلاح رفتاری از سوی لغزشکار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با تغافل می توان به اصلاح جامعه و رفتار اجتماعی دیگران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بر پایه تغافل و عفو و صفح و گذشت بنیاد گذاشته شده است و مؤمنان با رفتار احسانیخود بر آن هستند تا جامعه برادری و محبت آمیز تحت ساختار نظام ولایی را ساماندهی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ایمان شخص را در تغافل از لغزشهای دیگران می داند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 نِصفُهُ تَغافُلٌ؛ نیمی از مؤمن تغافل و چشم پوشی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احْتَمِلْ مَا یَمُرُّ عَلَیْکَ فَإِنَّ الِاحْتِمَالَ سَتْرُ الْعُیُوبِ وَ إِنَّ الْعَاقِلَ نِصْفُهُ احْتِمَالٌ وَ نِصْفُهُ تَغَافُل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نیمی از انسان عاقل، بردباری و تحمل است؛ و نیم دیگرش تغافل و نادیده گرفتن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حلم و بردباری و تحمل دیگران از طریق تغافل و تجاهل است که جامعه اسلامی را از بحران رهایی می بخشد؛ زیرا اگر بخواهیم به هر خطا و لغزش دیگران گیر بدهیم، هم خود را می آزاریم و هم فرصت بازسازی و اصلاح را از دیگران </w:t>
      </w:r>
      <w:bookmarkStart w:id="264" w:name="pg8153_82510"/>
    </w:p>
    <w:p>
      <w:pPr>
        <w:pStyle w:val="BookText"/>
        <w:rPr/>
      </w:pPr>
      <w:bookmarkEnd w:id="264"/>
      <w:r>
        <w:rPr>
          <w:rFonts w:ascii="IRNazanin" w:hAnsi="IRNazanin" w:eastAsia="IRNazanin"/>
          <w:color w:val="111111"/>
          <w:sz w:val="28"/>
          <w:sz w:val="28"/>
          <w:szCs w:val="28"/>
          <w:rtl w:val="true"/>
          <w:lang w:bidi="fa-IR"/>
        </w:rPr>
        <w:t>می گیریم؛ چرا که انسان به طور طبیعی به علل گوناگون درونی و بیرونی دچار خطا و اشتباه و لغزش است که اگر باب توبه و عفو و گذشت از سوی خدا و خلق بر او بسته باشد دیگر نمی توان امیدی به اصلاح شخص و جامعه داشت</w:t>
      </w:r>
      <w:r>
        <w:rPr>
          <w:rFonts w:eastAsia="IRNazanin" w:cs="IRNazanin"/>
          <w:color w:val="111111"/>
          <w:sz w:val="28"/>
          <w:szCs w:val="28"/>
          <w:rtl w:val="true"/>
          <w:lang w:bidi="fa-IR"/>
        </w:rPr>
        <w:t>.</w:t>
      </w:r>
    </w:p>
    <w:p>
      <w:pPr>
        <w:pStyle w:val="Heading5"/>
        <w:numPr>
          <w:ilvl w:val="4"/>
          <w:numId w:val="1"/>
        </w:numPr>
        <w:rPr/>
      </w:pPr>
      <w:bookmarkStart w:id="265" w:name="__RefHeading___Toc8386870_1051229030"/>
      <w:bookmarkStart w:id="266" w:name="_Toc97"/>
      <w:bookmarkEnd w:id="265"/>
      <w:r>
        <w:rPr>
          <w:rtl w:val="true"/>
        </w:rPr>
        <w:t>تغافل منفی</w:t>
      </w:r>
      <w:bookmarkEnd w:id="266"/>
    </w:p>
    <w:p>
      <w:pPr>
        <w:pStyle w:val="BookText"/>
        <w:rPr/>
      </w:pPr>
      <w:r>
        <w:rPr>
          <w:rFonts w:ascii="IRNazanin" w:hAnsi="IRNazanin" w:eastAsia="IRNazanin"/>
          <w:color w:val="111111"/>
          <w:sz w:val="28"/>
          <w:sz w:val="28"/>
          <w:szCs w:val="28"/>
          <w:rtl w:val="true"/>
          <w:lang w:bidi="fa-IR"/>
        </w:rPr>
        <w:t xml:space="preserve">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زندگى، مایه بدبختى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امور نیز همین گونه است؛ یعنى، انسان، واقعیت ها را بداند وباور داشته باشد که زندگى دنیا ناپایدار است و این جهان گذرگاهى است که باید از آن بگذرند، و به سرایى دیگر بشتابند و مرگ قانون تخلف ناپذیرى است، و هیچ اعتبارى به قدرتها و ثروتهاى مادى نیست؛ ولى با این حال، چنان از کنار این مسایل مى گذرد که گویى هیچ چیزى نمى داند و نمى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تغافل منفى است که آثار زیانبارش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بیشتر است؛ زیرا، غافلان، ناآگاهانه به دام حوادث گرفتار مى شوند؛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در این دام قدم مى گذارند که مسؤولیت الهى اش بیشتر و نکوهش مردم درباره آن شدیدتر است</w:t>
      </w:r>
      <w:r>
        <w:rPr>
          <w:rFonts w:eastAsia="IRNazanin" w:cs="IRNazanin"/>
          <w:color w:val="111111"/>
          <w:sz w:val="28"/>
          <w:szCs w:val="28"/>
          <w:rtl w:val="true"/>
          <w:lang w:bidi="fa-IR"/>
        </w:rPr>
        <w:t>.</w:t>
      </w:r>
    </w:p>
    <w:p>
      <w:pPr>
        <w:pStyle w:val="Heading5"/>
        <w:numPr>
          <w:ilvl w:val="4"/>
          <w:numId w:val="1"/>
        </w:numPr>
        <w:rPr/>
      </w:pPr>
      <w:bookmarkStart w:id="267" w:name="__RefHeading___Toc8386872_1051229030"/>
      <w:bookmarkStart w:id="268" w:name="_Toc98"/>
      <w:bookmarkEnd w:id="267"/>
      <w:r>
        <w:rPr>
          <w:rtl w:val="true"/>
        </w:rPr>
        <w:t>تغافل مثبت</w:t>
      </w:r>
      <w:bookmarkEnd w:id="268"/>
    </w:p>
    <w:p>
      <w:pPr>
        <w:pStyle w:val="BookText"/>
        <w:rPr/>
      </w:pPr>
      <w:r>
        <w:rPr>
          <w:rFonts w:ascii="IRNazanin" w:hAnsi="IRNazanin" w:eastAsia="IRNazanin"/>
          <w:color w:val="111111"/>
          <w:sz w:val="28"/>
          <w:sz w:val="28"/>
          <w:szCs w:val="28"/>
          <w:rtl w:val="true"/>
          <w:lang w:bidi="fa-IR"/>
        </w:rPr>
        <w:t>تغافل مثبت نیز داریم و آن این است که انسان، چیزهایى را بداند که پنهان کردن آن لازم یا پسندیده است؛ یعنى، فردى خود را نسبت به مسئله اى که اظهارش عواقب نامطلوب دارد، به ناآگاهى و بى اطلاعى بزند و با بزرگوارى از کنار آن بگذرد تا باعث حفظ آبروى دیگران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پسندیده است، پنهان ساختن عیوب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عیب یا لغزشى دارد، لذا سعى دارد تا مردم آن را ندانند؛ ولى گاهى افراد هوشمند از آن آگاه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در حقیقت یک نوع عیب پوشى است که جز در موارد امر به معروف و نهى از منکر، آن هم به صورت محرمانه و لطیف، بسیار پسندیده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در مواردى پرده درى شود و آبرو و حیثیت اشخاص بر باد رود، افرادتشویق به گناه مى شوند و طبق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رسواى جهانم، غم دنیا سهل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رسوایى را مجوزى براى گناه مى شمرد و به بیان دیگر، اگر پرده حیاى گنهکاران دریده شود، دست به هر کارى مى زنند؛ پس در اینجا 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جلوى این پدیده شوم اجتماعى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بیان کلى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اصول مهم زندگى آرام و خالى از دغدغه، همین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ویژه مدیران باید از این مسئله در حل بسیارى از مشکلاتشان بهره بگیرند؛ یعنى، هر جا که احتیاج به اخطار و هشدار است باید اخطار و هشدار دهند و هر جا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حل مى شود، از این طریق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اگر مدیران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زندگى خود حذف کنند، گرفتار دردسرهاى بى دلیل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پیشوایان بزرگ اسلام در گفتار و عمل، نسبت به این مسئله تأکید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موارد باعث خرده گیرى بعضى از افراد ناآگاه مى شد؛ مثلا، اعتراض مى کردند به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سریع تحت تأثیر سخنان این و آن قرار مى گیرند و اگر گفته شود که فلان کس پشت سر شما چنین و چنان مى گوید، مى پذیرد و به سراغ آن شخص مى فرستد، اما هنگامى که او قسم یاد مى کند که چنین چیزى را نگفته ام، سخن او را نیز مى پذیرد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مجید نیز در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به این مطلب اشاره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الَّذینَ یُؤذُونَ النَّبىَّ وَ یَقُولُونَ هُوَ أُذُنٌ قُل أُذُنُ خَیرٍ لَکُم یُؤمِنُ بِاللّهِ وَ یُؤمِنُلِلمُؤمِنینَ وَ رَحمَةٌ لِلَّذینَ آمَنُوا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کسانى هستند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آزار مى دهند و مى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خوش باورى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باورى او به نفع شماست، او ایمان به خدا دارد و مؤمنان را تصدیق مى کند و رحمت است براى کسانى از شما که ایمان </w:t>
      </w:r>
      <w:bookmarkStart w:id="269" w:name="pg8153_82514"/>
    </w:p>
    <w:p>
      <w:pPr>
        <w:pStyle w:val="BookText"/>
        <w:rPr/>
      </w:pPr>
      <w:bookmarkEnd w:id="269"/>
      <w:r>
        <w:rPr>
          <w:rFonts w:ascii="IRNazanin" w:hAnsi="IRNazanin" w:eastAsia="IRNazanin"/>
          <w:color w:val="111111"/>
          <w:sz w:val="28"/>
          <w:sz w:val="28"/>
          <w:szCs w:val="28"/>
          <w:rtl w:val="true"/>
          <w:lang w:bidi="fa-IR"/>
        </w:rPr>
        <w:t>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هوش و کیاست و درایت که دوست و دشمن به آن معترفند، آدم ساده اندیش و خوش باور نبوده است، بلکه در بسیارى از موارد وظیفه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رحمت براى همه مؤمنان محسوب مى شد</w:t>
      </w:r>
      <w:r>
        <w:rPr>
          <w:rFonts w:eastAsia="IRNazanin" w:cs="IRNazanin"/>
          <w:color w:val="111111"/>
          <w:sz w:val="28"/>
          <w:szCs w:val="28"/>
          <w:rtl w:val="true"/>
          <w:lang w:bidi="fa-IR"/>
        </w:rPr>
        <w:t>.</w:t>
      </w:r>
    </w:p>
    <w:p>
      <w:pPr>
        <w:pStyle w:val="Heading4"/>
        <w:numPr>
          <w:ilvl w:val="3"/>
          <w:numId w:val="1"/>
        </w:numPr>
        <w:rPr/>
      </w:pPr>
      <w:bookmarkStart w:id="270" w:name="__RefHeading___Toc8386874_1051229030"/>
      <w:bookmarkStart w:id="271" w:name="_Toc99"/>
      <w:bookmarkEnd w:id="270"/>
      <w:r>
        <w:rPr>
          <w:rtl w:val="true"/>
        </w:rPr>
        <w:t>آثارمثبت تغافل در بیان معصومین</w:t>
      </w:r>
      <w:r>
        <w:rPr>
          <w:rtl w:val="true"/>
        </w:rPr>
        <w:t>(</w:t>
      </w:r>
      <w:r>
        <w:rPr>
          <w:rtl w:val="true"/>
        </w:rPr>
        <w:t>علیهم السلام</w:t>
      </w:r>
      <w:r>
        <w:rPr>
          <w:rtl w:val="true"/>
        </w:rPr>
        <w:t>)</w:t>
      </w:r>
      <w:bookmarkEnd w:id="271"/>
    </w:p>
    <w:p>
      <w:pPr>
        <w:pStyle w:val="Heading5"/>
        <w:numPr>
          <w:ilvl w:val="4"/>
          <w:numId w:val="1"/>
        </w:numPr>
        <w:rPr/>
      </w:pPr>
      <w:bookmarkStart w:id="272" w:name="__RefHeading___Toc8386876_1051229030"/>
      <w:bookmarkStart w:id="273" w:name="_Toc100"/>
      <w:bookmarkEnd w:id="272"/>
      <w:r>
        <w:rPr>
          <w:rtl w:val="true"/>
        </w:rPr>
        <w:t>معاشرت سالم با مردم</w:t>
      </w:r>
      <w:bookmarkEnd w:id="273"/>
    </w:p>
    <w:p>
      <w:pPr>
        <w:pStyle w:val="BookText"/>
        <w:rPr/>
      </w:pPr>
      <w:r>
        <w:rPr>
          <w:rFonts w:ascii="IRNazanin" w:hAnsi="IRNazanin" w:eastAsia="IRNazanin"/>
          <w:color w:val="111111"/>
          <w:sz w:val="28"/>
          <w:sz w:val="28"/>
          <w:szCs w:val="28"/>
          <w:rtl w:val="true"/>
          <w:lang w:bidi="fa-IR"/>
        </w:rPr>
        <w:t>در حدیث معروفى که هم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صَلَاحُ حَالِ التَّعَایُشِ وَ التَّعَاشُرِ مِلْ ءُ مِکْیَالٍ ثُلُثَاهُ فِطْنَةٌ وَ ثُلُثُهُ تَغَافُلٌ؛ مصلحت همزیستى سالم و معاشرت با مردم در پیمانه اى است که دوسوم آن هوشیارى و یک سوم آن تغافل باشد</w:t>
      </w:r>
      <w:r>
        <w:rPr>
          <w:rFonts w:eastAsia="IRNazanin" w:cs="IRNazanin"/>
          <w:color w:val="111111"/>
          <w:sz w:val="28"/>
          <w:szCs w:val="28"/>
          <w:rtl w:val="true"/>
          <w:lang w:bidi="fa-IR"/>
        </w:rPr>
        <w:t>».</w:t>
      </w:r>
      <w:r>
        <w:rPr>
          <w:rStyle w:val="FootnoteAnchor"/>
          <w:rtl w:val="true"/>
        </w:rPr>
        <w:footnoteReference w:id="18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در واقع ضمن تأکید بر تغافل مثبت، از تغافل منفى بر حذر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تأکید به هوشیارى و بیدارى و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کند و سهم آنرا دوسوم مى داند و مفهوم آن این است که انسان نباید از مسائل مهم زندگى بى خبر بماند؛ بلکه باید با کمال دقت، مراقب آنچه که خیر و صلاح او در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دیگر نسبت به امورى که لازم است مورد بى اعتنایى و بى توجهى قرار گیرد،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دهد؛ مانند فکر و دقت در مسایل جزئى زندگى که اهمیت چندانى ندارند، انسان را از تفکر در امور مهم باز مى دارد و همچنین مخفى کردن عیوب پنهانى دیگران در مواردى که مصلحت ایجاب مى کند، کار پسندیده اى است</w:t>
      </w:r>
      <w:r>
        <w:rPr>
          <w:rFonts w:eastAsia="IRNazanin" w:cs="IRNazanin"/>
          <w:color w:val="111111"/>
          <w:sz w:val="28"/>
          <w:szCs w:val="28"/>
          <w:rtl w:val="true"/>
          <w:lang w:bidi="fa-IR"/>
        </w:rPr>
        <w:t xml:space="preserve">. </w:t>
      </w:r>
      <w:bookmarkStart w:id="274" w:name="pg8153_82516"/>
    </w:p>
    <w:p>
      <w:pPr>
        <w:pStyle w:val="Heading5"/>
        <w:numPr>
          <w:ilvl w:val="4"/>
          <w:numId w:val="1"/>
        </w:numPr>
        <w:rPr/>
      </w:pPr>
      <w:bookmarkStart w:id="275" w:name="__RefHeading___Toc8386878_1051229030"/>
      <w:bookmarkStart w:id="276" w:name="_Toc101"/>
      <w:bookmarkEnd w:id="274"/>
      <w:bookmarkEnd w:id="275"/>
      <w:r>
        <w:rPr>
          <w:rtl w:val="true"/>
        </w:rPr>
        <w:t>نشانه کرامت</w:t>
      </w:r>
      <w:bookmarkEnd w:id="276"/>
    </w:p>
    <w:p>
      <w:pPr>
        <w:pStyle w:val="BookText"/>
        <w:rPr/>
      </w:pPr>
      <w:r>
        <w:rPr>
          <w:rFonts w:ascii="IRNazanin" w:hAnsi="IRNazanin" w:eastAsia="IRNazanin"/>
          <w:color w:val="111111"/>
          <w:sz w:val="28"/>
          <w:sz w:val="28"/>
          <w:szCs w:val="28"/>
          <w:rtl w:val="true"/>
          <w:lang w:bidi="fa-IR"/>
        </w:rPr>
        <w:t>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أَشْرَفِ أَفْعَالِ الْکَرِیمِ غَفْلَتُهُ عَمَّا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یکى از باارزشترین کارهاى کریمان،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چیزهایى است که از آن آگاهند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سرپوش گذاشتن بر آن لازم است</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277" w:name="__RefHeading___Toc8386880_1051229030"/>
      <w:bookmarkStart w:id="278" w:name="_Toc102"/>
      <w:bookmarkEnd w:id="277"/>
      <w:r>
        <w:rPr>
          <w:rtl w:val="true"/>
        </w:rPr>
        <w:t>خوش نامی</w:t>
      </w:r>
      <w:bookmarkEnd w:id="278"/>
    </w:p>
    <w:p>
      <w:pPr>
        <w:pStyle w:val="BookText"/>
        <w:rPr/>
      </w:pPr>
      <w:r>
        <w:rPr>
          <w:rFonts w:ascii="IRNazanin" w:hAnsi="IRNazanin" w:eastAsia="IRNazanin"/>
          <w:color w:val="111111"/>
          <w:sz w:val="28"/>
          <w:sz w:val="28"/>
          <w:szCs w:val="28"/>
          <w:rtl w:val="true"/>
          <w:lang w:bidi="fa-IR"/>
        </w:rPr>
        <w:t>هر کسی به طور طبیعی خواهان خوش نامی خود است و از بدنامی و نکوهش دیگران در هراس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خوب تغافل، خوش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تَغافَلْ یُحْمَدْ امْرُکَ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تغافل کن تا کارت مورد ستایش قرار گیرد</w:t>
      </w:r>
      <w:r>
        <w:rPr>
          <w:rFonts w:eastAsia="IRNazanin" w:cs="IRNazanin"/>
          <w:color w:val="111111"/>
          <w:sz w:val="28"/>
          <w:szCs w:val="28"/>
          <w:rtl w:val="true"/>
          <w:lang w:bidi="fa-IR"/>
        </w:rPr>
        <w:t>.</w:t>
      </w:r>
      <w:r>
        <w:rPr>
          <w:rStyle w:val="FootnoteAnchor"/>
          <w:rtl w:val="true"/>
        </w:rPr>
        <w:footnoteReference w:id="191"/>
      </w:r>
    </w:p>
    <w:p>
      <w:pPr>
        <w:pStyle w:val="Heading5"/>
        <w:numPr>
          <w:ilvl w:val="4"/>
          <w:numId w:val="1"/>
        </w:numPr>
        <w:rPr/>
      </w:pPr>
      <w:bookmarkStart w:id="279" w:name="__RefHeading___Toc8386882_1051229030"/>
      <w:bookmarkStart w:id="280" w:name="_Toc103"/>
      <w:bookmarkEnd w:id="279"/>
      <w:r>
        <w:rPr>
          <w:rtl w:val="true"/>
        </w:rPr>
        <w:t>زندگی گوارا</w:t>
      </w:r>
      <w:bookmarkEnd w:id="280"/>
    </w:p>
    <w:p>
      <w:pPr>
        <w:pStyle w:val="BookText"/>
        <w:rPr/>
      </w:pPr>
      <w:r>
        <w:rPr>
          <w:rFonts w:ascii="IRNazanin" w:hAnsi="IRNazanin" w:eastAsia="IRNazanin"/>
          <w:color w:val="111111"/>
          <w:sz w:val="28"/>
          <w:sz w:val="28"/>
          <w:szCs w:val="28"/>
          <w:rtl w:val="true"/>
          <w:lang w:bidi="fa-IR"/>
        </w:rPr>
        <w:t>در حدیث دیگرى آن امام بزرگوار مى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یَتَغَافَلْ وَ لَا یَغُضَّ عَنْ کَثِیرٍ مِنَ الْأُمُورِ تَنَغَّصَتْ عِیشَتُه؛ کسى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پوشى از بسیارى امور نکند، زندگى براى او ناگوار خواهد شد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بدیهى است، زندگى انسان ها خالى از امورى که بر خلاف توقع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جزئیات زندگى دیگران را با کنجکاوى و دقت پیدا کند و آنها را مورد بازخواست قرار دهد، زندگى برایش تلخ و دوستان از اطراف او پراکنده مى شوند</w:t>
      </w:r>
      <w:r>
        <w:rPr>
          <w:rFonts w:eastAsia="IRNazanin" w:cs="IRNazanin"/>
          <w:color w:val="111111"/>
          <w:sz w:val="28"/>
          <w:szCs w:val="28"/>
          <w:rtl w:val="true"/>
          <w:lang w:bidi="fa-IR"/>
        </w:rPr>
        <w:t>.</w:t>
      </w:r>
    </w:p>
    <w:p>
      <w:pPr>
        <w:pStyle w:val="Heading5"/>
        <w:numPr>
          <w:ilvl w:val="4"/>
          <w:numId w:val="1"/>
        </w:numPr>
        <w:rPr/>
      </w:pPr>
      <w:bookmarkStart w:id="281" w:name="__RefHeading___Toc8386884_1051229030"/>
      <w:bookmarkStart w:id="282" w:name="_Toc104"/>
      <w:bookmarkEnd w:id="281"/>
      <w:r>
        <w:rPr>
          <w:rtl w:val="true"/>
        </w:rPr>
        <w:t>بالا رفتن قدر ومنزلت</w:t>
      </w:r>
      <w:bookmarkEnd w:id="28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را با حدیثى از همان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مى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تُدَاقُّوا النَّاسَ وَزْناً </w:t>
      </w:r>
    </w:p>
    <w:p>
      <w:pPr>
        <w:pStyle w:val="BookText"/>
        <w:rPr/>
      </w:pPr>
      <w:r>
        <w:rPr>
          <w:rFonts w:ascii="IRNazanin" w:hAnsi="IRNazanin" w:eastAsia="IRNazanin"/>
          <w:color w:val="111111"/>
          <w:sz w:val="28"/>
          <w:sz w:val="28"/>
          <w:szCs w:val="28"/>
          <w:rtl w:val="true"/>
          <w:lang w:bidi="fa-IR"/>
        </w:rPr>
        <w:t>بِوَزْنٍ وَ عَظِّمُوا أَقْدَارَکُمْ بِالتَّغَافُلِ عَنِ الدَّنِیِّ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تَکُونُوا بَحَّاثِینَ عَمَّا غَابَ عَنْکُمْ فَیَکْثُرَ عَائِبُکُم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تَکَرَّمُوا بِالتَّعَامِی عَنِ الِاسْتِقْصَاء؛ قدر و منزلت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امور پست و کوچک بالا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زیاده از امورى که پوشیده و پنهان است تجسس نکنید که عیب جویان شما زیاد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چشم برهم نهادن از دقت بیش از حد در جزئیات، بزرگوارى خود را ثابت کنید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خُرده گیری و ایراد و پرخاش و گاهی تنبیه و جریمه به خاطر اشتباهات و سهل انگاری های عادی و کم اهمیت، هیبت و احترام شخص ایراد گیرنده را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مصون ماندن از چنین آسیبی باید به اصل تغافل تمسک جست؛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 و منزلت خود را با تغافل بزرگ دارید؛ چنانچه خدای متعال در مورد تغافل پیامبر از خطاهای دو نفر از همسران خود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أَعْظِمُوا أَقْدَارَکُمْ بِالتَّغَافُلِ فَقَدْ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بَعْضَهُ وَ أَعْرَضَ عَنْ بَعْض</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برمى آید که بعضى از همسران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را با سخنان خود ناراحت مى کردند، بلکه مسئله رازدارى که از مهمترین شرائط یک همسر باوفا است نیز در آنها نبود، اما به عکس، 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با تمام این اوصاف چنان بزرگوارانه بود که حتى حضرت حاضر نشد تمام رازى که او افشا کرده بود به رخ او بکشد، تنها به قسمتى از آن اشاره کرده و لذا در حدیثى از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bookmarkStart w:id="283" w:name="pg8153_82521"/>
    </w:p>
    <w:p>
      <w:pPr>
        <w:pStyle w:val="BookText"/>
        <w:rPr/>
      </w:pPr>
      <w:bookmarkEnd w:id="28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استَقصَى کَرِیمُ قَطّ؛ قَالَ تَعَالَى فِی وَصفِ 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بَعْضَهُ وَأَعْرَضَ عَنْ بَعْضٍ</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افراد کریم و بزرگوار هرگز در مقام احقاق حق شخصى خویش تا آخرین مرحله، پیش نمى روند، زیرا خداوند در اینجا براى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قسمتى را خبر داد و از قسمتى خوددارى کرده وخود را به تغافل زد</w:t>
      </w:r>
      <w:r>
        <w:rPr>
          <w:rFonts w:eastAsia="IRNazanin" w:cs="IRNazanin"/>
          <w:color w:val="111111"/>
          <w:sz w:val="28"/>
          <w:szCs w:val="28"/>
          <w:rtl w:val="true"/>
          <w:lang w:bidi="fa-IR"/>
        </w:rPr>
        <w:t>.</w:t>
      </w:r>
    </w:p>
    <w:p>
      <w:pPr>
        <w:pStyle w:val="Heading5"/>
        <w:numPr>
          <w:ilvl w:val="4"/>
          <w:numId w:val="1"/>
        </w:numPr>
        <w:rPr/>
      </w:pPr>
      <w:bookmarkStart w:id="284" w:name="__RefHeading___Toc8386886_1051229030"/>
      <w:bookmarkStart w:id="285" w:name="_Toc105"/>
      <w:bookmarkEnd w:id="284"/>
      <w:r>
        <w:rPr>
          <w:rtl w:val="true"/>
        </w:rPr>
        <w:t>موارد اعمال تغافل</w:t>
      </w:r>
      <w:bookmarkEnd w:id="285"/>
    </w:p>
    <w:p>
      <w:pPr>
        <w:pStyle w:val="BookText"/>
        <w:rPr/>
      </w:pPr>
      <w:r>
        <w:rPr>
          <w:rFonts w:ascii="IRNazanin" w:hAnsi="IRNazanin" w:eastAsia="IRNazanin"/>
          <w:color w:val="111111"/>
          <w:sz w:val="28"/>
          <w:sz w:val="28"/>
          <w:szCs w:val="28"/>
          <w:rtl w:val="true"/>
          <w:lang w:bidi="fa-IR"/>
        </w:rPr>
        <w:t xml:space="preserve">از این حدیث و بعضى از احادیث دیگر، به خوبى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مى شود و نشان مى دهد که مربوط به امور مهم و سرنوشت ساز زندگى نیست، بلکه مربوط به امور جزئى و کم اهمیت است که در زندگى وجود دارد</w:t>
      </w:r>
      <w:r>
        <w:rPr>
          <w:rFonts w:eastAsia="IRNazanin" w:cs="IRNazanin"/>
          <w:color w:val="111111"/>
          <w:sz w:val="28"/>
          <w:szCs w:val="28"/>
          <w:rtl w:val="true"/>
          <w:lang w:bidi="fa-IR"/>
        </w:rPr>
        <w:t>.</w:t>
      </w:r>
    </w:p>
    <w:p>
      <w:pPr>
        <w:pStyle w:val="Heading5"/>
        <w:numPr>
          <w:ilvl w:val="4"/>
          <w:numId w:val="1"/>
        </w:numPr>
        <w:rPr/>
      </w:pPr>
      <w:bookmarkStart w:id="286" w:name="__RefHeading___Toc8386888_1051229030"/>
      <w:bookmarkStart w:id="287" w:name="_Toc106"/>
      <w:bookmarkEnd w:id="286"/>
      <w:r>
        <w:rPr>
          <w:rtl w:val="true"/>
        </w:rPr>
        <w:t>لزوم اذن گرفتن برای ورود به حریم دیگران</w:t>
      </w:r>
      <w:bookmarkEnd w:id="287"/>
    </w:p>
    <w:p>
      <w:pPr>
        <w:pStyle w:val="BookText"/>
        <w:rPr/>
      </w:pPr>
      <w:r>
        <w:rPr>
          <w:rFonts w:ascii="IRNazanin" w:hAnsi="IRNazanin" w:eastAsia="IRNazanin"/>
          <w:color w:val="111111"/>
          <w:sz w:val="28"/>
          <w:sz w:val="28"/>
          <w:szCs w:val="28"/>
          <w:rtl w:val="true"/>
          <w:lang w:bidi="fa-IR"/>
        </w:rPr>
        <w:t>یکی دیگر از راهکارهای قرآن برای حفظ آبروی افراد جامعه، لزوم اذن گرفتن برای وارد شدن به حریم خصوصی آن ها است؛ زیرا ممکن است افراد در حالتی باشند که مشاهده آن توسط بیگانگان زمینه ای برای آبروریزی شود</w:t>
      </w:r>
      <w:r>
        <w:rPr>
          <w:rFonts w:eastAsia="IRNazanin" w:cs="IRNazanin"/>
          <w:color w:val="111111"/>
          <w:sz w:val="28"/>
          <w:szCs w:val="28"/>
          <w:rtl w:val="true"/>
          <w:lang w:bidi="fa-IR"/>
        </w:rPr>
        <w:t>.</w:t>
      </w:r>
    </w:p>
    <w:p>
      <w:pPr>
        <w:pStyle w:val="Heading5"/>
        <w:numPr>
          <w:ilvl w:val="4"/>
          <w:numId w:val="1"/>
        </w:numPr>
        <w:rPr/>
      </w:pPr>
      <w:bookmarkStart w:id="288" w:name="__RefHeading___Toc8386890_1051229030"/>
      <w:bookmarkStart w:id="289" w:name="_Toc107"/>
      <w:bookmarkEnd w:id="288"/>
      <w:r>
        <w:rPr>
          <w:rtl w:val="true"/>
        </w:rPr>
        <w:t>امنیت و آزادى در محیط خانه</w:t>
      </w:r>
      <w:bookmarkEnd w:id="289"/>
    </w:p>
    <w:p>
      <w:pPr>
        <w:pStyle w:val="Heading6"/>
        <w:numPr>
          <w:ilvl w:val="5"/>
          <w:numId w:val="1"/>
        </w:numPr>
        <w:rPr/>
      </w:pPr>
      <w:bookmarkStart w:id="290" w:name="__RefHeading___Toc8386892_1051229030"/>
      <w:bookmarkStart w:id="291" w:name="_Toc108"/>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بى شک وجود انسان داراى دو بعد است، بعد فردى و بعد اجتماعى و به همین دلیل داراى دو نوع زندگى است، زندگى خصوصى و عمومى کههر کدام براى خود ویژگیهایى دارد و آداب و مقرراتى</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ناچار است در محیط اجتماع قیود زیادى را از نظر لباس و طرز حرکت و رفت و آمد تحمل کند، ولى پیدا است که ادامه این وضع در تمام مدت شبانه روز خسته کننده و درد سر آفرین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مى خواهد مدتى از شبانه روز را آزاد باشد، قید و بندها را دور کند به استراحت پردازد با خانواده و فرزندان خود به گفتگوهاى خصوصى بنشیند و تا آنجا که ممکن است از این آزادى بهره گیرد، و به همین دلیل به خانه خصوصى خود پناه مى برد و با بستن درها به روى دیگران زندگى خویش را موقتاً از جامعه جدا مى سازد و همراه آن از انبوه قیودى که ناچار بود در محیط اجتماع بر خود تحمیل کند آزاد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در این محیط آزاد با این فلسفه روشن، امنیت کافى وجود داشته باشد، اگر بنا باشد هر کس سر زده وارد این محیط گردد و به حریم امن آن تجاوز کند دیگر آن آزادى و استراحت و آرامش وجود نخواهد داشت و مبدل به محیط کوچه و بازار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همیشه در میان انسان ها مقررات ویژه اى در این زمینه بوده است، و در تمام قوانین دنیا وارد شدن به خانه اشخاص بدون اجازه آنها ممنوع است و مجازات دارد، و حتى در جایى که ضرورتى از نظر حفظ امنیت و جهات دیگر ایجاب کند که بدون اجازه وارد شوند مقامات محدود و معینى حق دادن چنین اجازه اى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نیز در این زمینه دستور بسیار مؤکد داده شده و آداب وریزه کاریهایى در این زمینه وجود دارد که کمتر نظیر آن دیده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تَدْخُلُوا بُیُوتاً غَیْرَ بُیُوتِکُمْ حَتَّى تَسْتَأْنِسُوا وَ تُسَلِّمُوا عَلى أَهْلِها ذلِکُمْ خَیْرٌ لَکُمْ لَعَلَّکُمْ تَذَکَّرُونَ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فیها أَحَداً فَلا تَدْخُلُوها حَتَّى یُؤْذَنَ لَکُمْ وَ إِنْ قیلَ لَکُمُ ارْجِعُوا فَارْجِعُوا هُوَ أَزْکى لَکُمْ وَ اللَّهُ بِما تَعْمَلُونَ عَلیم</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کسانى که ایمان آورده اید در خانه هایى غیر از خانه خود وارد نشوید تا اجازه </w:t>
      </w:r>
      <w:bookmarkStart w:id="292" w:name="pg8153_82525"/>
    </w:p>
    <w:p>
      <w:pPr>
        <w:pStyle w:val="BookText"/>
        <w:rPr/>
      </w:pPr>
      <w:bookmarkEnd w:id="292"/>
      <w:r>
        <w:rPr>
          <w:rFonts w:ascii="IRNazanin" w:hAnsi="IRNazanin" w:eastAsia="IRNazanin"/>
          <w:color w:val="111111"/>
          <w:sz w:val="28"/>
          <w:sz w:val="28"/>
          <w:szCs w:val="28"/>
          <w:rtl w:val="true"/>
          <w:lang w:bidi="fa-IR"/>
        </w:rPr>
        <w:t>بگیرید و بر اهل آن خانه سلام کنید، این براى شما بهتر است، 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کسى در آن نیافتید داخل آن نشوید تا به شما اجازه داده شود، و اگر گفته شود بازگردید، بازگردید، که براى شما پاکیزه تر است و خداوند به آنچه انجام مى دهید آگاه است</w:t>
      </w:r>
      <w:r>
        <w:rPr>
          <w:rFonts w:eastAsia="IRNazanin" w:cs="IRNazanin"/>
          <w:color w:val="111111"/>
          <w:sz w:val="28"/>
          <w:szCs w:val="28"/>
          <w:rtl w:val="true"/>
          <w:lang w:bidi="fa-IR"/>
        </w:rPr>
        <w:t>.</w:t>
      </w:r>
    </w:p>
    <w:p>
      <w:pPr>
        <w:pStyle w:val="Heading6"/>
        <w:numPr>
          <w:ilvl w:val="5"/>
          <w:numId w:val="1"/>
        </w:numPr>
        <w:rPr/>
      </w:pPr>
      <w:bookmarkStart w:id="293" w:name="__RefHeading___Toc8386894_1051229030"/>
      <w:bookmarkStart w:id="294" w:name="_Toc109"/>
      <w:bookmarkEnd w:id="293"/>
      <w:r>
        <w:rPr>
          <w:rtl w:val="true"/>
        </w:rPr>
        <w:t>کیفیت اذن ورود گرفتن برای ورود به خانه مردم</w:t>
      </w:r>
      <w:bookmarkEnd w:id="294"/>
    </w:p>
    <w:p>
      <w:pPr>
        <w:pStyle w:val="BookText"/>
        <w:rPr/>
      </w:pPr>
      <w:r>
        <w:rPr>
          <w:rFonts w:ascii="IRNazanin" w:hAnsi="IRNazanin" w:eastAsia="IRNazanin"/>
          <w:color w:val="111111"/>
          <w:sz w:val="28"/>
          <w:sz w:val="28"/>
          <w:szCs w:val="28"/>
          <w:rtl w:val="true"/>
          <w:lang w:bidi="fa-IR"/>
        </w:rPr>
        <w:t>در این آیات بخشى از آداب معاشرت و دستورهاى اجتماعى اسلام که ارتباط نزدیکى با مسائل مربوط به حفظ عفت عمومى دارد بیان شده است، و آن طرز ورود به خانه هاى مردم و چگونگى اجازه ورود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کسانى که ایمان آورده اید در خانه هایى که غیر از خانه شما است داخل نشوید تا اینکه اجازه بگیرید و بر اهل آن خانه سلام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این ترتیب تصمیم ورود خود را قبلا به اطلاع آنها برسانید و موافقت آنها را جلب نمائید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تَدْخُلُوا بُیُوتاً غَیْرَبُیُوتِکُمْ حَتَّى تَسْتَأْنِسُوا وَ تُسَلِّمُوا عَلى أَهْلِها</w:t>
      </w:r>
      <w:r>
        <w:rPr>
          <w:rStyle w:val="FootnoteAnchor"/>
          <w:rtl w:val="true"/>
        </w:rPr>
        <w:footnoteReference w:id="19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این براى شما بهتر است، شاید متذکر 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ذلِکُمْ خَیْرٌ لَکُمْ لَعَلَّکُمْ تَذَکَّرُونَ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جالب اینکه در اینجا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تستانسوا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تستاذنوا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جمله دوم فقط اجازه گرفتن را بیان مى کند، در حالى که جمله اول که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اجازه اى توام با محبت و لطف و آشنایى و صداقت را مى رساند، و نشان مى دهد که حتى اجازه گرفتن باید کاملا مؤدبانه و دوستانه و خالى از هر گونه خشونت باشد</w:t>
      </w:r>
      <w:r>
        <w:rPr>
          <w:rFonts w:eastAsia="IRNazanin" w:cs="IRNazanin"/>
          <w:color w:val="111111"/>
          <w:sz w:val="28"/>
          <w:szCs w:val="28"/>
          <w:rtl w:val="true"/>
          <w:lang w:bidi="fa-IR"/>
        </w:rPr>
        <w:t>.</w:t>
      </w:r>
      <w:r>
        <w:rPr>
          <w:rStyle w:val="FootnoteAnchor"/>
          <w:rtl w:val="true"/>
        </w:rPr>
        <w:footnoteReference w:id="199"/>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به هر چیز و به سوى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الفت گرفتن به آن و آرامش یافتن قلب </w:t>
      </w:r>
    </w:p>
    <w:p>
      <w:pPr>
        <w:pStyle w:val="BookText"/>
        <w:rPr/>
      </w:pPr>
      <w:r>
        <w:rPr>
          <w:rFonts w:ascii="IRNazanin" w:hAnsi="IRNazanin" w:eastAsia="IRNazanin"/>
          <w:color w:val="111111"/>
          <w:sz w:val="28"/>
          <w:sz w:val="28"/>
          <w:szCs w:val="28"/>
          <w:rtl w:val="true"/>
          <w:lang w:bidi="fa-IR"/>
        </w:rPr>
        <w:t>به آن است،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عملى است که به این منظور انجام 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استیناس براى داخل شدن به خانه به وسیله نام خدا بردن، و یا، یا الله گفتن، یا تنحنح کردن و امثال آن، تا صاحب خانه بفهمد که شخصى مى خواهد وارد شود، و خود را براى ورود او آماده کند، چه بسا مى شود که صاحب خانه در حالى قرار دارد که نمى خواهد کسى او را به آن حال ببیند، و یا از وضعى که دارد با خبر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مى شود که مصلحت این حکم پوشاندن عورات مردم، و حفظ احترام اهل ایمان است، پس وقتى شخص داخل شونده هنگام دخولش به خانه غیر، استیناس کند، و صاحب خانه را به استیناس خود آگاهسازد، و بعد داخل شده و سلام کند، در حقیقت او را در پوشاندن آنچه باید بپوشاند کمک کرده، و نسبت به خود ایمنى اش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که استمرار این شیوه پسندیده، مایه استحکام اخوت و الفت و تعاون عمومى بر اظهار جمیل و ستر قبیح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 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اشاره به همین فواید است، یعنى شاید با استمرار بر این سیره متذکر وظیفه خود بشوید، که چه امورى را باید رعایت کنید، و چگونه سنت اخوت را در میان خود احیاء سازید، و در سایه آن، قلوب را با هم مالوف نموده، به تمامى سعادتهاى اجتماعى برسید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 گاه این جمله را بشکافیم بسیارى از آداب مربوط به این بحث در آن خلاصه شده است، مفهومش این است فریاد نکشید، در را محکم نکوبید با عبارات خشک و زننده اجازه نگیرید، و به هنگامى که اجازه داده شد بدون سلام وارد نشوید، سلامى که نشانه صلح و صفا و پیام آور محبت و دوستى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قابل توجه اینکه این حکم را که جنبه انسانى و عاطفى آن روشن است با دو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مى کند که خود دلیلى بر آن است که اینگونه احکام ریشه در اعماق عواطف و عقل و شعور انسانى دارد که اگر انسان کمى در آن بیندیشد متذکر خواهد شد که خیر و صلاح او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بعد با جمله دیگرى این دستور تکمیل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کسى در آن خانه نیافتید وارد آن نشوید تا به شما اجازه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لَمْ تَجِدُوا فیها أَحَداً فَلا تَدْخُلُوها حَتَّى یُؤْذَنَ لَکُم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منظور از این تعبیر آن باشد که گاه در آن خانه کسانى هستند ولى کسى که به شما اذن دهد و صاحب اختیار و صاحب البیت باشد حضور ندارد شما در این صورت حق ورود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اصلا کسى در خانه نیست، اما ممکن است صاحب خانه در منزل همسایگان و یا نزدیک آن محل باشد و به هنگامى که صداى در زدن و یا صداى شما را بشنود بیاید و اذن ورود دهد در این موقع حق ورود دارید، به هر حال آنچه مطرح است این است که بدون اذن داخل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شما گفته شود بازگردید، این سخن را پذیرا شوید و بازگردید، که براى شما بهتر و پاکیزه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قیلَ لَکُمُ ارْجِعُوا فَارْجِعُوا هُوَ أَزْکى لَکُم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هرگز جواب رد شما را ناراحت نکند، چه بسا صاحب خانه در حالتى است که از دیدن شما در آن حالت ناراحت مى شود، و یا وضع او و خانه اش </w:t>
      </w:r>
    </w:p>
    <w:p>
      <w:pPr>
        <w:pStyle w:val="BookText"/>
        <w:rPr/>
      </w:pPr>
      <w:r>
        <w:rPr>
          <w:rFonts w:ascii="IRNazanin" w:hAnsi="IRNazanin" w:eastAsia="IRNazanin"/>
          <w:color w:val="111111"/>
          <w:sz w:val="28"/>
          <w:sz w:val="28"/>
          <w:szCs w:val="28"/>
          <w:rtl w:val="true"/>
          <w:lang w:bidi="fa-IR"/>
        </w:rPr>
        <w:t>آماده پذیرش مهمان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به هنگام شنیدن جواب منفى گاهى حس کنجکاوى بعضى تحریک مى شود و به فکر این مى افتند که از درز در، یا از طریق گوش فرا دادن و استراق سمع مطالبىاز اسرار درون خانه را کشف کنند در ذیل همین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به آنچه انجام مى دهید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بِما تَعْمَلُونَ عَلیم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در حدیثى 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منزل گرفت در حالى که روبروى در خانه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اجازه گرفتن روبروى در نایست</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در روایت دیگرى مى خوانیم که خود آن حضرت هنگامى که به در خانه کسى مى آمد روبروى در نمى ایستاد بلکه در طرف راست یا چپ قرار مى گرفت و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وسیله اجازه ورود مى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روز هنوز معمول نشده بود که در برابر در خانه پرده بیاویزند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حتى در روایات اسلامى مى خوانیم که انسان به هنگامى که مى خواهد وارد خانه مادر یا پدر و یا حتى وارد خانه فرزند خود شود اجازه بگیرد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روایتى آمده است که مردى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هنگامى که مى خواهم وارد خانه مادرم شوم باید اجازه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عرض کرد مادرم غیر از من خدمتگزارى ندارد باز هم بایداجازه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اَتُحِبُ اَن تَرا ها عُریانَةَ؟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دوست دارى مادرت را برهنه ببینى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فَاستَاذَن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اکنون که چنین است از او اجازه بگیر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دیگرى مى خوانیم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مى خواست وارد خانه دخترش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شود، نخست بر در خانه آمد دست به روى در گذاشت و در را کمى عقب 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سلام پدر را داد، بعد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دارم وارد شوم؟ عرض کرد وارد شو 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همراه من است نیز اجازه دارد وارد شود فاطمه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بر سر من نیست، و هنگامى که خود را به حجاب اسلامى محجب ساخت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سلام کرد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مجددا اجازه ورود براى خودش گرفت و بعد از پاسخ موافق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ورود براى همراهش جابر بن عبد الله گرفت </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حدیث به خوبى نشان مى دهد که تا چه اندازه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الگو و سرمشق براى عموم مسلمانان بود این نکات رادقیقاً رعایت مى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در بعضى از روایات مى خوانیم باید سه بار اجازه گرفت، اجازه اول را بشنوند و به هنگام اجازه دوم خود را آماده سازند، و به هنگام اجازه سوم اگر خواستند اجازه دهند و اگر نخواستند اجازه ندهند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الِاسْتِئْذَانُ ثَلَاثَةٌ أَوَّلُهُنَّ یَسْمَعُونَ وَ الثَّانِیَةُ یَحْذَرُونَ وَ </w:t>
      </w:r>
      <w:bookmarkStart w:id="295" w:name="pg8153_82536"/>
    </w:p>
    <w:p>
      <w:pPr>
        <w:pStyle w:val="BookText"/>
        <w:rPr/>
      </w:pPr>
      <w:bookmarkEnd w:id="295"/>
      <w:r>
        <w:rPr>
          <w:rFonts w:ascii="Amiri" w:hAnsi="Amiri" w:eastAsia="Amiri" w:cs="Amiri"/>
          <w:color w:val="111111"/>
          <w:sz w:val="28"/>
          <w:sz w:val="28"/>
          <w:szCs w:val="28"/>
          <w:rtl w:val="true"/>
          <w:lang w:bidi="ar-SA"/>
        </w:rPr>
        <w:t>الثَّالِثَةُ إِنْ شَاءُوا أَذِنُوا وَ إِنْ شَاءُوا لَمْ یَفْعَلُوا فَیَرْجِعُ الْمُسْتَأْذِنُ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حتى بعضى لازم دانسته اند که در میان این سه اجازه، فاصله اى باشد چرا که گاه لباس مناسبى بر تن صاحب خانه نیست، و گاه در حالى است که نمى خواهد کسى او را در آن حال ببیند، گاه وضع اطاق به هم ریخته است و گاه اسرارى است که نمى خواهد دیگرى بر اسرار درون خانه اش واقف شود، باید به او فرصتى داد تا خود را جمع و جور کند، و اگر اجازه نداد بدون کمترین احساس ناراحتى باید صرف نظر کرد</w:t>
      </w:r>
      <w:r>
        <w:rPr>
          <w:rFonts w:eastAsia="IRNazanin" w:cs="IRNazanin"/>
          <w:color w:val="111111"/>
          <w:sz w:val="28"/>
          <w:szCs w:val="28"/>
          <w:rtl w:val="true"/>
          <w:lang w:bidi="fa-IR"/>
        </w:rPr>
        <w:t>.</w:t>
      </w:r>
      <w:r>
        <w:rPr>
          <w:rStyle w:val="FootnoteAnchor"/>
          <w:rtl w:val="true"/>
        </w:rPr>
        <w:footnoteReference w:id="210"/>
      </w:r>
    </w:p>
    <w:p>
      <w:pPr>
        <w:pStyle w:val="Heading6"/>
        <w:numPr>
          <w:ilvl w:val="5"/>
          <w:numId w:val="1"/>
        </w:numPr>
        <w:rPr/>
      </w:pPr>
      <w:bookmarkStart w:id="296" w:name="__RefHeading___Toc8386896_1051229030"/>
      <w:bookmarkStart w:id="297" w:name="_Toc110"/>
      <w:bookmarkEnd w:id="296"/>
      <w:r>
        <w:rPr>
          <w:rtl w:val="true"/>
        </w:rPr>
        <w:t>لزوم اجازه گرفتن کودکان برای ورود به اتاق خلوت پدر و مادر</w:t>
      </w:r>
      <w:bookmarkEnd w:id="297"/>
    </w:p>
    <w:p>
      <w:pPr>
        <w:pStyle w:val="BookText"/>
        <w:rPr/>
      </w:pPr>
      <w:r>
        <w:rPr>
          <w:rFonts w:ascii="IRNazanin" w:hAnsi="IRNazanin" w:eastAsia="IRNazanin"/>
          <w:color w:val="111111"/>
          <w:sz w:val="28"/>
          <w:sz w:val="28"/>
          <w:szCs w:val="28"/>
          <w:rtl w:val="true"/>
          <w:lang w:bidi="fa-IR"/>
        </w:rPr>
        <w:t>پدر و مادر باید حریمی بین خود و فرزندان خود قائل شوند و آنرا محفوظ دارند تا ابهت و اعتبار و وجاهتشان پیش فرزندان باقی بماند و درنتیجه بتوانند در امر تربیت آنها موفق شوند؛ زیرا والدینی که آبرو و جایگاه آن ها در بین اولادشان از بین رفته است، دیگر از پدر و مادر خودهیچ نصیحت و گفتار و رفتار تربیتی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یکی از آثار بد راه دادن فرزندان به حریم خصوصی زن و شوهری است و آثار بد دیگری نیز دارد که از جمله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احادیث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روی آوردن فرزند به اعمال منافی عفت اشاره نمود</w:t>
      </w:r>
      <w:r>
        <w:rPr>
          <w:rFonts w:eastAsia="IRNazanin" w:cs="IRNazanin"/>
          <w:color w:val="111111"/>
          <w:sz w:val="28"/>
          <w:szCs w:val="28"/>
          <w:rtl w:val="true"/>
          <w:lang w:bidi="fa-IR"/>
        </w:rPr>
        <w:t>.</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ریشه کن ساختن یک مفسده اجتماعى مانند اعمال منافى عفت تنها توسل </w:t>
      </w:r>
    </w:p>
    <w:p>
      <w:pPr>
        <w:pStyle w:val="BookText"/>
        <w:rPr/>
      </w:pPr>
      <w:r>
        <w:rPr>
          <w:rFonts w:ascii="IRNazanin" w:hAnsi="IRNazanin" w:eastAsia="IRNazanin"/>
          <w:color w:val="111111"/>
          <w:sz w:val="28"/>
          <w:sz w:val="28"/>
          <w:szCs w:val="28"/>
          <w:rtl w:val="true"/>
          <w:lang w:bidi="fa-IR"/>
        </w:rPr>
        <w:t>به اجراى حدود و تازیانه زدن منحرفان کافى نیست، در هیچ یک از مسائل اجتماعى چنین برخوردى نتیجه مطلوب را نخواهد داد، بلکه باید مجموعه اى ترتیب داد از آموزش فکرى و فرهنگى آمیخته با آداب اخلاقى و عاطفى، و همچنین آموزشهاى صحیح اسلامى، و ایجاد یک محیط اجتماعى سالم، سپس مجازات را به عنوان یک عامل در کنار این عوامل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در سوره مبارکه نور که در واقع سوره عفت است از مجازات تازیانه مردان و زنان زناکار شروع مى کند، و به مسائل دیگر مانند فراهم آوردن وسائل ازدواج سالم، رعایت حجاب اسلامى، نهى از چشم چرانى، تحریم متهم ساختن افراد به آلودگى ناموسى، و بالآخره اجازه گرفتن فرزندان به هنگام ورود به خلوتگاه پدران و مادران، گسترشمى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نشان مى دهد که اسلام از هیچ یک از ریزه کاریهاى مربوط به این مسئله غفلت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خدمتکاران موظفند به هنگام ورود در اطاقى که دو همسر قرار دارند اجازه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بالغ نیز موظفند در هر وقت بدون اجازه وارد نشوند، حتى کودکان نابالغ که مرتبا نزد پدر و مادر هستند نیز آموزش داده شوند که لا اقل در سه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صبح و بعد از نماز عشاء و هنگام ظهر که پدران و مادران به استراحت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اجازه وارد نشوند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باره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کسانى که ایمان آورده اید باید مملوکهاى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کودکانتان که به حد بلوغ نرسیده اند در سه وقت از شما اجازه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لِیَسْتَأْذِنْکُمُ الَّذینَ مَلَکَتْ أَیْمانُکُمْ وَ الَّذینَ لَمْ </w:t>
      </w:r>
    </w:p>
    <w:p>
      <w:pPr>
        <w:pStyle w:val="BookText"/>
        <w:rPr/>
      </w:pPr>
      <w:r>
        <w:rPr>
          <w:rFonts w:ascii="Amiri" w:hAnsi="Amiri" w:eastAsia="Amiri" w:cs="Amiri"/>
          <w:color w:val="111111"/>
          <w:sz w:val="28"/>
          <w:sz w:val="28"/>
          <w:szCs w:val="28"/>
          <w:rtl w:val="true"/>
          <w:lang w:bidi="ar-SA"/>
        </w:rPr>
        <w:t>یَبْلُغُوا الْحُلُمَ مِنْکُمْ ثَلاثَ مَرَّاتٍ</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نماز فجر و در نیمروز هنگامى که لباسهاى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بیرون مى آورید، و بعد از نماز عشاء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صَلاةِ الْفَجْرِ وَ حینَ تَضَعُونَ ثِیابَکُمْ مِنَ الظَّهیرَةِ وَ مِنْ بَعْدِ صَلاةِ الْعِشاء</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وقت، سه وقت پنهانى و خصوصى براى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عَوْراتٍ لَکُم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عورت هر چیزى است که انسان از ظاهر شدن آن شرم دارد</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آشکار شدن آلت جنسى مایه عیب و عار است در لغت عرب به آن عورت اطلاق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معنى شکاف در دیوار و لباس و مانند آن نیز آمده است و گاه به معنى مطلق عیب مى باشد، و به هر حال اطلاق کلمه عورت بر این اوقات سه گانه به خاطر آن است که مردم در این اوقات خود را زیاد مقید به پوشانیدن خویش مانند سایر اوقات نمى کنند و یک حالت خصوصى دارند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بدیهى است این دستور متوجه اولیاى اطفال است که آنها را وادار به انجام این </w:t>
      </w:r>
    </w:p>
    <w:p>
      <w:pPr>
        <w:pStyle w:val="BookText"/>
        <w:rPr/>
      </w:pPr>
      <w:r>
        <w:rPr>
          <w:rFonts w:ascii="IRNazanin" w:hAnsi="IRNazanin" w:eastAsia="IRNazanin"/>
          <w:color w:val="111111"/>
          <w:sz w:val="28"/>
          <w:sz w:val="28"/>
          <w:szCs w:val="28"/>
          <w:rtl w:val="true"/>
          <w:lang w:bidi="fa-IR"/>
        </w:rPr>
        <w:t>برنامه کنند، چرا که آنها هنوز به حد بلوغ نرسیده اند تا مشمول تکالیف الهى باشند، و به همین دلیل مخاطب در اینجا اولیاء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اطلاق آیه هم شامل کودکان پسر و هم کودکان دختر مى شود، و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براى جمع مذکر است مانع از عمومیت مفهوم آیه نیست، زیرا در بسیارى از موارد این تعبیر به عنوان تغلیب بر مجموع اطلاقمى گردد همانگونه که در آیه وجوب روزه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منظور عموم مسلمانان است</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ذکر این نکته نیز لازم است که آیه از کودکانى سخن مى گوید که به حد تمیز رسیده اند و مسائل جنسى و عورت و غیر آن را تشخیص مى دهند، زیرا دستور اذن گرفتن خود دلیل بر این است که این اندازه مى فهمند که اذن گرفتن یعنى چه؟ و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عورات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دیگرى بر این معنى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و بر آنها گناهى نیست که بعد از این سه وقت بدون اذن وارد شوند، و بعضى به دیگرى خدمت کنند و گرد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صفا و صمیمیت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عَلَیْکُمْ وَ لا عَلَیْهِمْ جُناحٌ بَعْدَهُنَّ طَوَّافُونَ عَلَیْکُمْ بَعْضُکُمْ عَلى بَعْض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آیات را براى شما تبیین مى کند و خدا عالم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الآیاتِ وَ اللّهُ عَلیمٌ حَکیمٌ</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گردش دور چیزى است، و چون به صورت صیغه مبالغه آمده به معنى کثرت در این امر مى باشد، و با توجه به اینکه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بعضکم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مفهوم جمله این مى شود که در غیر این سه وقت شما </w:t>
      </w:r>
    </w:p>
    <w:p>
      <w:pPr>
        <w:pStyle w:val="BookText"/>
        <w:rPr/>
      </w:pPr>
      <w:r>
        <w:rPr>
          <w:rFonts w:ascii="IRNazanin" w:hAnsi="IRNazanin" w:eastAsia="IRNazanin"/>
          <w:color w:val="111111"/>
          <w:sz w:val="28"/>
          <w:sz w:val="28"/>
          <w:szCs w:val="28"/>
          <w:rtl w:val="true"/>
          <w:lang w:bidi="fa-IR"/>
        </w:rPr>
        <w:t>مجاز هستید بر گرد یکدیگربگردید و رفت و آمد داشته باشید و به هم خدمت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در حقیقت به منزله بیان دلیل براى عدم لزوم اجازه گرفتن در سائر اوقات است، چرا که اگر بخواهند مرتبا رفت و آمد داشته باشند و در هر بار اذن دخول بخواهند کار مشکل مى شود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بعد حکم بالغان را بیان کرده،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که اطفال شما به سن بلوغ رسند باید در همه اوقات اجازه بگیرند، همانگونه که اشخاصى که قبل از آنها بودند اجازه مى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بَلَغَ الْأَطْفالُ مِنْکُمُ الْحُلُمَ فَلْیَسْتَأْذِنُوا کَمَا اسْتَأْذَنَ الَّذینَ مِنْ قَبْلِهِمْ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عقل آمده است و کنایه از بلوغ است که معمولا با یک جهش عقلى و فکرى توام است، و گاه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رؤیا و خواب دیدن است، و چون جوانان، مقارن بلوغ، صحنه هایى در خواب مى بینند که سبب احتلام آنها مى شود این واژه به عنوان کنایه در معنى بلوغ به کار رفته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آیه فوق چنین استفاده مى شود که حکم بالغان با اطفال نابالغ متفاوت است، زیرا کودکان نابالغ طبق آیه قبل تنها در سه وقت موظف به اجازه گرفتن هستند، چون زندگى آنها با زندگى پدران و مادرانآن قدر آمیخته است که اگر بخواهند در همه حال اجازه بگیرند مشکل خواهد بود، و از این گذشته احساسات جنسى آنها هنوز به طور کامل بیدار نشده، ولى نوجوانان بالغ طبق این آیه که اذن گرفتن را به طور مطلق براى آنها واجب دانسته موظفند در همه حال به هنگام ورود بر پدر و مادر اذن بطلبند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حکم مخصوص به مکانى است که پدر و مادر در آنجا استراحت مى کنند و گرنه وارد شدن در اطاق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اطاق عمومى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به هنگامى که دیگران هم در آنجا حاضرند، و هیچگونه مانع و رادعى در کار نیست اجازه گرفتن لزومى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لازم است که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استَأذَنَ 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بزرگسالان است که در همه حال به هنگام وارد شدن در اطاق موظف به اجازه گرفتن از پدران و مادران بودند، در این آیه افرادى را که تازه به حد بلوغ رسیده اند همردیف بزرگسالان قرار داده که موظف به استیذان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آیه براى تاکید و توجه بیشتر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گونه خداوند آیاتش را براى شما تبیین مى کند و خداوند عالم و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یُبَیِّنُ اللَّهُ لَکُمُ الْآیاتِ وَ اللَّهُ عَلیمٌ حَکیمٌ</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این یک نوع ادب اسلامى است هر چند متاسفانه امروز کمتر رعایتمى شود و با اینکه قرآن صریحا آن را در آیات فوق بیان کرده است، در نوشته ها و سخنرانى ها و بیان احکام نیز کمتر دیده مى شود که پیرامون این حکم اسلامى و فلسفه آن بحث شود، و معلوم نیست به چه دلیل این حکم قطعى قرآن مورد غفلت و بى توجهى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ظاهر آیه وجوب رعایت این حکم است حتى اگر فرضا آن را مستحب بدانیم باز باید از آن سخن گفته شود، و جزئیات آن مورد بحث قرار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خلاف آنچه بعضى از ساده اندیشان فکر مى کنند که کودکان سر از این مسائل در نمى آورند و خدمتکاران نیز در این امور باریک نمى شوند ثابت شده است که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رسد به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این مسئله فوق العاده حساسیت دارند، و گاه </w:t>
      </w:r>
    </w:p>
    <w:p>
      <w:pPr>
        <w:pStyle w:val="BookText"/>
        <w:rPr/>
      </w:pPr>
      <w:r>
        <w:rPr>
          <w:rFonts w:ascii="IRNazanin" w:hAnsi="IRNazanin" w:eastAsia="IRNazanin"/>
          <w:color w:val="111111"/>
          <w:sz w:val="28"/>
          <w:sz w:val="28"/>
          <w:szCs w:val="28"/>
          <w:rtl w:val="true"/>
          <w:lang w:bidi="fa-IR"/>
        </w:rPr>
        <w:t>مى شود سهل انگارى پدران و مادران و بر خورد کودکان به منظره هایى که نمى بایست آن را ببینند سرچشمه انحرافات اخلاقى و گاه بیماریهاى روانى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خود با افرادى بر خورد کردیم که به اعتراف خودشان بر اثر بى توجهى پدران و مادران به این امر و مشاهده آنان در حال آمیزش جنسى یا مقدمات آن به مرحله اى از تحریک جنسى و عقده روانى رسیده بودند که عداوت شدید پدر و مادر در سر حد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آنها پیدا شده بود، و خود آنها نیز شاید تا مرز انتحار پیش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ارزش و عظمت این حکم اسلامى آشکار مى شود که مسائلى را که دانشمندان امروز به آن رسیده اند از چهارده قرن پیش در احکام خود پیش بینى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همین جا لازم مى دانیم به پدران و مادران توصیه کنیم که اینمسائل را جدى بگیرند، و فرزندان خود را عادت به گرفتن اجازه ورود بدهند، و همچنین از کارهاى دیگرى که سبب تحریک فرزندان مى گردد از جمله خوابیدن زن و مرد در اطاقى که بچه هاى ممیز مى خوابند تا آنجا که امکان دارد پرهیز کنند، و بدانند این امور از نظر تربیتى فوق العاده در سرنوشت آنها مؤثر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جالب اینکه در حدیثى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یُجامِعَ الرَّجُلُ إِمرَأَتَهُ وَالصَّبِىُّ فِی المَهدِ یَنظُرُ إِلَیهِما</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حالى که کودکى در گهواره مى نگرد مرد با زنش آمیزش جنسى کند</w:t>
      </w:r>
      <w:r>
        <w:rPr>
          <w:rFonts w:eastAsia="IRNazanin" w:cs="IRNazanin"/>
          <w:color w:val="111111"/>
          <w:sz w:val="28"/>
          <w:szCs w:val="28"/>
          <w:rtl w:val="true"/>
          <w:lang w:bidi="fa-IR"/>
        </w:rPr>
        <w:t xml:space="preserve">"! </w:t>
      </w:r>
      <w:bookmarkStart w:id="298" w:name="pg8153_82550"/>
    </w:p>
    <w:p>
      <w:pPr>
        <w:pStyle w:val="Heading5"/>
        <w:numPr>
          <w:ilvl w:val="4"/>
          <w:numId w:val="1"/>
        </w:numPr>
        <w:rPr/>
      </w:pPr>
      <w:bookmarkStart w:id="299" w:name="__RefHeading___Toc8386898_1051229030"/>
      <w:bookmarkStart w:id="300" w:name="_Toc111"/>
      <w:bookmarkEnd w:id="298"/>
      <w:bookmarkEnd w:id="299"/>
      <w:r>
        <w:rPr>
          <w:rtl w:val="true"/>
        </w:rPr>
        <w:t>لزوم فراهم ساختن مقدمات ازدواج برای بی همسران</w:t>
      </w:r>
      <w:bookmarkEnd w:id="300"/>
    </w:p>
    <w:p>
      <w:pPr>
        <w:pStyle w:val="Heading6"/>
        <w:numPr>
          <w:ilvl w:val="5"/>
          <w:numId w:val="1"/>
        </w:numPr>
        <w:rPr/>
      </w:pPr>
      <w:bookmarkStart w:id="301" w:name="__RefHeading___Toc8386900_1051229030"/>
      <w:bookmarkStart w:id="302" w:name="_Toc112"/>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بی گمان یکی از مهم ترین عواملی که آبروی اشخاص را در معرض خطر قرار می دهد، مسائل جنسی است که در جوانان به سبب شدت آن می تواند به رفتارهای پرخطر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معرض خطر مسائل جنسی است برای حفظ خویش از بی آبرویی می تواند از راه هایی چون تقویت عفت و حیا، روزه گرفتن، ورزش کردن و کارهایی که ذهن را درگیر امورات دیگر می کند و قوای جنسی را کاهش می دهد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اینرویه ای است که شخص نسبت به مشکل جنسی خود باید انجام دهد؛ البته درباره مشکلات جنسی دیگران هر فرد انسانی موظف است تا شرایط نکاح و ازدواج دیگران را فراهم آورد تا جامعه به بحران جنسی و بی آبرویی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یکی از وظایف مردم و دولت و نظام ولایی اسلامی، ایجاد شرایط ازدواج 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وَأَنْکحُوا الْأَیامَی مِنْکمْ وَالصَّالِحِینَ مِنْ عِبَادِکمْ وَإِمَائِکمْ إِنْ یکونُوا فُقَرَاءَ یغْنِهِمُ اللَّهُ مِنْ فَضْلِهِ وَاللَّهُ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همسران خود و غلامان و کنیزان درستکارتان را همسر دهید؛ اگر تنگدستند خداوند آنان را از فضل خویش بی نیاز خواهد کرد؛ و خدا گشایشگر داناست</w:t>
      </w:r>
      <w:r>
        <w:rPr>
          <w:rFonts w:eastAsia="IRNazanin" w:cs="IRNazanin"/>
          <w:color w:val="111111"/>
          <w:sz w:val="28"/>
          <w:szCs w:val="28"/>
          <w:rtl w:val="true"/>
          <w:lang w:bidi="fa-IR"/>
        </w:rPr>
        <w:t>.</w:t>
      </w:r>
      <w:r>
        <w:rPr>
          <w:rStyle w:val="FootnoteAnchor"/>
          <w:rtl w:val="true"/>
        </w:rPr>
        <w:footnoteReference w:id="225"/>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اهداف مهم ازدواج، حفظ پاکدامنی زنان و مردان و جلوگیری از لغزش های گوناگون است، زیرا ازدواج تنها راه ارضای طبیعی تمایل جنسی است، از این 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ازدواج کند، نیمی از دینش را حفظ کرده، پس باید در نیم دیگر از خدا بترسد</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یکی از آثار ازدواج برای زن و مرد، ایجاد زمینه تقوا و دوری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اشباع غریزه جنسی در زن و شوهر، زمینه گناهان شهوت انگیز از میان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قرآن از کسی که ازدواج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 و محصنه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اُحصِنَّ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به جهت این است که زن و مرد، با ازدواج در حصن و سنگر مستحکمی قرار می گیرند و خود را حفظ می کنند تا وسوسه های شهوانی در آنان اثر نگذارد و در نتیجه حیثیت و آبرویشان محفوظ می ماند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بلکه ازدواج، زمینه گناهان دیگر را نیز از بین می برد؛ زیرا پذیرفتن مسئولیت تأمین و تربیت اولاد، انسان را به استفاده بهینه از عمر وا می دارد و برای گناه و معاشرت های گمراه کننده، جایی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کسانی اند که ازدواج نمی کنند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اَنتُم لِباسٌ لَهُنّ</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انسان، با لباس از سرما و گرما و حشرات و آسیب های پوستی، محافظت می شود، زن و مرد، با ازدواج، یکدیگر را از گناه حفظ می کنند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اَن یخَفِّفَ عَنکُم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حکمت تشریع ازدواج با کنیزان اینگونه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پیروی از شهوات و در دام گناه افتادن، برای انسان، وزر و سنگینی می آورد و تشریع ازدواج و فراهم شدن امکان آن برای کسی که نمی تواند با زنان آزاد ازدواج کند، از فساد و گناه جلوگیری می کند و انسان از عواقب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p>
    <w:p>
      <w:pPr>
        <w:pStyle w:val="BookText"/>
        <w:rPr/>
      </w:pPr>
      <w:r>
        <w:rPr>
          <w:rFonts w:ascii="IRNazanin" w:hAnsi="IRNazanin" w:eastAsia="IRNazanin"/>
          <w:color w:val="111111"/>
          <w:sz w:val="28"/>
          <w:sz w:val="28"/>
          <w:szCs w:val="28"/>
          <w:rtl w:val="true"/>
          <w:lang w:bidi="fa-IR"/>
        </w:rPr>
        <w:t>جمله آنها بی آبرویی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می ماند و این نوعی توسعه برای انسان شمرده می شود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دیدگاه اسلام ترک ازدواج و مجرد زیستن نه تنها فضیلتی محسوب نمی شود بلکه به عنوان یک نقیصه و منشأ از دست دادن برکات و آثار فراوان معنوی نیزشناخته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نزد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دنیا و آن چه در دنیا است مال من باشد، ولی شبی را بدون همسر به روز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مرد زن دار بهتر از نماز شب و روز مرد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هفت دینار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ازدواج کن</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از مهمترین طرق مبارزه با بی عفتی و بی بند و باری که عامل مهمی در آبروریزی و رسوایی انسان دارد، ازدواج ساده و آسان و بى ریا و بى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زمینه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مردان و زنان بى همسر را همسر دهید، و همچنین غلامان و کنیزان صالح و درستکارتان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الْأَیامى مِنْکُمْ وَ الصَّالِحینَ مِنْ عِبادِکُمْ وَ إِمائِکُم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زنى است که شوهر ندارد، سپس به مردى که همسر ندارد نیز گفته شده است، و به اینترتیب تمام زنان و مردان مجرد در مفهوم این آیه داخل اند خواه بکر باشند یا بیوه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ازدواج یک امر اختیارى و بسته به میل طرفین است، مفهومش این است که مقدمات ازدواج آنها را فراهم سازید، از طریق </w:t>
      </w:r>
    </w:p>
    <w:p>
      <w:pPr>
        <w:pStyle w:val="BookText"/>
        <w:rPr/>
      </w:pPr>
      <w:r>
        <w:rPr>
          <w:rFonts w:ascii="IRNazanin" w:hAnsi="IRNazanin" w:eastAsia="IRNazanin"/>
          <w:color w:val="111111"/>
          <w:sz w:val="28"/>
          <w:sz w:val="28"/>
          <w:szCs w:val="28"/>
          <w:rtl w:val="true"/>
          <w:lang w:bidi="fa-IR"/>
        </w:rPr>
        <w:t>کمک هاى مالى در صورت نیاز، پیدا کردن همسر مناسب، تشویق به مسئله ازدواج، و بالآخره پا در میانى براى حل مشکلاتى که معمولا در این موارد بدون وساطت دیگران انجام پذیر نیست، خلاصه مفهوم آیه به قدرى وسیع است که هر گونه قدمى و سخنى و دِرمى در این راه را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اصل تعاون اسلامى ایجاب مى کند که مسلمانان در همه زمینه ها به یکدیگر کمک کنند ولى تصریح به این امر در مورد ازدواج دلیل بر اهمیت ویژه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این مسئله تا به آن پایه است که در حدیثى از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بهترین شفاعت آن است که میان دو نفر براى امر ازدواج میانجیگرى کنى، تا این امر به سامان برسد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در حدیث دیگرى از امام کاظم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یَسْتَظِلُّونَ بِظِلِّ عَرْشِ اللَّهِ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لَا ظِلَّ إِلَّا ظِلُّهُ رَجُلٌ زَوَّجَ أَخَاهُ الْمُسْلِمَ أَوْ أَخْدَمَهُ أَوْ کَتَمَ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طایفه اند که در روز قیامت در سایه عرش خدا قرار دارند، روزى که سایه اى جز سایه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وسائل تزویج برادر مسلمانش را فراهم سازد، و کسى که به هنگام نیاز به خدمت، خدمت کننده اى براى او فراهم کند و کسى که اسرار برادر مسلمانش را پنهان دارد</w:t>
      </w:r>
      <w:r>
        <w:rPr>
          <w:rFonts w:eastAsia="IRNazanin" w:cs="IRNazanin"/>
          <w:color w:val="111111"/>
          <w:sz w:val="28"/>
          <w:szCs w:val="28"/>
          <w:rtl w:val="true"/>
          <w:lang w:bidi="fa-IR"/>
        </w:rPr>
        <w:t>"</w:t>
      </w:r>
      <w:r>
        <w:rPr>
          <w:rStyle w:val="FootnoteAnchor"/>
          <w:rtl w:val="true"/>
        </w:rPr>
        <w:footnoteReference w:id="23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بالآخره در حدیثى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گامى انسان در این راه بر دارد و </w:t>
      </w:r>
      <w:bookmarkStart w:id="303" w:name="pg8153_82559"/>
    </w:p>
    <w:p>
      <w:pPr>
        <w:pStyle w:val="BookText"/>
        <w:rPr/>
      </w:pPr>
      <w:bookmarkEnd w:id="303"/>
      <w:r>
        <w:rPr>
          <w:rFonts w:ascii="IRNazanin" w:hAnsi="IRNazanin" w:eastAsia="IRNazanin"/>
          <w:color w:val="111111"/>
          <w:sz w:val="28"/>
          <w:sz w:val="28"/>
          <w:szCs w:val="28"/>
          <w:rtl w:val="true"/>
          <w:lang w:bidi="fa-IR"/>
        </w:rPr>
        <w:t>هر کلمه اى که بگوید، ثواب یک سال عبادت در نامه عمل او مى نویسند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و از آنجا که یک عذر تقریبا عمومى و بهانه همگانى براى فرار از زیر بار ازدواج و تشکیل خانواده مسئله فقر و نداشتن امکانات مالى است قرآن به پاسخ آن پرداخته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تنگدستى آنها نگران نباشید و در ازدواجشان بکوشید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و تنگدست باشند خداوند آنها را از فضل خود بى نیاز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یَکُونُوا فُقَراءَ یُغْنِهِمُ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قادر بر چنین کارى هست،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واسع و 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واسِعٌ عَلیمٌ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قدرتش آن چنان وسیع است که پهنه عالم هستى را فرا مى گیرد، و علم او چنان گسترده است که از نیات همه کس مخصوصا آنها که به نیت حفظعفت و پاکدامنى اقدام به ازدواج مى کنند آگاه است، و همه را مشمول فضل و کرم خود قرار خواهد داد</w:t>
      </w:r>
      <w:r>
        <w:rPr>
          <w:rFonts w:eastAsia="IRNazanin" w:cs="IRNazanin"/>
          <w:color w:val="111111"/>
          <w:sz w:val="28"/>
          <w:szCs w:val="28"/>
          <w:rtl w:val="true"/>
          <w:lang w:bidi="fa-IR"/>
        </w:rPr>
        <w:t>.</w:t>
      </w:r>
    </w:p>
    <w:p>
      <w:pPr>
        <w:pStyle w:val="Heading6"/>
        <w:numPr>
          <w:ilvl w:val="5"/>
          <w:numId w:val="1"/>
        </w:numPr>
        <w:rPr/>
      </w:pPr>
      <w:bookmarkStart w:id="304" w:name="__RefHeading___Toc8386902_1051229030"/>
      <w:bookmarkStart w:id="305" w:name="_Toc113"/>
      <w:bookmarkEnd w:id="304"/>
      <w:r>
        <w:rPr>
          <w:rtl w:val="true"/>
        </w:rPr>
        <w:t>لزوم حفظ عفاف جنسی در صورت عدم تیسر ازدواج</w:t>
      </w:r>
      <w:bookmarkEnd w:id="30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گاه با تمام تلاش و کوشش که خود انسان و دیگران مى کنند وسیله ازدواج فراهم نمى گردد و خواه و ناخواه انسان مجبور است مدتى را با محرومیت بگذراند، مبادا کسانى در این مرحله قرار دارند گمان کنند که آلودگى جنسى براى آنها مجاز است، و ضرورت چنین ایجاب مى کند، لذا بلا فاصله در آیه بعد دستور پارسایى را هر چند مشکل باشد به آنها داده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که وسیله ازدواج ندارند باید عفت پیشه کنند، تا خداوند آنان را به فضلش بى نیاز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لْیَسْتَعْفِفِ الَّذینَ لا یَجِدُونَ نِکاحاً حَتَّى یُغْنِیَهُمُ اللَّهُ مِنْ فَضْلِه</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نکند در این مرحله بحرانى و در این </w:t>
      </w:r>
      <w:bookmarkStart w:id="306" w:name="pg8153_82561"/>
    </w:p>
    <w:p>
      <w:pPr>
        <w:pStyle w:val="BookText"/>
        <w:rPr/>
      </w:pPr>
      <w:bookmarkEnd w:id="306"/>
      <w:r>
        <w:rPr>
          <w:rFonts w:ascii="IRNazanin" w:hAnsi="IRNazanin" w:eastAsia="IRNazanin"/>
          <w:color w:val="111111"/>
          <w:sz w:val="28"/>
          <w:sz w:val="28"/>
          <w:szCs w:val="28"/>
          <w:rtl w:val="true"/>
          <w:lang w:bidi="fa-IR"/>
        </w:rPr>
        <w:t>دوران آزمایش الهى تن به آلودگى در دهند و خود را معذور بشمرند که هیچ عذرى پذیرفته نیست، بلکه باید قدرت ایمان و شخصیت و تقوا را در چنین مرحله اى آزمود</w:t>
      </w:r>
      <w:r>
        <w:rPr>
          <w:rFonts w:eastAsia="IRNazanin" w:cs="IRNazanin"/>
          <w:color w:val="111111"/>
          <w:sz w:val="28"/>
          <w:szCs w:val="28"/>
          <w:rtl w:val="true"/>
          <w:lang w:bidi="fa-IR"/>
        </w:rPr>
        <w:t>.</w:t>
      </w:r>
    </w:p>
    <w:p>
      <w:pPr>
        <w:pStyle w:val="Heading6"/>
        <w:numPr>
          <w:ilvl w:val="5"/>
          <w:numId w:val="1"/>
        </w:numPr>
        <w:rPr/>
      </w:pPr>
      <w:bookmarkStart w:id="307" w:name="__RefHeading___Toc8386904_1051229030"/>
      <w:bookmarkStart w:id="308" w:name="_Toc114"/>
      <w:bookmarkEnd w:id="307"/>
      <w:r>
        <w:rPr>
          <w:rtl w:val="true"/>
        </w:rPr>
        <w:t xml:space="preserve">لباس </w:t>
      </w:r>
      <w:r>
        <w:rPr>
          <w:rtl w:val="true"/>
        </w:rPr>
        <w:t>(</w:t>
      </w:r>
      <w:r>
        <w:rPr>
          <w:rtl w:val="true"/>
        </w:rPr>
        <w:t>از نوع همسر</w:t>
      </w:r>
      <w:r>
        <w:rPr>
          <w:rtl w:val="true"/>
        </w:rPr>
        <w:t>)</w:t>
      </w:r>
      <w:bookmarkEnd w:id="308"/>
    </w:p>
    <w:p>
      <w:pPr>
        <w:pStyle w:val="Heading6"/>
        <w:numPr>
          <w:ilvl w:val="5"/>
          <w:numId w:val="1"/>
        </w:numPr>
        <w:rPr/>
      </w:pPr>
      <w:bookmarkStart w:id="309" w:name="__RefHeading___Toc8386906_1051229030"/>
      <w:bookmarkStart w:id="310" w:name="_Toc115"/>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همسران نزدیکترین افراد به یکدیگر هستند که به خاطر همین قرابت از تمامی اسرار و معایب و نقاط ضعف و قوت همدیگر آگاهند و لذا اگر بنا برفاش کردن اسرار و معایب باشد، همسران بیش از هر کس دیگری، امکانو توان از بین بردن آبرو و حیثیت یکدیگر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قرآن کریم زن و شوهر را لباس هم معرفی می کند تا اسرار و آبروی همسر و خانواده خود را حفظ و صیانت کنند</w:t>
      </w:r>
      <w:r>
        <w:rPr>
          <w:rFonts w:eastAsia="IRNazanin" w:cs="IRNazanin"/>
          <w:color w:val="111111"/>
          <w:sz w:val="28"/>
          <w:szCs w:val="28"/>
          <w:rtl w:val="true"/>
          <w:lang w:bidi="fa-IR"/>
        </w:rPr>
        <w:t>.</w:t>
      </w:r>
    </w:p>
    <w:p>
      <w:pPr>
        <w:pStyle w:val="Heading6"/>
        <w:numPr>
          <w:ilvl w:val="5"/>
          <w:numId w:val="1"/>
        </w:numPr>
        <w:rPr/>
      </w:pPr>
      <w:bookmarkStart w:id="311" w:name="__RefHeading___Toc8386908_1051229030"/>
      <w:bookmarkStart w:id="312" w:name="_Toc116"/>
      <w:bookmarkEnd w:id="311"/>
      <w:r>
        <w:rPr>
          <w:rtl w:val="true"/>
        </w:rPr>
        <w:t>الف</w:t>
      </w:r>
      <w:r>
        <w:rPr>
          <w:rtl w:val="true"/>
        </w:rPr>
        <w:t xml:space="preserve">) </w:t>
      </w:r>
      <w:r>
        <w:rPr>
          <w:rtl w:val="true"/>
        </w:rPr>
        <w:t>صیانت طرفینی از آبرو</w:t>
      </w:r>
      <w:bookmarkEnd w:id="312"/>
    </w:p>
    <w:p>
      <w:pPr>
        <w:pStyle w:val="BookText"/>
        <w:rPr/>
      </w:pPr>
      <w:r>
        <w:rPr>
          <w:rFonts w:ascii="IRNazanin" w:hAnsi="IRNazanin" w:eastAsia="IRNazanin"/>
          <w:color w:val="111111"/>
          <w:sz w:val="28"/>
          <w:sz w:val="28"/>
          <w:szCs w:val="28"/>
          <w:rtl w:val="true"/>
          <w:lang w:bidi="fa-IR"/>
        </w:rPr>
        <w:t>هر یک از زن و شوهر که لباس همدیگر محسوب می شوند، باید مهمترین نقش لباس را که همان پوشش و ستر عیوب است به خوبی ایفا کنند و عیوب یکدیگر را از دیگران بپوشانند و آبرویشان را محفوظ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جنسى با همسرانتان، در شب روزهایى که روزه مى گیرید، برای شما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لباس شما هستند؛ و شما لباس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لَکُمْ لَیْلَةَ الصِّیامِ الرَّفَثُ إِلى نِسائِکُمْ هُنَّ لِباسٌ لَکُمْ وَ أَنْتُمْ لِباسٌ لَهُن</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از کلمه لباس همان معناى معروفش مى باشد، یعنى جامه اى که بدن آدمى را مى پوشاند و این دو جمله از قبیل استعاره است، براى اینکه هر یک از زن و شوهر طرف دیگر خود را از رفتن به دنبال فسق و فجور و اشاعه دادن آن در بین افراد نوع </w:t>
      </w:r>
    </w:p>
    <w:p>
      <w:pPr>
        <w:pStyle w:val="BookText"/>
        <w:rPr/>
      </w:pPr>
      <w:r>
        <w:rPr>
          <w:rFonts w:ascii="IRNazanin" w:hAnsi="IRNazanin" w:eastAsia="IRNazanin"/>
          <w:color w:val="111111"/>
          <w:sz w:val="28"/>
          <w:sz w:val="28"/>
          <w:szCs w:val="28"/>
          <w:rtl w:val="true"/>
          <w:lang w:bidi="fa-IR"/>
        </w:rPr>
        <w:t>جلوگیرى مى کند، پس در حقیقت مرد لباس و ساتر زن است، و زن ساتر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خود استعاره اى است لطیف که با انضمامش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 لَکُمْلَیْلَةَ الصِّیامِ الرَّفَثُ إِلى نِسائِکُم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لطافت بیشترى به خود مى گیرد، چون انسان با جامه عورت خود را از دیگران مى پوشاند، و اما خود جامه از نظر دیگران پوشیده نیست، همسر نیز همین طور است، یعنى هر یک دیگرى را از رفث به غیر مى پوشاند، ولى رفث خودش به او دیگر پوشیده نیست، چون لباسى است متصل به خودش، و چسبیده به بدنش</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 هذه استعارة لطیفة، و تزید لطفا بانضمامها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لکم لیلة الصیام الرفث إلى نسائکم، فإن الإنسان یستر عورته عن غیره باللباس، و أما نفس اللباس فلا ستر عنه فکذا کل من الزوجین یتقی به صاحبه عن الرفث إلى غیره، و أما الرفث إلیه فلا لأنه لباسه المتصل بنفسه المباشر 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تشبیه لطیف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همسر به لباس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نکات تربیتی دقیقی است که برخی از آنها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مانع از آسیب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هرچند اطفای غریزه را به همراه دارد؛ لیکن صبغه ملکوتی آن صیانت از گناه و حراست از نگاه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 فَلْیَتَّقِ اللَّهَ فِی النِّصْفِ الْبَاقِی</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ناظر به همین نکته فاخر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انتخاب شوهر و مرد با انتخاب همسر بهانه ای برای آسیب پذیری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بهره ای که از ازدواج نصیب همسران می شود صیانت گوهر دین از غارت ابلیس ازخارج، و </w:t>
      </w:r>
      <w:bookmarkStart w:id="313" w:name="pg8153_82564"/>
    </w:p>
    <w:p>
      <w:pPr>
        <w:pStyle w:val="BookText"/>
        <w:rPr/>
      </w:pPr>
      <w:bookmarkEnd w:id="313"/>
      <w:r>
        <w:rPr>
          <w:rFonts w:ascii="IRNazanin" w:hAnsi="IRNazanin" w:eastAsia="IRNazanin"/>
          <w:color w:val="111111"/>
          <w:sz w:val="28"/>
          <w:sz w:val="28"/>
          <w:szCs w:val="28"/>
          <w:rtl w:val="true"/>
          <w:lang w:bidi="fa-IR"/>
        </w:rPr>
        <w:t>چپاول هوس از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عیوب انسان را می پوشاند و آبرو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نیز باید عیوب هم را بپوشانند و آبروی اجتماعی یکدیگر را حفظ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لباس، انسان را از گرما و سرما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زوجین نیز باید در حوادث تلخ و شیرین و گرم و سرد زندگی، موجبات دلگرمی هم را فراهم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میان لباس و کسی که آن را پوشیده رابطه ای تنگاتنگ و صمیمی است که بیگانه میان آن دو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زوجین نیز باید چنین باشد تا بیگانه ای به درون زندگی آنان راه نیابد که به اسرارشان پی برده، احیاناً فتنه گری کند</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لباس از یک سو انسان را از سرما و گرما و خطر برخورد اشیاء به بدن حفظ مى کند، و از سوى دیگر عیوب او را مى پوشاند، و از سوى سوم زینتى است براى تن آدمى، این تشبیه که در آیه فوق آمده اشاره به همه این نکات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فخر رازی در مورد لباس هم بودن زن و شوهر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لباس بودن همسران، پوشانده همه مفاسدی است که در خانه اتفاق می افتد</w:t>
      </w:r>
      <w:r>
        <w:rPr>
          <w:rFonts w:eastAsia="IRNazanin" w:cs="IRNazanin"/>
          <w:color w:val="111111"/>
          <w:sz w:val="28"/>
          <w:szCs w:val="28"/>
          <w:rtl w:val="true"/>
          <w:lang w:bidi="fa-IR"/>
        </w:rPr>
        <w:t>...».</w:t>
      </w:r>
      <w:r>
        <w:rPr>
          <w:rStyle w:val="FootnoteAnchor"/>
          <w:rtl w:val="true"/>
        </w:rPr>
        <w:footnoteReference w:id="244"/>
      </w:r>
    </w:p>
    <w:p>
      <w:pPr>
        <w:pStyle w:val="Heading6"/>
        <w:numPr>
          <w:ilvl w:val="5"/>
          <w:numId w:val="1"/>
        </w:numPr>
        <w:rPr/>
      </w:pPr>
      <w:bookmarkStart w:id="314" w:name="__RefHeading___Toc8386910_1051229030"/>
      <w:bookmarkStart w:id="315" w:name="_Toc117"/>
      <w:bookmarkEnd w:id="314"/>
      <w:r>
        <w:rPr>
          <w:rtl w:val="true"/>
        </w:rPr>
        <w:t>ب</w:t>
      </w:r>
      <w:r>
        <w:rPr>
          <w:rtl w:val="true"/>
        </w:rPr>
        <w:t xml:space="preserve">) </w:t>
      </w:r>
      <w:r>
        <w:rPr>
          <w:rtl w:val="true"/>
        </w:rPr>
        <w:t>صیانت زن از آبروی شوهر</w:t>
      </w:r>
      <w:bookmarkEnd w:id="31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علاوه بر نقش طرفینی همسران در صیانت از آبرو، خودشان به تنهایی نیز مسئولیت ویژه و مخصوصی در حفاظت از آبرو و حیثیت شوهر و خانواده خود را </w:t>
      </w:r>
    </w:p>
    <w:p>
      <w:pPr>
        <w:pStyle w:val="BookText"/>
        <w:rPr/>
      </w:pPr>
      <w:r>
        <w:rPr>
          <w:rFonts w:ascii="IRNazanin" w:hAnsi="IRNazanin" w:eastAsia="IRNazanin"/>
          <w:color w:val="111111"/>
          <w:sz w:val="28"/>
          <w:sz w:val="28"/>
          <w:szCs w:val="28"/>
          <w:rtl w:val="true"/>
          <w:lang w:bidi="fa-IR"/>
        </w:rPr>
        <w:t>دارند؛ زیرا از آنجا که مردان مسئول تأمین معاش و اقتصاد خانواده هستند، غالباً در بیرون از خانه و چه بسا به مدت طولانی به مکان های دور دست مسافرت کرده و از اهل و عیال خویش غایب باشند و اینجاست که زنان باید حافظ آبرو و اموال و اسرار شوهران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قران کریم درباره نقش اختصاصی زنان در صیانت از آبروی شوهرانشان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مردان، کارگزاران و تدبیرکنندگان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زنانند، به خاطر آنکه خدا مردان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توان جسمى، تحمل مشکلات و قدرت روحى و فکرى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برترى داده، و به خاطر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اموالشان هزینه زندگى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حقى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پردازند؛ پس زنان شایسته و درست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قوانین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مطیع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حقوقى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آنان برعهده شوهرانشان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است، در غیاب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اسرار و اموال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مى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 فَالصَّالِحاتُ قانِتاتٌ حافِظاتٌ لِلْغَیْبِ بِما حَفِظَ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سبزواری در تفسیر مواهب الرحمن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حافظات در آیه شریفه شامل حفظ عرض و مال و اسرار زناشویی و حفظ عهدهای زنمبنی بر عدم خیانت در غیاب شوهر می شود</w:t>
      </w:r>
      <w:r>
        <w:rPr>
          <w:rFonts w:eastAsia="IRNazanin" w:cs="IRNazanin"/>
          <w:color w:val="111111"/>
          <w:sz w:val="28"/>
          <w:szCs w:val="28"/>
          <w:rtl w:val="true"/>
          <w:lang w:bidi="fa-IR"/>
        </w:rPr>
        <w:t>.</w:t>
      </w:r>
      <w:r>
        <w:rPr>
          <w:rStyle w:val="FootnoteAnchor"/>
          <w:rtl w:val="true"/>
        </w:rPr>
        <w:footnoteReference w:id="24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تفسیر اطیب البیان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در غیاب شوهران، خود را از نامحرمان و از مخالفت شوهران حفظ می کنند، و همچنین عرض و حیثیات آنها را نگاه دارى می کنند، بدگویى از آنها نمی کنند و احترامات آنها را محفوظ </w:t>
      </w:r>
    </w:p>
    <w:p>
      <w:pPr>
        <w:pStyle w:val="BookText"/>
        <w:rPr/>
      </w:pPr>
      <w:r>
        <w:rPr>
          <w:rFonts w:ascii="IRNazanin" w:hAnsi="IRNazanin" w:eastAsia="IRNazanin"/>
          <w:color w:val="111111"/>
          <w:sz w:val="28"/>
          <w:sz w:val="28"/>
          <w:szCs w:val="28"/>
          <w:rtl w:val="true"/>
          <w:lang w:bidi="fa-IR"/>
        </w:rPr>
        <w:t>می دارند، و همچنین اموال آن ها را بدون اجازه آن ها تصرف نمی کنند بلکه بهتر اینست که در اموال خود هم بدون اجازه آنها تصرف نکند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و صاحب تفسیر منهج الصادقین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معنى است که زنان حافظ اسرار خلوت های زناشویی بین خود و شوهرانشان هستند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معناى قیمومت مرد این است که مرد به خاطر این که هزینه زندگى زن را از مال خودش مى پردازد، تا از او استمتاع ببرد، پس بر او نیز لازم است در تمامى آنچه مربوط به استمتاع و هم خوابگى مرد مى شود او را اطاعت کند،و نیز ناموس او را در غیاب او حفظ کند، و وقتى غایب است مرد بیگانه را در بستر او راه ندهد، و آن بیگانه را از زیبایی هاى جسم خود که مخصوص شوهر است تمتّع ندهد و نیز در اموالى که شوهرش در زندگى خانوادگى به دست او سپرده و او را مسلط بر آن ساخته خیانت نکند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معناى آیه مورد بحث این مى شود که زنان مسلمان سزاوار است صفت صلاح را پیشه خود بسازند، که اگر چنین کنند قهراً قانتات خواهند بود، یعنى همواره و دائماً شوهران خود را در هر چه که از ایشان بخواهند اطاعت خواهند کرد، البته هر چیزى که با تمتّع شوهران ارتباط داشته باشد، و واجب است که جانب خود را در همه چیزهایى که متعلق حق شوهران است در غیاب شوهران حفظ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حَفِظَ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مصدریه است و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bookmarkStart w:id="316" w:name="pg8153_82570"/>
    </w:p>
    <w:p>
      <w:pPr>
        <w:pStyle w:val="BookText"/>
        <w:rPr/>
      </w:pPr>
      <w:bookmarkEnd w:id="316"/>
      <w:r>
        <w:rPr>
          <w:rFonts w:ascii="IRNazanin" w:hAnsi="IRNazanin" w:eastAsia="IRNazanin"/>
          <w:color w:val="111111"/>
          <w:sz w:val="28"/>
          <w:sz w:val="28"/>
          <w:szCs w:val="28"/>
          <w:rtl w:val="true"/>
          <w:lang w:bidi="fa-IR"/>
        </w:rPr>
        <w:t>اصطلاح باى آلت است، و معناى جمله این است که زنان مطیع شوهران خویشند، و حافظ غیب ایشانند، به حفظى که خدا از حقوق ایشان کرده، چون قیمومت را براى آنان تشریع و اطاعتشان و حفظ غیبتشان را بر زنان واجب فرموده است</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317" w:name="__RefHeading___Toc8386912_1051229030"/>
      <w:bookmarkStart w:id="318" w:name="_Toc118"/>
      <w:bookmarkEnd w:id="317"/>
      <w:r>
        <w:rPr>
          <w:rtl w:val="true"/>
        </w:rPr>
        <w:t xml:space="preserve">لباس </w:t>
      </w:r>
      <w:r>
        <w:rPr>
          <w:rtl w:val="true"/>
        </w:rPr>
        <w:t>(</w:t>
      </w:r>
      <w:r>
        <w:rPr>
          <w:rtl w:val="true"/>
        </w:rPr>
        <w:t>پوشش مناسب</w:t>
      </w:r>
      <w:r>
        <w:rPr>
          <w:rtl w:val="true"/>
        </w:rPr>
        <w:t>)</w:t>
      </w:r>
      <w:bookmarkEnd w:id="318"/>
    </w:p>
    <w:p>
      <w:pPr>
        <w:pStyle w:val="Heading6"/>
        <w:numPr>
          <w:ilvl w:val="5"/>
          <w:numId w:val="1"/>
        </w:numPr>
        <w:rPr/>
      </w:pPr>
      <w:bookmarkStart w:id="319" w:name="__RefHeading___Toc8386914_1051229030"/>
      <w:bookmarkStart w:id="320" w:name="_Toc119"/>
      <w:bookmarkEnd w:id="319"/>
      <w:r>
        <w:rPr>
          <w:rtl w:val="true"/>
        </w:rPr>
        <w:t>اشاره</w:t>
      </w:r>
      <w:bookmarkEnd w:id="3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که نقش لباس در حفظ آبرو بر کسی قابل انکار نیست و هر کسی به نوعی، از لباس برای صیانت از آبرو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کمیت و کیفیت پوشش بنابر اختلاف ملت ها و فرهنگ ها بین افراد تفاوت فاحشی وجود دارد ولی در اصل آن همه متفقند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علاوه بر لباس ظاهری به نقش بالاتر و بیشتر لباس باطنی در حفظ آبرو نیز اشاره کرده است و لذا تأثیر این عامل در آبرومندی انسان در دو مرحله تبیین خواهد شد</w:t>
      </w:r>
      <w:r>
        <w:rPr>
          <w:rFonts w:eastAsia="IRNazanin" w:cs="IRNazanin"/>
          <w:color w:val="111111"/>
          <w:sz w:val="28"/>
          <w:szCs w:val="28"/>
          <w:rtl w:val="true"/>
          <w:lang w:bidi="fa-IR"/>
        </w:rPr>
        <w:t xml:space="preserve">. </w:t>
      </w:r>
      <w:bookmarkStart w:id="321" w:name="pg8153_82572"/>
    </w:p>
    <w:p>
      <w:pPr>
        <w:pStyle w:val="Heading6"/>
        <w:numPr>
          <w:ilvl w:val="5"/>
          <w:numId w:val="1"/>
        </w:numPr>
        <w:rPr/>
      </w:pPr>
      <w:bookmarkStart w:id="322" w:name="__RefHeading___Toc8386916_1051229030"/>
      <w:bookmarkStart w:id="323" w:name="_Toc120"/>
      <w:bookmarkEnd w:id="321"/>
      <w:bookmarkEnd w:id="322"/>
      <w:r>
        <w:rPr>
          <w:rtl w:val="true"/>
        </w:rPr>
        <w:t>الف</w:t>
      </w:r>
      <w:r>
        <w:rPr>
          <w:rtl w:val="true"/>
        </w:rPr>
        <w:t xml:space="preserve">: </w:t>
      </w:r>
      <w:r>
        <w:rPr>
          <w:rtl w:val="true"/>
        </w:rPr>
        <w:t>لباس ظاهری</w:t>
      </w:r>
      <w:bookmarkEnd w:id="323"/>
    </w:p>
    <w:p>
      <w:pPr>
        <w:pStyle w:val="BookText"/>
        <w:rPr/>
      </w:pPr>
      <w:r>
        <w:rPr>
          <w:rFonts w:ascii="IRNazanin" w:hAnsi="IRNazanin" w:eastAsia="IRNazanin"/>
          <w:color w:val="111111"/>
          <w:sz w:val="28"/>
          <w:sz w:val="28"/>
          <w:szCs w:val="28"/>
          <w:rtl w:val="true"/>
          <w:lang w:bidi="fa-IR"/>
        </w:rPr>
        <w:t>میل به پوشش در نهاد و فطرت انسان گنجانده شده است و هرکسی که از تبلیغات سوء شیطان های جنی و انسی که به دنبال لخت و عریان کردن بندگان خدا هستند، مصون مانده باشد، پوشش و لباس را بر عریانی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وقتی حضرت آدم و حوا از آن درخت ممنوعه چشیدند، بلافاصله لباس هایشان از تنشان فرو ریخت و اندامشان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آبروی خودشان را حفظ کنند از برگ درختان برای پوشاندن بدنشان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خداوندمتعال در این خصوص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هنگامى که از آن درخت چشیدند، اندامشان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آشکار شد و شروع کردند به قرار دادن برگ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بهشتى بر خود، تا آن را بپوشانند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فَدَلاَّهُما بِغُرُورٍ فَلَمَّا ذاقَا الشَّجَرَةَ بَدَتْ لَهُما سَوْآتُهُما وَ طَفِقایَخْصِفانِ عَلَیْهِما مِنْ وَرَقِ الْجَنَّةِ وَ ناداهُما رَبُّهُما أَ لَمْ أَنْهَکُما عَنْ تِلْکُمَا الشَّجَرَةِ وَ أَقُلْ لَکُما إِنَّ الشَّیْطانَ لَکُما عَدُوٌّ مُبینٌ</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خداوند متعال در پاسخ به این میل فطری به پوشش، خطاب به انسان ها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فرزندان آدم، ما لباسى بر شما فرو فرستادیم،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شما را مى پوشاند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هاى بدنتان را پنهان مى سازد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یا بَنی آدَمَ قَدْ أَنْزَلْنا عَلَیْکُمْ لِباساً یُواری سَوْآتِکُمْ وَ ریشا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معناى عضوى است که آدمى از برهنه کردن و اظهار آن </w:t>
      </w:r>
    </w:p>
    <w:p>
      <w:pPr>
        <w:pStyle w:val="BookText"/>
        <w:rPr/>
      </w:pPr>
      <w:r>
        <w:rPr>
          <w:rFonts w:ascii="IRNazanin" w:hAnsi="IRNazanin" w:eastAsia="IRNazanin"/>
          <w:color w:val="111111"/>
          <w:sz w:val="28"/>
          <w:sz w:val="28"/>
          <w:szCs w:val="28"/>
          <w:rtl w:val="true"/>
          <w:lang w:bidi="fa-IR"/>
        </w:rPr>
        <w:t>شرم مى دارد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یُواری سَوآتِکُم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براى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دارد بر اینکه لباس پوشش واجب و لازمى است که کسى از آن بى نیاز نیست، و آن پوشش عضوى است که برهنه بودنش زشت و مایه رسوایى آدمى است، به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معناى پوشش زاید بر مقدار حاجت و باعث زینت و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این جمله بر آدمیان منت مى گذارد که به پوشیدن لباس و آرایش خود هدایتشان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طورى که بعضى گفته اند این آیهدلالت بر اباحه لباس زینت دارد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ولى فایده این لباس که براى شما فرستاده ایم، تنها پوشانیدن تن و مستور ساختن زشتیها نیست بلکه لباس تجمل و زینت که اندام شما را زیباتر از آنچه هست نشان مى دهد، براى شما نیز فرستاده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ریشاً</w:t>
      </w:r>
      <w:r>
        <w:rPr>
          <w:rFonts w:eastAsia="IRNazanin" w:cs="IRNazanin"/>
          <w:color w:val="111111"/>
          <w:sz w:val="28"/>
          <w:szCs w:val="28"/>
          <w:rtl w:val="true"/>
          <w:lang w:bidi="fa-IR"/>
        </w:rPr>
        <w:t>).</w:t>
      </w:r>
      <w:r>
        <w:rPr>
          <w:rStyle w:val="FootnoteAnchor"/>
          <w:rtl w:val="true"/>
        </w:rPr>
        <w:footnoteReference w:id="254"/>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لباس هایى که خدا براى شما قرار داده اعم از لباس مادى و معنوى، لباس جسمانى و لباس تقوى، همگى از آیات و نشانه هاى خدا است تا بندگان متذکر نعمت هاى پروردگار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مِنْ آیاتِ اللَّهِ لَعَلَّهُمْ </w:t>
      </w:r>
      <w:bookmarkStart w:id="324" w:name="pg8153_82577"/>
    </w:p>
    <w:p>
      <w:pPr>
        <w:pStyle w:val="BookText"/>
        <w:rPr/>
      </w:pPr>
      <w:bookmarkEnd w:id="324"/>
      <w:r>
        <w:rPr>
          <w:rFonts w:ascii="Amiri" w:hAnsi="Amiri" w:eastAsia="Amiri" w:cs="Amiri"/>
          <w:color w:val="111111"/>
          <w:sz w:val="28"/>
          <w:sz w:val="28"/>
          <w:szCs w:val="28"/>
          <w:rtl w:val="true"/>
          <w:lang w:bidi="ar-SA"/>
        </w:rPr>
        <w:t xml:space="preserve">یَذَّکَّرُون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p>
    <w:p>
      <w:pPr>
        <w:pStyle w:val="Heading6"/>
        <w:numPr>
          <w:ilvl w:val="5"/>
          <w:numId w:val="1"/>
        </w:numPr>
        <w:rPr/>
      </w:pPr>
      <w:bookmarkStart w:id="325" w:name="__RefHeading___Toc8386918_1051229030"/>
      <w:bookmarkStart w:id="326" w:name="_Toc121"/>
      <w:bookmarkEnd w:id="325"/>
      <w:r>
        <w:rPr>
          <w:rtl w:val="true"/>
        </w:rPr>
        <w:t>ب</w:t>
      </w:r>
      <w:r>
        <w:rPr>
          <w:rtl w:val="true"/>
        </w:rPr>
        <w:t xml:space="preserve">: </w:t>
      </w:r>
      <w:r>
        <w:rPr>
          <w:rtl w:val="true"/>
        </w:rPr>
        <w:t xml:space="preserve">لباس باطنی </w:t>
      </w:r>
      <w:r>
        <w:rPr>
          <w:rtl w:val="true"/>
        </w:rPr>
        <w:t>(</w:t>
      </w:r>
      <w:r>
        <w:rPr>
          <w:rtl w:val="true"/>
        </w:rPr>
        <w:t>تقوا</w:t>
      </w:r>
      <w:r>
        <w:rPr>
          <w:rtl w:val="true"/>
        </w:rPr>
        <w:t>)</w:t>
      </w:r>
      <w:bookmarkEnd w:id="326"/>
    </w:p>
    <w:p>
      <w:pPr>
        <w:pStyle w:val="BookText"/>
        <w:rPr/>
      </w:pPr>
      <w:r>
        <w:rPr>
          <w:rFonts w:ascii="IRNazanin" w:hAnsi="IRNazanin" w:eastAsia="IRNazanin"/>
          <w:color w:val="111111"/>
          <w:sz w:val="28"/>
          <w:sz w:val="28"/>
          <w:szCs w:val="28"/>
          <w:rtl w:val="true"/>
          <w:lang w:bidi="fa-IR"/>
        </w:rPr>
        <w:t>به دنبال این جمله که درباره لباس ظاهرى سخن گفته است، قرآن بحث را به لباس معنوى کشانده و آن چنان که سیره قرآن در بسیارى از موارد است، هر دو جنبه را بهم مى آمیزد و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لباس پرهیزکارى و تقوا ازآن هم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لِباسُ التَّقوى ذلِکَ خَیرٌ</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تقوى و پرهیزکارى به لباس، تشبیه بسیار رسا و گویایى است، زیرا همانطور که لباس هم بدن انسان را از سرما و گرما حفظ مى کند، و هم سپرى است در برابر بسیارى از خطرها، و هم عیوب جسمانى را مى پوشاند و هم زینتى است براى انسان، روح تقوى و پرهیزکارى نیز علاوه بر پوشانیدن بشر از زشتى گناهان و حفظ از بسیارى از خطرات فردى و اجتماعى، زینت بسیار بزرگى براى او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زینتى است چشمگیر که بر شخصیت او مى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لباس تقوى در مقابل لباس جسمانى قرار گرفته، به نظر مى رسد که منظور از آن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تقوى و پرهیزکارى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جان انسان را حفظ مى کند 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در آن جمع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لِباسُ التَّقْوى ذلِکَ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ذکر لباس ظاهر و پوشاندن عورت ظاهرى به ذکر لباس باطن و چیزى که سیئات باطنى را مى پوشاند، و آدمى را از شرک و گناه که باعث رسوایى او است باز مى دارد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آن تأثر و انفعالى </w:t>
      </w:r>
    </w:p>
    <w:p>
      <w:pPr>
        <w:pStyle w:val="BookText"/>
        <w:rPr/>
      </w:pPr>
      <w:r>
        <w:rPr>
          <w:rFonts w:ascii="IRNazanin" w:hAnsi="IRNazanin" w:eastAsia="IRNazanin"/>
          <w:color w:val="111111"/>
          <w:sz w:val="28"/>
          <w:sz w:val="28"/>
          <w:szCs w:val="28"/>
          <w:rtl w:val="true"/>
          <w:lang w:bidi="fa-IR"/>
        </w:rPr>
        <w:t>که از کشف عورت به آدمى دست مى دهد در عورت ظاهرى و باطنیش از یک سنخ است، با این تفاوت که تأثر از بروز معایب باطنى بیشتر و ناگوارتر و دوامش زیادتر است، زیرا حسابگر آنمردم نیستند، بلکه خداى تعالى است و نتیجه اش هم اعراض مردم نیست، بلکه شقاوت و بدبختى دائمى و آتشى است که به دلها سرایت مى کند، و به همین دلیل لباس تقوى نیز از لباس ظاهر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تتمیم این نکته بدنبال جمله مزبور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مِن آیاتِ اللّهِ لَعَلَّهُم یَذَّکَّرُونَ</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جمله لباسى را که انسان به استفاده از آن هدایت شده آیتى الهى شمرده که اگر انسان به دقت در آن بنگرد خواهد فهمید که در باطن او معایب و نواقصى است که آشکار شدنش باعث رسوایى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معایب عبارت است از رذایل نفس که اهمیتش به مراتب بیشتر از معایب ظاهرى و پوشاندنش واجب تر از پوشاندن عیب و عورت ظاهرى است، و نیز خواهد فهمید که همانطورى که براى پوشاندن معایب ظاهرى لباسى است، براى پوشاندن معایب درونى نیز لباسى است، و آن همان لباس تقوا است که خداوند به آن امر فرموده و به زبان انبیاى بزرگوار براى بشر آن را بیان کرده است</w:t>
      </w:r>
      <w:r>
        <w:rPr>
          <w:rFonts w:eastAsia="IRNazanin" w:cs="IRNazanin"/>
          <w:color w:val="111111"/>
          <w:sz w:val="28"/>
          <w:szCs w:val="28"/>
          <w:rtl w:val="true"/>
          <w:lang w:bidi="fa-IR"/>
        </w:rPr>
        <w:t>.</w:t>
      </w:r>
      <w:r>
        <w:rPr>
          <w:rStyle w:val="FootnoteAnchor"/>
          <w:rtl w:val="true"/>
        </w:rPr>
        <w:footnoteReference w:id="25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لا یَفْتِنَنَّکُمُ الشَّیْطانُ کَما أَخْرَجَ أَبَوَیْکُمْ مِنَ الْجَنَّةِ یَنْزِعُعَنْهُما لِباسَهُما لِیُرِیَهُما سَوْآتِهِما</w:t>
      </w:r>
      <w:r>
        <w:rPr>
          <w:rFonts w:eastAsia="Amiri" w:cs="Amiri" w:ascii="Amiri" w:hAnsi="Amiri"/>
          <w:color w:val="111111"/>
          <w:sz w:val="28"/>
          <w:szCs w:val="28"/>
          <w:rtl w:val="true"/>
          <w:lang w:bidi="ar-SA"/>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گر چه با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قبل </w:t>
      </w:r>
    </w:p>
    <w:p>
      <w:pPr>
        <w:pStyle w:val="BookText"/>
        <w:rPr/>
      </w:pPr>
      <w:r>
        <w:rPr>
          <w:rFonts w:ascii="IRNazanin" w:hAnsi="IRNazanin" w:eastAsia="IRNazanin"/>
          <w:color w:val="111111"/>
          <w:sz w:val="28"/>
          <w:sz w:val="28"/>
          <w:szCs w:val="28"/>
          <w:rtl w:val="true"/>
          <w:lang w:bidi="fa-IR"/>
        </w:rPr>
        <w:t>جدا شده الا اینکه بر حسب معنا تتمّه همان مفاد است، به شهادت اینکه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ذکر شده است، و بنابر این معناى آن چنین مى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براى شما معایبى است که جز لباس تقوا چیزى آن را نمى پوشاند، و لباس تقوا همان لباسى است که ما از راه فطرت به شما پوشانده ایم پس 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فریبتان دهد و این جامه خدادادى را از تن شما بیرون نماید، همانطورى که در بهشت از تن پدر و مادرتان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شیطان ها را اولیاى کسانى قرار دادیم که به آیات ما ایمان نیاورده با پاى خود دنبال آنها به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مى شود آن کارى که ابلیس در بهشت با آدم و حوا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کندن لباس براى نمایاندن عورت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تمثیلى است که کندن لباس تقوا را از تن همه آدمیان به سبب فریفتن ایشان نشان مى دهد و هر انسانى تا فریب شیطان را نخورده در بهشت سعادت است و همین که فریفته او شد خداوند او را از آن بیرون مى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یَراکُمْ هُوَ وَ قَبیلُهُ مِنْ حَیْثُ لا تَرَوْنَهُم </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نهى قبلى را تاکید نموده مى فهماند راه نجات از فتنه هاى ابلیس بسیار باریک است، زیرا وى طورى به انسان نزدیک مى شود و او را مى فریبد که خود او نمى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انسان غیر از خود کسى را سراغ ندارد که به جانب شر دعوت و بهسوى شقاوت راهنمایى اش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الشَّیاطینَ أَوْلِیاءَ لِلَّذینَ لا یُؤْمِنُون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دیگرى است براى نهى مزبور، و با ضم آن به آیات مشابه</w:t>
      </w:r>
      <w:r>
        <w:rPr>
          <w:rStyle w:val="FootnoteAnchor"/>
          <w:rtl w:val="true"/>
        </w:rPr>
        <w:footnoteReference w:id="263"/>
      </w:r>
      <w:r>
        <w:rPr>
          <w:rFonts w:ascii="IRNazanin" w:hAnsi="IRNazanin" w:eastAsia="IRNazanin"/>
          <w:color w:val="111111"/>
          <w:sz w:val="28"/>
          <w:sz w:val="28"/>
          <w:szCs w:val="28"/>
          <w:rtl w:val="true"/>
          <w:lang w:bidi="fa-IR"/>
        </w:rPr>
        <w:t xml:space="preserve">چنین فهمیده می شود که شیطان ها بر </w:t>
      </w:r>
      <w:bookmarkStart w:id="327" w:name="pg8153_82583"/>
    </w:p>
    <w:p>
      <w:pPr>
        <w:pStyle w:val="BookText"/>
        <w:rPr/>
      </w:pPr>
      <w:bookmarkEnd w:id="327"/>
      <w:r>
        <w:rPr>
          <w:rFonts w:ascii="IRNazanin" w:hAnsi="IRNazanin" w:eastAsia="IRNazanin"/>
          <w:color w:val="111111"/>
          <w:sz w:val="28"/>
          <w:sz w:val="28"/>
          <w:szCs w:val="28"/>
          <w:rtl w:val="true"/>
          <w:lang w:bidi="fa-IR"/>
        </w:rPr>
        <w:t>مؤمنین و متوکلین و آنان که خداوند ایشان را بنده خود به شمار آورده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ولایتى ندارند، اگر چه احیاناً به لغزش شان دست یابند، تنها ولایت شان بر کسانى است که ایمان به خدا نیاورده اند</w:t>
      </w:r>
      <w:r>
        <w:rPr>
          <w:rFonts w:eastAsia="IRNazanin" w:cs="IRNazanin"/>
          <w:color w:val="111111"/>
          <w:sz w:val="28"/>
          <w:szCs w:val="28"/>
          <w:rtl w:val="true"/>
          <w:lang w:bidi="fa-IR"/>
        </w:rPr>
        <w:t>.</w:t>
      </w:r>
      <w:r>
        <w:rPr>
          <w:rStyle w:val="FootnoteAnchor"/>
          <w:rtl w:val="true"/>
        </w:rPr>
        <w:footnoteReference w:id="264"/>
      </w:r>
    </w:p>
    <w:p>
      <w:pPr>
        <w:pStyle w:val="Heading6"/>
        <w:numPr>
          <w:ilvl w:val="5"/>
          <w:numId w:val="1"/>
        </w:numPr>
        <w:rPr/>
      </w:pPr>
      <w:bookmarkStart w:id="328" w:name="__RefHeading___Toc8386920_1051229030"/>
      <w:bookmarkStart w:id="329" w:name="_Toc122"/>
      <w:bookmarkEnd w:id="328"/>
      <w:r>
        <w:rPr>
          <w:rtl w:val="true"/>
        </w:rPr>
        <w:t>محکمه صلح فامیلی</w:t>
      </w:r>
      <w:bookmarkEnd w:id="329"/>
    </w:p>
    <w:p>
      <w:pPr>
        <w:pStyle w:val="Heading6"/>
        <w:numPr>
          <w:ilvl w:val="5"/>
          <w:numId w:val="1"/>
        </w:numPr>
        <w:rPr/>
      </w:pPr>
      <w:bookmarkStart w:id="330" w:name="__RefHeading___Toc8386922_1051229030"/>
      <w:bookmarkStart w:id="331" w:name="_Toc123"/>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در محاکم عادى قضایى طرفین دعوا مجبورند براى دفاع از خود، هر گونه اسرارى که دارند فاش سازند و نقص ها و معایب یکدیگر را بر ملا سازند و همدیگر را مفتضح و رسوا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اگر زن و مرد در برابر افراد بیگانه و اجنبى اسرار زناشویى خود را فاش سازند احساسات یکدیگر را آن چنان جریحه دار مى کنند که اگر به اجبار دادگاه به منزل و خانه بازگردند، دیگر از آن صمیمیت و محبت سابق خبرى نخواهد بود، وهمانند دو فرد بیگانه مى شوند که به حکم اجبار باید وظائفى را انجام دهند، اصولاً تجربه نشان داده است که زن و شوهرى که راهى آن گونه محاکم مى شوند دیگر زن و شوهر سابق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برای جلوگیری از آثار سوء طرح دعوای خانوادگی در محاکم قضایی عمومی، راه حلی ارائه می دهد که دست بالای اسلام در مسائل حقوقی و قضایی را آشکار می سازد؛ زیرا در محکمه صلح فامیلى یا این گونه مطالب به خاطر شرم حضور مطرح نمى شود و یا اگر بشود چون در برابر آشنایان و محرمان است آن اثر سوء را نخواهد 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حکمیت یا داوری راهکار قرآن کریم برای تحکیم خانواده و حلّ مناقشات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اقوام زوجین دستور می دهد که با مشاهده نشانه های </w:t>
      </w:r>
      <w:bookmarkStart w:id="332" w:name="pg8153_82585"/>
    </w:p>
    <w:p>
      <w:pPr>
        <w:pStyle w:val="BookText"/>
        <w:rPr/>
      </w:pPr>
      <w:bookmarkEnd w:id="332"/>
      <w:r>
        <w:rPr>
          <w:rFonts w:ascii="IRNazanin" w:hAnsi="IRNazanin" w:eastAsia="IRNazanin"/>
          <w:color w:val="111111"/>
          <w:sz w:val="28"/>
          <w:sz w:val="28"/>
          <w:szCs w:val="28"/>
          <w:rtl w:val="true"/>
          <w:lang w:bidi="fa-IR"/>
        </w:rPr>
        <w:t>اختلاف و ناسازگاری، محکمه صلح خانوادگی تشکیل دهند تا بین دو طرف نزاع صلح و سازش ایجاد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 شِقاقَ بَیْنِهِما فَابْعَثُوا حَکَماً مِنْ أَهْلِهِ وَ حَکَماً مِنْ أَهْلِها إِنْ یُریدا إِصْلاحاً یُوَفِّقِ اللَّهُ بَیْنَهُما إِنَّ اللَّهَ کانَ عَلیماً خَبیراً</w:t>
      </w:r>
      <w:r>
        <w:rPr>
          <w:rFonts w:eastAsia="IRNazanin" w:cs="IRNazanin"/>
          <w:color w:val="111111"/>
          <w:sz w:val="28"/>
          <w:szCs w:val="28"/>
          <w:rtl w:val="true"/>
          <w:lang w:bidi="fa-IR"/>
        </w:rPr>
        <w:t>}.</w:t>
      </w:r>
      <w:r>
        <w:rPr>
          <w:rStyle w:val="FootnoteAnchor"/>
          <w:rtl w:val="true"/>
        </w:rPr>
        <w:footnoteReference w:id="265"/>
      </w:r>
    </w:p>
    <w:p>
      <w:pPr>
        <w:pStyle w:val="Heading6"/>
        <w:numPr>
          <w:ilvl w:val="5"/>
          <w:numId w:val="1"/>
        </w:numPr>
        <w:rPr/>
      </w:pPr>
      <w:bookmarkStart w:id="333" w:name="__RefHeading___Toc8386924_1051229030"/>
      <w:bookmarkStart w:id="334" w:name="_Toc124"/>
      <w:bookmarkEnd w:id="333"/>
      <w:r>
        <w:rPr>
          <w:rtl w:val="true"/>
        </w:rPr>
        <w:t>امتیازات محکمه صلح خانوادگی</w:t>
      </w:r>
      <w:bookmarkEnd w:id="334"/>
    </w:p>
    <w:p>
      <w:pPr>
        <w:pStyle w:val="BookText"/>
        <w:rPr/>
      </w:pPr>
      <w:r>
        <w:rPr>
          <w:rFonts w:ascii="IRNazanin" w:hAnsi="IRNazanin" w:eastAsia="IRNazanin"/>
          <w:color w:val="111111"/>
          <w:sz w:val="28"/>
          <w:sz w:val="28"/>
          <w:szCs w:val="28"/>
          <w:rtl w:val="true"/>
          <w:lang w:bidi="fa-IR"/>
        </w:rPr>
        <w:t>محکمه صلح خانوادگی که در آیه فوق به آن اشاره شد یکی از شاهکارهای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محکمه امتیازاتی دارد که سایر محاکم فاقد آن هستند،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خانواده کانون احساسات و عواطف است و طبعاً مقیاسی که در این محیط باید به کار رود با مقیاس سایر محیط ها متفاوت است، یعنی همان گونه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های جنایی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با مقیاس محبّت و عاطفه کار کرد، در محیط خانواده نیز نمی توان تنها با مقیاس خشک قانون و مقرّرات بی روح گام برداشت، در اینجا باید حتی الامکان اختلافات را از طرق عاطفی حل کرد، لذا دستور می دهد که داوران این محکمه کسانی باشند که پیوند خویشاوندی با دو همسر دارند و می توانند عواطف آنها را در مسیر اصلاح تحریک کنند، بدیهی است این امتیاز تنها در این محکمه است و سایر محاکم فاقد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ماندن آبرو وحیثیت طرفین که در بالا به آن اشاره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 در محاکم معمولی، در جریان اختلافات غالباً بی تفاوت اند و قضیه به هر شکل خاتمه یابد برای آنها تأثیری ندارد، دو همسر به خانه بازگردند، یا برای همیشه از یکدیگر جدا شوند، برای آنها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محکمه از بستگان نزدیک مرد و زن هستند و جدایی یا صلح آن دو، در زندگی این عدّه هم از نظر عاطفی و هم از نظر مسؤولیّت های ناشی از آن تأثیر دارد و لذا آنها نهایت کوشش را به خرج می دهند </w:t>
      </w:r>
      <w:bookmarkStart w:id="335" w:name="pg8153_82587"/>
    </w:p>
    <w:p>
      <w:pPr>
        <w:pStyle w:val="BookText"/>
        <w:rPr/>
      </w:pPr>
      <w:bookmarkEnd w:id="335"/>
      <w:r>
        <w:rPr>
          <w:rFonts w:ascii="IRNazanin" w:hAnsi="IRNazanin" w:eastAsia="IRNazanin"/>
          <w:color w:val="111111"/>
          <w:sz w:val="28"/>
          <w:sz w:val="28"/>
          <w:szCs w:val="28"/>
          <w:rtl w:val="true"/>
          <w:lang w:bidi="fa-IR"/>
        </w:rPr>
        <w:t>که صلح و صمیمیّت در میان این دو برقرار شود و به اصطلاح آب رفته به جوی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 ها گذشته چنین محکمه ای هیچ یک از مشکلات و هزینه های سرسام آور و سرگردانی های محاکم معمولی را ندارد و بدون هیچگونه تشریفاتی طرفین می توانند در کمترین مدّت به مقصود خود نائل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روشن است که حکمین باید از میان افراد پخته و با تدبیر و آگاه دو فامیل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امتیازاتی که شمردیم معلوم می شود که شانس موفقیّت این محکمه در اصلاح میان دو همسر به مراتب بیشتر از محاکم دیگر است</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336" w:name="__RefHeading___Toc8386926_1051229030"/>
      <w:bookmarkStart w:id="337" w:name="_Toc125"/>
      <w:bookmarkEnd w:id="336"/>
      <w:r>
        <w:rPr>
          <w:rtl w:val="true"/>
        </w:rPr>
        <w:t>مطالبه چهار شاهد برای اثبات زنا</w:t>
      </w:r>
      <w:bookmarkEnd w:id="337"/>
    </w:p>
    <w:p>
      <w:pPr>
        <w:pStyle w:val="BookText"/>
        <w:rPr/>
      </w:pPr>
      <w:r>
        <w:rPr>
          <w:rFonts w:ascii="IRNazanin" w:hAnsi="IRNazanin" w:eastAsia="IRNazanin"/>
          <w:color w:val="111111"/>
          <w:sz w:val="28"/>
          <w:sz w:val="28"/>
          <w:szCs w:val="28"/>
          <w:rtl w:val="true"/>
          <w:lang w:bidi="fa-IR"/>
        </w:rPr>
        <w:t>دین مقدس اسلام برای مصون ماندن مسلمین و مؤمنین از بی عفتی و بی آبرویی و جلوگیری از در معرض خطر واقع شدن حیثیت اجتماعی آنان، راهکاری ارائه داده تا به صرف ادعا به آسانی شخصیت اجتماعی افراد لکه 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ازینرو برای اثبات زنا چهار شاهد عادل که هم زمان عمل منافی عفت را مشاهده نمود و در دادگاه شهادت دهند، مطالبه کرده و گفته اگر همزمان شهادت ندهند یا اگر نحوه گزارش آنها متفاوت باشد باید به جرم قذف مجازات شوند و هشتاد ضربه تازیانه بخورند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اسلام، در مورد زنا، چهار شاهد خواسته است تا این مسئله اثبات شود، ممکن است به این علت باشد که زبان بسیاری از مردم در زمینه این اتهامات باز است، و همواره حیثیت افراد را با سوءظن، و بدون آن، جریحه دارد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آبروی رفته به آسانی باز نمی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اسلام، در این زمینه سخت گیری کرده، تا حافظ حیثیّت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مسائل دیگر، حتی قتل نفس، زبانها تا این حد، آلوده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افزایشدادن تعداد شهود را به چهار نفر، به قدری سنگین است که فقط افراد بی باک و بی پروا، ممکن است مجرم شناخته شوند، و بدیهی است چنین اشخاصی باید به اشدّ مجازات گرفتار شوند، تا عبرت دیگران گردند، و محیط جامعه از آلودگی آنان،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برای شهادت شهود، تعیین شده، مثل رؤیت و عدم قناعت به قراین، و هماهنگی در شهادت و مانند آن، اثبات جرم را سخت تر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این باره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مرتکب زنا مى شوند، چهار نفر مرد از خودتان را بر آنان به گواهى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اللاَّتی یَأْتینَ الْفاحِشَةَ مِنْ نِسائِکُمْ فَاسْتَشْهِدُوا عَلَیْهِنَّ أَرْبَعَةً مِنْکُم</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و همچنین در سوره مبارکه نور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 زنان عفیفه پاکدامن را به زنا متهّم مى کنند، سپس چهار شاهد نمى آورند، پس به آنان هشتاد تازیانه بزنید، و هرگز شهادتى را از آنان نپذیرید، و اینانند که در حقیقت فاسق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 وَ لا تَقْبَلُوا لَهُمْ شَهادَةً أَبَداً وَ أُولئِکَ هُمُ الْفاسِقُونَ</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مى دانیم معمولا براى اثبات حقوق و جرم ها در اسلام دو شاهد عادلکافى است حتى در مسئله قتل نفس با وجود دو شاهد عادل، جرم اثبات مى شود، ولى در مسئله اتهام به زنا مخصوصاً چهار شاهد الزامى است، ممکن است سنگینى وزنه شاهد در اینجا به خاطر آن باشد که زبان بسیارى از مردم در زمینه این اتهامات باز است، و همواره عرض و حیثیت افراد را جریحه دار مى کنند، اسلام در این زمینه سختگیرى کرده تا حافظ اعراض مردم باشد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گذشته قتل نفس در واقع یک طرف دارد، یعنى مجرم یکى است، در حالى </w:t>
      </w:r>
    </w:p>
    <w:p>
      <w:pPr>
        <w:pStyle w:val="BookText"/>
        <w:rPr/>
      </w:pPr>
      <w:r>
        <w:rPr>
          <w:rFonts w:ascii="IRNazanin" w:hAnsi="IRNazanin" w:eastAsia="IRNazanin"/>
          <w:color w:val="111111"/>
          <w:sz w:val="28"/>
          <w:sz w:val="28"/>
          <w:szCs w:val="28"/>
          <w:rtl w:val="true"/>
          <w:lang w:bidi="fa-IR"/>
        </w:rPr>
        <w:t>که در مسئله زنا براى دو نفر اثبات جرم مى شود، و اگر براى هر کدام دو شاهد بطلبیم چهار شاهد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مضمون حدیثى است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آنجا که ابوحنیفه فقیه معروف اهل تسنن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 شدیدتر است یا قتل؟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چرا در قتل نفس دو شاهد کافى است، اما در زنا چهار شاهد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مسئله چه مى گویید؟ ابو حنیفه پاسخ روشنى نداشت بدهد، 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به خاطر این است که در زنا دو حد است، حدى بر مرد جارى مى شود، و حدى بر زن، لذا چهار شاهد لازم است، اما در قتل نفس تنها یک حد درباره قاتل جارى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روایتی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جَعْفَرٍ عَنْ أَبِیهِ عَنْ عَلِیٍّ فِی ثَلَاثَةٍ شَهِدُوا عَلَی رَجُلٍ بِالزِّنَا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 أَیْنَ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قَالُواالْآنَ یَجِیءُ 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تن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شخصی به زنا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فرمان داد آن سه شاهد را حدّ قذف زدند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مضامین آیه و روایت اخیر در ابتدا تعجب برانگیز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سه نفر انسان متشخص و عادل به چشم خود عملی را با تمام شرایطش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سه نفر جزء صحابه و مقربان و اولیای الهی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آیه شریفه و روایت عنوان می کند که اگر اینها علیه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قاعدتاً مجرم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دادند، نه تنها مجرم مجازات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شهود اولاً به مجازات شدید حدی محکوم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حکم به فسقشان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هرگز شهادتشان نزد دادگاه مورد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اگر در فرض روایت، آن شاهد چهارم هم بعد از اجرای حد سه نفر شاهد قبلی از راه می رسید و شهادت می داد، حکم زنای محصنه ثابت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نفر چهارم هم مجازات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از قول امام علی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لَا أَکونُ أَوَّلَ الشُّهُودِ الْأَرْبَعَةِ أَخْشَی الرَّوْعَةَ أَنْ یَنْکلَ بَعْضُهُمْ فَأُجْلَد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شاهد زنا باشم، هرگز حاضر نیستم که اوّلین شخص شهود باشم؛ زیرا خوف آن دارم که بعضی از شهود از ادای شهادت امتناع کنند و من تازیانه قذف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قائل باشیم که تبعیت از سنت ائمه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برهمگان لازم و لااقل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مسلمانان بخواهند از این روش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کنند، کسی به شهادت علیه زناکار اقدام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وجود دارد که شهادت شوهر حتی اگر عادل و باتقوا باشد، در اثبات حکم زنای محصنه قبول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فقیهان بر اساس این روایات فتوا داده اند که اگر سه نفر شهادت دهند یا چهار نفر که یکی از شهود، شوهر زن است شهادت دهد، نه تنها زنای محصنه اثبات نمی شود، همه شهود به شدت مجازات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زُرَارَةَ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شَهِدُوا عَلَی امْرَأَةٍ بِالزِّنَا أَحَدُهُمْ 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یُلَاعِنُ الزَّوْجُ وَ یُجْلَدُ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چهار نفر که یکی از آنها همسر زناکار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زن بایستی مراسم لعان برپا کند و بقیه شاهدان شلاق زده می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وضعیت سخت گیرانه ای که احکام اسلامی برای اثبات زنا به وسیله گواهی شهود در نظر گرفته است، مشخص می شود اهتمام حداکثری آن است که گناهان شنیعی مثل زنا تا حد امکان ظهور اجتماعی نیابد و با اغماض و قاطعیت، </w:t>
      </w:r>
      <w:bookmarkStart w:id="338" w:name="pg8153_82595"/>
    </w:p>
    <w:p>
      <w:pPr>
        <w:pStyle w:val="BookText"/>
        <w:rPr/>
      </w:pPr>
      <w:bookmarkEnd w:id="338"/>
      <w:r>
        <w:rPr>
          <w:rFonts w:ascii="IRNazanin" w:hAnsi="IRNazanin" w:eastAsia="IRNazanin"/>
          <w:color w:val="111111"/>
          <w:sz w:val="28"/>
          <w:sz w:val="28"/>
          <w:szCs w:val="28"/>
          <w:rtl w:val="true"/>
          <w:lang w:bidi="fa-IR"/>
        </w:rPr>
        <w:t>مسیر تربیت و اصلاح اجتماعی ایجاد شود</w:t>
      </w:r>
      <w:r>
        <w:rPr>
          <w:rFonts w:eastAsia="IRNazanin" w:cs="IRNazanin"/>
          <w:color w:val="111111"/>
          <w:sz w:val="28"/>
          <w:szCs w:val="28"/>
          <w:rtl w:val="true"/>
          <w:lang w:bidi="fa-IR"/>
        </w:rPr>
        <w:t>.</w:t>
      </w:r>
    </w:p>
    <w:p>
      <w:pPr>
        <w:pStyle w:val="Heading5"/>
        <w:numPr>
          <w:ilvl w:val="4"/>
          <w:numId w:val="1"/>
        </w:numPr>
        <w:rPr/>
      </w:pPr>
      <w:bookmarkStart w:id="339" w:name="__RefHeading___Toc8386928_1051229030"/>
      <w:bookmarkStart w:id="340" w:name="_Toc126"/>
      <w:bookmarkEnd w:id="339"/>
      <w:r>
        <w:rPr>
          <w:rtl w:val="true"/>
        </w:rPr>
        <w:t>گفتار دوم</w:t>
      </w:r>
      <w:r>
        <w:rPr>
          <w:rtl w:val="true"/>
        </w:rPr>
        <w:t xml:space="preserve">: </w:t>
      </w:r>
      <w:r>
        <w:rPr>
          <w:rtl w:val="true"/>
        </w:rPr>
        <w:t>راهکارهای اجتماعی سلبی</w:t>
      </w:r>
      <w:bookmarkEnd w:id="340"/>
    </w:p>
    <w:p>
      <w:pPr>
        <w:pStyle w:val="Heading6"/>
        <w:numPr>
          <w:ilvl w:val="5"/>
          <w:numId w:val="1"/>
        </w:numPr>
        <w:rPr/>
      </w:pPr>
      <w:bookmarkStart w:id="341" w:name="__RefHeading___Toc8386930_1051229030"/>
      <w:bookmarkStart w:id="342" w:name="_Toc127"/>
      <w:bookmarkEnd w:id="341"/>
      <w:r>
        <w:rPr>
          <w:rtl w:val="true"/>
        </w:rPr>
        <w:t>اشاره</w:t>
      </w:r>
      <w:bookmarkEnd w:id="342"/>
    </w:p>
    <w:p>
      <w:pPr>
        <w:pStyle w:val="BookText"/>
        <w:rPr/>
      </w:pPr>
      <w:r>
        <w:rPr>
          <w:rFonts w:ascii="IRNazanin" w:hAnsi="IRNazanin" w:eastAsia="IRNazanin"/>
          <w:color w:val="111111"/>
          <w:sz w:val="28"/>
          <w:sz w:val="28"/>
          <w:szCs w:val="28"/>
          <w:rtl w:val="true"/>
          <w:lang w:bidi="fa-IR"/>
        </w:rPr>
        <w:t>در این گفتار به راهکار های اجتماعی سلبی حفظ آبرو از منظر قرآن پرداخت خواهد شد، مراد از این راهکار ها، پرهیز از اموری است که رفتاربر اساس آن ها زمینه های تحقیر و تضعیف شخصیت دیگران را در پی دارد و موجب بی آبرویی در انظار مردم می شود</w:t>
      </w:r>
      <w:r>
        <w:rPr>
          <w:rFonts w:eastAsia="IRNazanin" w:cs="IRNazanin"/>
          <w:color w:val="111111"/>
          <w:sz w:val="28"/>
          <w:szCs w:val="28"/>
          <w:rtl w:val="true"/>
          <w:lang w:bidi="fa-IR"/>
        </w:rPr>
        <w:t>.</w:t>
      </w:r>
    </w:p>
    <w:p>
      <w:pPr>
        <w:pStyle w:val="Heading6"/>
        <w:numPr>
          <w:ilvl w:val="5"/>
          <w:numId w:val="1"/>
        </w:numPr>
        <w:rPr/>
      </w:pPr>
      <w:bookmarkStart w:id="343" w:name="__RefHeading___Toc8386932_1051229030"/>
      <w:bookmarkStart w:id="344" w:name="_Toc128"/>
      <w:bookmarkEnd w:id="343"/>
      <w:r>
        <w:rPr>
          <w:rtl w:val="true"/>
        </w:rPr>
        <w:t>پرهیز ازتمسخر واستهزاء</w:t>
      </w:r>
      <w:bookmarkEnd w:id="344"/>
    </w:p>
    <w:p>
      <w:pPr>
        <w:pStyle w:val="BookText"/>
        <w:rPr/>
      </w:pPr>
      <w:r>
        <w:rPr>
          <w:rFonts w:ascii="IRNazanin" w:hAnsi="IRNazanin" w:eastAsia="IRNazanin"/>
          <w:color w:val="111111"/>
          <w:sz w:val="28"/>
          <w:sz w:val="28"/>
          <w:szCs w:val="28"/>
          <w:rtl w:val="true"/>
          <w:lang w:bidi="fa-IR"/>
        </w:rPr>
        <w:t>یکی از عوامل موثر در خطر واقع شدن آبرو مسخره کردن است، تمسخر علاوه بر اینکه آبروی دیگران را در معرض خطر قرار می دهد، آبروی خود مسخره کننده را نیز تهدید می کند که در آیات و روایات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پرهیز از تمسخرمى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کسانى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گروهى از مردان شما گروه دیگرى را استهزاء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أَیُّها الَّذینَ آمَنُوا لا یَسخَر قَومٌ مِن قَومٍ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آنها که مورد سخریه قرار گرفته اند از اینها بهتر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یَکُونُوا خَیراً مِنهُم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هیچ گروهى از زنان نباید زنان دیگرى را مورد سخریه قرار دهند، چرا که ممکن است آنها از اینها بهتر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نِساءٌ مِن نِساءٍ عَسى أَن یَکُنَّ خَیراً مِنهُنَّ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ریشه استهزاء</w:t>
      </w:r>
    </w:p>
    <w:p>
      <w:pPr>
        <w:pStyle w:val="BookText"/>
        <w:rPr/>
      </w:pPr>
      <w:r>
        <w:rPr>
          <w:rFonts w:ascii="IRNazanin" w:hAnsi="IRNazanin" w:eastAsia="IRNazanin"/>
          <w:color w:val="111111"/>
          <w:sz w:val="28"/>
          <w:sz w:val="28"/>
          <w:szCs w:val="28"/>
          <w:rtl w:val="true"/>
          <w:lang w:bidi="fa-IR"/>
        </w:rPr>
        <w:t>مخاطب آیه مؤمنان اند، اعم از مردان و زنان، قرآن به همه هشدار مى دهدکه از این عمل زشت بپرهیزند، چرا که سرچشمه استهزاء و سخریه همان حس خود برتربینى و کبر و غرور است که عامل بسیارى از جنگهاى خونین در طول تاریخ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ارزشهاى ظاهرى و مادى سرچشمه مى گیرد مثلاً فلان کس خود را از دیگرى ثروتمندتر، زیباتر، یا از قبیله اى سرشناستر مى شمرد، و احیاناً این پندار که از نظر علم و عبادت و معنویات از فلان جمعیت برتر است او را وادار به سخریه مى کند، در حالى که معیار ارزش در پیشگاه خداوند تقوا است، و این بستگى به پاکى قلب و نیت و تواضع و اخلاق و ادب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نمى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پیشگاه خدا از فلان کس برترم، و به همین دلیل تحقیر دیگران، وخود را برتر شمردن یکى از بدترین کارها، و زشترین عیوب اخلاقى است که بازتاب آن در تمام زندگى انسانها ممکن است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براى تاکید بیشتر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آنها که توبه نکنند و از این اعمال دست بر ندارند ظالم و ستمگرند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یَتُب فَأُولئِکَ هُم الظّالِمُونَ</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چه ظلمى از این بدتر که انسان با سخنان نیش دار، و تحقیر و عیبجویى، قلب مردم با ایمان را که مرکز عشق خدا است بیازارد، و شخصیت و آبروىآنها را که سرمایه بزرگ زندگى آنان است از بین ببرد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جاى دیگر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کسانى که در دنیا افراد با ایمان را مسخره مى کنند و با خنده هاى تمسخر آمیز و تحقیر کننده از کنارشان مى گذرند و با </w:t>
      </w:r>
    </w:p>
    <w:p>
      <w:pPr>
        <w:pStyle w:val="BookText"/>
        <w:rPr/>
      </w:pPr>
      <w:r>
        <w:rPr>
          <w:rFonts w:ascii="IRNazanin" w:hAnsi="IRNazanin" w:eastAsia="IRNazanin"/>
          <w:color w:val="111111"/>
          <w:sz w:val="28"/>
          <w:sz w:val="28"/>
          <w:szCs w:val="28"/>
          <w:rtl w:val="true"/>
          <w:lang w:bidi="fa-IR"/>
        </w:rPr>
        <w:t xml:space="preserve">اشاره هاى چشم و آبرو آنان را به مسخره مى گیرند و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اظهار سرور و خوشحالى نموده و به آن مباهات مى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فردا نوبت مؤمنان است که بر آنها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متن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اجْرَمُوا کانُوا مِنَ الَّذینَ امَنُوا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مَرُّوا بِهِمْ یَتَغامَزُونَ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انْقَلَبُوا الى اهْلِهِمُ انْقَلبُوا فَکِهینَ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رَاوْهُمْ قالُوا انَّ هؤُلاءِ لَضالُّون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ارْسِلُوا عَلَیْهِمْ 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فَالْیَوْمَ الَّذینَ امَنُوا مِنَ الْکُفّارِ یَضْحَکُونَ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الارائِکِ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ثُوِّبَ الْکُفّارُ ما کانُوا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و بد کاران همیشه در دنیا به مؤمنان مى خندیدند و هنگامى که از کنار مؤمنان مى گذرند با اشاره هاى چشم و آبرو آنها را مسخره مى کنند و هنگامى که به سوى خانواده خود باز مى گردند مسرور و خندانند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دیدند مى گفتند این ها گمراهانند در حالى که آنها هرگز مأمور مراقبت و متکفّل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 ولى امروز مؤمنان به کافران مى خندند در حالى که بر تختهاى مزیّن بهشتى نشسته اند و نگاه مى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طعن و تمسخر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پاداش اعمالشانرا گرفتند؟</w:t>
      </w:r>
      <w:r>
        <w:rPr>
          <w:rStyle w:val="FootnoteAnchor"/>
          <w:rtl w:val="true"/>
        </w:rPr>
        <w:footnoteReference w:id="27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برپا شود از سرای بهشت دو عدد تخت آورده و بر روی کناره جهنم می گسترانند 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بر روی آن می نشیند و شروع به خندیدن می کند و بر اثر خنده ایشان جهنم منقلب شده و زیر و رو می شود و سپس دو نفر از پیشینیان اهل جهنم در برابر حضرت می ایستند و در خواست ترحم و شفاعت می کنند و حضرت بر آن دو نفر </w:t>
      </w:r>
    </w:p>
    <w:p>
      <w:pPr>
        <w:pStyle w:val="BookText"/>
        <w:rPr/>
      </w:pPr>
      <w:r>
        <w:rPr>
          <w:rFonts w:ascii="IRNazanin" w:hAnsi="IRNazanin" w:eastAsia="IRNazanin"/>
          <w:color w:val="111111"/>
          <w:sz w:val="28"/>
          <w:sz w:val="28"/>
          <w:szCs w:val="28"/>
          <w:rtl w:val="true"/>
          <w:lang w:bidi="fa-IR"/>
        </w:rPr>
        <w:t>از روی استهزا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مؤمنان به کافران مى خندند در حالى که بر تختهاى مزیّن بهشتى نشسته اند و نظاره گر خزی وخواری کافران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عنوان طعن و تمسخر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کافران پاداش اعمالشان را گرفتند؟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أُخْرِجَتْ أَرِیکَتَانِ مِنَ الْجَنَّةِ فَبُسِطَتَا عَلَى شَفِیرِ جَهَنَّمَ ثُمَّ یَجِی ءُ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یَقْعُدَ عَلَیْهِمَا فَإِذَا قَعَدَ ضَحِکَ وَ إِذَا ضَحِکَ انْقَلَبَتْ جَهَنَّمُ فَصَارَ عَالِیهَا سَافِلَهَا ثُمَّ یُخْرَجَانِ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فَیُوقَفَانِ بَیْنَ یَدَیْهِ فَیَقُولَانِ یَا أَمِیرَ الْمُؤْمِنِینَ یَا وَصِیَّ رَسُولِ اللَّهِ أَ لَا تَرْحَمُنَا أَ لَا تَشْفَعُ لَنَا عِنْدَ رَبِّکَ قَالَ فَیَضْحَکُ مِنْهُمَا ثُمَّ یَقُومُ فَیَدْخُلُ الْأَرِیکَتَانِ وَ یُعَادَانِ إِلَى مَوْضِعِهِمَا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الَّذِینَ آمَنُوا مِنَ الْکُفَّارِیَضْحَکُونَ عَلَى الْأَرائِکِ یَنْظُرُونَ هَلْ ثُوِّبَ الْکُفَّارُ ما کانُوا یَفْعَلُونَ</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خلاصه اینکه سخریه و استهزاء نوعى عیب جویى است و سزاوار نیست انسان براى اینکه عده اى را بخنداند مرتکب این گناه شود و دیگران را تحقیر کند و کسانى که مردم را مسخره مى کنند به خود مغرورند و همین غرور و خودبینى آنان سبب مى شود که افراد مؤمن و متدیّن را به چشم حقارت بنگرند و در نتیجه براى خود عذابى سخت و دردناک آماده 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کسانى که مؤمنان را تحقیر و تمسخر مى کنند شدیداً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چند حدیث اکتفا مى شود</w:t>
      </w:r>
      <w:r>
        <w:rPr>
          <w:rFonts w:eastAsia="IRNazanin" w:cs="IRNazanin"/>
          <w:color w:val="111111"/>
          <w:sz w:val="28"/>
          <w:szCs w:val="28"/>
          <w:rtl w:val="true"/>
          <w:lang w:bidi="fa-IR"/>
        </w:rPr>
        <w:t xml:space="preserve">. </w:t>
      </w:r>
      <w:bookmarkStart w:id="345" w:name="pg8153_82603"/>
    </w:p>
    <w:p>
      <w:pPr>
        <w:pStyle w:val="Heading6"/>
        <w:numPr>
          <w:ilvl w:val="5"/>
          <w:numId w:val="1"/>
        </w:numPr>
        <w:rPr/>
      </w:pPr>
      <w:bookmarkStart w:id="346" w:name="__RefHeading___Toc8386934_1051229030"/>
      <w:bookmarkStart w:id="347" w:name="_Toc129"/>
      <w:bookmarkEnd w:id="345"/>
      <w:bookmarkEnd w:id="346"/>
      <w:r>
        <w:rPr>
          <w:rtl w:val="true"/>
        </w:rPr>
        <w:t>یاوه سرایى و خسران ابدى</w:t>
      </w:r>
      <w:bookmarkEnd w:id="347"/>
    </w:p>
    <w:p>
      <w:pPr>
        <w:pStyle w:val="BookText"/>
        <w:rPr/>
      </w:pPr>
      <w:r>
        <w:rPr>
          <w:rFonts w:ascii="IRNazanin" w:hAnsi="IRNazanin" w:eastAsia="IRNazanin"/>
          <w:color w:val="111111"/>
          <w:sz w:val="28"/>
          <w:sz w:val="28"/>
          <w:szCs w:val="28"/>
          <w:rtl w:val="true"/>
          <w:lang w:bidi="fa-IR"/>
        </w:rPr>
        <w:t>کسانى که از راه غیبت، تهمت، اهانت و تحقیر مردم، دیگران را مى خندانند باید بدانند که در روز قیامت از خاسران و زیانکارانند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مدینه مردى پست و فرومایه بود که کار او فقط هرزه گویى و خنداندن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گفت که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على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عاجز کرده است زیرا تا کنون نتوانسته ام او را بخندانم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فرصتى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دو تن از خدمتگزاران خود مى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عباى آن حضرت را از دوشمبارکش کشید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هیچ گونه اعتنایى به او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آنجا بودند رفتند و رداى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گرفته و بر دوش مبارک آن بزرگوار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هرزه گو و خوشمزه اى است که مردم مدینه را مى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خدا را روزى است که در آن روز یاوه سرایان زیانکار خواهند شد</w:t>
      </w:r>
      <w:r>
        <w:rPr>
          <w:rFonts w:eastAsia="IRNazanin" w:cs="IRNazanin"/>
          <w:color w:val="111111"/>
          <w:sz w:val="28"/>
          <w:szCs w:val="28"/>
          <w:rtl w:val="true"/>
          <w:lang w:bidi="fa-IR"/>
        </w:rPr>
        <w:t>.</w:t>
      </w:r>
      <w:r>
        <w:rPr>
          <w:rStyle w:val="FootnoteAnchor"/>
          <w:rtl w:val="true"/>
        </w:rPr>
        <w:footnoteReference w:id="275"/>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تردیدى نیست که این گونه افراد در روز قیامت گرفتار انواع عذاب و شکنجه خواهند شد و همان گونه که در دنیا مؤمنان را مسخره مى کردند و مى خندیدند </w:t>
      </w:r>
    </w:p>
    <w:p>
      <w:pPr>
        <w:pStyle w:val="BookText"/>
        <w:rPr/>
      </w:pPr>
      <w:r>
        <w:rPr>
          <w:rFonts w:ascii="IRNazanin" w:hAnsi="IRNazanin" w:eastAsia="IRNazanin"/>
          <w:color w:val="111111"/>
          <w:sz w:val="28"/>
          <w:sz w:val="28"/>
          <w:szCs w:val="28"/>
          <w:rtl w:val="true"/>
          <w:lang w:bidi="fa-IR"/>
        </w:rPr>
        <w:t>اهل ایمان نیز در روز قیامت بر آنها مى خندند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صاحب تفسیر اطیب البیان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فَیَسْخَرُونَ مِنْهُمْ سَخِرَ اللَّهُ مِنْهُمْ وَ لَهُمْ عَذابٌ أَلیم</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فَیَسخَرُونَ مِنهُم</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را سخریه و استهزاء و متلک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 اللّهُ مِنهُم</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آن است که جزای سخریه آنها را فرداى قیامت به آنها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ملائکه آنها را مسخره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خبر دارد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کسانى را که در دنیا مردم را مسخره مى کردند مى آورند و درى از بهشت به روى آنان مى گشایند و به آنها مى گویند بیایید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 همه سختى و ناراحتى به پیش مى آیند و همین که نزدیک در مى رسند در به روى آنها بسته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دیگرى به روى آنها باز مى شود و گفته مى شود شتاب کنید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آنها با ناراحتى حرکت مى کنند و همین که نزدیک این در مى روند آن نیز بسته مى شود و همین طور این کار تکرار مى شود تا جایى که نا امید مى شوند و سر انجام دیگر به سوى هیچ درى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مؤمنان که ساکنان بهشت اند به آنها نظاره مى کنند به آنان مى خندند</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عن ابن عباس أنه قال یفتح لهم و هم فی النار باب من الجنة فیقبلون من النار إلیه مسرعین حتى إذا انتهوا إلیه سد علیهم و فتح لهم باب آخر فی موضع آخر فیقبلون من النار إلیه مسرعین حتى إذا انتهوا إلیه سد علیهم فیضحک المؤمنون منهم فلذلک 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الذین آمنوا من الکفار یضحکون</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آنها را در</w:t>
      </w:r>
      <w:bookmarkStart w:id="348" w:name="pg8153_82608"/>
    </w:p>
    <w:p>
      <w:pPr>
        <w:pStyle w:val="BookText"/>
        <w:rPr/>
      </w:pPr>
      <w:bookmarkEnd w:id="348"/>
      <w:r>
        <w:rPr>
          <w:rFonts w:ascii="IRNazanin" w:hAnsi="IRNazanin" w:eastAsia="IRNazanin"/>
          <w:color w:val="111111"/>
          <w:sz w:val="28"/>
          <w:sz w:val="28"/>
          <w:szCs w:val="28"/>
          <w:rtl w:val="true"/>
          <w:lang w:bidi="fa-IR"/>
        </w:rPr>
        <w:t>جهنم می اندازند و عذاب دردناک را مستحق می شوند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349" w:name="__RefHeading___Toc8386936_1051229030"/>
      <w:bookmarkStart w:id="350" w:name="_Toc130"/>
      <w:bookmarkEnd w:id="349"/>
      <w:r>
        <w:rPr>
          <w:rtl w:val="true"/>
        </w:rPr>
        <w:t>پرهیز از عیب جویی</w:t>
      </w:r>
      <w:bookmarkEnd w:id="350"/>
    </w:p>
    <w:p>
      <w:pPr>
        <w:pStyle w:val="Heading5"/>
        <w:numPr>
          <w:ilvl w:val="4"/>
          <w:numId w:val="1"/>
        </w:numPr>
        <w:rPr/>
      </w:pPr>
      <w:bookmarkStart w:id="351" w:name="__RefHeading___Toc8386938_1051229030"/>
      <w:bookmarkStart w:id="352" w:name="_Toc131"/>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عیب جویی از جمله رذایل اخلاقی است که اثر سوء آن هم به خود عیب جو می رسد و هم به فردی که از آن عیب جویی می شود؛ زیرا صاحب این صفت با این عمل خود آبروی دیگران را بر باد می دهد و طبق روایات خدا هم مکافات عمل او را، برملا شدن عیوب او قرار داده است و لذا پرهیز از این عامل تأثیر ویژه ای در تأمین امنیت حیثیتی جامعه به جای می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متعال در این باره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تَلْمِزُوا أَنْفُسَکُم</w:t>
      </w:r>
      <w:r>
        <w:rPr>
          <w:rFonts w:eastAsia="Amiri" w:cs="Amiri" w:ascii="Amiri" w:hAnsi="Amiri"/>
          <w:color w:val="111111"/>
          <w:sz w:val="28"/>
          <w:szCs w:val="28"/>
          <w:rtl w:val="true"/>
          <w:lang w:bidi="ar-SA"/>
        </w:rPr>
        <w:t>...</w:t>
      </w:r>
      <w:r>
        <w:rPr>
          <w:rStyle w:val="FootnoteAnchor"/>
          <w:rtl w:val="true"/>
        </w:rPr>
        <w:footnoteReference w:id="2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تلمزوا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عیبجویى و طعنه زدن است، و بعضى فرق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عیوب افراد است در حضور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عیوب در غیاب آنها است، و نیز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عیبجویى با چشم و اشاره است، در حالى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عیبجویى با زبان است</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جالب اینکه قرآن در این آیه با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و یکپارچگى مؤمنان اشاره کرده و اعلام مى دارد که همه مؤمنان به منزله نفس واحدىهستند و اگر از دیگرى عیبجویى کنید در واقع از خودتان عیبجویى کرده اید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افشای عیوب اهل ایمان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فاش کردن عیوب مومنان، از عوامل هتک آبرو است که خدای متعال جز در موارد ظلم به شدت از آن نهی فرموده است، چنانچه در سوره نساء آمده است که؛ خدا افشاى بدى هاى دیگران را دوست ندارد، جز براى کسى که مورد ستم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ستمدیده براى دفع ستم، افشاى بدى هاى ستمکار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 إِلاَّ مَنْ ظُلِمَ وَ کانَ اللَّهُ سَمیعاً عَلیما</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بالسّوء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افشای بدی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ممنوع بودن آن جز در مورد ظالم می تواند به این دلیل باشد که افشای بدی افراد، سبب هتک آبروی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عَوَرةُ المُومِنِ عَلَی المُومِنِ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فاش کردن عیوب و رازهای یک مومن، بر دیگر مومنان حرام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مَشَىفِی عَیْبِ أَخِیهِ وَ کَشْفِ عَوْرَتِهِ کَانَ أَوَّلُ خُطْوَةٍ خَطَا ها وَ وَضَعَهَا فِی جَهَنَّمَ وَ کَشَفَ اللَّهُ عَوْرَتَهُ عَلَى رُءُوسِ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برای عیب جویی و فاش کردن اسرار برادر دینی اش قدم بردارد اولین قدم او ورود به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اسرار و عیوب او را نزد همه خلایق فاش و علنی خواهد کرد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آن حضرت نقل شده است که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بِالْمَدِینَةِ أَقْوَامٌ لَهُمْ عُیُوبٌ، فَسَکَتُوا عَنْ عُیُوبِ النَّاسِ، فَأَسْکَتَ اللَّهُ عَنْ عُیُوبِهِمُ النَّاسَ، فَمَاتُوا وَ لَا عُیُوبَ لَهُمْ عِنْدَ النَّاسِ، وَ کَانَ فِی الْمَدِینَةِ أَقْوَامٌ لَا عُیُوبَ لَهُمْ فَتَکَلَّمُوا فِی عُیُوبِ النَّاسِ، فَأَظْهَرَ اللَّهُ لَهُمْ عُیُوباً، لَمْ یَزَالُوا یُعْرَفُونَ بِهَا إِلَى أَنْ مَاتُوا</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در مدینه مردمانى بودند که عیب هایی داشتند ولی از ذکر عیوب مردم خاموش ماندند، و خدا</w:t>
      </w:r>
    </w:p>
    <w:p>
      <w:pPr>
        <w:pStyle w:val="BookText"/>
        <w:rPr/>
      </w:pPr>
      <w:r>
        <w:rPr>
          <w:rFonts w:ascii="IRNazanin" w:hAnsi="IRNazanin" w:eastAsia="IRNazanin"/>
          <w:color w:val="111111"/>
          <w:sz w:val="28"/>
          <w:sz w:val="28"/>
          <w:szCs w:val="28"/>
          <w:rtl w:val="true"/>
          <w:lang w:bidi="fa-IR"/>
        </w:rPr>
        <w:t>مردم را از ذکر عیوب آنها ساکت گرداند و در حالی از دنیا رفتند که پیش مردم بى عیب بودند، و در مدینه مردمى بى عیب بودند و عیب مردم را گفتند و خدا عیب هایی از آنها را پدیدار کرد که که قبل از آن به آن عیوب شناخته نمی شدند تا اینکه از دنیا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نورانی دیگری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أَذَاعَ فَاحِشَةً کَانَ کَمُبْتَدِئِهَا وَمَنْ عَیَّرَ مُؤْمِناً بِشَیْ ءٍ لَمْ یَمُتْ حَتَّی یَرْکَبَهُ</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هرکه عمل بدی را شایع کند، چون عامل آن است و هرکه مؤمنی را به کاری عیب کند، نمیرد تا مرتکب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جعفرصادق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مَنْ کَشَفَ حِجَابَ غَیْرِهِ انْکَشَفَتْ عَوْرَاتُ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نسبت به مردم پرده دری کند پرده آبروی خودش دریده می شود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پس باید توجه داشت که شخص افشاگر در دنیا بدون مجازات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ره در باره کشف عیوب مؤمنان می فرماید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اطلاق بسیاری از اخبار معلوم می شود که کشف سرّ مؤمنین حرام است؛ یعنی، عیوبی که از مؤمنین مستور و مخفی است، چه خَلقی یا خُلقی یا عملی باشد، حرام است اظهار و افشای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شخص متصف، راضی به آن باشد یا نه؛ و چه قصد </w:t>
      </w:r>
      <w:bookmarkStart w:id="353" w:name="pg8153_82614"/>
    </w:p>
    <w:p>
      <w:pPr>
        <w:pStyle w:val="BookText"/>
        <w:rPr/>
      </w:pPr>
      <w:bookmarkEnd w:id="353"/>
      <w:r>
        <w:rPr>
          <w:rFonts w:ascii="IRNazanin" w:hAnsi="IRNazanin" w:eastAsia="IRNazanin"/>
          <w:color w:val="111111"/>
          <w:sz w:val="28"/>
          <w:sz w:val="28"/>
          <w:szCs w:val="28"/>
          <w:rtl w:val="true"/>
          <w:lang w:bidi="fa-IR"/>
        </w:rPr>
        <w:t>انتقاص در کار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ملاحظه مجموع اخبار استفاده می شود که قصد انتقاص دخیل در حرمت است، مگر آن که نفس عمل از اموری باشد که ذکر آن و اشاعه آن محرّم شرعی باشد؛ چون معاصی خدا که صاحب معصیت نیز نمی تواند اظهار آن کند و از جملة اشاعة فاحشه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مربوط به حرمت غیبت نیست و بعیدنیست اظهار مستورات مؤمنین در صورت عدم رضایت آن ها نیز محرّم باشد ولو قصد انتقاص در کار نباشد</w:t>
      </w:r>
      <w:r>
        <w:rPr>
          <w:rFonts w:eastAsia="IRNazanin" w:cs="IRNazanin"/>
          <w:color w:val="111111"/>
          <w:sz w:val="28"/>
          <w:szCs w:val="28"/>
          <w:rtl w:val="true"/>
          <w:lang w:bidi="fa-IR"/>
        </w:rPr>
        <w:t>.</w:t>
      </w:r>
      <w:r>
        <w:rPr>
          <w:rStyle w:val="FootnoteAnchor"/>
          <w:rtl w:val="true"/>
        </w:rPr>
        <w:footnoteReference w:id="290"/>
      </w:r>
    </w:p>
    <w:p>
      <w:pPr>
        <w:pStyle w:val="Heading5"/>
        <w:numPr>
          <w:ilvl w:val="4"/>
          <w:numId w:val="1"/>
        </w:numPr>
        <w:rPr/>
      </w:pPr>
      <w:bookmarkStart w:id="354" w:name="__RefHeading___Toc8386940_1051229030"/>
      <w:bookmarkStart w:id="355" w:name="_Toc132"/>
      <w:bookmarkEnd w:id="354"/>
      <w:r>
        <w:rPr>
          <w:rtl w:val="true"/>
        </w:rPr>
        <w:t>راهکارهای مبارزه با عیب جویان</w:t>
      </w:r>
      <w:bookmarkEnd w:id="35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مجالست با عیب جویان</w:t>
      </w:r>
    </w:p>
    <w:p>
      <w:pPr>
        <w:pStyle w:val="BookText"/>
        <w:rPr/>
      </w:pPr>
      <w:r>
        <w:rPr>
          <w:rFonts w:ascii="IRNazanin" w:hAnsi="IRNazanin" w:eastAsia="IRNazanin"/>
          <w:color w:val="111111"/>
          <w:sz w:val="28"/>
          <w:sz w:val="28"/>
          <w:szCs w:val="28"/>
          <w:rtl w:val="true"/>
          <w:lang w:bidi="fa-IR"/>
        </w:rPr>
        <w:t>افراد عیب جو همانند مگس روی آلودگی ها می نشینند و تنها روی جنبه های منفی انگشت می گذارند و جنبه های مثبت اشخاص را نمی بینند، چنان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زبون و فرومایه مانند مگس روی ناپاکی ها و آلودگی ها می نشینند و دنبال کارهای زشت و عیوب مردم هستند و خوبی های آنان را نادیده می گیرند، همان طور که مگس دنبال نقاط فاسد بدن می گردد و مواضع صحیح و سالم را ترک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الأَشرارُ یَتَّبِعُونَ مَساوِى ءَ النّاسِ وَ یَترُکُونَ مَحاسِنَهُم کَما یَتَّبِعُ الذُّبابُ المَواضِعَ الفاسِدَةَ مِن الجَسَدِ وَ یَترُکَ الصَّحیحَ</w:t>
      </w:r>
      <w:r>
        <w:rPr>
          <w:rFonts w:eastAsia="Amiri" w:cs="Amiri" w:ascii="Amiri" w:hAnsi="Amiri"/>
          <w:color w:val="111111"/>
          <w:sz w:val="28"/>
          <w:szCs w:val="28"/>
          <w:rtl w:val="true"/>
          <w:lang w:bidi="ar-SA"/>
        </w:rPr>
        <w:t>».</w:t>
      </w:r>
      <w:r>
        <w:rPr>
          <w:rStyle w:val="FootnoteAnchor"/>
          <w:rtl w:val="true"/>
        </w:rPr>
        <w:footnoteReference w:id="29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باید از معاشرت و همنشینی با آنها خودداری کرد و گذشته از اینکه نباید آنان را به عنوان دوست برگزید بلکه باید این گونه افراد را در ردیف دشمن ترین مردم نسبت به خود به حساب آورد زیرا ممکن است در اثر رفت و آمد نقطه ضعفی را </w:t>
      </w:r>
    </w:p>
    <w:p>
      <w:pPr>
        <w:pStyle w:val="BookText"/>
        <w:rPr/>
      </w:pPr>
      <w:r>
        <w:rPr>
          <w:rFonts w:ascii="IRNazanin" w:hAnsi="IRNazanin" w:eastAsia="IRNazanin"/>
          <w:color w:val="111111"/>
          <w:sz w:val="28"/>
          <w:sz w:val="28"/>
          <w:szCs w:val="28"/>
          <w:rtl w:val="true"/>
          <w:lang w:bidi="fa-IR"/>
        </w:rPr>
        <w:t>مشاهده کنند و یک روز آبروی انسان را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رو امیر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لِیَکُن أَبغَضُ النّاسِ إِلیکَ وَ أَبعَدُهُم مِنکَ أَطلَبُهُم لِمَعایِبِ النّاسِ</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باید دشمن ترین مردم نزد تو و دورترین آنها از تو کسانی باشند که بیشتر در صدد یافتن خطاهای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اعتنایی به عیب جویان</w:t>
      </w:r>
    </w:p>
    <w:p>
      <w:pPr>
        <w:pStyle w:val="BookText"/>
        <w:rPr/>
      </w:pPr>
      <w:r>
        <w:rPr>
          <w:rFonts w:ascii="IRNazanin" w:hAnsi="IRNazanin" w:eastAsia="IRNazanin"/>
          <w:color w:val="111111"/>
          <w:sz w:val="28"/>
          <w:sz w:val="28"/>
          <w:szCs w:val="28"/>
          <w:rtl w:val="true"/>
          <w:lang w:bidi="fa-IR"/>
        </w:rPr>
        <w:t>راه دیگری که برای جلوگیری از اشاعه فحشاء وجود دارد بی اعتنایی به کسانی است که می خواهند با شایعه پراکنی و عیب جویی از دیگران، از قبح و زشتی گناهان بکاهند و آن را در نظر مردم بی اهمیّت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افراد با ذکر عیوب دیگران جوّ جامعه را آلوده کرده و بدین وسیله برای تعمیم فساد و گسترش گناه زمینه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سخن آنها ترتیب اثر داده نشود و در همه جا با بی اعتنایی مردم روبرو شوند ناگزیر دست از این کار زشت برداشته و پی کار خود می روند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نام 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هفتم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درباره یکی از برادران دینی من کاری را نقل می کنند که من آن را ناخوش دارم ولی هنگامی که از خود او سؤال می کنم انکار می کند با اینکه گروهی از افراد موثق و مورد اعتماد این خبر را برای من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مُحَمَّد کَذِّب سَمعَکَ وَ بَصَرَکَ عَن أَخیکَ فَإِن شَهِدَ عِندَکَ خَمسُونَقَسامَةٌ وَ قالُوا لَکَ قَولاً فَصَدِّقهُ وَ کَذِّبهُم، لا تُذیعَنَّ عَلیهِ شَیئاً تُشینُهُ بِهِ، وَ تَهدِمُ بِهِ مُرُوَّتَهُ فَتَکُونَ مِن الَّذینَ قالَ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یُحِبُّونَ انْ تَشیعَ </w:t>
      </w:r>
    </w:p>
    <w:p>
      <w:pPr>
        <w:pStyle w:val="BookText"/>
        <w:rPr/>
      </w:pPr>
      <w:r>
        <w:rPr>
          <w:rFonts w:ascii="Amiri" w:hAnsi="Amiri" w:eastAsia="Amiri" w:cs="Amiri"/>
          <w:color w:val="111111"/>
          <w:sz w:val="28"/>
          <w:sz w:val="28"/>
          <w:szCs w:val="28"/>
          <w:rtl w:val="true"/>
          <w:lang w:bidi="ar-SA"/>
        </w:rPr>
        <w:t>الْفاحِشَه فِی الَّذینَ امَنُوا لَهُمْ عَذابٌ الیمٌ فِی الدُّنیا وَ الاخِرَه</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ای محمد گوش و چشم خود را در مقابل برادر مسلمانت تکذیب کن و اگر پنجاه نفر به عنوان شاهد قسم یاد کردند و درباره او چیزی به تو گفتند ولی خود او انکار کرد به گواهی آنان ترتیب اثر مده، سخن او را بپذیر و گفته آنها را قبول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چیزی را که مایه عیب و ننگ او و وسیله درهم کوبیدن شخصیت و شرف انسانی او می گردد منتشر کنی، زیرا در زمره کسانی قرار خواهی گرفت که خداوند درباره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دوست می دارند زشتی ها در میان مؤمنان پخش شود برای آنها است عذابی دردناک در دنیا و آخرت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در حدیث دیگری،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لِلْمُؤْمِنِ عَلَى الْمُؤْمِنِ أَنْ یَسْتُرَ عَلَیْهِ سَبْعِینَ کَبِیرَة؛ هر مؤمنی وظیفه دارد هفتاد گناه کبیره را بر برادر مؤمن خود بپوشاند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آن کس که نسبت به برادر دینی اش، از لحاظ دین و مذهبسابقه خوبی سراغ دارد، دیگر نباید به سخنانی که این و آن درباره او می گویند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اثر زیان کلام از زیان تیر سخت تر و بیشتر است، زیرا گاهی تیرانداز تیر می اندازد و تیرش به خطا می رود، اما کلام بی اثر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دروغ باشد و سخن باطل و نادرست فراوان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های باطل نابود خواهد شد و گناه آن برای گوینده باقی می ماند و خداوند شنوا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بین حق و باطل </w:t>
      </w:r>
      <w:bookmarkStart w:id="356" w:name="pg8153_82621"/>
    </w:p>
    <w:p>
      <w:pPr>
        <w:pStyle w:val="BookText"/>
        <w:rPr/>
      </w:pPr>
      <w:bookmarkEnd w:id="356"/>
      <w:r>
        <w:rPr>
          <w:rFonts w:ascii="IRNazanin" w:hAnsi="IRNazanin" w:eastAsia="IRNazanin"/>
          <w:color w:val="111111"/>
          <w:sz w:val="28"/>
          <w:sz w:val="28"/>
          <w:szCs w:val="28"/>
          <w:rtl w:val="true"/>
          <w:lang w:bidi="fa-IR"/>
        </w:rPr>
        <w:t>بیش از چهار انگشت فاصله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سؤال شد، حضرت انگشتانش را کنار هم گذاشت و میان گوش و چشم خود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آن است که بگویی شنیدم، و حق آن است که بگویی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مَنْ عَرَفَ مِنْ أَخِیهِ وَثِیقَةَ دِینٍ وَ سَدَادَ طَرِیقٍ فَلَا یَسْمَعَنَّ فِیهِ أَقَاوِیلَ الرِّجَالِ أَمَا إِنَّهُ قَدْ یَرْمِی الرَّامِی وَ تُخْطِئُ السِّهَامُ وَ یُحِیلُ الْکَلَامُ وَ بَاطِلُ ذَلِکَ یَبُورُ وَ اللَّهُ سَمِیعٌ وَ شَهِیدٌ أَمَا إِنَّهُ لَیْسَ بَیْنَ الْحَقِّ وَ الْبَاطِلِ إِلَّا أَرْبَعُ أَصَابِعَ فَسُئِلَ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مَعْنَى قَوْلِهِ هَذَا فَجَمَعَ أَصَابِعَهُ وَ وَضَعَهَا بَیْنَ أُذُنِهِ وَ عَیْنِهِ ثُمَّ قَالَ الْبَاطِلُ أَنْ تَقُولَ سَمِعْتُ وَ الْحَقُّ أَنْ تَقُولَ رَأَیْت</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357" w:name="__RefHeading___Toc8386942_1051229030"/>
      <w:bookmarkStart w:id="358" w:name="_Toc133"/>
      <w:bookmarkEnd w:id="357"/>
      <w:r>
        <w:rPr>
          <w:rtl w:val="true"/>
        </w:rPr>
        <w:t>پرهیز از لقب زشت دادن</w:t>
      </w:r>
      <w:bookmarkEnd w:id="358"/>
    </w:p>
    <w:p>
      <w:pPr>
        <w:pStyle w:val="Heading5"/>
        <w:numPr>
          <w:ilvl w:val="4"/>
          <w:numId w:val="1"/>
        </w:numPr>
        <w:rPr/>
      </w:pPr>
      <w:bookmarkStart w:id="359" w:name="__RefHeading___Toc8386944_1051229030"/>
      <w:bookmarkStart w:id="360" w:name="_Toc13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به کار بردن القاب زشت برای افراد موجب خرد شدن شخصیت، تحقیر و ناراحتی فرد خطاب شونده شده که در این حال ممکن است فرد درجواب شخص مقابله به مثل کند و در نتیجه به مرور زمینه برای ترویج یک عمل زشت و ناپسند در جامعه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بد موجب عقده حقارت مى گردد و کسانى که با نام زشت و ناخوشایندى خوانده مى شوند، همواره از شنیدن نام خود رنج مى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بسیارى از افراد بى بندو بار در گذشته و حال اصرار داشته و دارند که بر دیگران القاب زشتى بگذارند، و از این طریق آنها را تحقیر کنند، شخصیتشان را بکوبند، و یا احیاناً از آنان انتقام گیرند، و یا اگر کسى در سابق کار بدى داشته سپس توبه کرده و کاملاً پاک شده باز هم لقبى که بازگو کننده وضع سابق باشد بر او بگذارند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صریحاً از این عمل زشت نهى مى کند، و هر اسم و لقبى را که کوچکترین </w:t>
      </w:r>
    </w:p>
    <w:p>
      <w:pPr>
        <w:pStyle w:val="BookText"/>
        <w:rPr/>
      </w:pPr>
      <w:r>
        <w:rPr>
          <w:rFonts w:ascii="IRNazanin" w:hAnsi="IRNazanin" w:eastAsia="IRNazanin"/>
          <w:color w:val="111111"/>
          <w:sz w:val="28"/>
          <w:sz w:val="28"/>
          <w:szCs w:val="28"/>
          <w:rtl w:val="true"/>
          <w:lang w:bidi="fa-IR"/>
        </w:rPr>
        <w:t>مفهوم نامطلوبى دارد و مایه تحقیر مسلمانى است ممنوع شمرده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درباره لقب زشت دادن به مومنین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القاب زشت و ناپسند یکدیگر را یاد نکنید، بسیار بد است که بر کسى پس از ایمان نام کفرآمیز بگذارید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تَنابَزُوا بِالْأَلْقابِ بِئْسَ الاِسْمُ الْفُسُوقُ بَعْدَ الْإیمان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راغب اصفهانی در معنای لغوی تنابز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نَبْز به معنای لقب دادن به کسى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علّامه طباطبایی در باب معنای اصطلاحی تنابز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فتح حرف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لقب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به لقب هاى زشت</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باب تفاعل و طرفینى است به معناى این است که مسلمانان به یکدیگر لقب زشت از قبیل فاسق، سفیه و امثال آن بدهند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که خداوند از استهزا، طعن و بدگویی نسبت به مؤمنان به طور مجزا و مؤکد نهی کرده و آن را گناه و ظلم شمرده است؛ مقام و حرمت مؤمن نزد خداوند استفاده می شود به خصوص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حضور در جرگه مؤمنان، فرد را در جایگاه محترمی قرار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شرح آیه فوق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الِاسْمُ الْفُسُوقُ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است، و از این باب است که در فارسى هم مى گوییم اسم فلانى به سخاوت در رفته، یعنى ذکرش سر زبانها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یعنى بد ذکرى است ذکر مردمى که ایمان آورده اند به فسوق، و اینکه آنان را به بدى یاد کنى، چون مؤمن بدان جهت که مؤمن است سزاوارتراست که همواره به خیر یاد شود، و به او طعنه زده نشود، و باید چیزى که اگر بشنود ناراحت مى شود درباره اش گفته نشود، مثلا نگویند پدرش چنین، و یا مادرش چنان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هم هست مراد از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گذاشتن باشد، و معناى جمله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علامتى است اینکه انسانى را بعد از ایمان، به داغ فسوق علامت بگذارى، و به علامتى زشت یادش کنى</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در حدیثى آمده است که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حیى ابن اخطب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زن یهودى که بعد از ماجراى فتح خیبر مسلمان شد و به همسرى پیغمبر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خدمت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در حالى که اشک مى ریخت،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مرا سرزنش مى کند و مى 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یهودى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نگفتى پدرم هارون است، و عمویم موسى، و همسرم محمد ص؟ و در اینجا بود که این آیه نازل شد</w:t>
      </w:r>
      <w:r>
        <w:rPr>
          <w:rFonts w:eastAsia="IRNazanin" w:cs="IRNazanin"/>
          <w:color w:val="111111"/>
          <w:sz w:val="28"/>
          <w:szCs w:val="28"/>
          <w:rtl w:val="true"/>
          <w:lang w:bidi="fa-IR"/>
        </w:rPr>
        <w:t>.</w:t>
      </w:r>
      <w:r>
        <w:rPr>
          <w:rStyle w:val="FootnoteAnchor"/>
          <w:rtl w:val="true"/>
        </w:rPr>
        <w:footnoteReference w:id="302"/>
      </w:r>
      <w:bookmarkStart w:id="361" w:name="pg8153_82627"/>
    </w:p>
    <w:p>
      <w:pPr>
        <w:pStyle w:val="BookText"/>
        <w:rPr/>
      </w:pPr>
      <w:bookmarkEnd w:id="361"/>
      <w:r>
        <w:rPr>
          <w:rFonts w:ascii="IRNazanin" w:hAnsi="IRNazanin" w:eastAsia="IRNazanin"/>
          <w:color w:val="111111"/>
          <w:sz w:val="28"/>
          <w:sz w:val="28"/>
          <w:szCs w:val="28"/>
          <w:rtl w:val="true"/>
          <w:lang w:bidi="fa-IR"/>
        </w:rPr>
        <w:t>به همین جهت در پایان آیه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بد است که بر کسى بعداز ایمان آوردن نام کفر بگذارند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الإسمُ الفُسوقِ بَعدَ الإیمانِ</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مسلمانان را از تنابز و صدا زدن با القاب زشت نهی و آن را امری مذموم و ناپسند معرفی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شخصی را به غیر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القاب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کند فرشتگان او را لعنت می کنند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توصف پارسایان و متقین، عدم تنابز را از جمله اوصاف پارسایان معرفی نموده و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یُضِیعُ مَا اسْتُحْفِظَ وَ لَا یَنْسَى مَا ذُکِّرَ وَ لَا یُنَابِزُ بِالْأَلْقَابِ وَ لَا یُضَارُّ بِالْجَارِ وَ لَا یَشْمَتُ بِالْمَصَائِبِ وَ لَا یَدْخُلُ فِی الْبَاطِلِ وَ لَا یَخْرُجُ مِنَ الْحَقِّ؛ آنچه حفظش را به او سپرده اند تباه نمى سازد و آنچه را به او تذکّر داده اند، فراموش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نامهاى زشت نمى خواند و به همسایگان زیان نمى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زده را شماتت نمى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باطل وارد نمى شود و از دائره حق بیرون نمى رود</w:t>
      </w:r>
      <w:r>
        <w:rPr>
          <w:rFonts w:eastAsia="IRNazanin" w:cs="IRNazanin"/>
          <w:color w:val="111111"/>
          <w:sz w:val="28"/>
          <w:szCs w:val="28"/>
          <w:rtl w:val="true"/>
          <w:lang w:bidi="fa-IR"/>
        </w:rPr>
        <w:t>.»</w:t>
      </w:r>
      <w:r>
        <w:rPr>
          <w:rStyle w:val="FootnoteAnchor"/>
          <w:rtl w:val="true"/>
        </w:rPr>
        <w:footnoteReference w:id="306"/>
      </w:r>
    </w:p>
    <w:p>
      <w:pPr>
        <w:pStyle w:val="Heading5"/>
        <w:numPr>
          <w:ilvl w:val="4"/>
          <w:numId w:val="1"/>
        </w:numPr>
        <w:rPr/>
      </w:pPr>
      <w:bookmarkStart w:id="362" w:name="__RefHeading___Toc8386946_1051229030"/>
      <w:bookmarkStart w:id="363" w:name="_Toc135"/>
      <w:bookmarkEnd w:id="362"/>
      <w:r>
        <w:rPr>
          <w:rtl w:val="true"/>
        </w:rPr>
        <w:t>راهکارهای جلوگیری از تنابز</w:t>
      </w:r>
      <w:bookmarkEnd w:id="3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معاشرت با اهل فسق و فحّاش</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 های جلوگیری از تنابز، پرهیز از معاشرت با افرادی که اهل فحش و تنابز هستند،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فرزندان با اسماء و القاب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راه های جلوگیری از تنابز، نامگذاری فرزندان به نام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لَنُکَنِّی أَوْلَادَنَا فِی صِغَرِهِمْ مَخَافَهَ النَّبَزِ أَنْ یَلْحَقَ بِهِم؛ ما برای فرزندانمان در کودکی کنیه قرار می دهیم، از ترس آنکه مبادا در بزرگی دچار لقبهای ناخوشایند گردند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از همان دوران کودکى خوب است فرزندان با اوصاف و لقبهاى نیکو و پسندیده خطاب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بادِرُوا اوْلادَکُمْ بِالْکُنى قَبْلَ انْ تَغْلِبَ عَلَیْهِمُ الْالْقابُ؛ پیش از آنکه لقبهاى زشت بر فرزندانتان غلبه یابد کنیه ها و لقبهاى خوب بر آنان بگذارید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آداب سخن گفتن</w:t>
      </w:r>
    </w:p>
    <w:p>
      <w:pPr>
        <w:pStyle w:val="BookText"/>
        <w:rPr/>
      </w:pPr>
      <w:r>
        <w:rPr>
          <w:rFonts w:ascii="IRNazanin" w:hAnsi="IRNazanin" w:eastAsia="IRNazanin"/>
          <w:color w:val="111111"/>
          <w:sz w:val="28"/>
          <w:sz w:val="28"/>
          <w:szCs w:val="28"/>
          <w:rtl w:val="true"/>
          <w:lang w:bidi="fa-IR"/>
        </w:rPr>
        <w:t>مراکز فرهنگی اعم از آموزش و پرورش، حوزه های علمیه، دانشگاه ها وصدا و سیما وظیفه دارند که آداب و فرهنگ صحبت کردن و خطاب قرار دادن را به افراد جامعه آموزش دهند و افراد جامعه را با آثار سوء فردی و اجتماعی تنابز آگاهی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مجازات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 های جلوگیری از تنابز، برخورد با کسانی است که مردم مؤمن را با الفاظ زشت خطاب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اسلامی تنابز تعزیر دارد و </w:t>
      </w:r>
      <w:bookmarkStart w:id="364" w:name="pg8153_82631"/>
    </w:p>
    <w:p>
      <w:pPr>
        <w:pStyle w:val="BookText"/>
        <w:rPr/>
      </w:pPr>
      <w:bookmarkEnd w:id="364"/>
      <w:r>
        <w:rPr>
          <w:rFonts w:ascii="IRNazanin" w:hAnsi="IRNazanin" w:eastAsia="IRNazanin"/>
          <w:color w:val="111111"/>
          <w:sz w:val="28"/>
          <w:sz w:val="28"/>
          <w:szCs w:val="28"/>
          <w:rtl w:val="true"/>
          <w:lang w:bidi="fa-IR"/>
        </w:rPr>
        <w:t>تعزیر آن سه تا هفتاد و نه شلاق می باشد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بنابرین تنابز و نام بردن القاب زشت و ناپسند برای مؤمنین در دین اسلام امری مذموم و حرام می باشد و آثار زیانباری برای فرد و اجتماع دارد و برای از بین بردن و ریشه کن کردن این امر مذموم، باید فرهنگ و آداب گفتاری افراد جامعه را به معارف قرآن کریم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کرد</w:t>
      </w:r>
      <w:r>
        <w:rPr>
          <w:rFonts w:eastAsia="IRNazanin" w:cs="IRNazanin"/>
          <w:color w:val="111111"/>
          <w:sz w:val="28"/>
          <w:szCs w:val="28"/>
          <w:rtl w:val="true"/>
          <w:lang w:bidi="fa-IR"/>
        </w:rPr>
        <w:t>.</w:t>
      </w:r>
    </w:p>
    <w:p>
      <w:pPr>
        <w:pStyle w:val="Heading4"/>
        <w:numPr>
          <w:ilvl w:val="3"/>
          <w:numId w:val="1"/>
        </w:numPr>
        <w:rPr/>
      </w:pPr>
      <w:bookmarkStart w:id="365" w:name="__RefHeading___Toc8386948_1051229030"/>
      <w:bookmarkStart w:id="366" w:name="_Toc136"/>
      <w:bookmarkEnd w:id="365"/>
      <w:r>
        <w:rPr>
          <w:rtl w:val="true"/>
        </w:rPr>
        <w:t>پرهیز از گمان بد</w:t>
      </w:r>
      <w:bookmarkEnd w:id="366"/>
    </w:p>
    <w:p>
      <w:pPr>
        <w:pStyle w:val="BookText"/>
        <w:rPr/>
      </w:pPr>
      <w:r>
        <w:rPr>
          <w:rFonts w:ascii="IRNazanin" w:hAnsi="IRNazanin" w:eastAsia="IRNazanin"/>
          <w:color w:val="111111"/>
          <w:sz w:val="28"/>
          <w:sz w:val="28"/>
          <w:szCs w:val="28"/>
          <w:rtl w:val="true"/>
          <w:lang w:bidi="fa-IR"/>
        </w:rPr>
        <w:t>یکی از عواملی که زمینه را برای ریختن آبروی دیگران فراهم می کند، گمان بد داشتن نسبت به مؤمنین و افراد جامعه اسلامی است؛ زیرا گمان بد منجر به تجسس و تجسس منجر به غیبت از دیگران خواهد شد که خدای متعال با نهی از آن، ریشه بسیاری از عوامل آبروریزی را خشکانده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اجْتَنِبُوا کَثیراً مِنَ الظَّنِّ إِنَّ بَعْضَ الظَّنإثمٌ</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اى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بسیارى از گمان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بپرهیزید؛ زیرا برخى از گمان ها گناه هستند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حدیثى از پیغمبر گرامى اسلام 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حَرَّمَ مِن المُسلِمِ دَمَهُ وَ مالَهُ وَ عِرضَهُ، وَ أَن یُظَنَّ بِهِ السُّوءُ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خون و مال و آبروى مسلمان را بر دیگران حرام کرده، و همچنین گمان بد درباره او بردن</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در اینجا این سؤال مطرح مى شود که گمان بد و خوب غالبا اختیارى نیست، یعنى بر اثر یک سلسله مقدمات که از اختیار انسان بیرون است در ذهن منعکس مى شود، بنا بر این چگونه مى شود از آن نهى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دو پاسخ دارد،اول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نهى، نهى از ترتیب آثار است، یعنى هر گاه گمان بدى نسبت به مسلمانى در ذهن شما پیدا شد، در عمل کوچکترین اعتنایى به آن نکنید، طرز رفتار خود را دگرگون نسازید، و مناسبات خود را با طرف تغییر ندهید، بنا بر این آنچه گناه است ترتیب اثر دادن به گمان بد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حدیثى از پیغمبر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فِى المُؤمِنِ لا یُستَحسَنُ، وَ لَهُ مِنهُنَّ 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فَمَخرَجُهُ مِن سُوءِ الظَّنِ أَن لا یُحَقِّقَهُ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وجود آن در مؤمن پسندیده نیست، و راه فرار دارد، از جمله سوءظن است که راه فرارش این است که به آن جامه عمل نپوشاند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با تفکر روى مسائل مختلفى، گمان بد را در بسیارى از موارد از خود دور سازد، به این ترتیب که در راههاى حمل بر صحت بیندیشد و احتمالات صحیحى را که در مورد آن عمل وجود دارد در ذهن خود مجسم سازد و تدریجا بر گمان بد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گمان بد چیزى نیست که همیشه از اختیار آدمى بیرون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روایات دستور داده شده که اعمال برادرت را بر نیکوترین وجه ممکن حمل کن، تا دلیلى بر خلاف آن قائم شود، و هرگز نسبت به سخنى که از برادر مسلمانت </w:t>
      </w:r>
    </w:p>
    <w:p>
      <w:pPr>
        <w:pStyle w:val="BookText"/>
        <w:rPr/>
      </w:pPr>
      <w:r>
        <w:rPr>
          <w:rFonts w:ascii="IRNazanin" w:hAnsi="IRNazanin" w:eastAsia="IRNazanin"/>
          <w:color w:val="111111"/>
          <w:sz w:val="28"/>
          <w:sz w:val="28"/>
          <w:szCs w:val="28"/>
          <w:rtl w:val="true"/>
          <w:lang w:bidi="fa-IR"/>
        </w:rPr>
        <w:t>صادر شده گمان بد مبر، ما دام که مى توانى محمل نیکى براى آن بیابى</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به هر حال این دستور اسلامى یکى از جامعترین و حساب شده ترین دستورها در زمینه روابط اجتماعى انسانها است، که مسئله امنیت را به طورکامل در جامعه تضمین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گمان بد نه تنها به طرف مقابل و حیثیت او لطمه وارد مى کند، بلکه براى صاحب آن نیز بلائى بزرگ است؛ زیرا سبب مى شود که او را از همکارى با مردم و تعاون اجتماعى بر کنار کند، و دنیایى وحشتناک آکنده از غربت و انزوا فراهم سازد، چنان که در حدیثى از أمیر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یُحْسِنْ ظَنَّهُ اسْتَوْحَشَ مِنْ کُلِّ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گمان بد داشته باشد از همه کس مى ترسد و وحشت دارد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چیزى که زندگى انسان را از حیوانات جدا مى کند، و به آن رونق و حرکت و تکامل مى بخشد، روح تعاون و همکارى دسته جمعى است، و این در صورتى امکان پذیر است که اعتماد و خوشبینى بر مردم حاکم باشد، در حالى که سوءظن پایه هاى این اعتماد را در هم مى کوبد، پیوندهاى تعاون را از بین مى برد و روح اجتماعى را تضعیف مى 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بدبین از همه چیز مى ترسند، و از همه کس وحشت دارند، و نگرانى جانکاهى دائماً بر روح آنها مستولى است، نه مى توانند یار و مونسى غمخوار پیدا کنند، و نه شریک و همکارى براى فعالیتهاى اجتماعى، و نه یار و یاورى براى روز </w:t>
      </w:r>
      <w:bookmarkStart w:id="367" w:name="pg8153_82637"/>
    </w:p>
    <w:p>
      <w:pPr>
        <w:pStyle w:val="BookText"/>
        <w:rPr/>
      </w:pPr>
      <w:bookmarkEnd w:id="367"/>
      <w:r>
        <w:rPr>
          <w:rFonts w:ascii="IRNazanin" w:hAnsi="IRNazanin" w:eastAsia="IRNazanin"/>
          <w:color w:val="111111"/>
          <w:sz w:val="28"/>
          <w:sz w:val="28"/>
          <w:szCs w:val="28"/>
          <w:rtl w:val="true"/>
          <w:lang w:bidi="fa-IR"/>
        </w:rPr>
        <w:t>درماندگى</w:t>
      </w:r>
      <w:r>
        <w:rPr>
          <w:rFonts w:eastAsia="IRNazanin" w:cs="IRNazanin"/>
          <w:color w:val="111111"/>
          <w:sz w:val="28"/>
          <w:szCs w:val="28"/>
          <w:rtl w:val="true"/>
          <w:lang w:bidi="fa-IR"/>
        </w:rPr>
        <w:t>.</w:t>
      </w:r>
      <w:r>
        <w:rPr>
          <w:rStyle w:val="FootnoteAnchor"/>
          <w:rtl w:val="true"/>
        </w:rPr>
        <w:footnoteReference w:id="315"/>
      </w:r>
    </w:p>
    <w:p>
      <w:pPr>
        <w:pStyle w:val="Heading4"/>
        <w:numPr>
          <w:ilvl w:val="3"/>
          <w:numId w:val="1"/>
        </w:numPr>
        <w:rPr/>
      </w:pPr>
      <w:bookmarkStart w:id="368" w:name="__RefHeading___Toc8386950_1051229030"/>
      <w:bookmarkStart w:id="369" w:name="_Toc137"/>
      <w:bookmarkEnd w:id="368"/>
      <w:r>
        <w:rPr>
          <w:rtl w:val="true"/>
        </w:rPr>
        <w:t>پرهیز از تجسس</w:t>
      </w:r>
      <w:bookmarkEnd w:id="369"/>
    </w:p>
    <w:p>
      <w:pPr>
        <w:pStyle w:val="Heading5"/>
        <w:numPr>
          <w:ilvl w:val="4"/>
          <w:numId w:val="1"/>
        </w:numPr>
        <w:rPr/>
      </w:pPr>
      <w:bookmarkStart w:id="370" w:name="__RefHeading___Toc8386952_1051229030"/>
      <w:bookmarkStart w:id="371" w:name="_Toc138"/>
      <w:bookmarkEnd w:id="370"/>
      <w:r>
        <w:rPr>
          <w:rtl w:val="true"/>
        </w:rPr>
        <w:t>اشاره</w:t>
      </w:r>
      <w:bookmarkEnd w:id="371"/>
    </w:p>
    <w:p>
      <w:pPr>
        <w:pStyle w:val="BookText"/>
        <w:rPr/>
      </w:pPr>
      <w:r>
        <w:rPr>
          <w:rFonts w:ascii="IRNazanin" w:hAnsi="IRNazanin" w:eastAsia="IRNazanin"/>
          <w:color w:val="111111"/>
          <w:sz w:val="28"/>
          <w:sz w:val="28"/>
          <w:szCs w:val="28"/>
          <w:rtl w:val="true"/>
          <w:lang w:bidi="fa-IR"/>
        </w:rPr>
        <w:t>تردیدی نیست که ورود در حریم خصوصی مردم، خواه ناخواه سبب هتک حیثیت آنان خواهد شد؛ زیرا زشتی های پنهان انسان ها در این حرکت باطل آشکار می گردد و آنان نمی توانند مانند گذشته در موقعیت اجتماعی یا شغلی شان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خداوند ساتر عیوب یا پوشاننده زشتی های بندگان است، اخلاق اجتماعی اسلام اقتضا می کند که مؤمنان مظهر ستارالعیوب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آن گاه که از آسیب های اخلاقی و شخصیتی انسان ها سخن می راند، تجسس در امور و زندگی شخصی دیگران را یاد می کند و ایمان آورندگان را از استمرار این رفتار ناپسند اخلاقی بر حذر می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تَجَسَّسُوا</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امورى که مردم پنهان ماندنش را خواهانند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و پى جویى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جیم به معناى پى گیرى و تفحص از امور مردم است، امورى که مردم عنایت دارند پنهان بماند و تو آنها را پى گیرى کنى تا خبردار شوى</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تجسّس در امور مؤمنان چه بسا به این جهت باشد که به طور معمول سبب دست یافتن به چیزهایی می شود که وهن و بی آبرویی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این عمل حرام و گناه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مى خواهد مردم در زندگى خصوصى خود از هر نظر در امنیت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بدیهى است اگر اجازه داده شود هر کس به جستجوگرى درباره دیگران بر خیزد حیثیت و آبروى مردم بر باد مى رود، و جهنمى به وجود مى آید که همه افراد اجتماع در </w:t>
      </w:r>
      <w:bookmarkStart w:id="372" w:name="pg8153_82640"/>
    </w:p>
    <w:p>
      <w:pPr>
        <w:pStyle w:val="BookText"/>
        <w:rPr/>
      </w:pPr>
      <w:bookmarkEnd w:id="372"/>
      <w:r>
        <w:rPr>
          <w:rFonts w:ascii="IRNazanin" w:hAnsi="IRNazanin" w:eastAsia="IRNazanin"/>
          <w:color w:val="111111"/>
          <w:sz w:val="28"/>
          <w:sz w:val="28"/>
          <w:szCs w:val="28"/>
          <w:rtl w:val="true"/>
          <w:lang w:bidi="fa-IR"/>
        </w:rPr>
        <w:t>آن معذب خواهند بود</w:t>
      </w:r>
      <w:r>
        <w:rPr>
          <w:rFonts w:eastAsia="IRNazanin" w:cs="IRNazanin"/>
          <w:color w:val="111111"/>
          <w:sz w:val="28"/>
          <w:szCs w:val="28"/>
          <w:rtl w:val="true"/>
          <w:lang w:bidi="fa-IR"/>
        </w:rPr>
        <w:t>.</w:t>
      </w:r>
    </w:p>
    <w:p>
      <w:pPr>
        <w:pStyle w:val="Heading5"/>
        <w:numPr>
          <w:ilvl w:val="4"/>
          <w:numId w:val="1"/>
        </w:numPr>
        <w:rPr/>
      </w:pPr>
      <w:bookmarkStart w:id="373" w:name="__RefHeading___Toc8386954_1051229030"/>
      <w:bookmarkStart w:id="374" w:name="_Toc139"/>
      <w:bookmarkEnd w:id="373"/>
      <w:r>
        <w:rPr>
          <w:rtl w:val="true"/>
        </w:rPr>
        <w:t>ریشه تجسس</w:t>
      </w:r>
      <w:r>
        <w:rPr>
          <w:rtl w:val="true"/>
        </w:rPr>
        <w:t>:</w:t>
      </w:r>
      <w:bookmarkEnd w:id="374"/>
    </w:p>
    <w:p>
      <w:pPr>
        <w:pStyle w:val="BookText"/>
        <w:rPr/>
      </w:pPr>
      <w:r>
        <w:rPr>
          <w:rFonts w:ascii="IRNazanin" w:hAnsi="IRNazanin" w:eastAsia="IRNazanin"/>
          <w:color w:val="111111"/>
          <w:sz w:val="28"/>
          <w:sz w:val="28"/>
          <w:szCs w:val="28"/>
          <w:rtl w:val="true"/>
          <w:lang w:bidi="fa-IR"/>
        </w:rPr>
        <w:t>نباید تردید داشت که بدگمانی نسبت به دیگران و نیز بدگویی در غیاب آنان، با تجسس برای یافتن نقطه ضعف ها یا عیوب پنهانی، پیوندی تنگاتنگ دارد؛ یعنی کسانی که به دلایلی دچار بدگمانی و دشمنی نسبت به کسی شده اند و یکسر به غیبت و تضعیف شخصیت اجتماعی او می پردازند، خواه ناخواه به دنبال شواهدی عینی برای اثبات گفته های خود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یا خود وارد حریم خصوصی افراد می شوند و یا از ساده لوحی نزدیکان استفاده کرده و می کوشند تا اندک مایه و اعتباری که آنان در حیات جمعی شان دارند،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 جا که نگاهی کریمانه به انسان ها دارد و حقوق فردی و اجتماعی شان را محترم می شمارد، به هیچ مسلمانی اجازه نمی دهد که سرنوشت کسی را بازیچه دست خود قرار دهد؛ زیرا با گسترش موج بی حرمتی و بی اعتمادی مردم به یکدیگر، نمی توان جامعه ای سالم و رشدیافته و معنویت گرا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هراس و عدم امنیت اجتماعی مجال نمی دهد که کسی از حقوق خود یا ستمدیدگان جامعه جانبداری کند؛ زیرا ممکن است در معرض ترور شخصیت قرار گرفته و به کلی از منزلت اجتماعی اش محروم شود</w:t>
      </w:r>
      <w:r>
        <w:rPr>
          <w:rFonts w:eastAsia="IRNazanin" w:cs="IRNazanin"/>
          <w:color w:val="111111"/>
          <w:sz w:val="28"/>
          <w:szCs w:val="28"/>
          <w:rtl w:val="true"/>
          <w:lang w:bidi="fa-IR"/>
        </w:rPr>
        <w:t>.</w:t>
      </w:r>
    </w:p>
    <w:p>
      <w:pPr>
        <w:pStyle w:val="Heading4"/>
        <w:numPr>
          <w:ilvl w:val="3"/>
          <w:numId w:val="1"/>
        </w:numPr>
        <w:rPr/>
      </w:pPr>
      <w:bookmarkStart w:id="375" w:name="__RefHeading___Toc8386956_1051229030"/>
      <w:bookmarkStart w:id="376" w:name="_Toc140"/>
      <w:bookmarkEnd w:id="375"/>
      <w:r>
        <w:rPr>
          <w:rtl w:val="true"/>
        </w:rPr>
        <w:t>تجسس حلقه میانی بین گمان بیجا وغیبت</w:t>
      </w:r>
      <w:bookmarkEnd w:id="37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تحلیل سه عامل آسیب رسان اجتماعی؛ گمان بیجا، تجسس و غیبت که قرآن کریم همگان را از آن ها باز نهی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تجسس را حلقه میانی دانست؛ یعنی هر نوع تجسس ناروا، خواه ناخواه از یک گمان بی پایه،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ذهنیت منفی نسبت به دیگران، پیوندی تنگاتنگ با عشق و نفرت آدمی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منفور یا محبوب بودن آنان در چشم و دل ما ذهنیتی منفی یا مثبت را از فرد منفور یا محبوب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دانست که گمان گرایی در صورت قهر و کدورت شکل می گیرد و بعد به تجسس گری می انجامد که همان ظهور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 نفرت نسبت به </w:t>
      </w:r>
      <w:bookmarkStart w:id="377" w:name="pg8153_82642"/>
    </w:p>
    <w:p>
      <w:pPr>
        <w:pStyle w:val="BookText"/>
        <w:rPr/>
      </w:pPr>
      <w:bookmarkEnd w:id="377"/>
      <w:r>
        <w:rPr>
          <w:rFonts w:ascii="IRNazanin" w:hAnsi="IRNazanin" w:eastAsia="IRNazanin"/>
          <w:color w:val="111111"/>
          <w:sz w:val="28"/>
          <w:sz w:val="28"/>
          <w:szCs w:val="28"/>
          <w:rtl w:val="true"/>
          <w:lang w:bidi="fa-IR"/>
        </w:rPr>
        <w:t>یک شخص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نیز از لحظه ها و قدم های تجسس آمیز تغذیه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شخص غیبت کننده خبر تازه ای درباره کسی نداشته باشد، لب به سخن نمی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غیبت کنندگان ناچارند که در تجسس گری چیره دستی داشته باشند، تا مخاطبان خود را از شنیدن غیبت و بدگویی شان مبهوت سازند</w:t>
      </w:r>
      <w:r>
        <w:rPr>
          <w:rFonts w:eastAsia="IRNazanin" w:cs="IRNazanin"/>
          <w:color w:val="111111"/>
          <w:sz w:val="28"/>
          <w:szCs w:val="28"/>
          <w:rtl w:val="true"/>
          <w:lang w:bidi="fa-IR"/>
        </w:rPr>
        <w:t>.</w:t>
      </w:r>
    </w:p>
    <w:p>
      <w:pPr>
        <w:pStyle w:val="Heading4"/>
        <w:numPr>
          <w:ilvl w:val="3"/>
          <w:numId w:val="1"/>
        </w:numPr>
        <w:rPr/>
      </w:pPr>
      <w:bookmarkStart w:id="378" w:name="__RefHeading___Toc8386958_1051229030"/>
      <w:bookmarkStart w:id="379" w:name="_Toc141"/>
      <w:bookmarkEnd w:id="378"/>
      <w:r>
        <w:rPr>
          <w:rtl w:val="true"/>
        </w:rPr>
        <w:t>راهکار خلاصی از تجسس درامور دیگران</w:t>
      </w:r>
      <w:bookmarkEnd w:id="379"/>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خلاصی از مرداب تجسس در احوال شخصی مردم را از رهگذر محبت و دوست داشتن انسان ها می داند وبه همین مناسبت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با بندگان خدا که مورد رحمت و نعمت او هستند و مخلّع به خلعت اسلام و ایمانند، دوستی پیدا کن و محبت قلبی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محبوب حق دشمنی داشته باشی که حق تعالی دشمنِ دشمنِ محبوب خوداست و تو را از ساحت رحمت خود طرد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خاص خدا در بین بندگان مخفی هستند و معلوم نیست این دشمنی تو و هتک ستر و کشف عورت این مؤمن، برگشت به هتک ستر خدا نکند</w:t>
      </w:r>
      <w:r>
        <w:rPr>
          <w:rFonts w:eastAsia="IRNazanin" w:cs="IRNazanin"/>
          <w:color w:val="111111"/>
          <w:sz w:val="28"/>
          <w:szCs w:val="28"/>
          <w:rtl w:val="true"/>
          <w:lang w:bidi="fa-IR"/>
        </w:rPr>
        <w:t>.</w:t>
      </w:r>
      <w:r>
        <w:rPr>
          <w:rStyle w:val="FootnoteAnchor"/>
          <w:rtl w:val="true"/>
        </w:rPr>
        <w:footnoteReference w:id="317"/>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درمانی که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بیماری روانی و اخلاقیِ تجسس گری و افشاگری های ناجوانمردانه ارائه می دهند،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این طریق نمی توان مهار گسیختگی نفس را علاج کرد و حریم خصوصی مردم را نگه داشت؛ زیرا مهربانی مجال نمی دهد که کسی پرده عیوب دیگران را بالا بزند و از پخش خبرهای دروغ و راست پیرامون منش و کنش آنان لذت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افزون بر آن دوست داشتن کسی سبب می شود که او را به هنگام لغزیدن دست گیری کرده و از آلودگی های اخلاقی و رفتاری باز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أَحَبَّکَ نَهَاکَ، وَ مَنْ أَبْغَضَکَ أَغْرَاکَ</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هر کس تو را دوست داشته باشد، تو را از زشتی ها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زمینه پیدایش و گسترش تجسس های ناروا، و در پی آن بی آبرو کردن مؤمنان، بی مهری و بی اعتنایی به سرنوشت و موقعیت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محبت در دل ها رشد کند و نگاه های مهربانانه جایگزین نگاه هایعیب جویانه شود، کسی به افشای رازها و احوال شخصی مردم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نباید فراموش کرد که محبت پایدار و سودمند در گرو ایمان و اخلاص است؛ یعنی آنگاه می توان نسبت به درمان بیماری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تجسس اطمینان حاصل نمود که دیگران را برای خدا دوست داشته باشیم، نه برای دنیا و منفعت های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خود می خواست که مهر و نفرت خود را بر اساس ایمان استوار سازند و طعم حقیقت آن را بچشند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فِی اللَّهِ وَ أَبْغِضْ فِی اللَّهِ وَ وَالِ فِی اللَّهِ وَ عَادِ فِی اللَّهِ فَإِنَّهُ لَا تُنَالُ وَلَایَةُ اللَّهِ إِلَّا بِذَلِکَ وَ لَا یَجِدُ رَجُلٌ طَعْمَ الْإِیمَانِ وَ إِنْ کَثُرَتْ صَلَاتُهُ وَ صِیَامُهُ حَتَّى یَکُونَ کَذَلِکَ وَ قَدْ صَارَتْ مُؤَاخَاةُ النَّاسِ یَوْمَکُمْ هَذَا أَکْثَرُهَا فِی الدُّنْیَا عَلَیْهَا یتواددون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یَتَوَادُّونَ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عَلَیْهَا یَتَبَاغَضُون</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به خاطر خدا دوست بدار و به خاطر خدا نفرت داشته باش، و به خاطر خدا دشمنی ورز؛ زیرا دوستی خدا جز با این ها به دست نیاید و آدمی تا چنین نباشد طعم ایمان را نچشد، هرچند نماز و روزه اش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دوستی و برادری مردم با یکدیگر بیش تر به خاطر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 دوستی می کنند و برای دنیا با هم دشمنی می ورزند</w:t>
      </w:r>
      <w:r>
        <w:rPr>
          <w:rFonts w:eastAsia="IRNazanin" w:cs="IRNazanin"/>
          <w:color w:val="111111"/>
          <w:sz w:val="28"/>
          <w:szCs w:val="28"/>
          <w:rtl w:val="true"/>
          <w:lang w:bidi="fa-IR"/>
        </w:rPr>
        <w:t xml:space="preserve">. </w:t>
      </w:r>
      <w:bookmarkStart w:id="380" w:name="pg8153_82647"/>
    </w:p>
    <w:p>
      <w:pPr>
        <w:pStyle w:val="BookText"/>
        <w:rPr/>
      </w:pPr>
      <w:bookmarkEnd w:id="380"/>
      <w:r>
        <w:rPr>
          <w:rFonts w:ascii="IRNazanin" w:hAnsi="IRNazanin" w:eastAsia="IRNazanin"/>
          <w:color w:val="111111"/>
          <w:sz w:val="28"/>
          <w:sz w:val="28"/>
          <w:szCs w:val="28"/>
          <w:rtl w:val="true"/>
          <w:lang w:bidi="fa-IR"/>
        </w:rPr>
        <w:t>ممکن است تجسس گران ادعای دوستی و رفاقت داشته باشند و یا در شمار دوستان و معاشران باشند، اما به دلیل عدم اخلاص در دوست داشتنو آلودگی به انگیزه های نفسانی و دنیوی نمی توانند پایبند مسائل اخلاقی بوده و حریم دوستی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شخصیت ثابت و استواری ندارند و هرگاه منافعشان اقتضا کند، رشته دوستی را سست کرده یا می گسلند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 که در جلب اعتماد عمومی نسبت به خود، توفیق چندانی کسب نمی کنند و همواره در معرض اتهامند</w:t>
      </w:r>
      <w:r>
        <w:rPr>
          <w:rFonts w:eastAsia="IRNazanin" w:cs="IRNazanin"/>
          <w:color w:val="111111"/>
          <w:sz w:val="28"/>
          <w:szCs w:val="28"/>
          <w:rtl w:val="true"/>
          <w:lang w:bidi="fa-IR"/>
        </w:rPr>
        <w:t>.</w:t>
      </w:r>
    </w:p>
    <w:p>
      <w:pPr>
        <w:pStyle w:val="Heading4"/>
        <w:numPr>
          <w:ilvl w:val="3"/>
          <w:numId w:val="1"/>
        </w:numPr>
        <w:rPr/>
      </w:pPr>
      <w:bookmarkStart w:id="381" w:name="__RefHeading___Toc8386960_1051229030"/>
      <w:bookmarkStart w:id="382" w:name="_Toc142"/>
      <w:bookmarkEnd w:id="381"/>
      <w:r>
        <w:rPr>
          <w:rtl w:val="true"/>
        </w:rPr>
        <w:t>پیامدهای تجسس</w:t>
      </w:r>
      <w:bookmarkEnd w:id="382"/>
    </w:p>
    <w:p>
      <w:pPr>
        <w:pStyle w:val="Heading5"/>
        <w:numPr>
          <w:ilvl w:val="4"/>
          <w:numId w:val="1"/>
        </w:numPr>
        <w:rPr/>
      </w:pPr>
      <w:bookmarkStart w:id="383" w:name="__RefHeading___Toc8386962_1051229030"/>
      <w:bookmarkStart w:id="384" w:name="_Toc143"/>
      <w:bookmarkEnd w:id="383"/>
      <w:r>
        <w:rPr/>
        <w:t>1</w:t>
      </w:r>
      <w:r>
        <w:rPr>
          <w:rtl w:val="true"/>
        </w:rPr>
        <w:t xml:space="preserve">. </w:t>
      </w:r>
      <w:r>
        <w:rPr>
          <w:rtl w:val="true"/>
        </w:rPr>
        <w:t>رسوایی در دنیا</w:t>
      </w:r>
      <w:bookmarkEnd w:id="384"/>
    </w:p>
    <w:p>
      <w:pPr>
        <w:pStyle w:val="BookText"/>
        <w:rPr/>
      </w:pPr>
      <w:r>
        <w:rPr>
          <w:rFonts w:ascii="IRNazanin" w:hAnsi="IRNazanin" w:eastAsia="IRNazanin"/>
          <w:color w:val="111111"/>
          <w:sz w:val="28"/>
          <w:sz w:val="28"/>
          <w:szCs w:val="28"/>
          <w:rtl w:val="true"/>
          <w:lang w:bidi="fa-IR"/>
        </w:rPr>
        <w:t>خداوند تبارک و تعالی غیور است و هتک مستور مؤمنین و کشف عورات آن ها را، هتک ناموس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بی حیایی را از حدّ گذراند و هتک حرمات الهیه نمود، خداوند غیور مستورات او را، که به حکم ستّاریت خود، ستر فرموده بود، مکشوف می فرماید و در بین مردم، ملائکه، انبیا و اولیا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مفتضح می شود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نقل از رسول اکرم، مرز اسلام و ایمان در روابط اجتماعی را پایبندی به تکالیف اخلاقی و الهی برمی شمارد و مسلمانان را از هرگونه جستجوگری در زندگی خصوصی دیگران باز می دارد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مَعْشَرَ مَنْ أَسْلَمَ بِلِسَانِهِ وَ لَمْ یَخْلُصِ الْإِیمَانُ إِلَى قَلْبِهِ لَا تَذُمُّوا الْمُسْلِمِینَ وَ لَا تَتَبَّعُوا عَوْرَاتِهِمْ فَإِنَّهُمَنْ تَتَبَّعَ عَوْرَاتِهِمْ تَتَبَّعَ اللَّهُ عَوْرَتَهُ وَ مَنْ تَتَبَّعَ اللَّهُ تَعَالَى عَوْرَتَهُ یَفْضَحْهُ وَ لَوْ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گروهی که به زبان اسلام آوردید و ایمان به قلب شما وارد نشده، مذمّت نکنید مسلمانان را، و جستجو نکنید قبایح مستوره آن ها </w:t>
      </w:r>
      <w:bookmarkStart w:id="385" w:name="pg8153_82649"/>
    </w:p>
    <w:p>
      <w:pPr>
        <w:pStyle w:val="BookText"/>
        <w:rPr/>
      </w:pPr>
      <w:bookmarkEnd w:id="385"/>
      <w:r>
        <w:rPr>
          <w:rFonts w:ascii="IRNazanin" w:hAnsi="IRNazanin" w:eastAsia="IRNazanin"/>
          <w:color w:val="111111"/>
          <w:sz w:val="28"/>
          <w:sz w:val="28"/>
          <w:szCs w:val="28"/>
          <w:rtl w:val="true"/>
          <w:lang w:bidi="fa-IR"/>
        </w:rPr>
        <w:t>را؛ زیرا کسی که عورات آن ها را جستجو کند، خداوند جستجو کند عورات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که خدا جستجوی عورت او کند، مفتضح کند او را و اگرچه در خانه اش باشد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گفتنی است که پیامبر اسلام سزای چنین حریم شکنانی را خاطرنشان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جامعه اسلامی، باید هر شهروندی در آشیانه خود احساس امنیت و آسایش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وظیفه حاکمان مسلمان است که عناصر خودسر و حریم شکن را از آلودگی به ارتکاب محرمات الهی در عرصه جامعه باز دارند</w:t>
      </w:r>
      <w:r>
        <w:rPr>
          <w:rFonts w:eastAsia="IRNazanin" w:cs="IRNazanin"/>
          <w:color w:val="111111"/>
          <w:sz w:val="28"/>
          <w:szCs w:val="28"/>
          <w:rtl w:val="true"/>
          <w:lang w:bidi="fa-IR"/>
        </w:rPr>
        <w:t>.</w:t>
      </w:r>
    </w:p>
    <w:p>
      <w:pPr>
        <w:pStyle w:val="Heading5"/>
        <w:numPr>
          <w:ilvl w:val="4"/>
          <w:numId w:val="1"/>
        </w:numPr>
        <w:rPr/>
      </w:pPr>
      <w:bookmarkStart w:id="386" w:name="__RefHeading___Toc8386964_1051229030"/>
      <w:bookmarkStart w:id="387" w:name="_Toc144"/>
      <w:bookmarkEnd w:id="386"/>
      <w:r>
        <w:rPr/>
        <w:t>2</w:t>
      </w:r>
      <w:r>
        <w:rPr>
          <w:rtl w:val="true"/>
        </w:rPr>
        <w:t xml:space="preserve">. </w:t>
      </w:r>
      <w:r>
        <w:rPr>
          <w:rtl w:val="true"/>
        </w:rPr>
        <w:t>بی اعتمادی مردم به تجسس گران</w:t>
      </w:r>
      <w:bookmarkEnd w:id="387"/>
    </w:p>
    <w:p>
      <w:pPr>
        <w:pStyle w:val="BookText"/>
        <w:rPr/>
      </w:pPr>
      <w:r>
        <w:rPr>
          <w:rFonts w:ascii="IRNazanin" w:hAnsi="IRNazanin" w:eastAsia="IRNazanin"/>
          <w:color w:val="111111"/>
          <w:sz w:val="28"/>
          <w:sz w:val="28"/>
          <w:szCs w:val="28"/>
          <w:rtl w:val="true"/>
          <w:lang w:bidi="fa-IR"/>
        </w:rPr>
        <w:t>تجسس علاوه بر آنکه آبروی دیگران را در خطر قرار می دهد، آبرو واعتبار خود فرد جستجوگر در احوال واوضاع مردم را نیز از بین می برد؛ زیرا مردم با شناختی که از او دارند، نه تنها کسی رازی با او در میان نمی گذارد، بلکه تمایلی به مصاحبت و رفاقت با وی نخواهد داشت؛ زیرا او همواره می کوشد باطن افراد را افشا کند و آبروی دیگران را بازیچه هوس و منفعت و شهرت خود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در این باره چنین می فرماید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معاصی از روی جهالت و نادانی و غفلت از مبادی و نتایج آن، از انسان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فایده خیالی مترتب بر آن، آن است که انسان به قدر چند دقیقه، قضای شهوت نفسانی خود را در ذکر مَساوی مردم و کشف عورات آن ها کرده و با بذله گویی و هرزه سرایی، که ملایم با طبیعت حیوانی یا شیطانی است، صرف وقت نموده، مجلس آرایی نموده و تشفّی قلبی از محسودان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آثار آن در این عالم، آن است که انسان از چشم مردم می افتد و اطمینان آن ها از او سلب </w:t>
      </w:r>
      <w:bookmarkStart w:id="388" w:name="pg8153_82651"/>
    </w:p>
    <w:p>
      <w:pPr>
        <w:pStyle w:val="BookText"/>
        <w:rPr/>
      </w:pPr>
      <w:bookmarkEnd w:id="388"/>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انسانی بالفطره مجبول به حبّ کمال و نیکویی و خوبی و متنفر از نقص و پستی و زشتی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فرق می گذارند بین اشخاصی که احتراز از هتک مستور و کشف أعراض و سرایر مردم کنند، و غیر آن ها</w:t>
      </w:r>
      <w:r>
        <w:rPr>
          <w:rFonts w:eastAsia="IRNazanin" w:cs="IRNazanin"/>
          <w:color w:val="111111"/>
          <w:sz w:val="28"/>
          <w:szCs w:val="28"/>
          <w:rtl w:val="true"/>
          <w:lang w:bidi="fa-IR"/>
        </w:rPr>
        <w:t>.</w:t>
      </w:r>
      <w:r>
        <w:rPr>
          <w:rStyle w:val="FootnoteAnchor"/>
          <w:rtl w:val="true"/>
        </w:rPr>
        <w:footnoteReference w:id="322"/>
      </w:r>
    </w:p>
    <w:p>
      <w:pPr>
        <w:pStyle w:val="Heading5"/>
        <w:numPr>
          <w:ilvl w:val="4"/>
          <w:numId w:val="1"/>
        </w:numPr>
        <w:rPr/>
      </w:pPr>
      <w:bookmarkStart w:id="389" w:name="__RefHeading___Toc8386966_1051229030"/>
      <w:bookmarkStart w:id="390" w:name="_Toc145"/>
      <w:bookmarkEnd w:id="389"/>
      <w:r>
        <w:rPr/>
        <w:t>3</w:t>
      </w:r>
      <w:r>
        <w:rPr>
          <w:rtl w:val="true"/>
        </w:rPr>
        <w:t xml:space="preserve">. </w:t>
      </w:r>
      <w:r>
        <w:rPr>
          <w:rtl w:val="true"/>
        </w:rPr>
        <w:t>بدفرجامی اهل تجسس</w:t>
      </w:r>
      <w:bookmarkEnd w:id="390"/>
    </w:p>
    <w:p>
      <w:pPr>
        <w:pStyle w:val="BookText"/>
        <w:rPr/>
      </w:pPr>
      <w:r>
        <w:rPr>
          <w:rFonts w:ascii="IRNazanin" w:hAnsi="IRNazanin" w:eastAsia="IRNazanin"/>
          <w:color w:val="111111"/>
          <w:sz w:val="28"/>
          <w:sz w:val="28"/>
          <w:szCs w:val="28"/>
          <w:rtl w:val="true"/>
          <w:lang w:bidi="fa-IR"/>
        </w:rPr>
        <w:t>حضرت امام از بدفرجامی تجسس پیشگان یاد می کند که کم کم خصلت و عمل تجسس در وجودشان به صورت ملکه در آمده است و رهایی از آن غیر ممکن بوده و یا محال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استعاذه، خاطرنشان می سازد که دشمنی و نفرت از تجسس، ممکن است در لحظه های مرگ شخص تجسس پیشه، سبب رؤیت حقایقی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مشاهده منزلت اولیا و مقامات آن ها، او را نسبت به پروردگار دچار عداوت خواهد ساخت که عین خسران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 برم به خداوند از غضب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هتک حرمات مؤمنین و کشف عورات آن ها انسان را منتهی به سوء عاقبت کند؛ زیرا که اگر این عمل در انسان ملکه شد، تأثیراتی در نفس دارد که یکی از آن ها این است که تولید بغض و عداوت می کند نسبت به صاحبش؛ و کم کم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این بغض و عداوت که در وقت مردن بعض حقایق بر انسان کشف می شود و پرده ملکوت برداشته می شود، باعث شود انسان به واسطه رؤیت مقامات آن ها و اکرام و اعظام حق تعالی از آن ها به حق تعالی بغض پیدا کند</w:t>
      </w:r>
      <w:r>
        <w:rPr>
          <w:rFonts w:eastAsia="IRNazanin" w:cs="IRNazanin"/>
          <w:color w:val="111111"/>
          <w:sz w:val="28"/>
          <w:szCs w:val="28"/>
          <w:rtl w:val="true"/>
          <w:lang w:bidi="fa-IR"/>
        </w:rPr>
        <w:t>.</w:t>
      </w:r>
      <w:r>
        <w:rPr>
          <w:rStyle w:val="FootnoteAnchor"/>
          <w:rtl w:val="true"/>
        </w:rPr>
        <w:footnoteReference w:id="323"/>
      </w:r>
    </w:p>
    <w:p>
      <w:pPr>
        <w:pStyle w:val="Heading3"/>
        <w:numPr>
          <w:ilvl w:val="2"/>
          <w:numId w:val="1"/>
        </w:numPr>
        <w:rPr/>
      </w:pPr>
      <w:bookmarkStart w:id="391" w:name="__RefHeading___Toc8386968_1051229030"/>
      <w:bookmarkStart w:id="392" w:name="_Toc146"/>
      <w:bookmarkEnd w:id="391"/>
      <w:r>
        <w:rPr>
          <w:rtl w:val="true"/>
        </w:rPr>
        <w:t>پرهیز از غیبت</w:t>
      </w:r>
      <w:bookmarkEnd w:id="392"/>
    </w:p>
    <w:p>
      <w:pPr>
        <w:pStyle w:val="Heading4"/>
        <w:numPr>
          <w:ilvl w:val="3"/>
          <w:numId w:val="1"/>
        </w:numPr>
        <w:rPr/>
      </w:pPr>
      <w:bookmarkStart w:id="393" w:name="__RefHeading___Toc8386970_1051229030"/>
      <w:bookmarkStart w:id="394" w:name="_Toc147"/>
      <w:bookmarkEnd w:id="393"/>
      <w:r>
        <w:rPr>
          <w:rtl w:val="true"/>
        </w:rPr>
        <w:t>تعریف غیبت</w:t>
      </w:r>
      <w:r>
        <w:rPr>
          <w:rtl w:val="true"/>
        </w:rPr>
        <w:t>:</w:t>
      </w:r>
      <w:bookmarkEnd w:id="39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محقق سعید شهید، در کشف الریبه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دو تعریف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 یعنی فردی به قصد ایجاد نقص در شخصیت فردی دیگر، مطالبی در باره او ذکر کند که اولاً پیش عرف مردم موجب نقصان باشد و ثانیاً مورد خوشایند فرد مغتاب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عبارت است از آگاهی دادن بر چیزی که، موافق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تعریف دوم اعم است از اوّل</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ابوذر غفاری با پیامبر بزرگوار اسلام گفت و گویی درباره غیبت و مفهوم آن دارد که شنیدنی و نکته آموز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ذَرٍّ إِیَّاکَ وَ الْغِیبَةَ فَإِنَّ الْغِیبَةَ أَشَدُّ مِنَ الزِّنَا قُلْتُ وَ لِمَ ذَاکَ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لِأَنَّ الرَّجُلَ یَزْنِی فَیَتُوبُ إِلَى اللَّهِ فَیَتُوبُ اللَّهُ عَلَیْهِ وَ الْغِیبَةُ لَا تُغْفَرُ حَتَّى یَغْفِرَهَا صَاحِبُهَا یَا أَبَا ذَرٍّ سِبَابُ الْمُسْلِمِ فُسُوقٌ وَ قِتَالُهُ کُفْرٌ وَ أَکْلُ لَحْمِهِ مِنْ مَعَاصِی اللَّهِ وَ حُرْمَةُ مَالِهِ کَحُرْمَةِ دَمِهِ قُلْتُ یَا رَسُولَ اللَّهِ وَ مَا الْغِیبَةُ قَالَ ذِکْرُکَ أَخَاکَ بِمَا یَکْرَهُ قُلْتُ 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فِیهِ الَّذِی یُذْکَرُ بِهِ قَالَ اعْلَمْ أَنَّکَ إِذَا ذَکَرْتَهُ بِمَا هُوَ فِیهِ فَقَدِ اغْتَبْتَهُ وَ إِذَا ذَکَرْتَهُ بِمَا لَیْسَ فِیهِ فَقَدْ بَهَتَّهُ</w:t>
      </w:r>
      <w:r>
        <w:rPr>
          <w:rFonts w:eastAsia="Amiri" w:cs="Amiri" w:ascii="Amiri" w:hAnsi="Amiri"/>
          <w:color w:val="111111"/>
          <w:sz w:val="28"/>
          <w:szCs w:val="28"/>
          <w:rtl w:val="true"/>
          <w:lang w:bidi="ar-SA"/>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رسول خدا غیبت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برادر دینی خود به چیزی که خوشایند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 رسول خدا، اگر آن عیب در او باشد، غیبت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 غیبت است و اگر نباشد که بهتان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سان معلوم می شود که غیبت، گزارش گونه ای ناخوشایند از عیوب پنهان </w:t>
      </w:r>
      <w:bookmarkStart w:id="395" w:name="pg8153_82655"/>
    </w:p>
    <w:p>
      <w:pPr>
        <w:pStyle w:val="BookText"/>
        <w:rPr/>
      </w:pPr>
      <w:bookmarkEnd w:id="395"/>
      <w:r>
        <w:rPr>
          <w:rFonts w:ascii="IRNazanin" w:hAnsi="IRNazanin" w:eastAsia="IRNazanin"/>
          <w:color w:val="111111"/>
          <w:sz w:val="28"/>
          <w:sz w:val="28"/>
          <w:szCs w:val="28"/>
          <w:rtl w:val="true"/>
          <w:lang w:bidi="fa-IR"/>
        </w:rPr>
        <w:t>شخصیتی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این پرسش که مواد خام این گزارش ها چگونه فراهم می شود؟ خواه ناخواه انگشت اشاره به سمت تجسس گرانی می رود که نه نگرش و احساس مهرورزانه ای دارند و نهتقوایی که آن ها را از هتک حرمت مردم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دریغ است که حدیثی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بهتان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افراد تجسس پیشه و غیبت کننده را از کیفری در دنیا می ترساند که همان بهتان زدن دیگران به این دسته عیبجو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فرمایش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حقیقت است که جامعه بر اثر تجسس و غیبت و گمان گرایی های بی اساس و انتقام گیری های شیطانی، مرزهای خود را از دست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النَّاسَ بِمَا فِیهِمْ، رَمَوْهُ بِمَا لَیْسَ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کس به مردم عیبی را نسبت دهد که دارند، مردم به او عیبی را که ندارد، نسبت دهند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4"/>
        <w:numPr>
          <w:ilvl w:val="3"/>
          <w:numId w:val="1"/>
        </w:numPr>
        <w:rPr/>
      </w:pPr>
      <w:bookmarkStart w:id="396" w:name="__RefHeading___Toc8386972_1051229030"/>
      <w:bookmarkStart w:id="397" w:name="_Toc148"/>
      <w:bookmarkEnd w:id="396"/>
      <w:r>
        <w:rPr>
          <w:rtl w:val="true"/>
        </w:rPr>
        <w:t>فلسفه نهی از غیبت</w:t>
      </w:r>
      <w:bookmarkEnd w:id="39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شارع مقدس از این جهت از غیبت نهى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أجزاى مجتمع بشرى را یکى پس از دیگرى فاسد مى سازد، و از آثار صالحى که از هر کسى توقعش مى رود ساقط مى کند، و آن آثار صالح عبارت است از اینکه هر فرد از افراد جامعه با فرد دیگر بیامیزد و در کمال اطمینان خاطر و سلامتى از هر خطرى، با او یکى شود، و ترسى از ناحیه او به دل راه ندهد، و او را انسانى عادل و صحیح بداند، و در نتیجه با او مأنوس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از دیدن او بیزار باشد و او را فردى پلید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از تک تک افراد جامعه آثارى صالح عاید جامعه مى گردد، و جامعه عیناً مانندیک تن واحد متشکل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اگر در اثر غیبت و بدگویى از او بدش بیاید و او را فردى معیوب بپندارد، به همین مقدار با او قطع رابطه مى کند، و این </w:t>
      </w:r>
    </w:p>
    <w:p>
      <w:pPr>
        <w:pStyle w:val="BookText"/>
        <w:rPr/>
      </w:pPr>
      <w:r>
        <w:rPr>
          <w:rFonts w:ascii="IRNazanin" w:hAnsi="IRNazanin" w:eastAsia="IRNazanin"/>
          <w:color w:val="111111"/>
          <w:sz w:val="28"/>
          <w:sz w:val="28"/>
          <w:szCs w:val="28"/>
          <w:rtl w:val="true"/>
          <w:lang w:bidi="fa-IR"/>
        </w:rPr>
        <w:t>قطع رابطه را هر چند اندک باشد، وقتى در بین همه افراد جامعه در نظر بگیریم، آن وقت مى فهمیم که چه خسارت بزرگى به ما وارد آمده، پس در حقیقت عمل غیبت و این بلاى جامعه سوز به منزله خوره اى است که در بدن شخص راه یابد، و اعضاى او را یکى پس از دیگرى بخورد، تا جایى که به کلى رشته حیاتش را قطع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که از روز ازل به حکم ضرورت، اجتماع تشکیل داد، براى این تشکیل داد که یک زندگى اجتماعى داشته باشد، و در اجتماع داراى منزلتى شایسته و صالح باشد، منزلتى که به خاطر آن دیگران با او بیامیزند، و او با دیگران بیامیزد، او از خیر دیگران بهره مند، و دیگران از خیر او برخوردار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غیبت عامل مؤثرى است براى اینکه او را از این منزلت ساقط کند و این هویت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یک فرد را از عدد مجتمع صالح کم کند، و سپس فرد دوم و سوم را، تا آنجا که در اثر شیوع غیبت تمامى افراد جامعه از صلاحیت زندگى اجتماعى ساقط شوند، و صلاح جامعه به فساد مبدل گردد، و آن وقت دیگر افراد جامعه با هم انس نگیرند، و از یکدیگر ایمن نباشند، و به یکدیگر اعتماد نکنند، آن وقت است که دواء که همان تشکیل جامعه از روز نخست بود، به صورت دردى بى دواء درمى آید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غیبت در حقیقت ابطال هویت و شخصیت اجتماعى افرادى است که خودشان از جریان اطلاعى ندارند و خبر ندارند که دنبال سرشان چهچیزهایى مى گویند، و اگر خبر داشته باشند و از خطرى که این کار برایشان دارد اطلاع داشته باشند از آن احتراز مى جویند و نمى گذارند پرده اى را که خدا بر روى عیوبشان انداخته به دست دیگران پاره شود، چون خداى سبحان این پرده پوشیها را بدین منظور کرده که حکم فطرى بشر اجراء گردد، یعنى اینکه فطرت بشر او را وامى داشت تا به زندگى اجتماعى تن در دهد، این غرض حاصل بشود، و افراد بشر دور هم جمع شوند، با یکدیگر تعاون و معاضدت داشته باشند، و گرنه اگر این پرده پوشى خداى تعالى نبود، با در نظر گرفتن اینکه هیچ انسانى منزه از تمامى عیوب نیست، هرگز اجتماعى </w:t>
      </w:r>
    </w:p>
    <w:p>
      <w:pPr>
        <w:pStyle w:val="BookText"/>
        <w:rPr/>
      </w:pPr>
      <w:r>
        <w:rPr>
          <w:rFonts w:ascii="IRNazanin" w:hAnsi="IRNazanin" w:eastAsia="IRNazanin"/>
          <w:color w:val="111111"/>
          <w:sz w:val="28"/>
          <w:sz w:val="28"/>
          <w:szCs w:val="28"/>
          <w:rtl w:val="true"/>
          <w:lang w:bidi="fa-IR"/>
        </w:rPr>
        <w:t>تشکیل نمى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خویی در مورد علت و فلسفه حرمت غیبت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اخبار درباره علت حرمت غیبت آنست که این عمل منجر به هتک و انتقاص عرض و آبروی مؤمن شده و موجب اذیت او می شود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یُحِبُّ أَحَدُکُم أَن یَأکُلَ لَحمَ أَخیهِ مَیتاً فَکَرِهتُمُوه</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مثالى به همین حقیقت اشاره مى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آبروى برادر مسلمان همچون گوشت تن او است، و ریختن اینآبرو به وسیله غیبت و افشاى اسرار پنهانى همچون خوردن گوشت تن او است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وحاصل معناى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 مؤمن به منزله آن است که یک انسانى گوشت برادر خود را در حالى که او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چرا فرمود گوشت برادرش؟ براى اینکه مؤمن برادر او است، چون از افراد جامعه اسلامى است که از مؤمنین تشکیل یافته، و خداى تعالى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او را مرده خواند؟ براى اینکه آن مؤمن، بى خبر از این است که دارند از او غیبت مى کنند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فتکرهونه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اشعار دارد به اینکه کراهت شما امرى است ثابت و محقق، و هیچ شکى در این نیست که شما هرگز راضى نمى شوید </w:t>
      </w:r>
    </w:p>
    <w:p>
      <w:pPr>
        <w:pStyle w:val="BookText"/>
        <w:rPr/>
      </w:pPr>
      <w:r>
        <w:rPr>
          <w:rFonts w:ascii="IRNazanin" w:hAnsi="IRNazanin" w:eastAsia="IRNazanin"/>
          <w:color w:val="111111"/>
          <w:sz w:val="28"/>
          <w:sz w:val="28"/>
          <w:szCs w:val="28"/>
          <w:rtl w:val="true"/>
          <w:lang w:bidi="fa-IR"/>
        </w:rPr>
        <w:t>یک انسانى را که برادر شما است و مرده است،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این کار مورد کراهت و نفرت شما است، باید غیبت کردن برادر مؤمنتان، و بدگویى در دنبال سر او نیز مورد نفرت شما باشد، چون این هم در معناى خوردن گوشت برادر مرده شما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سرمایه بزرگ انسان در زندگى حیثیت و آبرو و شخصیت او است، و هر چیز آن را به خطر بیندازد مانند آن است که جان او را به خطر انداختهباشد، بلکه گاه ترور شخصیت از ترور شخص مهمتر محسوب مى شود، و اینجا است که گاه گناه آن از قتل نفس نیز سنگین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فلسفه هاى تحریم غیبت این است که این سرمایه بزرگ بر باد نرود، و حرمت اشخاص در هم نشکند، و حیثیت آنها لکه دار نشود، و این مطلبى است که اسلام آن را با اهمیت بسیار تلقى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بینى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آفریند، پیوندهاى اجتماعى را سست مى کند، سرمایه اعتماد را از بین مى برد، و پایه هاى تعاون و همکارى را متزلزل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دانیم اسلام براى مسئله وحدت و یکپارچگى جامعه اسلامى و انسجام و استحکام آن اهمیت فوق العاده اى قائل شده است، هر چیز این وحدت را تحکیم کند مورد علاقه اسلام است، و هر چیز آن را تضعیف نماید منفور است، و غیبت یکى از عوامل مهم تضعیف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اینها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کینه و عداوت را در دلها مى پاشد، و گاه سرچشمه </w:t>
      </w:r>
    </w:p>
    <w:p>
      <w:pPr>
        <w:pStyle w:val="BookText"/>
        <w:rPr/>
      </w:pPr>
      <w:r>
        <w:rPr>
          <w:rFonts w:ascii="IRNazanin" w:hAnsi="IRNazanin" w:eastAsia="IRNazanin"/>
          <w:color w:val="111111"/>
          <w:sz w:val="28"/>
          <w:sz w:val="28"/>
          <w:szCs w:val="28"/>
          <w:rtl w:val="true"/>
          <w:lang w:bidi="fa-IR"/>
        </w:rPr>
        <w:t>نزاعهاى خونین و قتل و کشتار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اگر در اسلام غیبت به عنوان یکى از بزرگترین گناهان کبیره شمرده شده به خاطر آثار سوء فردى و اجتماعى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اسلامى تعبیراتى بسیار تکان دهنده در این زمینه دیده مى شود، که نمونه اى از آن را در ذیل مى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گرامى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الدِّرْهَمَ یُصِیبُهُ الرَّجُلُ مِنَ الرِّبَا أَعْظَمُ عِنْدَ اللَّهِ فِی الْخَطِیئَةِ مِنْ سِتٍّ وَ ثَلَاثِینَ زَنْیَةً یَزْنِیهَا الرَّجُلُ وَ إِنَّ أَرْبَى الرِّبَاعِرْضُ الرَّجُلِ الْمُسْلِمِ وَ أَوْحَى اللَّهُ عَزَّ وَ جَلَّ إِلَى مُوسَى بْنِ عِمْرَانَ أَنَّ الْمُغْتَابَ إِذَا تَابَ فَهُوَ آخِرُ مَنْ یَدْخُلُ الْجَنَّةَ وَ إِنْ لَمْ یَتُبْ فَهُوَ أَوَّلُ مَنْ یَدْخُلُ النَّارَ</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درهمى که انسان از ربا به دست مى آورد گناهش نزد خدا از سى و شش زنا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ربا بالاتر آبروى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بمیرد در حالى که از غیبت توبه کرده باشد آخرین کسى است که وارد بهشت مى شود و کسى که بمیرد در حالى که اصرار بر آن داشته باشد اولین کسى است که وارد دوزخ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مقایسه به خاطر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قبیح و زشت باشد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ولى رباخوارى، و از آن بدتر ریختن آبروى مردم از طریق غیبت، یا غیر آن،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خطبه خواند و فریاد زد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مَعْشَرَ مَنْ آمَنَ بِلِسَانِهِ وَ لَمْ یُؤْمِنْ بِقَلْبِهِ لَا تَغْتَابُوا الْمُسْلِمِینَ وَ لَا تَتَّبِعُوا عَوْرَاتِهِمْ فَإِنَّهُ مَنْ تَتَبَّعَ عَوْرَةَ أَخِیهِ تَتَبَّعَ اللَّهُ عَوْرَتَهُ وَ مَنْ تَتَبَّعَ اللَّهُ عَوْرَتَهُ یَفْضَحْهُ وَ </w:t>
      </w:r>
    </w:p>
    <w:p>
      <w:pPr>
        <w:pStyle w:val="BookText"/>
        <w:rPr/>
      </w:pPr>
      <w:r>
        <w:rPr>
          <w:rFonts w:ascii="Amiri" w:hAnsi="Amiri" w:eastAsia="Amiri" w:cs="Amiri"/>
          <w:color w:val="111111"/>
          <w:sz w:val="28"/>
          <w:sz w:val="28"/>
          <w:szCs w:val="28"/>
          <w:rtl w:val="true"/>
          <w:lang w:bidi="ar-SA"/>
        </w:rPr>
        <w:t>لَوْ فِی جَوْفِ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گروهى که به زبان ایمان آورده اید و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مسلماناننکنید، و از عیوب پنهانى آنها جستجو ننمائید، زیرا کسى که در امور پنهانى برادر دینى خود جستجو کند خداوند اسرار او را فاش مى سازد، و در دل خانه اش رسوایش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حدیثى از پیغمبر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 أَسرَعُ فِى دینِ الرَّجُلِ المُسلِمِ مِن الأَکلَةِ فِى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تأثیر غیبت در دین مسلمان از خوره در جسم او سریعتر است</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این تشبیه نشان مى دهد که غیبت همانند خوره است که گوشت تن را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دستورهاى ششگانه اى که در آیه 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حجرات مطرح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از سخریه، و عیبجویى، و القاب زشت، و گمان بد، و تجسس، و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طور کامل در یک جامعه پیاده شود آبرو و حیثیت افراد جامعه را از هر نظر بیمه مى کند، نه کسى مى تواند به عنوان خود برتربینى دیگران را وسیله تفریح و سخریه قرار دهد، و نه مى تواند زبان به عیبجویى این و آن بگشاید، و نه با القاب زشت حرمت و شخصیت افراد را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حق دارد حتى گمان بد ببرد، نه در زندگى خصوصى افراد به جستجو پردازد، و نه عیب پنهانى آنها را براى دیگران فاش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 انسان چهار سرمایه دارد که همه آنها باید در دژهاى اینقانون قرار گیرد و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و ناموس، و آبرو</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تعبیرات آیات فوق و روایات اسلامى نشان مى دهد که آبرو و حیثیت افراد همچون </w:t>
      </w:r>
      <w:bookmarkStart w:id="398" w:name="pg8153_82668"/>
    </w:p>
    <w:p>
      <w:pPr>
        <w:pStyle w:val="BookText"/>
        <w:rPr/>
      </w:pPr>
      <w:bookmarkEnd w:id="398"/>
      <w:r>
        <w:rPr>
          <w:rFonts w:ascii="IRNazanin" w:hAnsi="IRNazanin" w:eastAsia="IRNazanin"/>
          <w:color w:val="111111"/>
          <w:sz w:val="28"/>
          <w:sz w:val="28"/>
          <w:szCs w:val="28"/>
          <w:rtl w:val="true"/>
          <w:lang w:bidi="fa-IR"/>
        </w:rPr>
        <w:t>مال و جان آنها است، بلکه از بعضى جهات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خواهد در جامعه اسلامى امنیت کامل حکمفرما باشد نه تنها مردم در عمل و با دست به یکدیگر هجوم نکنند، بلکه از نظر زبان مردم، و از آن بالاتر از نظر اندیشه و فکر آنان نیز در امان باشند، و هر کس احساس کند که دیگرى حتى در منطقه افکار خود تیرهاى تهمت را به سوى او نشانه گیرى نمى کند، و این امنیتى است در بالاترین سطح که جز در یک جامعه مذهبى و مؤمن امکان پذیر نیست</w:t>
      </w:r>
      <w:r>
        <w:rPr>
          <w:rFonts w:eastAsia="IRNazanin" w:cs="IRNazanin"/>
          <w:color w:val="111111"/>
          <w:sz w:val="28"/>
          <w:szCs w:val="28"/>
          <w:rtl w:val="true"/>
          <w:lang w:bidi="fa-IR"/>
        </w:rPr>
        <w:t>.</w:t>
      </w:r>
    </w:p>
    <w:p>
      <w:pPr>
        <w:pStyle w:val="Heading4"/>
        <w:numPr>
          <w:ilvl w:val="3"/>
          <w:numId w:val="1"/>
        </w:numPr>
        <w:rPr/>
      </w:pPr>
      <w:bookmarkStart w:id="399" w:name="__RefHeading___Toc8386974_1051229030"/>
      <w:bookmarkStart w:id="400" w:name="_Toc149"/>
      <w:bookmarkEnd w:id="399"/>
      <w:r>
        <w:rPr>
          <w:rtl w:val="true"/>
        </w:rPr>
        <w:t>پرهیز از جدال ومراء</w:t>
      </w:r>
      <w:bookmarkEnd w:id="400"/>
    </w:p>
    <w:p>
      <w:pPr>
        <w:pStyle w:val="BookText"/>
        <w:rPr/>
      </w:pPr>
      <w:r>
        <w:rPr>
          <w:rFonts w:ascii="IRNazanin" w:hAnsi="IRNazanin" w:eastAsia="IRNazanin"/>
          <w:color w:val="111111"/>
          <w:sz w:val="28"/>
          <w:sz w:val="28"/>
          <w:szCs w:val="28"/>
          <w:rtl w:val="true"/>
          <w:lang w:bidi="fa-IR"/>
        </w:rPr>
        <w:t>مفهوم جدال و 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جدال و مراء و مخاصمه سه لفظ است که مفاهیمى نزدیک به هم دارد، و در عین حال تفاوتهایى در میان آنها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پیچانیدن طناب است سپس به پیچانیدن طرف مقابل و گفتگو براى غلبه بر او به کار رفته</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فکأنّ المتجادلین یفتل کلّ واحد الآخر عن رأیه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گفتگو کردن در چیزى است که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گلاویز شدن دو نفر بهیکدیگر که هر کدام پهلوى دیگرى را بگیرد آمده سپس به گفتگوها و مشاجرات لفظى اطلاق گردیده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مرحوم علامه مجلسى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در مسائل علمى به کار مى رود در حالى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دنیوى است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شتر را بدست گرفتم براى دوشیدن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سپس به بحث و گفتگو پیرامون چیزى که مورد شک و تردید است اطلاق گردیده</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مسحت ضرعها للحلب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مى شود که در گفتگوهاى لجاجت آمیز و دفاع از باطل به کار مى رود، ولى ریشه اصلى آن محدود به این معنى نیست، بلکه هر نوع بحث و گفتگو را درباره هر مطلبى که محل تردید است شامل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آسیب رسان به آبروی انسان، پرداختن به مراء وجدال است که اجتناب از آن برای مصونیت شخصیت از حقارت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پرهیز از جدل های بی فایده که سبب آبروریزی است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ضَنَّ بِعِرضِه فَلیَدَع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ازآبروى خود بیمناک است از جدال بپرهیزد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بحث ها و نزاع هایی که از ابتدا مشخص است سودی نداشته و بی نتیجه باقی می ماند سبب می گردد حرمت ها شکسته شده و آبروها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افراد برای رسیدن به اهداف خویش گاه از عیوب مخفی و اتفاقات پنهان پرده برمی دارند که منجر به آبرو ریزی خواهد 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مفهوم 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مى خواهد آبرو، شخصیت، اصالت و قداست نفس خویش و آنچه مربوط به اوست را حفظ کند باید مِراء را کنار بگذارد؛ زیرا به هنگام مراء، افراد بر سر لجاجت مى افتند و گاه انواع توهین ها را به </w:t>
      </w:r>
    </w:p>
    <w:p>
      <w:pPr>
        <w:pStyle w:val="BookText"/>
        <w:rPr/>
      </w:pPr>
      <w:r>
        <w:rPr>
          <w:rFonts w:ascii="IRNazanin" w:hAnsi="IRNazanin" w:eastAsia="IRNazanin"/>
          <w:color w:val="111111"/>
          <w:sz w:val="28"/>
          <w:sz w:val="28"/>
          <w:szCs w:val="28"/>
          <w:rtl w:val="true"/>
          <w:lang w:bidi="fa-IR"/>
        </w:rPr>
        <w:t>طرف مقابل روا مى دارند و عیوب پنهانى او را برمى شمارند و هتک حرمت مى کنند، گاه درباره خودش و گاه درباره کسانى که مورد علاقه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افرادى که علاقه مند به آبرو و شخصیت خود مى باشند باید همین که بحث آن ها با طرف مقابل به مرحله مراء رسید رشته کلام را قطع کرده و به پایان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را بر اساس چهار پایه تشریح مى کند و در مقابل آن براى شک نیز چهار ستون قائل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ستون اوّل، مراء و جدال است که در بیان آن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جَعَلَ الْمِرَاءَ دَیدَناً لَمْ یُصْبِحْ لَیلُه</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که مِراء را عادت خویش قرار دهدهرگز از تاریکى شک به روشنایى یقین گام نمى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چنین است؛ زیرا افرادى که اهل مِراء و جدال هستند دائماً در این فکرند که بر حریف خود غلبه یابند خواه حق باشند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ضعیف ترین ادله را براى خود حجت مى شمارند و محکم ترین دلیل رقیب را نادیده مى انگارند و به این ترتیب دائماً در بیراهه و تاریکى سیر مى کنند و صبحگاهان روشنِ یقین در زندگى آن ها هرگز ظاهر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امام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دیگرى که مرحوم کلینى در کافى از آن حضرت نقل کرده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وَالْمِرَاءَ وَالْخُصُومَةَ فَإِنَّهُمَا یُمْرِضَانِ الْقُلُوبَ عَلَى الاْخْوَانِ وَیَنْبُتُ عَلَیهِمَا النِّفَاقُ؛ از مِراء و خصومت بپرهیزید که دل را در برابر برادران دینى بیمار مى سازد و نفاق از آن مى روید</w:t>
      </w:r>
      <w:r>
        <w:rPr>
          <w:rFonts w:eastAsia="IRNazanin" w:cs="IRNazanin"/>
          <w:color w:val="111111"/>
          <w:sz w:val="28"/>
          <w:szCs w:val="28"/>
          <w:rtl w:val="true"/>
          <w:lang w:bidi="fa-IR"/>
        </w:rPr>
        <w:t>».</w:t>
      </w:r>
      <w:r>
        <w:rPr>
          <w:rStyle w:val="FootnoteAnchor"/>
          <w:rtl w:val="true"/>
        </w:rPr>
        <w:footnoteReference w:id="340"/>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مراء درباره تعداد افراد اصحاب کهف نهی می کند ومی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تُمارِ فِیهِمْ إِلَّا 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آن </w:t>
      </w:r>
    </w:p>
    <w:p>
      <w:pPr>
        <w:pStyle w:val="BookText"/>
        <w:rPr/>
      </w:pPr>
      <w:r>
        <w:rPr>
          <w:rFonts w:ascii="IRNazanin" w:hAnsi="IRNazanin" w:eastAsia="IRNazanin"/>
          <w:color w:val="111111"/>
          <w:sz w:val="28"/>
          <w:sz w:val="28"/>
          <w:szCs w:val="28"/>
          <w:rtl w:val="true"/>
          <w:lang w:bidi="fa-IR"/>
        </w:rPr>
        <w:t>چنان با آنها منطقى و مستدل سخن بگو که برترى منطق تو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وصاحب تفسیر کنز الدقائق درباره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تُمارِ فِیهِمْ إِلَّا مِراءً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باره ی جوانان اصحاب کهف جز جدالظاهری انجام مده و به مقدار وارد شده در کتاب خدا اکتفا کن</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امام عسکرى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روایتى که ابن شعبه حرانى آن را در تحف العقول نقل کرده مى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تُمَارِ فَیُذْهَبُ بَهَاؤُکَ وَلاَ تُمَازِحْ فَیُجْتَرَأَ عَلَیکَ؛ مراء نکن که شخصیت تو را از بین مى برد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 مکن که افراد را در برابر تو جسور مى 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رعایت احترام تو را نخواهند کرد</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 غررالحکم در حدیث پرمعنایى از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سِتَّةٌ لا یُمارَونَ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و الرئیسُ و الدّنِیُّ و البَذِىّ و المرأةُ و الصبِىّ؛ با شش گروه بحث توأم با جدل و مراء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دانشمند، رئیس جمعیت، شخص پست، فرد بد زبان،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برابر فقیه و رئیس ناتوان خواهید شد و در برابر چهار گروه دیگر آبروى شما مى رود</w:t>
      </w:r>
      <w:r>
        <w:rPr>
          <w:rFonts w:eastAsia="IRNazanin" w:cs="IRNazanin"/>
          <w:color w:val="111111"/>
          <w:sz w:val="28"/>
          <w:szCs w:val="28"/>
          <w:rtl w:val="true"/>
          <w:lang w:bidi="fa-IR"/>
        </w:rPr>
        <w:t xml:space="preserve">)». </w:t>
      </w:r>
      <w:r>
        <w:rPr>
          <w:rStyle w:val="FootnoteAnchor"/>
          <w:rtl w:val="true"/>
        </w:rPr>
        <w:footnoteReference w:id="343"/>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نیز ما را از هر گونه مجادله که خارج از شیوه و طریقه جدال أحسن باشد نهی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تُجادِلُوا أَهْلَ الْکِتابِ إِلاَّ بِالَّتی هِیَ أَحْسَنُ إِلاَّ الَّذینَ ظَلَمُوا مِنْهُمْ وَ قُولُوا آمَنَّا بِالَّذی أُنْزِلَ إِلَیْنا وَ أُنْزِلَ إِلَیْکُمْ وَ إِلهُنا وَ إِلهُکُمْ </w:t>
      </w:r>
    </w:p>
    <w:p>
      <w:pPr>
        <w:pStyle w:val="BookText"/>
        <w:rPr/>
      </w:pPr>
      <w:r>
        <w:rPr>
          <w:rFonts w:ascii="Amiri" w:hAnsi="Amiri" w:eastAsia="Amiri" w:cs="Amiri"/>
          <w:color w:val="111111"/>
          <w:sz w:val="28"/>
          <w:sz w:val="28"/>
          <w:szCs w:val="28"/>
          <w:rtl w:val="true"/>
          <w:lang w:bidi="ar-SA"/>
        </w:rPr>
        <w:t>واحِدٌ وَ نَحْنُ لَهُ مُسْلِمُونَ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اهل کتاب جز به روشى که از همه نیکوتر است مجادله نکنید، مگر کسانى از آنان که ستم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تمام آنچه از سوى خدا بر ما و شما نازل شده ایمان آورده ایم، و معبود ما و شما یکى است، و ما در برابر او تسلیم هستیم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تعبیر بسیار جامعى است که تمام روش هاى صحیح و مناسب مباحثه را شامل مى شود، چه در الفاظ، چه در محتواى سخن، چه در آهنگ گفتار، و چه در حرکات دیگر همراه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مفهوم این جمله آن است که الفاظ شما مؤدبانه، لحن سخن دوستانه، محتواى آن مستدل، آهنگ صدا خالى از فریاد و جنجال و هر گونه خشونت و هتک احترام بوده و همچنین حرکات دست و چشم و آبرو که معمولاً مکمل بیان انسان هستند همه باید در همین شیوه و روش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درباره جدال أحسن می فرماید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راه جدال دعوت مى کند باید که از هر سخنى که خصم را بر رد دعوتش تهییج مى کند و او را به عناد و لجبازى مى اندازد بپرهیزد و مقدمات کاذب را هر چند که خصم راستش بپندارد بکار نبندد مگر اینکه جنبه مناقضه داشته باشد، و نیز باید از بى عفتى در کلام و از سوء تعبیر، اجتناب کند و به خصم خود و مقدسات او توهین ننماید و فحش و ناسزا نگوید و از هر نادانى دیگرى بپرهیزد؛ چون اگر غیر این کند درست است که حق رااحیاء کرده اما با احیاء باطل و کشتن حقى دیگر </w:t>
      </w:r>
      <w:r>
        <w:rPr>
          <w:rFonts w:eastAsia="IRNazanin" w:cs="IRNazanin"/>
          <w:color w:val="111111"/>
          <w:sz w:val="28"/>
          <w:szCs w:val="28"/>
          <w:rtl w:val="true"/>
          <w:lang w:bidi="fa-IR"/>
        </w:rPr>
        <w:t>.»</w:t>
      </w:r>
      <w:r>
        <w:rPr>
          <w:rStyle w:val="FootnoteAnchor"/>
          <w:rtl w:val="true"/>
        </w:rPr>
        <w:footnoteReference w:id="345"/>
      </w:r>
      <w:bookmarkStart w:id="401" w:name="pg8153_82678"/>
    </w:p>
    <w:p>
      <w:pPr>
        <w:pStyle w:val="Heading4"/>
        <w:numPr>
          <w:ilvl w:val="3"/>
          <w:numId w:val="1"/>
        </w:numPr>
        <w:rPr/>
      </w:pPr>
      <w:bookmarkStart w:id="402" w:name="__RefHeading___Toc8386976_1051229030"/>
      <w:bookmarkStart w:id="403" w:name="_Toc150"/>
      <w:bookmarkEnd w:id="401"/>
      <w:bookmarkEnd w:id="402"/>
      <w:r>
        <w:rPr>
          <w:rtl w:val="true"/>
        </w:rPr>
        <w:t>اقسام جدال</w:t>
      </w:r>
      <w:bookmarkEnd w:id="403"/>
    </w:p>
    <w:p>
      <w:pPr>
        <w:pStyle w:val="Heading5"/>
        <w:numPr>
          <w:ilvl w:val="4"/>
          <w:numId w:val="1"/>
        </w:numPr>
        <w:rPr/>
      </w:pPr>
      <w:bookmarkStart w:id="404" w:name="__RefHeading___Toc8386978_1051229030"/>
      <w:bookmarkStart w:id="405" w:name="_Toc151"/>
      <w:bookmarkEnd w:id="404"/>
      <w:r>
        <w:rPr>
          <w:rtl w:val="true"/>
        </w:rPr>
        <w:t>الف</w:t>
      </w:r>
      <w:r>
        <w:rPr>
          <w:rtl w:val="true"/>
        </w:rPr>
        <w:t xml:space="preserve">: </w:t>
      </w:r>
      <w:r>
        <w:rPr>
          <w:rtl w:val="true"/>
        </w:rPr>
        <w:t>جدال حق</w:t>
      </w:r>
      <w:bookmarkEnd w:id="405"/>
    </w:p>
    <w:p>
      <w:pPr>
        <w:pStyle w:val="BookText"/>
        <w:rPr/>
      </w:pPr>
      <w:r>
        <w:rPr>
          <w:rFonts w:ascii="IRNazanin" w:hAnsi="IRNazanin" w:eastAsia="IRNazanin"/>
          <w:color w:val="111111"/>
          <w:sz w:val="28"/>
          <w:sz w:val="28"/>
          <w:szCs w:val="28"/>
          <w:rtl w:val="true"/>
          <w:lang w:bidi="fa-IR"/>
        </w:rPr>
        <w:t>هدف در جدال حق، تحقیر طرف، و اثبات تفوّق و پیروزى بر او نیست، بلکه هدف، نفوذ در افکار و اعماق روح او است، به همین دلیل روش مجادله احسن با جدال باطل در همه چیز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که هر دو طرف بحث، طالب حق و در جستجوى راه باشند، و یا حد اقل اگر یک طرف از طریق لجاجت وارد مى شود طرف مقابل در فکر احقاق حق و رسیدن به واقع باشد، آثار منفی جدال و مراء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موارد استعمال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استفاده مى شود که جدال، مفهوم وسیعى دارد، و هر نوع بحث و گفتگوى طرفین را شامل مى شود، خواه به حق باشد یا به باطل، در سوره مبارکه نحل مى خوانیم که خداوند به پیامبر اسلام دستور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جادِلهُم بِالَّتي هِيَ أَحسَنُ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آنها به روشى که نیکوتر است مجادله و گفتگو کن</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 در مورد حضرت ابراهیم علیه السلام در سوره مبارکه هود 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فَلَمَّاذَهَبَ عَنْ إِبْراهیمَ الرَّوْعُ وَ جاءَتْهُ الْبُشْرى یُجادِلُنا فی قَوْمِ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که وحشت ابراهیم زائل شد و بشارت تولد فرزند به او رسید، براى تأخیر مجازات قوم لوط با ما به گفتگو و مجادله پرداخت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اینها از نوع مجادله به حق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غالب موارد در قرآن کریم این واژه در مجادله به باطل استعمال شده </w:t>
      </w:r>
      <w:bookmarkStart w:id="406" w:name="pg8153_82680"/>
    </w:p>
    <w:p>
      <w:pPr>
        <w:pStyle w:val="BookText"/>
        <w:rPr/>
      </w:pPr>
      <w:bookmarkEnd w:id="40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07" w:name="__RefHeading___Toc8386980_1051229030"/>
      <w:bookmarkStart w:id="408" w:name="_Toc152"/>
      <w:bookmarkEnd w:id="407"/>
      <w:r>
        <w:rPr>
          <w:rtl w:val="true"/>
        </w:rPr>
        <w:t>ب</w:t>
      </w:r>
      <w:r>
        <w:rPr>
          <w:rtl w:val="true"/>
        </w:rPr>
        <w:t xml:space="preserve">: </w:t>
      </w:r>
      <w:r>
        <w:rPr>
          <w:rtl w:val="true"/>
        </w:rPr>
        <w:t>مجادله باطل</w:t>
      </w:r>
      <w:bookmarkEnd w:id="408"/>
    </w:p>
    <w:p>
      <w:pPr>
        <w:pStyle w:val="BookText"/>
        <w:rPr/>
      </w:pPr>
      <w:r>
        <w:rPr>
          <w:rFonts w:ascii="IRNazanin" w:hAnsi="IRNazanin" w:eastAsia="IRNazanin"/>
          <w:color w:val="111111"/>
          <w:sz w:val="28"/>
          <w:sz w:val="28"/>
          <w:szCs w:val="28"/>
          <w:rtl w:val="true"/>
          <w:lang w:bidi="fa-IR"/>
        </w:rPr>
        <w:t>هر گاه گفتگو در میان کسانى روى دهد که هر کدام براى خودخواهى و اظهار تفوق بر دیگرى، و به کرسى نشاندن حرف خویش به ستیزه و جنجال برخیزد نتیجه اى جز دور شدن از حق، تاریکى دل، ریشه دار شدن خصومتها و کینه 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دلیل در روایات اسلامى از مراء و مجادله به باطل نهى شده است، و اشارات پر معنایى به ضررهاى این نوع مجادلات در این روایات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امیر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ضن بعرضه فلیدع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آبروى خویش علاقمند است مجادله و ستیزه جویى را ترک کند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زیرا در اینگونه مباحثات کار تدریجاً به بى حرمتى و توهین و حتى دشنام و انواع سخنان زشت و رکیک و نسبتهاى ناروا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اینگونه پرخاشگری ها که غالباً عارى از اصول صحیح بحث و استدلال است روح لجاجت و تعصب را در افراد تقویت مى کند تا آنجا که هر کدام مى خواهد براى غلبه بر دیگرى، از هر وسیله حتى دروغ و تهمت و بى حرمتى استفاده کند، و این کار نتیجه اى جز کینه توزى و پرورش بذرهاى نفاق در دلها نخواهد داشت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نکوهش مراء، روایات بسیار فراوانى از پیشوایان اسلام نقل شده است که علاقه مندان مى توانند در بحارالانوار، وسایل الشیعه، کنز العمال و میزان الحکمة در بحث مراء، آن را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حدیث دیگرى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مى </w:t>
      </w:r>
      <w:bookmarkStart w:id="409" w:name="pg8153_82683"/>
    </w:p>
    <w:p>
      <w:pPr>
        <w:pStyle w:val="BookText"/>
        <w:rPr/>
      </w:pPr>
      <w:bookmarkEnd w:id="409"/>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عَبْدٌ حَقِیقَةَ الاْیمَانِ حَتَّى یدَعَ الْمِرَاءَ وَإِنْ کَانَ مُحِقّاً؛ هیچ کس حقیقت ایمان را به کمال نمى رساند مگر زمانى که مراء و جدال را ترک گوید هرچند حق با او باشد</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410" w:name="__RefHeading___Toc8386982_1051229030"/>
      <w:bookmarkStart w:id="411" w:name="_Toc153"/>
      <w:bookmarkEnd w:id="410"/>
      <w:r>
        <w:rPr>
          <w:rtl w:val="true"/>
        </w:rPr>
        <w:t>پرهیز از چشم چرانی</w:t>
      </w:r>
      <w:bookmarkEnd w:id="411"/>
    </w:p>
    <w:p>
      <w:pPr>
        <w:pStyle w:val="BookText"/>
        <w:rPr/>
      </w:pPr>
      <w:r>
        <w:rPr>
          <w:rFonts w:ascii="IRNazanin" w:hAnsi="IRNazanin" w:eastAsia="IRNazanin"/>
          <w:color w:val="111111"/>
          <w:sz w:val="28"/>
          <w:sz w:val="28"/>
          <w:szCs w:val="28"/>
          <w:rtl w:val="true"/>
          <w:lang w:bidi="fa-IR"/>
        </w:rPr>
        <w:t>چشم چرانی از چند جهت می تواند آبروی انسان را در خطر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کسی به عورت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جنس مخالف و موافق نگاه کند که خود عاملی برای ریختن آبروی دیگران است،که در قرآن کریم از این نگاه منع شده است آن هم به صورت أکید؛ زیرا از یک طرف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مومنان بگو چشمهای خود را فروبندند، و از طرف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عورت خود را از نگاه های دیگران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سوره مبارکه نور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لِلْمُؤْمِنینَ یَغُضُّوا مِنْ أَبْصارِهِمْ وَ یَحْفَظُوا فُرُوجَهُمْ ذلِکَ أَزْکى لَهُمْ إِنَّ اللَّهَ خَبیرٌ بِما یَصْنَعُونَ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حرام است مانند دیدن زنان نامحرم و عورت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بندند، و شرمگاه خود را حفظ کنند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معنى کم کردن و نقصان است و در بسیارى از موارد در کوتاه کردن صدا یا کم کردن نگاه گفته مى شود، بنابراین آیه نمى گوید مؤمنان باید چشمهاشان را فرو بندند، بلکه مى گوید باید نگاه خود را کم و کوتاه کنند، و این تعبیر لطیفى است؛ به این منظور که اگر انسان به راستى هنگامى که با زن </w:t>
      </w:r>
    </w:p>
    <w:p>
      <w:pPr>
        <w:pStyle w:val="BookText"/>
        <w:rPr/>
      </w:pPr>
      <w:r>
        <w:rPr>
          <w:rFonts w:ascii="IRNazanin" w:hAnsi="IRNazanin" w:eastAsia="IRNazanin"/>
          <w:color w:val="111111"/>
          <w:sz w:val="28"/>
          <w:sz w:val="28"/>
          <w:szCs w:val="28"/>
          <w:rtl w:val="true"/>
          <w:lang w:bidi="fa-IR"/>
        </w:rPr>
        <w:t>نامحرمى روبرو مى شود بخواهد چشم خود را به کلى ببندد، ادامه راه رفتن و مانند آن براى او ممکن نیست، اما اگر نگاه را از صورت و اندام او بر گیرد و چشم خود را پائین اندازد گویى از نگاه خویش کاسته است و آن صحنه اى را که ممنوع است ازمنطقه دید خود به کلى حذف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گفتیم این نکته روشن مى شود که مفهوم آیه فوق این نیست که مردان در صورت زنان خیره نشوند تا بعضى از آن چنین استفاده کنند که نگاههاى غیر خیره مجاز است، بلکه منظور این است که انسان به هنگام نگاه کردن معمولاً منطقه وسیعى را زیر نظر مى گیرد، هر گاه زن نامحرمى در حوزه دید او قرار گرفت چشم را چنان فرو گیرد که آن زن از منطقه دید او خارج شود یعنى به او نگاه نکند اما راه و چاه خود را ببیند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معنى کاهش گفته اند منظور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مقابله اى که میان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یَحفَظُوا فُرُوجَهُم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این معنا فهمیده می 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آن از نظر نامحرمان است، نه حفظ آن از زنا و لواط که بعضى پنداشته اند، در روایت هم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آیاتى که در قرآن درباره حفظ فروج هست به معناى حفظ از زنا است، به غیر این آیه که منظور در آن حفظ از نظر و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ممکن است جمله اولى از این دو جمله را با جمله دومى تقیید کرده،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آیه تنها نهى از نظر کردن به عورت، و امر به پوشاندن آن است</w:t>
      </w:r>
      <w:r>
        <w:rPr>
          <w:rFonts w:eastAsia="IRNazanin" w:cs="IRNazanin"/>
          <w:color w:val="111111"/>
          <w:sz w:val="28"/>
          <w:szCs w:val="28"/>
          <w:rtl w:val="true"/>
          <w:lang w:bidi="fa-IR"/>
        </w:rPr>
        <w:t>.</w:t>
      </w:r>
      <w:r>
        <w:rPr>
          <w:rStyle w:val="FootnoteAnchor"/>
          <w:rtl w:val="true"/>
        </w:rPr>
        <w:footnoteReference w:id="35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میان دو چیز است، ولى در اینگونه موارد کنایه از عورت مى باشد که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معنای کنایی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bookmarkStart w:id="412" w:name="pg8153_82687"/>
    </w:p>
    <w:p>
      <w:pPr>
        <w:pStyle w:val="BookText"/>
        <w:rPr/>
      </w:pPr>
      <w:bookmarkEnd w:id="412"/>
      <w:r>
        <w:rPr>
          <w:rFonts w:ascii="IRNazanin" w:hAnsi="IRNazanin" w:eastAsia="IRNazanin"/>
          <w:color w:val="111111"/>
          <w:sz w:val="28"/>
          <w:sz w:val="28"/>
          <w:szCs w:val="28"/>
          <w:rtl w:val="true"/>
          <w:lang w:bidi="fa-IR"/>
        </w:rPr>
        <w:t>دامان یا شرمگاه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که در روایات وارد شده است پوشانیدن آن از نگاه کردن دیگران است، در حدیثى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 ءٍ فِی الْقُرْآنِ مِنْ حِفْظِ الْفَرْجِ فَهُوَ مِنْ الزِّنَا إِلَّا هَذِهِ الْآیَةَ فَإِنَّهَا مِنَ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اى که در قرآن سخن از حفظ فروج مى گوید، منظور حفظ کردن از زنا است جز این آیه منظور از آن حفظ کردن از نگاه دیگران است</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413" w:name="__RefHeading___Toc8386984_1051229030"/>
      <w:bookmarkStart w:id="414" w:name="_Toc154"/>
      <w:bookmarkEnd w:id="413"/>
      <w:r>
        <w:rPr>
          <w:rtl w:val="true"/>
        </w:rPr>
        <w:t>فلسفه نهی از چشم چرانی</w:t>
      </w:r>
      <w:bookmarkEnd w:id="414"/>
    </w:p>
    <w:p>
      <w:pPr>
        <w:pStyle w:val="BookText"/>
        <w:rPr/>
      </w:pPr>
      <w:r>
        <w:rPr>
          <w:rFonts w:ascii="IRNazanin" w:hAnsi="IRNazanin" w:eastAsia="IRNazanin"/>
          <w:color w:val="111111"/>
          <w:sz w:val="28"/>
          <w:sz w:val="28"/>
          <w:szCs w:val="28"/>
          <w:rtl w:val="true"/>
          <w:lang w:bidi="fa-IR"/>
        </w:rPr>
        <w:t>و از آنجا که گاه به نظر مى رسد که چرا اسلام از این کار که با شهوت و خواست دل بسیارى هماهنگ است نهى کرده، در 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براى آنها بهتر و پاکیزه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أَزکى لَهُم </w:t>
      </w:r>
      <w:r>
        <w:rPr>
          <w:rStyle w:val="FootnoteAnchor"/>
          <w:rtl w:val="true"/>
        </w:rPr>
        <w:footnoteReference w:id="3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بدیهى است وقار و سکینت اهل ایمان با اظهار عفت و ستر عورت خود و هم چنین خوددارىاز نظر افکندن به عورت دیگران می 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سپس به عنوان اخطار براى کسانى که نگاه هوس آلود و آگاهانه به زنان نامحرم مى افکنند و گاه آن را غیر اختیارى قلمداد مى کنند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از آنچه انجام مى دهید مسلماً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خَبیرٌ بِما یَصنَعُونَ</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بعد به شرح وظائف زنان در این زمینه مى پردازد، نخست به وظائفى که مشابه مردان دارند اشاره کرده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زنان با ایمان بگو چشمهاى خود را فرو </w:t>
      </w:r>
    </w:p>
    <w:p>
      <w:pPr>
        <w:pStyle w:val="BookText"/>
        <w:rPr/>
      </w:pP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نگاه کردن به مردان نامحرم خوددارى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دامان خود را حفظ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قُلْ لِلْمُؤْمِناتِ یَغْضُضْنَ مِنْ أَبْصارِهِنَّ وَ یَحْفَظْنَ فُرُوجَهُن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این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چرانى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 مردان حرام است بر زنان نیز حرام مى باشد، و پوشانیدن عورت از نگاه دیگران، چه از مرد و چه از زن براى زنان نیز همانند مردان واجب است</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نگاه بد علاوه بر اینکه خود سهمی از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مقدمه و زمینه ساز عمل مخالف عفت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گاهی یک نگاه کردن، انسان را در دروازه این عمل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ونقش زنادر رسوایی و بی آبرو کردن انسان، بدیهی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همسر عزیز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های شهوت آمیز خود را کنترل می کرد، کار به جایی نمی کشید که از غلام خویش طلب کام جویی کند و آبرو و حیثیت خود را بر باد دهد، پس برای حفظ آبرو باید از ریشه های شهوت مثل نگاه حرام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زنا نشوید چرا که عمل بسیار زشتى است و راه و روش بدى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تَقْرَبُوا الزِّنى إِنَّهُ کانَ فاحِشَةً وَ ساءَ سَبیلاً</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گوید زنا نکنید، بلکه مى گوید به این عمل شرم آور نزدیک نشوید، این تعبیر علاوه بر تأکیدى که در عمق آن نسبت به خود این عمل نهفته شده، اشاره لطیفى به این معنا است که آلودگى به زنا غالباً مقدماتى دارد که انسان را تدریجاً به آن نزدیک مى کند، چشم چرانى یکى از مقدمات آن است، برهنگى و بى حجابى مقدمه دیگر، کتاب هاى بدآموز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هاى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هاى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w:t>
      </w:r>
    </w:p>
    <w:p>
      <w:pPr>
        <w:pStyle w:val="BookText"/>
        <w:rPr/>
      </w:pPr>
      <w:r>
        <w:rPr>
          <w:rFonts w:ascii="IRNazanin" w:hAnsi="IRNazanin" w:eastAsia="IRNazanin"/>
          <w:color w:val="111111"/>
          <w:sz w:val="28"/>
          <w:sz w:val="28"/>
          <w:szCs w:val="28"/>
          <w:rtl w:val="true"/>
          <w:lang w:bidi="fa-IR"/>
        </w:rPr>
        <w:t>مقدمه اى براى این کار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خلوت با اجنبیه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بودن مرد و زن نامحرم در یک مکان خالى و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وسوسه انگیز دیگرى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بالآخره ترک ازدواج براى جوانان، و سختگیریهاى بى دلیل طرفین در این زمینه، همه از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به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آیه فوق با یک جمله کوتاههمه آنها را نهى مى کند، و در روایات اسلامى نیز هر کدام جداگانه مورد نهى قرار گرفته است</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نگاه بعد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ایجاد شهوت می کند و این، در انداختن صاحبش به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 چرانی نیز نوعی زنا است؛ چرا که زنای هر عضو مناسبت کار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چشم، نگاه به نامحرم و زنای دست، لمس کردن نامحرم و زنای دهان، بوسه زدن بر نامحرم است</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چه بسیاری دوستی ها و ارتباط های نامشروع که از نگاه و یک چشمک زدن آغاز شده ولی نگاه های هوس آلود و تداوم آن و تسلّط طبیعی شهوت، آن را به ناکجا آباد کشانیده، سبب بدبختی و بدنامی طرفین گردیده و حتی افشا شدن برخی از این روابط بعد از ازدواج، کانون گرم خانوادگی را متلاشی نموده، سبب بروز مشکلات خانوادگی و اجتماعی شده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مجلّات مختلفی که درباره جوانان و مسائل خانوادگی چاب می شود می توان سرگذشت ها و نامه های زیادی را دید که حکایت از عشق های نامشروع دارد که بر اثر یک نگاه حرام به وجود آمده و سبب فساد وجنایت و یا تزلزل خانواده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415" w:name="pg8153_82694"/>
    </w:p>
    <w:p>
      <w:pPr>
        <w:pStyle w:val="BookText"/>
        <w:rPr/>
      </w:pPr>
      <w:bookmarkEnd w:id="415"/>
      <w:r>
        <w:rPr>
          <w:rFonts w:ascii="IRNazanin" w:hAnsi="IRNazanin" w:eastAsia="IRNazanin"/>
          <w:color w:val="111111"/>
          <w:sz w:val="28"/>
          <w:sz w:val="28"/>
          <w:szCs w:val="28"/>
          <w:rtl w:val="true"/>
          <w:lang w:bidi="fa-IR"/>
        </w:rPr>
        <w:t>نقطه آغاز آن همان نگاه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چشم چرانی نسبت به ناموس دیگران، باعث چشم چرانی به ناموس خود فرد بد نگاه خواهد شد و ناموس او نیز در معرض خطر بی آبرویی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زنان و ناموس مردم حفظ کنید و چشم طمع به آنان ندوزید تا زنان و ناموس شما از چشم و طمع دیگران، محفوظ و مصون گردند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بنابراین عفت چشم، نه تنها از انحرافات جنسی پیشگیری می کند، بلکه در حفظ آبروی فرد و خانواداش و دیگران، مؤثر است</w:t>
      </w:r>
      <w:r>
        <w:rPr>
          <w:rFonts w:eastAsia="IRNazanin" w:cs="IRNazanin"/>
          <w:color w:val="111111"/>
          <w:sz w:val="28"/>
          <w:szCs w:val="28"/>
          <w:rtl w:val="true"/>
          <w:lang w:bidi="fa-IR"/>
        </w:rPr>
        <w:t>.</w:t>
      </w:r>
    </w:p>
    <w:p>
      <w:pPr>
        <w:pStyle w:val="Heading4"/>
        <w:numPr>
          <w:ilvl w:val="3"/>
          <w:numId w:val="1"/>
        </w:numPr>
        <w:rPr/>
      </w:pPr>
      <w:bookmarkStart w:id="416" w:name="__RefHeading___Toc8386986_1051229030"/>
      <w:bookmarkStart w:id="417" w:name="_Toc155"/>
      <w:bookmarkEnd w:id="416"/>
      <w:r>
        <w:rPr>
          <w:rtl w:val="true"/>
        </w:rPr>
        <w:t>پرهیز از جلوه گری، پای کوبی و تبرّج</w:t>
      </w:r>
      <w:bookmarkEnd w:id="417"/>
    </w:p>
    <w:p>
      <w:pPr>
        <w:pStyle w:val="Heading5"/>
        <w:numPr>
          <w:ilvl w:val="4"/>
          <w:numId w:val="1"/>
        </w:numPr>
        <w:rPr/>
      </w:pPr>
      <w:bookmarkStart w:id="418" w:name="__RefHeading___Toc8386988_1051229030"/>
      <w:bookmarkStart w:id="419" w:name="_Toc156"/>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جلوه گری، پای کوبی و تبرج که زمینه هایی برای رسوایی هستند، در قرآن کریم مورد نهی واقع شده اند تا راه بر بیمار دلان به طور مطلق بسته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زنان با ایمان دستور مى دهد که هر گونه بهانه و مستمسکى را از دست مفسده جویان بگیرند و راه هر گونه نفوذ و آسیب به حریم و دامان خود را ببندند</w:t>
      </w:r>
      <w:r>
        <w:rPr>
          <w:rFonts w:eastAsia="IRNazanin" w:cs="IRNazanin"/>
          <w:color w:val="111111"/>
          <w:sz w:val="28"/>
          <w:szCs w:val="28"/>
          <w:rtl w:val="true"/>
          <w:lang w:bidi="fa-IR"/>
        </w:rPr>
        <w:t>.</w:t>
      </w:r>
    </w:p>
    <w:p>
      <w:pPr>
        <w:pStyle w:val="Heading5"/>
        <w:numPr>
          <w:ilvl w:val="4"/>
          <w:numId w:val="1"/>
        </w:numPr>
        <w:rPr/>
      </w:pPr>
      <w:bookmarkStart w:id="420" w:name="__RefHeading___Toc8386990_1051229030"/>
      <w:bookmarkStart w:id="421" w:name="_Toc157"/>
      <w:bookmarkEnd w:id="420"/>
      <w:r>
        <w:rPr>
          <w:rtl w:val="true"/>
        </w:rPr>
        <w:t>پوشاندن سینه ها و گردن ها</w:t>
      </w:r>
      <w:bookmarkEnd w:id="42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در این باره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 و دخترانت و زنان مؤمنین بگو روسرى هاى بلند خود را بر خویش فرو افکنند تا شناخته نشوند و مورد آزار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أَدْنى أَنْ یُعْرَفْنَ فَلا یُؤْذَیْن</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422" w:name="pg8153_82696"/>
    </w:p>
    <w:p>
      <w:pPr>
        <w:pStyle w:val="BookText"/>
        <w:rPr/>
      </w:pPr>
      <w:bookmarkEnd w:id="42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أَدْنى أَنْ یُعْرَفْنَ فَلا یُؤْذَیْن </w:t>
      </w:r>
      <w:r>
        <w:rPr>
          <w:rStyle w:val="FootnoteAnchor"/>
          <w:rtl w:val="true"/>
        </w:rPr>
        <w:footnoteReference w:id="36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یعنى پوشاندن همه بدن به شناخته شدن به اینکه اهل عفت و حجاب و صلاح و سدادند نزدیک تر است، در نتیجه وقتى به این عنوان شناخته شدند، دیگر اذیت نمى شوند، یعنى اهل فسق و فجور متعرض آنان نمى گردند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مرحوم طبرسی از جبایی نقل می کند که در ذیل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أَدْنى أَنْ یُعْرَفْنَ فَلا یُؤْذَیْن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این نزدیکتر است به اینکه به حفاظ و پوشش و صلاح شناخته شوند، پس متعرض و مزاحم آنها نشوند براى آنکه فاسق و زناکار وقتى زنى را به پوشش و عفت شناخت دیگر مزاحم او نمی شود</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423" w:name="__RefHeading___Toc8386992_1051229030"/>
      <w:bookmarkStart w:id="424" w:name="_Toc158"/>
      <w:bookmarkEnd w:id="423"/>
      <w:r>
        <w:rPr>
          <w:rtl w:val="true"/>
        </w:rPr>
        <w:t>پای کوبی ممنوع</w:t>
      </w:r>
      <w:bookmarkEnd w:id="424"/>
    </w:p>
    <w:p>
      <w:pPr>
        <w:pStyle w:val="BookText"/>
        <w:rPr/>
      </w:pPr>
      <w:r>
        <w:rPr>
          <w:rFonts w:ascii="IRNazanin" w:hAnsi="IRNazanin" w:eastAsia="IRNazanin"/>
          <w:color w:val="111111"/>
          <w:sz w:val="28"/>
          <w:sz w:val="28"/>
          <w:szCs w:val="28"/>
          <w:rtl w:val="true"/>
          <w:lang w:bidi="fa-IR"/>
        </w:rPr>
        <w:t>خدای متعال درباره پای کوبی زنان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زنان به هنگام راه رفتن پاهاى خود را چنان به زمین کوبند تا صداى خلخال هایشان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مى دهد که اسلام به اندازه اى در مسائل مربوط به عفت عمومى سختگیر و مو شکاف است که حتى اجازه چنین کارى را نیز نمى دهد، و البته به طریق اولى عوامل مختلفى را که دامن به آتش شهوت جوانان مى زند مانند نشر عکسهاى تحریک آمیز و فیلمهاى إغوا کننده و رمانها و داستانهاى جنسى را نخواهد داد، و بدون شک محیط اسلامى باید از اینگونه مسائل که مشتریان را به مراکز فساد سوق مى دهد و پسران و دختران جوان را به آلودگى و فساد مى کشاند </w:t>
      </w:r>
      <w:bookmarkStart w:id="425" w:name="pg8153_82698"/>
    </w:p>
    <w:p>
      <w:pPr>
        <w:pStyle w:val="BookText"/>
        <w:rPr/>
      </w:pPr>
      <w:bookmarkEnd w:id="425"/>
      <w:r>
        <w:rPr>
          <w:rFonts w:ascii="IRNazanin" w:hAnsi="IRNazanin" w:eastAsia="IRNazanin"/>
          <w:color w:val="111111"/>
          <w:sz w:val="28"/>
          <w:sz w:val="28"/>
          <w:szCs w:val="28"/>
          <w:rtl w:val="true"/>
          <w:lang w:bidi="fa-IR"/>
        </w:rPr>
        <w:t>پاک و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رعایت عفت و دورى از امورى که آتش شهوت را در دل مردان شعله ور مى سازد و ممکن است منتهى به انحراف از جاده عفت شود، آن چنان باید دقیق و سختگیر باشند که حتى از رساندن صداى خلخالى را که در پاى دارند به گوش مردان بیگانه خود دارى کنند، و این گواه باریک بینى اسلام در این زمینه است</w:t>
      </w:r>
      <w:r>
        <w:rPr>
          <w:rFonts w:eastAsia="IRNazanin" w:cs="IRNazanin"/>
          <w:color w:val="111111"/>
          <w:sz w:val="28"/>
          <w:szCs w:val="28"/>
          <w:rtl w:val="true"/>
          <w:lang w:bidi="fa-IR"/>
        </w:rPr>
        <w:t>.</w:t>
      </w:r>
    </w:p>
    <w:p>
      <w:pPr>
        <w:pStyle w:val="Heading5"/>
        <w:numPr>
          <w:ilvl w:val="4"/>
          <w:numId w:val="1"/>
        </w:numPr>
        <w:rPr/>
      </w:pPr>
      <w:bookmarkStart w:id="426" w:name="__RefHeading___Toc8386994_1051229030"/>
      <w:bookmarkStart w:id="427" w:name="_Toc159"/>
      <w:bookmarkEnd w:id="426"/>
      <w:r>
        <w:rPr>
          <w:rtl w:val="true"/>
        </w:rPr>
        <w:t>تبرج ممنوع</w:t>
      </w:r>
      <w:bookmarkEnd w:id="427"/>
    </w:p>
    <w:p>
      <w:pPr>
        <w:pStyle w:val="BookText"/>
        <w:rPr/>
      </w:pPr>
      <w:r>
        <w:rPr>
          <w:rFonts w:ascii="IRNazanin" w:hAnsi="IRNazanin" w:eastAsia="IRNazanin"/>
          <w:color w:val="111111"/>
          <w:sz w:val="28"/>
          <w:sz w:val="28"/>
          <w:szCs w:val="28"/>
          <w:rtl w:val="true"/>
          <w:lang w:bidi="fa-IR"/>
        </w:rPr>
        <w:t>قرآن در زمینه رعایت عفت و حفظ آبرو چنین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 وَ لا تَبَرَّجْنَ تَبَرُّجَ الْجاهِلِیَّةِ الْأُولى</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هاى خود بمانید و همچون جاهلیت نخستین در میان جمعیت ظاهر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اندام و وسائل زینت خود را در معرض تماشاى دیگران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آشکار شدن در برابر مردم است، و از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در برابر دیدگان همه ظاهر شدن است</w:t>
      </w:r>
      <w:r>
        <w:rPr>
          <w:rFonts w:eastAsia="IRNazanin" w:cs="IRNazanin"/>
          <w:color w:val="111111"/>
          <w:sz w:val="28"/>
          <w:szCs w:val="28"/>
          <w:rtl w:val="true"/>
          <w:lang w:bidi="fa-IR"/>
        </w:rPr>
        <w:t>.</w:t>
      </w:r>
    </w:p>
    <w:p>
      <w:pPr>
        <w:pStyle w:val="Heading5"/>
        <w:numPr>
          <w:ilvl w:val="4"/>
          <w:numId w:val="1"/>
        </w:numPr>
        <w:rPr/>
      </w:pPr>
      <w:bookmarkStart w:id="428" w:name="__RefHeading___Toc8386996_1051229030"/>
      <w:bookmarkStart w:id="429" w:name="_Toc160"/>
      <w:bookmarkEnd w:id="428"/>
      <w:r>
        <w:rPr>
          <w:rtl w:val="true"/>
        </w:rPr>
        <w:t>با ناز و کرشمه حرف زدن ممنوع</w:t>
      </w:r>
      <w:bookmarkEnd w:id="429"/>
    </w:p>
    <w:p>
      <w:pPr>
        <w:pStyle w:val="BookText"/>
        <w:rPr/>
      </w:pPr>
      <w:r>
        <w:rPr>
          <w:rFonts w:ascii="IRNazanin" w:hAnsi="IRNazanin" w:eastAsia="IRNazanin"/>
          <w:color w:val="111111"/>
          <w:sz w:val="28"/>
          <w:sz w:val="28"/>
          <w:szCs w:val="28"/>
          <w:rtl w:val="true"/>
          <w:lang w:bidi="fa-IR"/>
        </w:rPr>
        <w:t>خضوع در سخن گفتن برای زنان، چراغ سبزی برای نفوذ و طمع بیمار دلان است، خدای متعال در این باره می 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اى هوس انگیز سخن نگوئید که بیمار دلان در شما طمع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 فَیَطْمَعَ الَّذی فی قَلْبِهِ مَرَضٌ</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هنگام سخن گفتن، جدى و خشک و بطور معمولى سخن بگوئید، نه همچون زنان کم شخصیت که سعى دارند با تعبیرات تحریک کننده، که گاه توأم با ادا و اطوار مخصوصى است و افراد شهوت ران را به فکر گناه مى افکند، سخن بگوئید</w:t>
      </w:r>
      <w:r>
        <w:rPr>
          <w:rFonts w:eastAsia="IRNazanin" w:cs="IRNazanin"/>
          <w:color w:val="111111"/>
          <w:sz w:val="28"/>
          <w:szCs w:val="28"/>
          <w:rtl w:val="true"/>
          <w:lang w:bidi="fa-IR"/>
        </w:rPr>
        <w:t xml:space="preserve">. </w:t>
      </w:r>
      <w:bookmarkStart w:id="430" w:name="pg8153_82700"/>
    </w:p>
    <w:p>
      <w:pPr>
        <w:pStyle w:val="BookText"/>
        <w:rPr/>
      </w:pPr>
      <w:bookmarkEnd w:id="430"/>
      <w:r>
        <w:rPr>
          <w:rFonts w:ascii="IRNazanin" w:hAnsi="IRNazanin" w:eastAsia="IRNazanin"/>
          <w:color w:val="111111"/>
          <w:sz w:val="28"/>
          <w:sz w:val="28"/>
          <w:szCs w:val="28"/>
          <w:rtl w:val="true"/>
          <w:lang w:bidi="fa-IR"/>
        </w:rPr>
        <w:t>در پایان آیه دومین دستور را به این گونه شرح مى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باید به صورت شایسته اى که مورد رضاى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توأم با حق و عدالت باشد سخن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قُلنَ قَولاً مَعرُوفاً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حقیقت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تَخضَعنَ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کیفیت سخن گفتن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محتواى سخن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نیک 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وسیعى دارد که علاوه بر آنچه گفته شد، هر گونه گفتار باطل و بیهوده و گناه آلود و مخالف حق را نفى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جمله اخیر مى تواند، توضیحى براى جمله نخست باشد، مبادا کسى تصور کند که باید برخورد زنان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بیگانه موذیانه و دور از ادب باشد، بلکه باید بر خورد شایسته و مؤدبانه و در عین حال بدون هیچگونه جنبه هاى تحریک آمیز داشته باشد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431" w:name="__RefHeading___Toc8386998_1051229030"/>
      <w:bookmarkStart w:id="432" w:name="_Toc161"/>
      <w:bookmarkEnd w:id="431"/>
      <w:r>
        <w:rPr>
          <w:rtl w:val="true"/>
        </w:rPr>
        <w:t>جاهلیت قدیم و مدرن</w:t>
      </w:r>
      <w:bookmarkEnd w:id="432"/>
    </w:p>
    <w:p>
      <w:pPr>
        <w:pStyle w:val="BookText"/>
        <w:rPr/>
      </w:pPr>
      <w:r>
        <w:rPr>
          <w:rFonts w:ascii="IRNazanin" w:hAnsi="IRNazanin" w:eastAsia="IRNazanin"/>
          <w:color w:val="111111"/>
          <w:sz w:val="28"/>
          <w:sz w:val="28"/>
          <w:szCs w:val="28"/>
          <w:rtl w:val="true"/>
          <w:lang w:bidi="fa-IR"/>
        </w:rPr>
        <w:t xml:space="preserve">اگر در جاهلیت عرب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به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کردند، و روسرى هاى خود را کنار مى زدند به گونه اى که مقدارى از سینه و گلو و گردنبند و گوشواره آنها نمایان مى گشت، در عصر ما کلوپهایى تشکیل مى شود بنام کلوپ برهنگان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نمونه آن در انگلستان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نهایت معذرت افراد در آن برهنه مادرزاد مى شوند، رسوایی هاى کنار دریا و استخرها و حتى معابر عمومى نگفتنى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جاهلیت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آلوده ذوات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پرچم بر درخانه خود مى زدند تا افراد را به سوى خود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جاهلیت قرن ما افرادى هستند که در </w:t>
      </w:r>
      <w:bookmarkStart w:id="433" w:name="pg8153_82702"/>
    </w:p>
    <w:p>
      <w:pPr>
        <w:pStyle w:val="BookText"/>
        <w:rPr/>
      </w:pPr>
      <w:bookmarkEnd w:id="433"/>
      <w:r>
        <w:rPr>
          <w:rFonts w:ascii="IRNazanin" w:hAnsi="IRNazanin" w:eastAsia="IRNazanin"/>
          <w:color w:val="111111"/>
          <w:sz w:val="28"/>
          <w:sz w:val="28"/>
          <w:szCs w:val="28"/>
          <w:rtl w:val="true"/>
          <w:lang w:bidi="fa-IR"/>
        </w:rPr>
        <w:t>فضاهای مجازی و روزنامه هاى مخصوص مطالبى را در این زمینه مطرح مى کنند که قلم از ذکر آن جداً شرم دارد، و جاهلیت عرب بر آن صد شرف دارد</w:t>
      </w:r>
      <w:r>
        <w:rPr>
          <w:rFonts w:eastAsia="IRNazanin" w:cs="IRNazanin"/>
          <w:color w:val="111111"/>
          <w:sz w:val="28"/>
          <w:szCs w:val="28"/>
          <w:rtl w:val="true"/>
          <w:lang w:bidi="fa-IR"/>
        </w:rPr>
        <w:t>.</w:t>
      </w:r>
    </w:p>
    <w:p>
      <w:pPr>
        <w:pStyle w:val="Heading4"/>
        <w:numPr>
          <w:ilvl w:val="3"/>
          <w:numId w:val="1"/>
        </w:numPr>
        <w:rPr/>
      </w:pPr>
      <w:bookmarkStart w:id="434" w:name="__RefHeading___Toc8387000_1051229030"/>
      <w:bookmarkStart w:id="435" w:name="_Toc162"/>
      <w:bookmarkEnd w:id="434"/>
      <w:r>
        <w:rPr>
          <w:rtl w:val="true"/>
        </w:rPr>
        <w:t>پرهیز از رمی و قذف</w:t>
      </w:r>
      <w:bookmarkEnd w:id="435"/>
    </w:p>
    <w:p>
      <w:pPr>
        <w:pStyle w:val="Heading5"/>
        <w:numPr>
          <w:ilvl w:val="4"/>
          <w:numId w:val="1"/>
        </w:numPr>
        <w:rPr/>
      </w:pPr>
      <w:bookmarkStart w:id="436" w:name="__RefHeading___Toc8387002_1051229030"/>
      <w:bookmarkStart w:id="437" w:name="_Toc163"/>
      <w:bookmarkEnd w:id="436"/>
      <w:r>
        <w:rPr>
          <w:rtl w:val="true"/>
        </w:rPr>
        <w:t>اشاره</w:t>
      </w:r>
      <w:bookmarkEnd w:id="43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معنى انداختن تیر یا سنگ و مانند آن است، و طبیعى است که در بسیارى از موارد آسیب هایى مى رساند، سپس این کلمه به عنوان کنایه در متهم ساختن افراد و دشنام دادن و نسبتهاى ناروا به کار رفته است، چرا که گویى این سخنان همچون تیرى بر پیکر طرف مى نشیند و او را مجروح مى سازد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پرتاب کردن به سوى یک نقطه دور دست است</w:t>
      </w:r>
      <w:r>
        <w:rPr>
          <w:rStyle w:val="FootnoteAnchor"/>
          <w:rtl w:val="true"/>
        </w:rPr>
        <w:footnoteReference w:id="372"/>
      </w:r>
      <w:r>
        <w:rPr>
          <w:rFonts w:ascii="IRNazanin" w:hAnsi="IRNazanin" w:eastAsia="IRNazanin"/>
          <w:color w:val="111111"/>
          <w:sz w:val="28"/>
          <w:sz w:val="28"/>
          <w:szCs w:val="28"/>
          <w:rtl w:val="true"/>
          <w:lang w:bidi="fa-IR"/>
        </w:rPr>
        <w:t xml:space="preserve">، ولى در این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کلمه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متهم ساختن کسى به یک اتهام ناموسى است، و به تعبیر دیگر عبارت از فحش و دشنامى است که به این امور مربوط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عوامل آبروریزی، تهمت و افترا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تهمت جنسی و غیر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نسبت زنا به همسر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نقش بیشتری نسبت به سایر عوامل در ریختن آبروی دیگران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سایر عوامل مثل غیبت، فرد به دنبال معایبِ به وقوع پیوسته از افراد برمی خیزد و آنها را بیان می کند و چه بسا در مورد افرادی اصلاً عیبی پیدا نکند و آبروی آنها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از طریق تهمت به دنبال آبروریزی دیگران است از پیش خود حرف هایی در می آورد و به افراد بی گناه نسبت می دهد که روح شخص مورد تهمت از آنها خبر ندارد، به همین خاطر در روایات بهتان بدتر از غیبت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درباره گناه تهمت می فرماید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w:t>
      </w:r>
    </w:p>
    <w:p>
      <w:pPr>
        <w:pStyle w:val="BookText"/>
        <w:rPr/>
      </w:pPr>
      <w:r>
        <w:rPr>
          <w:rFonts w:ascii="Amiri" w:hAnsi="Amiri" w:eastAsia="Amiri" w:cs="Amiri"/>
          <w:color w:val="111111"/>
          <w:sz w:val="28"/>
          <w:sz w:val="28"/>
          <w:szCs w:val="28"/>
          <w:rtl w:val="true"/>
          <w:lang w:bidi="ar-SA"/>
        </w:rPr>
        <w:t>مُبینا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خطا یا گناهى مرتکب شود و آن را به گردن بى گناهى بیفکند، بهتان و گناه آشکارى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توجه اینکه در آیه مذکور در مورد تهمت، تعبیر لطیفى به کار برده شده و آن اینکه گناه را بمنزله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انتساب آن را به دیگرى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بسوى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اینکه همانطور که تیراندازى به سوى دیگرى ممکن است باعث از بین رفتن او شود پرتاب تیر گناه هم به کسى که مرتکب نشده ممکن است آبروى او را که بمنزله خون او است از بین ببرد، بدیهى است که وزر و وبال این کار براى همیشه بر دوش فردى که تهمت زده است باقى خواهد ماند،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به سنگینى و دوام این مسئولیت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نسبت به تهمت و افرادی که از این طریق در پی بی آبرو کردن مؤمنان هستند عبارات شدید اللحنی وجود دارد که اهل ایمان با مشاهده و قرائت آن آیات به خود می لرزند و هرگز به خود اجازه چنین جرأت و </w:t>
      </w:r>
    </w:p>
    <w:p>
      <w:pPr>
        <w:pStyle w:val="BookText"/>
        <w:rPr/>
      </w:pPr>
      <w:r>
        <w:rPr>
          <w:rFonts w:ascii="IRNazanin" w:hAnsi="IRNazanin" w:eastAsia="IRNazanin"/>
          <w:color w:val="111111"/>
          <w:sz w:val="28"/>
          <w:sz w:val="28"/>
          <w:szCs w:val="28"/>
          <w:rtl w:val="true"/>
          <w:lang w:bidi="fa-IR"/>
        </w:rPr>
        <w:t xml:space="preserve">جسارتی نمی دهند که با شنیدن سخنان بی پایه و بی اساس در پی پخش آن باشند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آنجا که در اوایل سوره نور مجازات شدیدى براى زن و مرد زناکار بیان شده و ممکن است این موضوع دستاویزى شود براى افراد مغرض و بى تقوا که از این طریق افراد پاک را مورد اتهام قرار دهند، بلا فاصله بعد از بیان مجازات شدید زناکاران، مجازات شدید تهمت زنندگان را که در صدد سوء استفاده از این حکم هستند بیان مى کند، تا حیثیت و حرمت خانواده هاى پاکدامن از خطر اینگونه اشخاص مصون بماند، و کسى جرأت تعرض به آبروى مردم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کسانى که زنان پاکدامن را متهم به عمل منافى عفت مى کنند باید براى اثبات این ادعا چهار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بیاورند، و اگرنیاورند هر یک از آنها را هشتاد تازیانه بزنید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یَرْمُونَ الْمُحْصَناتِ ثُمَّ لَمْ یَأْتُوا بِأَرْبَعَةِ شُهَداءَ فَاجْلِدُوهُمْ ثَمانینَ جَلْدَة</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دنبال این مجازات شدید، دو حکم دیگر نیز اضافه مى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هرگز شهادت آنها را نپذیرید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تَقْبَلُوا لَهُمْ شَهادَةً أَبَدا</w:t>
      </w:r>
      <w:r>
        <w:rPr>
          <w:rStyle w:val="FootnoteAnchor"/>
          <w:rtl w:val="true"/>
        </w:rPr>
        <w:footnoteReference w:id="3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آنها فاسقانند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أُولئِکَ هُمُ الْفاسِقُون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ترتیب نه تنها این گونه افراد را تحت مجازات شدید قرار مى دهد، بلکه در دراز مدت نیز سخن و شهادتشان را از ارزش و اعتبار مى اندازد، تا نتوانند حیثیت پاکان را لکه دار کنند، به علاوه داغ فسق بر پیشانی شان مى نهد و در جامعه رسوایشان </w:t>
      </w:r>
    </w:p>
    <w:p>
      <w:pPr>
        <w:pStyle w:val="BookText"/>
        <w:rPr/>
      </w:pPr>
      <w:r>
        <w:rPr>
          <w:rFonts w:ascii="IRNazanin" w:hAnsi="IRNazanin" w:eastAsia="IRNazanin"/>
          <w:color w:val="111111"/>
          <w:sz w:val="28"/>
          <w:sz w:val="28"/>
          <w:szCs w:val="28"/>
          <w:rtl w:val="true"/>
          <w:lang w:bidi="fa-IR"/>
        </w:rPr>
        <w:t>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سختگیرى در مورد حفظ حیثیت مردم پاکدامن، منحصر به اینجا نیست و در بسیارى از تعلیمات اسلام منعکس است، و همگى از ارزش فوق العاده اى که اسلام براى حیثیت زن و مرد با ایمان و پاکدامن قائل شده است حکایت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 زدن به بى گناه از زشت ترین کارهایى است که اسلام آن را به شدت محکوم ساخته است، آیه فوق و روایات متعدد اسلامى که درباره این موضوع وارد شده نظر اسلام را در این زمینه روشن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حکیمى چنین نقل مى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الْبُهْتَانُ عَلَىالْبَرِیِّ أَثْقَلُ مِنَ الْجِبَالِ الرَّاسِیَاتِ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زدن به بى گناه از کوه هاى عظیم نیز سنگین تر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تهمت زدن به افراد بى گناه با روح ایمان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برادر مسلمانش را متهم کند، ایمان در قلب او ذوب مى شود همانند ذوب شدن نمک در آب</w:t>
      </w:r>
      <w:r>
        <w:rPr>
          <w:rFonts w:eastAsia="IRNazanin" w:cs="IRNazanin"/>
          <w:color w:val="111111"/>
          <w:sz w:val="28"/>
          <w:szCs w:val="28"/>
          <w:rtl w:val="true"/>
          <w:lang w:bidi="fa-IR"/>
        </w:rPr>
        <w:t>.</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اتَّهَمَ الْمُؤْمِنُ أَخَاهُ انْمَاثَ الْإِیمَانُ مِنْ قَلْبِهِ کَمَا یَنْمَاثُ الْمِلْحُ فِی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حقیقت بهتان و تهمت، بدترین انواع دروغ و کذب است، زیرا هم مفاسد عظیم کذب را دارد، و هم زیانهاى غیبت، و هم بدترین نوع ظلم و ستم است، و لذا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فرمود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او مُؤمِنَةً اَو قالَ فیهِما ما لَیسَ فِیهِ أَقامَهُ اللّهُ تَعالى یَومَ القِیامَةِ عَلى تَلّ مِن نارٍ حتّى یَخرُجَ مِمّا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کسى که به مرد یا زن با ایمان تهمت بزند و یا درباره او چیزى بگوید که در او نیست، خداوند در روز قیامت او را بر تلّى از آتش </w:t>
      </w:r>
      <w:bookmarkStart w:id="438" w:name="pg8153_82711"/>
    </w:p>
    <w:p>
      <w:pPr>
        <w:pStyle w:val="BookText"/>
        <w:rPr/>
      </w:pPr>
      <w:bookmarkEnd w:id="438"/>
      <w:r>
        <w:rPr>
          <w:rFonts w:ascii="IRNazanin" w:hAnsi="IRNazanin" w:eastAsia="IRNazanin"/>
          <w:color w:val="111111"/>
          <w:sz w:val="28"/>
          <w:sz w:val="28"/>
          <w:szCs w:val="28"/>
          <w:rtl w:val="true"/>
          <w:lang w:bidi="fa-IR"/>
        </w:rPr>
        <w:t>قرار مى دهد تا از مسئولیت آنچه گفته است در آید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در حقیقت رواج این کار ناجوانمردانه در یک محیط، سبب به هم ریختن نظام و عدالت اجتماعى و آلوده شدن حق به باطل و گرفتار شدن بى گناه و تبرئه گنهکار و از میان رفتن اعتماد عمومى مى شود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ولى از آنجا که اسلام هرگز راه بازگشت را بر کسى نمى بندد، بلکه در هر فرصتى آلودگان را تشویق به پاکسازى خویش و جبران اشتباهات گذشته مى کند، در آیه بعد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کسانى که بعدا از این عمل توبه کنند و به اصلاح و جبران پردازند که خداوند آنها را مشمول عفو و بخشش خود قرار مى دهد، خدا غفور و رحیم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إِلاَّ الَّذینَ تابُوا مِنْ بَعْدِ ذلِکَ وَ أَصْلَحُوا فَإِنَّ اللَّهَ غَفُورٌ رَحیم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p>
    <w:p>
      <w:pPr>
        <w:pStyle w:val="Heading5"/>
        <w:numPr>
          <w:ilvl w:val="4"/>
          <w:numId w:val="1"/>
        </w:numPr>
        <w:rPr/>
      </w:pPr>
      <w:bookmarkStart w:id="439" w:name="__RefHeading___Toc8387004_1051229030"/>
      <w:bookmarkStart w:id="440" w:name="_Toc164"/>
      <w:bookmarkEnd w:id="439"/>
      <w:r>
        <w:rPr>
          <w:rtl w:val="true"/>
        </w:rPr>
        <w:t>توجه به احکام سخت قذف</w:t>
      </w:r>
      <w:bookmarkEnd w:id="440"/>
    </w:p>
    <w:p>
      <w:pPr>
        <w:pStyle w:val="BookText"/>
        <w:rPr/>
      </w:pPr>
      <w:r>
        <w:rPr>
          <w:rFonts w:ascii="IRNazanin" w:hAnsi="IRNazanin" w:eastAsia="IRNazanin"/>
          <w:color w:val="111111"/>
          <w:sz w:val="28"/>
          <w:sz w:val="28"/>
          <w:szCs w:val="28"/>
          <w:rtl w:val="true"/>
          <w:lang w:bidi="fa-IR"/>
        </w:rPr>
        <w:t>هر گاه قذف با لفظ صریح انجام گیرد، به هر زبان و به هر شکل بوده باشد حد آن هشتاد تازیانه است، و اگر صراحت نداشته باشد مشمول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84"/>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اگر کسى گروهى را به چنین تهمتهایى متهم سازد و به آنها دشنام دهد و این نسبت را درباره یک یک تکرار کند، در برابر هر یک از ایننسبتها حد قذف دارد، اما اگر </w:t>
      </w:r>
    </w:p>
    <w:p>
      <w:pPr>
        <w:pStyle w:val="BookText"/>
        <w:rPr/>
      </w:pPr>
      <w:r>
        <w:rPr>
          <w:rFonts w:ascii="IRNazanin" w:hAnsi="IRNazanin" w:eastAsia="IRNazanin"/>
          <w:color w:val="111111"/>
          <w:sz w:val="28"/>
          <w:sz w:val="28"/>
          <w:szCs w:val="28"/>
          <w:rtl w:val="true"/>
          <w:lang w:bidi="fa-IR"/>
        </w:rPr>
        <w:t>یکجا و یک مرتبه آنها را متهم سازد، اگر آنها نیز یک جا مطالبه مجازات او را کنند، یک حد دارد، اما اگر جدا جدا اقامه دعوا کنند، در برابر هر یک حد مستقلى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بقدرى اهمیت دارد که اگر کسى را متهم کنند و او از دنیا برود، ورثه او مى توانند اقامه دعوا کرده و مطالبه اجراء حد کنند، البته از آنجا که این حکم مربوط به حق شخص است چنانچه صاحب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حد او ساقط مى شود، مگر اینکه آن قدر این جرم تکرار شود که حیثیت و عرض جامعه را به خطر بیفکند که در اینجا حسابش جدا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دو نفر به یکدیگر دشنام ناموسى دهند در اینجا حد از دو طرف ساقط مى گردد، ولى هر دو به حکم حاکم شرع تعزیر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مسلمانى حق ندارد که دشنام را پاسخ به مثل بدهد، بلکه تنها مى تواند از طریق قاضى شرع احقاق حق کند و مجازات دشنام دهنده را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هدف از این حکم اسلامى، اولاً حفظ آبرو و حیثیت انسانها و ثانیاً جلوگیرى از مفاسد فراوان اجتماعى و اخلاقى است که از این رهگذر دامان جامعه را مى گیرد، چرا که اگر افراد فاسد آزاد باشند هر دشنام و هر نسبت ناروایى به هر کس بدهند و از مجازات مصون بمانند، حیثیت و نوامیس مردم همواره در معرض خطر قرار مى گیرد و حتى سبب مى شود که به خاطر این تهمتهاى ناروا همسر نسبت به همسرش بد بین گردد، و پدر نسبت به مشروع بودن فرزند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موجودیت خانواده به خطر مى افتد، و محیطى از سوءظن و بدبینى بر جامعه حکم فرما مى شود، بازارشایعه سازان داغ، و همه پاکدامنان در اذهان لکه دار مى گردند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است که باید با قاطعیت رفتار کرد، همان قاطعیتى که اسلام در برابر این افراد بد زبان و آلوده دهن نشان داده است</w:t>
      </w:r>
      <w:r>
        <w:rPr>
          <w:rFonts w:eastAsia="IRNazanin" w:cs="IRNazanin"/>
          <w:color w:val="111111"/>
          <w:sz w:val="28"/>
          <w:szCs w:val="28"/>
          <w:rtl w:val="true"/>
          <w:lang w:bidi="fa-IR"/>
        </w:rPr>
        <w:t xml:space="preserve">. </w:t>
      </w:r>
      <w:bookmarkStart w:id="441" w:name="pg8153_82715"/>
    </w:p>
    <w:p>
      <w:pPr>
        <w:pStyle w:val="BookText"/>
        <w:rPr/>
      </w:pPr>
      <w:bookmarkEnd w:id="441"/>
      <w:r>
        <w:rPr>
          <w:rFonts w:ascii="IRNazanin" w:hAnsi="IRNazanin" w:eastAsia="IRNazanin"/>
          <w:color w:val="111111"/>
          <w:sz w:val="28"/>
          <w:sz w:val="28"/>
          <w:szCs w:val="28"/>
          <w:rtl w:val="true"/>
          <w:lang w:bidi="fa-IR"/>
        </w:rPr>
        <w:t>آرى آنها باید جریمه یک دشنام زشت و تهمت آور را هشتاد تازیانه نوش جان کنند تا حیثیت و نوامیس مردم را بازیچه نگیرند</w:t>
      </w:r>
      <w:r>
        <w:rPr>
          <w:rFonts w:eastAsia="IRNazanin" w:cs="IRNazanin"/>
          <w:color w:val="111111"/>
          <w:sz w:val="28"/>
          <w:szCs w:val="28"/>
          <w:rtl w:val="true"/>
          <w:lang w:bidi="fa-IR"/>
        </w:rPr>
        <w:t>!</w:t>
      </w:r>
      <w:r>
        <w:rPr>
          <w:rStyle w:val="FootnoteAnchor"/>
          <w:rtl w:val="true"/>
        </w:rPr>
        <w:footnoteReference w:id="385"/>
      </w:r>
    </w:p>
    <w:p>
      <w:pPr>
        <w:pStyle w:val="Heading5"/>
        <w:numPr>
          <w:ilvl w:val="4"/>
          <w:numId w:val="1"/>
        </w:numPr>
        <w:rPr/>
      </w:pPr>
      <w:bookmarkStart w:id="442" w:name="__RefHeading___Toc8387006_1051229030"/>
      <w:bookmarkStart w:id="443" w:name="_Toc165"/>
      <w:bookmarkEnd w:id="442"/>
      <w:r>
        <w:rPr>
          <w:rtl w:val="true"/>
        </w:rPr>
        <w:t>لعان وملاعنه سدی بزرگ برای جلوگیری از تهمت به زنان</w:t>
      </w:r>
      <w:bookmarkEnd w:id="443"/>
    </w:p>
    <w:p>
      <w:pPr>
        <w:pStyle w:val="BookText"/>
        <w:rPr/>
      </w:pPr>
      <w:r>
        <w:rPr>
          <w:rFonts w:ascii="IRNazanin" w:hAnsi="IRNazanin" w:eastAsia="IRNazanin"/>
          <w:color w:val="111111"/>
          <w:sz w:val="28"/>
          <w:sz w:val="28"/>
          <w:szCs w:val="28"/>
          <w:rtl w:val="true"/>
          <w:lang w:bidi="fa-IR"/>
        </w:rPr>
        <w:t>قرآن کریم برای جلوگیری از اتهام زنی مردان به زنان خویش، قانونی را وضع کرده است که علاوه بر اثبات صداقتشان در صورت موافقت ادعایشان با واقع، جلوی ادعاهای بی اساسشان را نیز می گیرد، و بر همین اساس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الَّذینَ یَرْمُونَ أَزْواجَهُمْ وَ لَمْ یَکُنْ لَهُمْ شُهَداءُ إِلاَّ أَنْفُسُهُمْ فَشَهادَةُ أَحَدِهِمْ أَرْبَعُ شَهاداتٍ بِاللَّهِ إِنَّهُ لَمِنَ الصَّادِقینَ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الْخامِسَةُ أَنَّ لَعْنَتَ اللَّهِ عَلَیْهِ إِنْ کانَ مِنَ الْکاذِبینَ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یَدْرَؤُا عَنْهَا الْعَذابَ أَنْ تَشْهَدَ أَرْبَعَ شَهاداتٍ بِاللَّهِ إِنَّهُ لَمِنَ الْکاذِبینَ </w:t>
      </w:r>
      <w:r>
        <w:rPr>
          <w:rFonts w:eastAsia="Amiri" w:cs="Amiri" w:ascii="Amiri" w:hAnsi="Amiri"/>
          <w:color w:val="111111"/>
          <w:sz w:val="28"/>
          <w:szCs w:val="28"/>
          <w:rtl w:val="true"/>
          <w:lang w:bidi="ar-SA"/>
        </w:rPr>
        <w:t>(</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وَ الْخامِسَةَ أَنَّ غَضَبَ اللَّهِ عَلَیْها إِنْ کانَ مِنَ الصَّادِقینَ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عَلَیْکُمْ وَ رَحْمَتُهُ وَ أَنَّ اللَّهَ تَوَّابٌ حَکیمٌ</w:t>
      </w:r>
      <w:r>
        <w:rPr>
          <w:rFonts w:eastAsia="Amiri" w:cs="Amiri" w:ascii="Amiri" w:hAnsi="Amiri"/>
          <w:color w:val="111111"/>
          <w:sz w:val="28"/>
          <w:szCs w:val="28"/>
          <w:rtl w:val="true"/>
          <w:lang w:bidi="ar-SA"/>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كسانى كه همسران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عمل منافى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مى كنند، وگواهانى جز خودشان ندارند، هر يك از آنها بايد چهار مرتبه به نام خدا شهادت دهد كه از راستگويان است؛ و در پنجمين بار بگويد كه لعنت خدا بر او باد اگر از دروغگويان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نيز مى تواند كيفر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خود دور كند، به اين طريق كه چهار بار خدا را به شهادت طلبد كه آن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نسبتى كه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دروغگويان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پنجم بگويد كه غضب خدا بر او باد اگر آن مرد از راستگويان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فضل و رحمت خدا شامل حال شما نبود و اينكه او توبه پذير و حكيم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شما گرفتار مجازات سخت الهى مى شديد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دفع حد قذف از مردى که زن خود را متهم به زنا ساخته لازم است چهار مرتبه خدا را گواه گیرد که راست مى گوید که در حقیقت هر یک از این چهار شهادت در این مورد خاص جانشین شاهدى شده است، و در مرتبه پنجم براى تاکید بیشتر، لعنت خدا را به جان مى خرد اگر دروغگو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اجراى این مقررات، معمولاً در یک محیط اسلامى و توأم با تعهدات مذهبى است و هنگامى که کسى ببیند باید در مقابل حاکم اسلامى این چنین قاطعانه خدا را به گواهى بطلبد و لعن بر خود بفرستد، غالباً از اقدام به چنین خلافى خود دارى مى کند، و همین سدى بر سر راه او و اتهامات دروغین مى گردد، این در مورد مرد</w:t>
      </w:r>
      <w:r>
        <w:rPr>
          <w:rFonts w:eastAsia="IRNazanin" w:cs="IRNazanin"/>
          <w:color w:val="111111"/>
          <w:sz w:val="28"/>
          <w:szCs w:val="28"/>
          <w:rtl w:val="true"/>
          <w:lang w:bidi="fa-IR"/>
        </w:rPr>
        <w:t xml:space="preserve">. </w:t>
      </w:r>
      <w:bookmarkStart w:id="444" w:name="pg8153_82717"/>
    </w:p>
    <w:p>
      <w:pPr>
        <w:pStyle w:val="BookText"/>
        <w:rPr/>
      </w:pPr>
      <w:bookmarkEnd w:id="444"/>
      <w:r>
        <w:rPr>
          <w:rFonts w:ascii="IRNazanin" w:hAnsi="IRNazanin" w:eastAsia="IRNazanin"/>
          <w:color w:val="111111"/>
          <w:sz w:val="28"/>
          <w:sz w:val="28"/>
          <w:szCs w:val="28"/>
          <w:rtl w:val="true"/>
          <w:lang w:bidi="fa-IR"/>
        </w:rPr>
        <w:t>اما اینکه زن براى دفاع از خود باید چهار بار خدا را به گواهى طلبد که این نسبت دروغ است به خاطر این مى باشد که تعادل میان شهادت مرد و زن برقرار شود، و چون زن در معرض اتهام قرار گرفته در پنجمین مرحله باعبارتى شدیدتر از عبارت مرد از خود دفاع مى کند، و غضب خدا را بر خود مى خرد اگر مرد راست گفته باشد</w:t>
      </w:r>
      <w:r>
        <w:rPr>
          <w:rFonts w:eastAsia="IRNazanin" w:cs="IRNazanin"/>
          <w:color w:val="111111"/>
          <w:sz w:val="28"/>
          <w:szCs w:val="28"/>
          <w:rtl w:val="true"/>
          <w:lang w:bidi="fa-IR"/>
        </w:rPr>
        <w:t>.</w:t>
      </w:r>
    </w:p>
    <w:p>
      <w:pPr>
        <w:pStyle w:val="Heading4"/>
        <w:numPr>
          <w:ilvl w:val="3"/>
          <w:numId w:val="1"/>
        </w:numPr>
        <w:rPr/>
      </w:pPr>
      <w:bookmarkStart w:id="445" w:name="__RefHeading___Toc8387008_1051229030"/>
      <w:bookmarkStart w:id="446" w:name="_Toc166"/>
      <w:bookmarkEnd w:id="445"/>
      <w:r>
        <w:rPr>
          <w:rtl w:val="true"/>
        </w:rPr>
        <w:t>پرهیز از اشاعه فحشا</w:t>
      </w:r>
      <w:bookmarkEnd w:id="446"/>
    </w:p>
    <w:p>
      <w:pPr>
        <w:pStyle w:val="BookText"/>
        <w:rPr/>
      </w:pPr>
      <w:r>
        <w:rPr>
          <w:rFonts w:ascii="IRNazanin" w:hAnsi="IRNazanin" w:eastAsia="IRNazanin"/>
          <w:color w:val="111111"/>
          <w:sz w:val="28"/>
          <w:sz w:val="28"/>
          <w:szCs w:val="28"/>
          <w:rtl w:val="true"/>
          <w:lang w:bidi="fa-IR"/>
        </w:rPr>
        <w:t>از آنجا که انسان یک موجود اجتماعى است، جامعه بزرگى که در آن زندگى مى کند از یک نظر همچون خانه او است، و حریم آن همچون حریم خانه او محسوب مى شود، پاکى جامعه به پاکى او کمک مى کند و آلودگى آن به آلودگیش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همین اصل در اسلام با هر کارى که جو جامعه را مسموم یا آلوده کند شدیداً مبارزه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بینیم در اسلام با غیبت شدیداً مبارزه شده یکى از فلسفه هایش این است که غیبت، عیوب پنهانى را آشکار مى سازد و حرمت جامعه را جریحه دار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بینیم دستور عیب پوشى داده شده یک دلیلش همین است که گناه جنبه عمومى و همگانى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 بینیم گناه آشکار اهمیتش بیش از گناه مستور و پنهان است تا آنجا که در روایتى از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الْمُذِیعُ بِالسَّیِّئَةِ مَخْذُولٌ وَ الْمُسْتَتِرُ بِالسَّیِّئَةِ مَغْفُورٌ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کس که گناه را نشر دهد مخذول و مطرود است و آن کس که گناه راپنهان مى دارد مشمول آمرزش الهى است</w:t>
      </w:r>
      <w:r>
        <w:rPr>
          <w:rFonts w:eastAsia="IRNazanin" w:cs="IRNazanin"/>
          <w:color w:val="111111"/>
          <w:sz w:val="28"/>
          <w:szCs w:val="28"/>
          <w:rtl w:val="true"/>
          <w:lang w:bidi="fa-IR"/>
        </w:rPr>
        <w:t>.</w:t>
      </w:r>
      <w:r>
        <w:rPr>
          <w:rStyle w:val="FootnoteAnchor"/>
          <w:rtl w:val="true"/>
        </w:rPr>
        <w:footnoteReference w:id="387"/>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مى بینیم در آیات فوق موضوع اشاعه فحشاء با لحنى بسیار شدید و فوق </w:t>
      </w:r>
    </w:p>
    <w:p>
      <w:pPr>
        <w:pStyle w:val="BookText"/>
        <w:rPr/>
      </w:pPr>
      <w:r>
        <w:rPr>
          <w:rFonts w:ascii="IRNazanin" w:hAnsi="IRNazanin" w:eastAsia="IRNazanin"/>
          <w:color w:val="111111"/>
          <w:sz w:val="28"/>
          <w:sz w:val="28"/>
          <w:szCs w:val="28"/>
          <w:rtl w:val="true"/>
          <w:lang w:bidi="fa-IR"/>
        </w:rPr>
        <w:t>العاده کوبنده، محکوم شده نیز دلیلش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گناه همانند آتش است، هنگامى که در نقطه اى از جامعه این آتش روشن شود باید سعى و تلاش کرد که آتش خاموش، یا حد اقل محاصره گردد، اما اگر به آتش دامن زنیم و آن را از نقطه اى به نقطه دیگر ببریم، حریق همه جا را فرا خواهد گرفت و کسى قادر بر کنترل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در یک قانون کلى و جامع راه هر گونه تعرض به آبرو و حیثیت افراد را بسته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دوست مى دارند زشتیها و گناهان قبیح در میان افراد با ایمان اشاعه یابد عذاب دردناکى در دنیا و آخرت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 وَ اللَّهُ یَعْلَمُ وَ أَنْتُمْ لا تَعْلَمُونَ</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قابل توجه اینکه نمى گوید کسانى که اشاعه فحشاء دهند، بلکه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که چنین کارى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تأکید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شأن نزول های معروف، منافقین براى لکه دار ساختن حیثیت پیامبر خدا و متزلزل ساختن وجاهت عمومى او دست به جعل ناجوانمردانه ترینشایعات و پخش آن زدند و پاکى بعضى از همسران پیامبر بزرگ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فرصت 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سؤال کشیدند، و براى مدتى نسبتاً طولانى چنان افکار مسلمانان را مشوب و ناراحت کردند که مؤمنان ثابت قدم و راستین همچون مار گزیده به خود مى پیچیدند تا اینکه وحى الهى به یارى آنان آمد و چنان گوشمال شدیدى به منافقان </w:t>
      </w:r>
      <w:bookmarkStart w:id="447" w:name="pg8153_82721"/>
    </w:p>
    <w:p>
      <w:pPr>
        <w:pStyle w:val="BookText"/>
        <w:rPr/>
      </w:pPr>
      <w:bookmarkEnd w:id="447"/>
      <w:r>
        <w:rPr>
          <w:rFonts w:ascii="IRNazanin" w:hAnsi="IRNazanin" w:eastAsia="IRNazanin"/>
          <w:color w:val="111111"/>
          <w:sz w:val="28"/>
          <w:sz w:val="28"/>
          <w:szCs w:val="28"/>
          <w:rtl w:val="true"/>
          <w:lang w:bidi="fa-IR"/>
        </w:rPr>
        <w:t>شایعه ساز داد که درس عبرتى براى همگان 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این همه اصرار و تاکید به خاطر این نیست که همسر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شخص دیگرى در پایه او، متهم شده است، بلکه در مورد هر کس و هر فرد با ایمان چنین برنامه اى پیش آید تمام آن تأکیدات و اصرارها در مورد او صادق است، چرا که جنبه شخصى و خصوصى ندارد، هر چند ممکن است بر حسب موارد جنبه هاى دیگرى بر آن افزوده شود</w:t>
      </w:r>
      <w:r>
        <w:rPr>
          <w:rFonts w:eastAsia="IRNazanin" w:cs="IRNazanin"/>
          <w:color w:val="111111"/>
          <w:sz w:val="28"/>
          <w:szCs w:val="28"/>
          <w:rtl w:val="true"/>
          <w:lang w:bidi="fa-IR"/>
        </w:rPr>
        <w:t>.</w:t>
      </w:r>
    </w:p>
    <w:p>
      <w:pPr>
        <w:pStyle w:val="Heading4"/>
        <w:numPr>
          <w:ilvl w:val="3"/>
          <w:numId w:val="1"/>
        </w:numPr>
        <w:rPr/>
      </w:pPr>
      <w:bookmarkStart w:id="448" w:name="__RefHeading___Toc8387010_1051229030"/>
      <w:bookmarkStart w:id="449" w:name="_Toc167"/>
      <w:bookmarkEnd w:id="448"/>
      <w:r>
        <w:rPr>
          <w:rtl w:val="true"/>
        </w:rPr>
        <w:t>مفهوم فاحشه</w:t>
      </w:r>
      <w:bookmarkEnd w:id="449"/>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مفهوم لغوى چنان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هر گونه رفتار و گفتارى است که زشتى آن بزرگ باشد، و در قرآن مجید نیز گاهى در همین معنى وسیع استعمال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یَجتَنِبُونَ کَبائِرَ الإِثمِ وَ الفَواحِشَ</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گناهان بزرگ و از اعمال زشت و قبیح اجتناب 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قرآن مجید غالباً در موارد انحرافات جنسى و آلودگیهاى ناموسى به کار رفته است</w:t>
      </w:r>
      <w:r>
        <w:rPr>
          <w:rFonts w:eastAsia="IRNazanin" w:cs="IRNazanin"/>
          <w:color w:val="111111"/>
          <w:sz w:val="28"/>
          <w:szCs w:val="28"/>
          <w:rtl w:val="true"/>
          <w:lang w:bidi="fa-IR"/>
        </w:rPr>
        <w:t>.</w:t>
      </w:r>
      <w:r>
        <w:rPr>
          <w:rStyle w:val="FootnoteAnchor"/>
          <w:rtl w:val="true"/>
        </w:rPr>
        <w:footnoteReference w:id="391"/>
      </w:r>
    </w:p>
    <w:p>
      <w:pPr>
        <w:pStyle w:val="Heading4"/>
        <w:numPr>
          <w:ilvl w:val="3"/>
          <w:numId w:val="1"/>
        </w:numPr>
        <w:rPr/>
      </w:pPr>
      <w:bookmarkStart w:id="450" w:name="__RefHeading___Toc8387012_1051229030"/>
      <w:bookmarkStart w:id="451" w:name="_Toc168"/>
      <w:bookmarkEnd w:id="450"/>
      <w:r>
        <w:rPr>
          <w:rtl w:val="true"/>
        </w:rPr>
        <w:t>اشکال مختلف اشاعه فحشا</w:t>
      </w:r>
      <w:bookmarkEnd w:id="4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این نیست که انسان تهمت و دروغ بى اساسى را در مورد زن و مرد با ایمانى نشر دهد، و آنها را به عمل منافى عفت متهم سازد، این یکى از مصادیق آن است، اما منحصر به آن نیست، این تعبیر مفهوم وسیعى دارد که هر گونه نشر فساد و اشاعه زشتیها و قبائح و کمک به توسعه آن را شامل </w:t>
      </w:r>
    </w:p>
    <w:p>
      <w:pPr>
        <w:pStyle w:val="BookText"/>
        <w:rPr/>
      </w:pPr>
      <w:r>
        <w:rPr>
          <w:rFonts w:ascii="IRNazanin" w:hAnsi="IRNazanin" w:eastAsia="IRNazanin"/>
          <w:color w:val="111111"/>
          <w:sz w:val="28"/>
          <w:sz w:val="28"/>
          <w:szCs w:val="28"/>
          <w:rtl w:val="true"/>
          <w:lang w:bidi="fa-IR"/>
        </w:rPr>
        <w:t>مى شود؛ گاه به این مى شود که دروغ و تهمتى را دامن بزند و براى این و آن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مراکزى که موجب فساد و نشر فحشاء است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این است که وسائل معصیت در اختیار مردم بگذارند و یا آنها را به گناه تشویق کنند و بالآخره گاه به این حاصل مى شود که پرده حیا را بدرند و مرتکب گناه در ملاء عام شوند، همه اینها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اشاعه 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مفهوم این کلمه، وسیع و گسترده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وسعت مفهوم آیه کاملاً روشن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به آثار دنیوی و اخروی این گناه اشاره کرده و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أَلیمٌ فِی الدُّنْیا وَ الْآخِرَة</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اینکه 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عذاب دردناکى در دنیا دارند ممکن است اشاره به حدود و تعزیرات شرعیه، و عکس العملهاى اجتماعى، و آثار شوم فردى آنها باشد که در همین دنیا دامنگیر مرتکبین این اعمال مى شود، علاوه بر این محرومیت آنها از حق شهادت، و محکوم بودنشان به فسق و رسوایى نیز از آثار دنیوى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عذاب دردناک آخرت دورى از رحمت خدا و خشم و غضب الهى و آتش دوزخ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مى داند و شما نمى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یَعْلَمُ وَ أَنْتُمْ لا تَعْلَمُون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عواقب شوم و آثار مرگبار اشاعه فحشاء در دنیا و آخرت به خوبى آگاه است، ولى شما از ابعاد مختلف این مسئله آگاه نیستید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مى داند چه کسانى در قلبشان حب این گناه است و کسانى را که زیر نامهاى </w:t>
      </w:r>
    </w:p>
    <w:p>
      <w:pPr>
        <w:pStyle w:val="BookText"/>
        <w:rPr/>
      </w:pPr>
      <w:r>
        <w:rPr>
          <w:rFonts w:ascii="IRNazanin" w:hAnsi="IRNazanin" w:eastAsia="IRNazanin"/>
          <w:color w:val="111111"/>
          <w:sz w:val="28"/>
          <w:sz w:val="28"/>
          <w:szCs w:val="28"/>
          <w:rtl w:val="true"/>
          <w:lang w:bidi="fa-IR"/>
        </w:rPr>
        <w:t>فریبنده به این عمل شوم مى پردازند مى شناسد اما شما نمى دانید و نمى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مى داند چگونه براى جلوگیرى از این عمل زشت و قبیح، احکامش را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گذشته عظمت گناه در نظر عامه مردم و حفظ ظاهر جامعه ازآلودگیها خود سد بزرگى در برابر فساد است، اشاعه فحشاء و نشر گناه و تجاهر به فسق این سد را مى شکند، گناه را کوچک مى کند، و آلودگى به آن را ساده مى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حدیثى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أَذاعَ فاحِشَةً کانَ کَمُبتَدِئِها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کار زشتى را نشر دهد همانند کسى است که آن را در آغاز انجام داده</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در حدیث دیگرى از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مردى خدمتش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از یکى از برادران دینى کارى نقل کردند که من آن را ناخوش داشتم، از خودش پرسیدم انکار کرد در حالى که جمعى از افراد موثق این مطلب را از او نقل کرده اند، 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 سَمْعَکَ وَ بَصَرَکَ عَنْ أَخِیکَ وَ إِنْ شَهِدَ عِنْدَکَ خَمْسُونَ قَسَامَةً وَ قَالَ لَکَ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فَصَدِّقْهُ وَ کَذِّبْهُمْ وَ لَا تُذِیعَنَّ عَلَیْهِ شَیْئاً تَشِینُهُ بِهِ وَ تَهْدِمُ بِهِ مُرُوءَتَهُ فیکون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الَّذِینَ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یُحِبُّونَ أَنْ تَشِیعَ الْفاحِشَةُ فِی الَّذِینَ آمَنُوا لَهُمْ عَذابٌ أَلِیمٌ فِی الدُّنْیا وَ الْآخِرَةِ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و چشم خود را در مقابل برادر مسلمانت تکذیب کن، حتى اگر پنجاه نفر سوگند خورند که او کارى کرده و او بگوید نکرده ام از او بپذیر واز آنها نپذیر، هرگز چیزى که مایه عیب و ننگ او است و شخصیتش را از میان مى برد در جامعه پخش مکن که از آنها خواهى بود که خداوند درباره آنها فرموده</w:t>
      </w:r>
      <w:r>
        <w:rPr>
          <w:rFonts w:eastAsia="IRNazanin" w:cs="IRNazanin"/>
          <w:color w:val="111111"/>
          <w:sz w:val="28"/>
          <w:szCs w:val="28"/>
          <w:rtl w:val="true"/>
          <w:lang w:bidi="fa-IR"/>
        </w:rPr>
        <w:t xml:space="preserve">: </w:t>
      </w:r>
      <w:bookmarkStart w:id="452" w:name="pg8153_82728"/>
    </w:p>
    <w:p>
      <w:pPr>
        <w:pStyle w:val="BookText"/>
        <w:rPr/>
      </w:pPr>
      <w:bookmarkEnd w:id="452"/>
      <w:r>
        <w:rPr>
          <w:rFonts w:ascii="IRNazanin" w:hAnsi="IRNazanin" w:eastAsia="IRNazanin"/>
          <w:color w:val="111111"/>
          <w:sz w:val="28"/>
          <w:sz w:val="28"/>
          <w:szCs w:val="28"/>
          <w:rtl w:val="true"/>
          <w:lang w:bidi="fa-IR"/>
        </w:rPr>
        <w:t>کسانى که دوست مى دارند زشتیها در میان مؤمنان پخش شود عذاب دردناکى در دنیا و آخرت دارند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بلاى شایعه سازى</w:t>
      </w:r>
    </w:p>
    <w:p>
      <w:pPr>
        <w:pStyle w:val="BookText"/>
        <w:rPr/>
      </w:pPr>
      <w:r>
        <w:rPr>
          <w:rFonts w:ascii="IRNazanin" w:hAnsi="IRNazanin" w:eastAsia="IRNazanin"/>
          <w:color w:val="111111"/>
          <w:sz w:val="28"/>
          <w:sz w:val="28"/>
          <w:szCs w:val="28"/>
          <w:rtl w:val="true"/>
          <w:lang w:bidi="fa-IR"/>
        </w:rPr>
        <w:t>جعل و پخش شایعات دروغین و نگران کننده یکى از مهمترین شاخه هاى جنگ روانى توطئه 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دشمن قادر نیست از طریق رویارویى صدمه اى وارد کند دست به پخش شایعات مى زند، و از این طریق افکار عمومى را نگران و به خود مشغول ساخته و از مسائل ضرورى و حساس منحرف مى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شایعه سازى یکى از سلاحهاى مخرب براى جریحه دار ساختن حیثیت نیکان و پاکان و پراکنده ساختن مردم از اطراف آنها است</w:t>
      </w:r>
      <w:r>
        <w:rPr>
          <w:rFonts w:eastAsia="IRNazanin" w:cs="IRNazanin"/>
          <w:color w:val="111111"/>
          <w:sz w:val="28"/>
          <w:szCs w:val="28"/>
          <w:rtl w:val="true"/>
          <w:lang w:bidi="fa-IR"/>
        </w:rPr>
        <w:t>.</w:t>
      </w:r>
    </w:p>
    <w:p>
      <w:pPr>
        <w:pStyle w:val="Heading3"/>
        <w:numPr>
          <w:ilvl w:val="2"/>
          <w:numId w:val="1"/>
        </w:numPr>
        <w:rPr/>
      </w:pPr>
      <w:bookmarkStart w:id="453" w:name="__RefHeading___Toc8387014_1051229030"/>
      <w:bookmarkStart w:id="454" w:name="_Toc169"/>
      <w:bookmarkEnd w:id="453"/>
      <w:r>
        <w:rPr>
          <w:rtl w:val="true"/>
        </w:rPr>
        <w:t>پرهیز از اظهار نیاز پیش دیگران</w:t>
      </w:r>
      <w:bookmarkEnd w:id="454"/>
    </w:p>
    <w:p>
      <w:pPr>
        <w:pStyle w:val="Heading4"/>
        <w:numPr>
          <w:ilvl w:val="3"/>
          <w:numId w:val="1"/>
        </w:numPr>
        <w:rPr/>
      </w:pPr>
      <w:bookmarkStart w:id="455" w:name="__RefHeading___Toc8387016_1051229030"/>
      <w:bookmarkStart w:id="456" w:name="_Toc170"/>
      <w:bookmarkEnd w:id="455"/>
      <w:r>
        <w:rPr>
          <w:rtl w:val="true"/>
        </w:rPr>
        <w:t>اشاره</w:t>
      </w:r>
      <w:bookmarkEnd w:id="456"/>
    </w:p>
    <w:p>
      <w:pPr>
        <w:pStyle w:val="BookText"/>
        <w:rPr/>
      </w:pPr>
      <w:r>
        <w:rPr>
          <w:rFonts w:ascii="IRNazanin" w:hAnsi="IRNazanin" w:eastAsia="IRNazanin"/>
          <w:color w:val="111111"/>
          <w:sz w:val="28"/>
          <w:sz w:val="28"/>
          <w:szCs w:val="28"/>
          <w:rtl w:val="true"/>
          <w:lang w:bidi="fa-IR"/>
        </w:rPr>
        <w:t>یکی از عواملی که نقش بسزایی در بی آبرو کردن انسان دارد، سؤال و اظهار نیاز پیش دیگران است که پرهیز از آن، راهکاری قرآنی برای صیانت از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نیز به این مهم اشاره شده است، چنانچه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تقاضا نزد اشخاص مختلف نکته جالبى را بیاننموده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آبرویت جامد است و تقاضا آن را آب کرده و فرو مى ریزد، ببین آن را نزد که فرو مى ریزى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وَجْهِکَ جَامِدٌ یُقْطِرُهُ السُّؤَالُ، فَانْظُرْ عِنْدَ مَنْ تُقْطِرُهُ</w:t>
      </w:r>
      <w:r>
        <w:rPr>
          <w:rFonts w:eastAsia="IRNazanin" w:cs="IRNazanin"/>
          <w:color w:val="111111"/>
          <w:sz w:val="28"/>
          <w:szCs w:val="28"/>
          <w:rtl w:val="true"/>
          <w:lang w:bidi="fa-IR"/>
        </w:rPr>
        <w:t>).</w:t>
      </w:r>
      <w:r>
        <w:rPr>
          <w:rStyle w:val="FootnoteAnchor"/>
          <w:rtl w:val="true"/>
        </w:rPr>
        <w:footnoteReference w:id="396"/>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اینکه انسان تا مى تواند نباید از کسى تقاضایى کند و آبروى خود را در آن </w:t>
      </w:r>
    </w:p>
    <w:p>
      <w:pPr>
        <w:pStyle w:val="BookText"/>
        <w:rPr/>
      </w:pPr>
      <w:r>
        <w:rPr>
          <w:rFonts w:ascii="IRNazanin" w:hAnsi="IRNazanin" w:eastAsia="IRNazanin"/>
          <w:color w:val="111111"/>
          <w:sz w:val="28"/>
          <w:sz w:val="28"/>
          <w:szCs w:val="28"/>
          <w:rtl w:val="true"/>
          <w:lang w:bidi="fa-IR"/>
        </w:rPr>
        <w:t>راه بریزد؛ اما اگر روزى ناچار شد، باید کسى را براى تقاضا کردن برگزیند که شایسته آن باشد و لااقل آبروى خود را نزد انسان باشخصیتى فروریخته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حدیثى مى خوانیم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همدانى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یاران خاص امیرمومنان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نزد آن حضرت به گفتگو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شایسته دانستى که حاجت خود را از من بخواهى؟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جزاى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چراغ را خاموش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را براى این خاموش کردم که ذلّت عرض حاجت را در صورت تو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بگو چه مى خواهى، زیرا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مردم امانت الهى در سینه بندگان است، کسى که آن را بپوشاند، عبادتى براى او محسوب مى شود و هر کس آن را افشا کند لازم است براى انجام آن حاجت تلاش کند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در این زمینه، احادیث فراوانى در منابع مختلف اسلامى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حدیثى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یعْلَمُ السَّائِلُ مَا فِى الْمَسْأَلَةِ مَا سَأَلَ أَحَدٌ أَحَداً وَلَوْ یعْلَمُ الْمُعْطِى مَا فِى الْعَطِیةِ مَا رَدَّ أَحَدٌ أَحَداً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تقاضاکننده مى دانست تقاضا کردن چه عیوبى دارد هیچکس از دیگرى تقاضایى نمى کرد و اگر شخص بخشنده مى دانست چه فضیلتى در عطیه است هیچکس دیگرى را محروم نمى ساخت</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یعنى با اینکه آثار فقر به هر حال در چهره آنها نمایان است؛ اما حاضر نیستند از کسى سؤال و تقاضایى کنند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حدیثى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خوانیم که خطاب به اباذر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أَبَا ذَرٍّ إِیاکَ وَالسؤال فَإِنَّهُ ذُلٌّ حَاضِرٌ وَفَقْرٌ تَتَعَجَّلُهُ وَفِیهِ حِسَابٌ طَوِیلٌ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اباذر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p>
    <w:p>
      <w:pPr>
        <w:pStyle w:val="BookText"/>
        <w:rPr/>
      </w:pPr>
      <w:r>
        <w:rPr>
          <w:rFonts w:ascii="IRNazanin" w:hAnsi="IRNazanin" w:eastAsia="IRNazanin"/>
          <w:color w:val="111111"/>
          <w:sz w:val="28"/>
          <w:sz w:val="28"/>
          <w:szCs w:val="28"/>
          <w:rtl w:val="true"/>
          <w:lang w:bidi="fa-IR"/>
        </w:rPr>
        <w:t xml:space="preserve">سؤال و درخواست بپرهیز که ذلت حاضر و فقرى است که آن را با شتاب به سوى خود مى 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حسابى طولانى در روز قیامت دارد</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از این حدیث شریف نبوى استفاده مى شود که شخص سائل اگر نیاز شدید نداشته باشد در قیامت مورد بازخواست قرار مى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حدیثى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 که شخصى خدمت آن حضرت رسید و تقاضایى کرد،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لا تَصْلُحُ إِلاَّ فِى غُرْمٍفَادِحٍ أَوْ فَقْرٍ مُدْقِعٍ أَوْ حَمَالَةٍ مُقَطَّعَةٍ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جِئْتُ إِلاَّ فِى إِحْدَاهُنَّ فَأَمَرَ لَهُ بِمِائَةِ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و تقاضا شایسته نیست مگر در بدهکارى سنگین یا فقر ناتوان کننده یا دیه ثابت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دلیل یکى از این سه چیز خدمت شما رسیده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 یکصد دینار به او دادند</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دینار یک مثقال طلا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همین دلیل در حدیث دیگرى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فَتَحَ عَلَى نَفْسِهِ بَابَ مَسْأَلَةٍ فَتَحَ اللَّهُ عَلَیهِ سَبْعِینَ بَاباً مِنَ الْفَقْرِ لا یسُدُّ أَدْنَاهَا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کسى که برای خود، درى از سؤال و تقاضا بگشاید، خداوند هفتاد در از فقر به سوى او مى گشاید که هیچ چیزى، کمترینِ این درها را نمى بندد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و احادیث دیگر و کلام حکیمانه بالا که همه به این مضمون وارد شده استفاده مى شود که افراد باایمان حتى الامکان و تا زمانى که به شدت گرفتار نشده اند از کسى چیزى تقاضا نکنند و مناعت طبع و تعفف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با حدیثى که در کتاب شریف کافى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پایان مى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انصار خدمت پیغمبراکرم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به آن حضرت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حاجتى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حاجتتان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بسیار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براى ما تضمین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زیر انداخت و با عصاى کوچکى که در دست داشت به زمین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أَفْعَلُ ذَلِکَ بِکُمْ عَلَى أَنْ لا تَسْأَلُوا أَحَداً شَیئآ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این کار را انجام مى دهم به این شرط که هرگز از کسى چیزى تقاضا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آنها به قدرى به این شرط وفادار بودند که اگر در سفرى سوار بر مرکب بودند و تازیانه یکى از آنها مى افتاد به شخص پیاده اى نمى گفت این تازیانه را به من بده، چراکه آن هم نوعى تقاضا بود؛ خودش پیاده مى شد و تازیانه را برمى داشت و زمانى که بر سر سفره اى نشسته بودند هرگاه یکى از حاضران به ظرف آب از دیگرى نزدیکتر بود به او نمى گفت ظرف آب را به من بده، خودش برمى خاست و از ظرف آب مى نوشید</w:t>
      </w:r>
      <w:r>
        <w:rPr>
          <w:rFonts w:eastAsia="IRNazanin" w:cs="IRNazanin"/>
          <w:color w:val="111111"/>
          <w:sz w:val="28"/>
          <w:szCs w:val="28"/>
          <w:rtl w:val="true"/>
          <w:lang w:bidi="fa-IR"/>
        </w:rPr>
        <w:t>.</w:t>
      </w:r>
      <w:r>
        <w:rPr>
          <w:rStyle w:val="FootnoteAnchor"/>
          <w:rtl w:val="true"/>
        </w:rPr>
        <w:footnoteReference w:id="40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نقطه مقابل سوال،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قرآن مجید جمعى از فقرا و نیازمندان را براى داشتن آن ستوده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 شما، مخصوصاً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نیازمندانى باشد که در راه خدا، در تنگنا قرار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توجه به آیین خدا، آنها را از وطن هاى خویش آواره ساخته؛ و شرکت در میدانجهاد، به آنها اجازه نمى دهد تا براى تأمین هزینه زندگى، دست به کسب و تجارتى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توانند مسافرتى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سرمایه اى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شدت خویشتن دارى، افراد ناآگاه آنها را بى نیاز مى پندارند؛ اما آنها را از چهره هایشان مى شناسى؛ و هرگز با اصرار چیزى از مردم نمى 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w:t>
      </w:r>
    </w:p>
    <w:p>
      <w:pPr>
        <w:pStyle w:val="BookText"/>
        <w:rPr/>
      </w:pPr>
      <w:r>
        <w:rPr>
          <w:rFonts w:ascii="IRNazanin" w:hAnsi="IRNazanin" w:eastAsia="IRNazanin"/>
          <w:color w:val="111111"/>
          <w:sz w:val="28"/>
          <w:sz w:val="28"/>
          <w:szCs w:val="28"/>
          <w:rtl w:val="true"/>
          <w:lang w:bidi="fa-IR"/>
        </w:rPr>
        <w:t>مشخصات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خوبى در راه خدا انفاق کنید، خداوند از آن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لِلْفُقَراءِ الَّذینَ أُحْصِرُوا فی سَبیلِ اللَّهِ لا یَسْتَطیعُونَ ضَرْباً فِی الْأَرْضِ یَحْسَبُهُمُ الْجاهِلُ أَغْنِیاءَ مِنَ التَّعَفُّفِ تَعْرِفُهُمْ بِسیماهُمْ لا یَسْئَلُونَ النَّاسَ إِلْحافاً وَ ما تُنْفِقُوا مِنْ خَیْرٍ فَإِنَّ اللَّهَ بِهِ عَلیمٌ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در این آیه بهترین مواردى که انفاق در آنجا باید صورت گیرد، بیان شده است، و آن ها کسانى هستند که داراى صفات سه گانه اى که در این آیه آمده است باشند، در بیان اولین وصف آنان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شما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براى کسانى باشد که در راه خدا، محصور شده اند</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یعنى کسانى که به خاطر اشتغال به جهاد در راه خدا و نبرد با دشمن و یادگیرى فنون جنگى یا تحصیل علوم لازم دیگر، از تلاش براى معاش و تأمین هزینه زندگى باز مانده اند، که یک نمونه روشن آن، اصحاب صفه در عصر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براى تأکید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ها که نمى توانند سفرى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وسرمایه اى به دست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 ضَرْباً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سفر، به خاطر آن است که مسافران مخصوصاً آنها که براى هدفهاى مهمى پیاده به سفر مى روند، پیوسته پاى بر زمین مى کوبند و پیش مى روند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کسانى که مى توانند تأمین زندگى کنند، باید مشقت و رنج سفر را تحمل کرده، از دسترنج دیگران استفاده نکنند، مگر اینکه کار مهم ترى همچون جهاد در راه </w:t>
      </w:r>
    </w:p>
    <w:p>
      <w:pPr>
        <w:pStyle w:val="BookText"/>
        <w:rPr/>
      </w:pPr>
      <w:r>
        <w:rPr>
          <w:rFonts w:ascii="IRNazanin" w:hAnsi="IRNazanin" w:eastAsia="IRNazanin"/>
          <w:color w:val="111111"/>
          <w:sz w:val="28"/>
          <w:sz w:val="28"/>
          <w:szCs w:val="28"/>
          <w:rtl w:val="true"/>
          <w:lang w:bidi="fa-IR"/>
        </w:rPr>
        <w:t>خدا یا فرا گرفتن علوم واجب، مانع از سفر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دومین توصیف از آنان،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کسانى اند که افراد نادان و بى اطلاع، آنها را از شدت عفاف غنى مى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این سخن به آن مفهوم نیست که این نیازمندان با شخصیت قابل شناخت نیستند لذا مى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از چهره هایشان مى شناسى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تَعْرِفُهُمْ بِسیماهُم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معنى علامت و نشانه است و این که در فارسى امروز آن را به معنى چهره و صورت به کار مى برند، معنى تازه اى است و گرنه در مفهوم عربى آن، چنین معنایى ذکر نشده است، به هر حال منظور این است که آنها گر چه سخنى از حال خود نمى گویند ولى در چهره هایشان نشانه هایى از رنجهاى درونى وجود دارد که براى افراد فهمیده آشکار است، 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رخساره خبر مى دهد از سر 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سومین توصیف از آنان مى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چنان بزرگوارند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هرگزچیزى با اصرار از مردم نمى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یَسْئَلُونَ النَّاسَ إِلْحافاً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آنها از مردم چیزى نمى خواهند تا چه رسد به اینکه اصرار در سؤال داشته باشند، و به تعبیر دیگر معمول نیازمندان عادى اصرار در سؤال است اما آنها یک نیازمند عادى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قرآن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با اصرار سؤال نمى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نیست که بدون اصرار سؤال مى کنند، بلکه مفهومش این است که آنها فقیر عادى نیستند تا سؤال کنند؛ زیرا سؤال آنها معمولاً توأم با اصرار و الحاف است، به قرینه اینکه مى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آنها را از سیمایشان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سؤالشان و الا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باز همگان را به انفاق از هر گونه خیرات تشویق کرده، مى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چیز خوبى در راه خدا انفاق کنید خداوند از آن آگاه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تُنفِقُوا مِن خَیرٍ فَإِنَّ اللّهَ بِه عَلیمٌ</w:t>
      </w:r>
      <w:r>
        <w:rPr>
          <w:rFonts w:eastAsia="Amiri" w:cs="Amiri" w:ascii="Amiri" w:hAnsi="Amiri"/>
          <w:color w:val="111111"/>
          <w:sz w:val="28"/>
          <w:szCs w:val="28"/>
          <w:rtl w:val="true"/>
          <w:lang w:bidi="ar-SA"/>
        </w:rPr>
        <w:t xml:space="preserve">}. </w:t>
      </w:r>
      <w:bookmarkStart w:id="457" w:name="pg8153_82740"/>
    </w:p>
    <w:p>
      <w:pPr>
        <w:pStyle w:val="BookText"/>
        <w:rPr/>
      </w:pPr>
      <w:bookmarkEnd w:id="457"/>
      <w:r>
        <w:rPr>
          <w:rFonts w:ascii="IRNazanin" w:hAnsi="IRNazanin" w:eastAsia="IRNazanin"/>
          <w:color w:val="111111"/>
          <w:sz w:val="28"/>
          <w:sz w:val="28"/>
          <w:szCs w:val="28"/>
          <w:rtl w:val="true"/>
          <w:lang w:bidi="fa-IR"/>
        </w:rPr>
        <w:t>این جمله براى تشویق انفاق کنندگان است خصوصاً انفاق به افرادى که داراى عزت نفس و طبع بلندند و چه بسا در این موارد بخششهایى در پوشش غیر انفاق، ولى در واقع به قصد انفاق، صورت مى گیرد تا طرف مقابل ناراحت نشود، مسلماً خداوند از این نیات پنهانى آگاه است و آنها را به تناسب نیت و زحماتشان بهره مند مى سازد</w:t>
      </w:r>
      <w:r>
        <w:rPr>
          <w:rFonts w:eastAsia="IRNazanin" w:cs="IRNazanin"/>
          <w:color w:val="111111"/>
          <w:sz w:val="28"/>
          <w:szCs w:val="28"/>
          <w:rtl w:val="true"/>
          <w:lang w:bidi="fa-IR"/>
        </w:rPr>
        <w:t>.</w:t>
      </w:r>
    </w:p>
    <w:p>
      <w:pPr>
        <w:pStyle w:val="Heading4"/>
        <w:numPr>
          <w:ilvl w:val="3"/>
          <w:numId w:val="1"/>
        </w:numPr>
        <w:rPr/>
      </w:pPr>
      <w:bookmarkStart w:id="458" w:name="__RefHeading___Toc8387018_1051229030"/>
      <w:bookmarkStart w:id="459" w:name="_Toc171"/>
      <w:bookmarkEnd w:id="458"/>
      <w:r>
        <w:rPr>
          <w:rtl w:val="true"/>
        </w:rPr>
        <w:t>فقرای آبرومند</w:t>
      </w:r>
      <w:bookmarkEnd w:id="459"/>
    </w:p>
    <w:p>
      <w:pPr>
        <w:pStyle w:val="BookText"/>
        <w:rPr/>
      </w:pPr>
      <w:r>
        <w:rPr>
          <w:rFonts w:ascii="IRNazanin" w:hAnsi="IRNazanin" w:eastAsia="IRNazanin"/>
          <w:color w:val="111111"/>
          <w:sz w:val="28"/>
          <w:sz w:val="28"/>
          <w:szCs w:val="28"/>
          <w:rtl w:val="true"/>
          <w:lang w:bidi="fa-IR"/>
        </w:rPr>
        <w:t>فقرای آبرومند به گونه ای زندگی می کنند که ناآگاهان به احوال آنان، آنهارا توانگر می پندارند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یَحسَبُهُمُ الجاهِلُ أغنِیاءَ مِنَ التَّعَفُّف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هرگز با درخواست یا پوشیدن لباس مندرس، فقر خود را آشکار نمی سازند و عفّت خود را حفظ می کنند، مگر به خودی خود فقر آنان روشن شود؛ مانند اینکه جز لباس کهنه، پوشش دیگری نداشته باشند، پس این فقرا عمل مسئلت بار و زبان درخواست کننده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در این آیه علاوه بر بیان مورد افضل صرف صدقه، به فقرا نیز زندگی آبرومندانه و عفیفانه را می آموزد</w:t>
      </w:r>
      <w:r>
        <w:rPr>
          <w:rFonts w:eastAsia="IRNazanin" w:cs="IRNazanin"/>
          <w:color w:val="111111"/>
          <w:sz w:val="28"/>
          <w:szCs w:val="28"/>
          <w:rtl w:val="true"/>
          <w:lang w:bidi="fa-IR"/>
        </w:rPr>
        <w:t>.</w:t>
      </w:r>
    </w:p>
    <w:p>
      <w:pPr>
        <w:pStyle w:val="Heading4"/>
        <w:numPr>
          <w:ilvl w:val="3"/>
          <w:numId w:val="1"/>
        </w:numPr>
        <w:rPr/>
      </w:pPr>
      <w:bookmarkStart w:id="460" w:name="__RefHeading___Toc8387020_1051229030"/>
      <w:bookmarkStart w:id="461" w:name="_Toc172"/>
      <w:bookmarkEnd w:id="460"/>
      <w:r>
        <w:rPr>
          <w:rtl w:val="true"/>
        </w:rPr>
        <w:t>عدم اصرار فقیر آبرومند</w:t>
      </w:r>
      <w:bookmarkEnd w:id="461"/>
    </w:p>
    <w:p>
      <w:pPr>
        <w:pStyle w:val="BookText"/>
        <w:rPr/>
      </w:pPr>
      <w:r>
        <w:rPr>
          <w:rFonts w:ascii="IRNazanin" w:hAnsi="IRNazanin" w:eastAsia="IRNazanin"/>
          <w:color w:val="111111"/>
          <w:sz w:val="28"/>
          <w:sz w:val="28"/>
          <w:szCs w:val="28"/>
          <w:rtl w:val="true"/>
          <w:lang w:bidi="fa-IR"/>
        </w:rPr>
        <w:t>فقیر آبرومند تا ضرورت نباشد، هرگز از مردم درخواست کمک نمی کند و هنگام ضرورت که توان تأمین هزینه های زندگی خود و خانواده اش را به صورت خرید و اجاره و قرض ندارد، فقط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مستمند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 رفع تکلیف، درخواست کمک کرده و در گرفتن صدقه نیز پای نمی فشرد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لایَسَئلونَ النّاسَ إلحافاً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سؤال آنان از مردم نوعی خاص از درخواست است که با اصرار و پافشاری نیست</w:t>
      </w:r>
      <w:r>
        <w:rPr>
          <w:rFonts w:eastAsia="IRNazanin" w:cs="IRNazanin"/>
          <w:color w:val="111111"/>
          <w:sz w:val="28"/>
          <w:szCs w:val="28"/>
          <w:rtl w:val="true"/>
          <w:lang w:bidi="fa-IR"/>
        </w:rPr>
        <w:t>.</w:t>
      </w:r>
      <w:r>
        <w:rPr>
          <w:rStyle w:val="FootnoteAnchor"/>
          <w:rtl w:val="true"/>
        </w:rPr>
        <w:footnoteReference w:id="405"/>
      </w:r>
    </w:p>
    <w:p>
      <w:pPr>
        <w:pStyle w:val="Heading4"/>
        <w:numPr>
          <w:ilvl w:val="3"/>
          <w:numId w:val="1"/>
        </w:numPr>
        <w:rPr/>
      </w:pPr>
      <w:bookmarkStart w:id="462" w:name="__RefHeading___Toc8387022_1051229030"/>
      <w:bookmarkStart w:id="463" w:name="_Toc173"/>
      <w:bookmarkEnd w:id="462"/>
      <w:r>
        <w:rPr>
          <w:rtl w:val="true"/>
        </w:rPr>
        <w:t>نهی از الحاف</w:t>
      </w:r>
      <w:bookmarkEnd w:id="46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یُحِبُّ أَن یَری أَثَرَ نِعمَتِه عَلی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یُحِبُّ الحَلیمَ </w:t>
      </w:r>
      <w:bookmarkStart w:id="464" w:name="pg8153_82742"/>
    </w:p>
    <w:p>
      <w:pPr>
        <w:pStyle w:val="BookText"/>
        <w:rPr/>
      </w:pPr>
      <w:bookmarkEnd w:id="464"/>
      <w:r>
        <w:rPr>
          <w:rFonts w:ascii="Amiri" w:hAnsi="Amiri" w:eastAsia="Amiri" w:cs="Amiri"/>
          <w:color w:val="111111"/>
          <w:sz w:val="28"/>
          <w:sz w:val="28"/>
          <w:szCs w:val="28"/>
          <w:rtl w:val="true"/>
          <w:lang w:bidi="ar-SA"/>
        </w:rPr>
        <w:t>المُتَعَفِّفَ مِن عِبادِه وَ یُبغِضُ الفاحِشَ البَذی ءَ السائِلَ المُلحِفَ</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همانا خدای متعال دوستمی دارد آثار و نشانه های نعمتش را بر بندگانش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بندگانش افراد بردبار و پاکدامن را دوست می دارد و انسانهای دشنام گوی و اصرار کننده در تقاضا از دیگران را دشمن 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ونیز آن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کَرِهَ لَکُمْ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السُّؤَالِ وَ إِضَاعَةَ الْمَالِ</w:t>
      </w:r>
      <w:r>
        <w:rPr>
          <w:rFonts w:eastAsia="Amiri" w:cs="Amiri" w:ascii="Amiri" w:hAnsi="Amiri"/>
          <w:color w:val="111111"/>
          <w:sz w:val="28"/>
          <w:szCs w:val="28"/>
          <w:rtl w:val="true"/>
          <w:lang w:bidi="ar-SA"/>
        </w:rPr>
        <w:t>...».</w:t>
      </w:r>
      <w:r>
        <w:rPr>
          <w:rStyle w:val="FootnoteAnchor"/>
          <w:rtl w:val="true"/>
        </w:rPr>
        <w:footnoteReference w:id="407"/>
      </w:r>
      <w:r>
        <w:rPr>
          <w:rFonts w:ascii="IRNazanin" w:hAnsi="IRNazanin" w:eastAsia="IRNazanin"/>
          <w:color w:val="111111"/>
          <w:sz w:val="28"/>
          <w:sz w:val="28"/>
          <w:szCs w:val="28"/>
          <w:rtl w:val="true"/>
          <w:lang w:bidi="fa-IR"/>
        </w:rPr>
        <w:t>خداوند سه چیز را برای شما ناپسند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روی در سؤال و ضایع کردن دارایی و اموال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الأَیدِی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فَیَدُ اللّهِ العُلیا وَ یَدُ المُعطِی الَّتي تَلِیهِ وَ یَدُ السّائِلِ السُّفلی إِلی یَومِ القِیامَةِ؛ وَ مَن سَأَلَ وَ لَهُ ما یُغنِیهِ جائَت مَسئَلَتُهُ یَومَ القِیامَةِ کُدُوحاً أوخُمُوشاً أو خُدُوشاً فی وَجهِهِ</w:t>
      </w:r>
      <w:r>
        <w:rPr>
          <w:rFonts w:eastAsia="Amiri" w:cs="Amiri" w:ascii="Amiri" w:hAnsi="Amiri"/>
          <w:color w:val="111111"/>
          <w:sz w:val="28"/>
          <w:szCs w:val="28"/>
          <w:rtl w:val="true"/>
          <w:lang w:bidi="ar-SA"/>
        </w:rPr>
        <w:t>».</w:t>
      </w:r>
      <w:r>
        <w:rPr>
          <w:rStyle w:val="FootnoteAnchor"/>
          <w:rtl w:val="true"/>
        </w:rPr>
        <w:footnoteReference w:id="408"/>
      </w:r>
      <w:r>
        <w:rPr>
          <w:rFonts w:ascii="IRNazanin" w:hAnsi="IRNazanin" w:eastAsia="IRNazanin"/>
          <w:color w:val="111111"/>
          <w:sz w:val="28"/>
          <w:sz w:val="28"/>
          <w:szCs w:val="28"/>
          <w:rtl w:val="true"/>
          <w:lang w:bidi="fa-IR"/>
        </w:rPr>
        <w:t>دست ها بر سه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که دست برتر است و دست عطاکننده که تالی تلو دست خداست و سومی دست فرد تقاضا کننده که همیشه پایین و پست است و اگر کسی با وجود بی نیازی دست گدایی پیش دیگران باز کند در روز قیامت در حالی محشور خواهد شد که چهره اش خدشه برداشته است</w:t>
      </w:r>
      <w:r>
        <w:rPr>
          <w:rFonts w:eastAsia="IRNazanin" w:cs="IRNazanin"/>
          <w:color w:val="111111"/>
          <w:sz w:val="28"/>
          <w:szCs w:val="28"/>
          <w:rtl w:val="true"/>
          <w:lang w:bidi="fa-IR"/>
        </w:rPr>
        <w:t>.</w:t>
      </w:r>
    </w:p>
    <w:p>
      <w:pPr>
        <w:pStyle w:val="Heading4"/>
        <w:numPr>
          <w:ilvl w:val="3"/>
          <w:numId w:val="1"/>
        </w:numPr>
        <w:rPr/>
      </w:pPr>
      <w:bookmarkStart w:id="465" w:name="__RefHeading___Toc8387024_1051229030"/>
      <w:bookmarkStart w:id="466" w:name="_Toc174"/>
      <w:bookmarkEnd w:id="465"/>
      <w:r>
        <w:rPr>
          <w:rtl w:val="true"/>
        </w:rPr>
        <w:t>چگونگی برخورد با سائل</w:t>
      </w:r>
      <w:bookmarkEnd w:id="4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سَئَلَ السّائِلُ فَلا تَقطَعُوا عَلَیه مَسئَلَتَهُ حَتّی یَفرُغَ مِنهَا، ثُمَّ رُدُّوا عَلَیهِ بِوَقارٍ وَ لَینٍ، إِمّا بَذلٌ یَسیرٌ أَو رَدٌّ جَمیلٌ فَإِنَّهُ قَد یَأتیکُم مَن لَیسَ بِإِنسٍ وَ لا جانٍّ، یَنظُرُونَ کَیفَصَنیعُکُم فِیما خَوَّلَکُم اللّهُ تَعالی</w:t>
      </w:r>
      <w:r>
        <w:rPr>
          <w:rFonts w:eastAsia="Amiri" w:cs="Amiri" w:ascii="Amiri" w:hAnsi="Amiri"/>
          <w:color w:val="111111"/>
          <w:sz w:val="28"/>
          <w:szCs w:val="28"/>
          <w:rtl w:val="true"/>
          <w:lang w:bidi="ar-SA"/>
        </w:rPr>
        <w:t>».</w:t>
      </w:r>
      <w:r>
        <w:rPr>
          <w:rStyle w:val="FootnoteAnchor"/>
          <w:rtl w:val="true"/>
        </w:rPr>
        <w:footnoteReference w:id="409"/>
      </w:r>
      <w:bookmarkStart w:id="467" w:name="pg8153_82744"/>
    </w:p>
    <w:p>
      <w:pPr>
        <w:pStyle w:val="BookText"/>
        <w:rPr/>
      </w:pPr>
      <w:bookmarkEnd w:id="467"/>
      <w:r>
        <w:rPr>
          <w:rFonts w:ascii="IRNazanin" w:hAnsi="IRNazanin" w:eastAsia="IRNazanin"/>
          <w:color w:val="111111"/>
          <w:sz w:val="28"/>
          <w:sz w:val="28"/>
          <w:szCs w:val="28"/>
          <w:rtl w:val="true"/>
          <w:lang w:bidi="fa-IR"/>
        </w:rPr>
        <w:t>هرگاه نیازمندی از شما چیزی خواست، به سخن او گوش فرا دهید و اجازه دهید تا کلام و درخواستش پایان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متانت و احترام با او برخورد کنید یا بخششی آسان و بدون تکلّف داشته باشید یا او را با برخورد و گفتاری نیکو پاسخ گویید؛ زیرا گاهی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فرشته ای به صورت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می آید، نه از بشر است و نه از پری، تا ببیند درباره آنچه خداوند در اختیارتان قرار داده، چه می کنید</w:t>
      </w:r>
      <w:r>
        <w:rPr>
          <w:rFonts w:eastAsia="IRNazanin" w:cs="IRNazanin"/>
          <w:color w:val="111111"/>
          <w:sz w:val="28"/>
          <w:szCs w:val="28"/>
          <w:rtl w:val="true"/>
          <w:lang w:bidi="fa-IR"/>
        </w:rPr>
        <w:t>.</w:t>
      </w:r>
    </w:p>
    <w:p>
      <w:pPr>
        <w:pStyle w:val="Heading4"/>
        <w:numPr>
          <w:ilvl w:val="3"/>
          <w:numId w:val="1"/>
        </w:numPr>
        <w:rPr/>
      </w:pPr>
      <w:bookmarkStart w:id="468" w:name="__RefHeading___Toc8387026_1051229030"/>
      <w:bookmarkStart w:id="469" w:name="_Toc175"/>
      <w:bookmarkEnd w:id="468"/>
      <w:r>
        <w:rPr>
          <w:rtl w:val="true"/>
        </w:rPr>
        <w:t>تقاضا کردن بدون حاجت</w:t>
      </w:r>
      <w:bookmarkEnd w:id="469"/>
    </w:p>
    <w:p>
      <w:pPr>
        <w:pStyle w:val="BookText"/>
        <w:rPr/>
      </w:pPr>
      <w:r>
        <w:rPr>
          <w:rFonts w:ascii="IRNazanin" w:hAnsi="IRNazanin" w:eastAsia="IRNazanin"/>
          <w:color w:val="111111"/>
          <w:sz w:val="28"/>
          <w:sz w:val="28"/>
          <w:szCs w:val="28"/>
          <w:rtl w:val="true"/>
          <w:lang w:bidi="fa-IR"/>
        </w:rPr>
        <w:t>یکى از گناهان بزرگ تکدى و سؤال و تقاضاى از مردم بدون نیاز است، و در روایات متعددى از این کار، نکوهش شده، در حدیثى از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الصَّدَقَةَ لَا تَحِلُّ لِغَنِيٍّ وَ لَا لِذِی مِرَّةٍ 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براى افراد بى نیاز حرام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و در حدیث دیگرى از همان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سَئَلَ وَ عِندَهُ ما یُغنِیهِ فَإنَّما یَستَکثِرُ مِن جَمَرِ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از مردم در خواست کند در حالى که به مقدار کفایت دارد، آتش دوزخ را براى خود افزون مى سازد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همچنین در روایات وارد شده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سائل به کف پذیرفته نیست</w:t>
      </w:r>
      <w:r>
        <w:rPr>
          <w:rFonts w:eastAsia="IRNazanin" w:cs="IRNazanin"/>
          <w:color w:val="111111"/>
          <w:sz w:val="28"/>
          <w:szCs w:val="28"/>
          <w:rtl w:val="true"/>
          <w:lang w:bidi="fa-IR"/>
        </w:rPr>
        <w:t>".</w:t>
      </w:r>
      <w:r>
        <w:rPr>
          <w:rStyle w:val="FootnoteAnchor"/>
          <w:rtl w:val="true"/>
        </w:rPr>
        <w:footnoteReference w:id="412"/>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طلب مال از کسی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بَذلُ الوَجهِ إِلَى اللِّئامِ المَوتُ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روانداختن به سوى لئیمان، مردن بزرگ تر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معنى بى قدر ساختن و خوار نمودن رو باشد، اما به هر تقدیر معنى این است که ریختن آبروى خود نزد لئیمان؛ یعنى بخیلان یا مردم فرومایه، مرگ بزرگ تر است؛ یعنى از مرگ حقیقى، بدتر و دشوارتر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 دیگری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بَذلُ ماءِ الوَجهِ فِى الطَّلَبِ، أَعظَمُ مِن قَدرِ الحاجَةِ وَ إِن عَظُمَت وَ أَنجَحَ فیها الطَّلَبُ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بخشیدن آبرو درطلب نیازی، بزرگ تر است از اندازه ی حاجت تو، هرچند آن حاجت مهم بوده و برآورده شود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که در اینجا هم تکیه بر این است که آبرو را براى هیچ حاجتى نباید ریخت، چون حاجت هرقدر هم بزرگ باشد و برآورده شود، نمی تواند با آبرو برابرى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ایشان در یک عبارت بسیار شیوا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آبروى تو بسته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درخواست آنرا مى چکاند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 آن را پیش چه کسی مى ریزى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پست چیزى نخواه که اگر خواسته ات را انجام ندهد شرمنده مى گردى و اگر روا سازد همیشه تو را فروتن مى خواهد</w:t>
      </w:r>
      <w:r>
        <w:rPr>
          <w:rFonts w:eastAsia="IRNazanin" w:cs="IRNazanin"/>
          <w:color w:val="111111"/>
          <w:sz w:val="28"/>
          <w:szCs w:val="28"/>
          <w:rtl w:val="true"/>
          <w:lang w:bidi="fa-IR"/>
        </w:rPr>
        <w:t>).»</w:t>
      </w:r>
      <w:r>
        <w:rPr>
          <w:rStyle w:val="FootnoteAnchor"/>
          <w:rtl w:val="true"/>
        </w:rPr>
        <w:footnoteReference w:id="415"/>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شِیعَتُنَا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یَطْمَعُ طَمَعَ الْغرَابِ وَ لَا یَسْأَلُ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بِکَفِّهِ وَ إِنْ مَاتَ جُوعاً</w:t>
      </w:r>
      <w:r>
        <w:rPr>
          <w:rFonts w:eastAsia="Amiri" w:cs="Amiri" w:ascii="Amiri" w:hAnsi="Amiri"/>
          <w:color w:val="111111"/>
          <w:sz w:val="28"/>
          <w:szCs w:val="28"/>
          <w:rtl w:val="true"/>
          <w:lang w:bidi="ar-SA"/>
        </w:rPr>
        <w:t>...</w:t>
      </w:r>
      <w:r>
        <w:rPr>
          <w:rStyle w:val="FootnoteAnchor"/>
          <w:rtl w:val="true"/>
        </w:rPr>
        <w:footnoteReference w:id="416"/>
      </w:r>
      <w:r>
        <w:rPr>
          <w:rFonts w:ascii="IRNazanin" w:hAnsi="IRNazanin" w:eastAsia="IRNazanin"/>
          <w:color w:val="111111"/>
          <w:sz w:val="28"/>
          <w:sz w:val="28"/>
          <w:szCs w:val="28"/>
          <w:rtl w:val="true"/>
          <w:lang w:bidi="fa-IR"/>
        </w:rPr>
        <w:t xml:space="preserve">همانا شیعیان ما اهل طمع نیستند و اگر از گرسنگی هم بمیرند اقدام به گدایی نمی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این کار را در تعارض با کرامت انسانی خود می بینند</w:t>
      </w:r>
      <w:r>
        <w:rPr>
          <w:rFonts w:eastAsia="IRNazanin" w:cs="IRNazanin"/>
          <w:color w:val="111111"/>
          <w:sz w:val="28"/>
          <w:szCs w:val="28"/>
          <w:rtl w:val="true"/>
          <w:lang w:bidi="fa-IR"/>
        </w:rPr>
        <w:t xml:space="preserve">). </w:t>
      </w:r>
      <w:bookmarkStart w:id="470" w:name="pg8153_82750"/>
    </w:p>
    <w:p>
      <w:pPr>
        <w:pStyle w:val="Heading2"/>
        <w:numPr>
          <w:ilvl w:val="1"/>
          <w:numId w:val="1"/>
        </w:numPr>
        <w:rPr/>
      </w:pPr>
      <w:bookmarkStart w:id="471" w:name="__RefHeading___Toc8387028_1051229030"/>
      <w:bookmarkStart w:id="472" w:name="_Toc176"/>
      <w:bookmarkEnd w:id="470"/>
      <w:bookmarkEnd w:id="471"/>
      <w:r>
        <w:rPr>
          <w:rtl w:val="true"/>
        </w:rPr>
        <w:t>نتیجه گیری</w:t>
      </w:r>
      <w:bookmarkEnd w:id="472"/>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حفظ آبرو از آن جهت ضروری است که سرمایه فردی واجتماعی انسان محسوب می شود و فرد بدون حفاظت از آن، از هیچ کرامت و شرافتی در زندگی برخوردار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جهت ضروری است که عاریه و امانتی است که خدای متعال آن را در وجود آدمی به ودیعت نهاده است و معلوم است که حفاظت از امانت و عاریه عقلاً و عرفاً و شرعاً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مهم است دستیابی به راهکارهایی است که فرد را در فرایند چالش برانگیز زندگی دنیوی یاری دهد تا با در دست داشتن آنها بتواند مراحل مختلف صیانت از آبرو را به نحو احسن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تحلیل و ارزیابی راهکار های ارائه شده به این نتیجه می رسیم که همه راهکارها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فردی و اجتماعی و سلبی وایجابی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کلمه خلاصه می شود و آن، کلمه و شجره طیبه ایمان است که شاخه ها و میوه های آبرومندی در پرتو این درخت، شکوفه داده و پرثمر می گردد؛ زیرا ایمان به خدا و روز قیامت است که انسان را به سوی تمامی اعمال صالح و شایسته مقام انسان سوق می دهد و از هرگونه اعمال پست و حقارت آفرین و مورد کراهت خدای متعال باز می دارد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نتایج این پژوهش این است که قرآن کریم، کتاب کریم پروری است که در همه چیز کرامت انسان را مد نظر قرار داده است؛ زیرا قران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انسان را کریم و اکرم می داند، فرشته امین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کریم می داند، پیامبر مرسل از سوی خدا را نیز کریم می داند، کتاب و قرآنمنزل از جانب خدای عز وجل را نیز کریم می داند، خلقت نوع انسان و بنی آدم را نیز مفطور به کرامت می داند و بالاخره جایگاه بهشتی و اجر و پاداش الهی را، جایگاه و اجر کریمانه می داند</w:t>
      </w:r>
      <w:r>
        <w:rPr>
          <w:rFonts w:eastAsia="IRNazanin" w:cs="IRNazanin"/>
          <w:color w:val="111111"/>
          <w:sz w:val="28"/>
          <w:szCs w:val="28"/>
          <w:rtl w:val="true"/>
          <w:lang w:bidi="fa-IR"/>
        </w:rPr>
        <w:t xml:space="preserve">. </w:t>
      </w:r>
      <w:bookmarkStart w:id="473" w:name="pg8153_82752"/>
    </w:p>
    <w:p>
      <w:pPr>
        <w:pStyle w:val="Heading2"/>
        <w:numPr>
          <w:ilvl w:val="1"/>
          <w:numId w:val="1"/>
        </w:numPr>
        <w:rPr/>
      </w:pPr>
      <w:bookmarkStart w:id="474" w:name="__RefHeading___Toc8387030_1051229030"/>
      <w:bookmarkStart w:id="475" w:name="_Toc177"/>
      <w:bookmarkEnd w:id="473"/>
      <w:bookmarkEnd w:id="474"/>
      <w:r>
        <w:rPr>
          <w:rtl w:val="true"/>
        </w:rPr>
        <w:t>پیشنهادها</w:t>
      </w:r>
      <w:bookmarkEnd w:id="475"/>
    </w:p>
    <w:p>
      <w:pPr>
        <w:pStyle w:val="BookText"/>
        <w:rPr/>
      </w:pPr>
      <w:r>
        <w:rPr>
          <w:rFonts w:ascii="IRNazanin" w:hAnsi="IRNazanin" w:eastAsia="IRNazanin"/>
          <w:color w:val="111111"/>
          <w:sz w:val="28"/>
          <w:sz w:val="28"/>
          <w:szCs w:val="28"/>
          <w:rtl w:val="true"/>
          <w:lang w:bidi="fa-IR"/>
        </w:rPr>
        <w:t>پیشنهادها</w:t>
      </w:r>
    </w:p>
    <w:p>
      <w:pPr>
        <w:pStyle w:val="BookText"/>
        <w:rPr/>
      </w:pPr>
      <w:r>
        <w:rPr>
          <w:rFonts w:ascii="IRNazanin" w:hAnsi="IRNazanin" w:eastAsia="IRNazanin"/>
          <w:color w:val="111111"/>
          <w:sz w:val="28"/>
          <w:sz w:val="28"/>
          <w:szCs w:val="28"/>
          <w:rtl w:val="true"/>
          <w:lang w:bidi="fa-IR"/>
        </w:rPr>
        <w:t>پیشنهاد می شود این موضوع به طور گسترده مورد تحقیق و پژوهش پژوهشگران حوزوی و دانشگاهی قرار گیرد تا ابعاد فردی و اجتماعی، و دنیوی و اخروی آن کاملاً آشکار گردد و آنگاه روشن خواهد که می توان گفت یکی از اهداف ارسال رسل و انزال کتب آسمانی، حفظ کرامت و آبروی انسان بوده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امید است که این مختصر راهگشای دهها کتاب و مقاله در این زمینه بوده باشد</w:t>
      </w:r>
      <w:r>
        <w:rPr>
          <w:rFonts w:eastAsia="IRNazanin" w:cs="IRNazanin"/>
          <w:color w:val="111111"/>
          <w:sz w:val="28"/>
          <w:szCs w:val="28"/>
          <w:rtl w:val="true"/>
          <w:lang w:bidi="fa-IR"/>
        </w:rPr>
        <w:t xml:space="preserve">. </w:t>
      </w:r>
      <w:bookmarkStart w:id="476" w:name="pg8153_82755"/>
    </w:p>
    <w:p>
      <w:pPr>
        <w:pStyle w:val="Heading2"/>
        <w:numPr>
          <w:ilvl w:val="1"/>
          <w:numId w:val="1"/>
        </w:numPr>
        <w:rPr/>
      </w:pPr>
      <w:bookmarkStart w:id="477" w:name="__RefHeading___Toc8387032_1051229030"/>
      <w:bookmarkStart w:id="478" w:name="_Toc178"/>
      <w:bookmarkEnd w:id="476"/>
      <w:bookmarkEnd w:id="477"/>
      <w:r>
        <w:rPr>
          <w:rtl w:val="true"/>
        </w:rPr>
        <w:t>فهرست منابع و مآخذ</w:t>
      </w:r>
      <w:bookmarkEnd w:id="478"/>
    </w:p>
    <w:p>
      <w:pPr>
        <w:pStyle w:val="BookText"/>
        <w:rPr/>
      </w:pPr>
      <w:r>
        <w:rPr>
          <w:rFonts w:ascii="IRNazanin" w:hAnsi="IRNazanin" w:eastAsia="IRNazanin"/>
          <w:color w:val="111111"/>
          <w:sz w:val="28"/>
          <w:sz w:val="28"/>
          <w:szCs w:val="28"/>
          <w:rtl w:val="true"/>
          <w:lang w:bidi="fa-IR"/>
        </w:rPr>
        <w:t>فهرست منابع و مآخذ</w:t>
      </w:r>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الحدید، عبد الحمید بن هبة الله، شرح نهج البلاغة لابن أبی الحدید،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المرعشی النجفی،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الخصال،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إعتقادات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شیخ مفید،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کتابچى،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على، المقنع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ثواب الأعمال و عقاب الأعمال،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الشریف الرضی للنشر،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علل الشرائع،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فروشى داورى،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بابویه، محمد بن على، 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حیون، نعمان بن محمد مغربى، دعائم الإسلام،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شعبه حرانى، حسن بن على، تحف العقول،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مازندرانى، محمد بن على،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اسماعیل بن عمر، تفسیر القرآن العظیم،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محمد بن مکرم، لسان العرب،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ابوالفتوح رازى حسین بن على، روض الجنان و روح الجنان فى تفسیرالقرآن،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پژوهشهاى اسلامى آستان قدس رضوى،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جعفر یاحقى و محمد مهدى ناصح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آرام، احمد، حکیمى، محمدرضا ترجمه احمد آرام، دفتر نشر فرهنگ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استرآبادى، على، 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جمال خوانسارى، محمد بن حسین، شرح آقا جمال خوانسارى بر غرر الحکم و درر الکلم،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آلوسى سید محمود، روح المعانى فى تفسیر القرآن العظیم،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العلمیه،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عبدالبارى عطیة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ایروانى، على بن عبد الحسین نجفى، حاشیة المکاسب،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اسلامى،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بحرانى، هاشم بن سلیمان، البرهان فى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بروجردى، آقا حسین، جامع أحادیث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فرهنگ سبز،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بستانى، فؤاد افرام و مهیار، رضا، فرهنگ ابجدى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تهرانی، محمدصادقی، الفرقان فی تفسیر القرآن بالقرآن و السنة،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تهران،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پاینده، ابو القاسم، 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کلمات قصار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دنیاى دانش،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تبریزى، جواد بن على، إرشاد الطالب إلى التعلیق على المکاسب،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اسماعیلیان،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تبریزى، جواد بن على، أسس الحدود و التعزیرات،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مؤلف،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تمیمى آمدى، عبد الواحد بن محمد، غرر الحکم و درر الکلم،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الإسلامی،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تمیمى آمدى، عبد الواحد بن محمد، تصنیف غرر 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تهانوی، موسوعه کشاف اصطلاحات الفنون والعلوم، بی نا،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تویسرکانی، محمدنبی، لئالی الاخبار،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جمعى از پژوهشگران زیر نظر شاهرودى، سید محمود هاشمى، فرهنگ فقه مطابق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دائرة المعارف فقه اسلامى بر مذهب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جوادی آملی، عبدالله، تسنیم،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علمی وحیانی اسراء،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جوهرى، اسماعیل بن حماد، الصحاح،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حسینى همدانى، سید محمد، انوار درخشان،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کتابفروشى لطفى،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حکیمى، محمدرضا و حکیمى، محمد و حکیمى،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احمد آرام،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اسلامى،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حلوانى، حسین بن محمد بن حسن بن نصر، 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خمینى، سید روح الله موسوى، شرح چهل حدیث،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خمینى، سید روح الله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على، تحریرالوسیلة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مدرسین حوزه علمیه قم،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علی اکبر، لغت نامه دهخدا،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چاپ و انتشارات دانشگاه تهران، روزنه،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راغب اصفهانى، حسین بن محمد، مفردات ألفاظ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p>
    <w:p>
      <w:pPr>
        <w:pStyle w:val="BookText"/>
        <w:rPr/>
      </w:pP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رجائی، محمد رضا، پرواز به سوی آبرو،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کیاراد اصفهان، سال چاپ</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زمخشرى، محمود بن عمر، 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بن قطب بن ابراهیم شاذلی، فى ظلال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دارالشروق،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ثانى، زین الدین بن على، شرح مصباح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عبد الرزاق گیلانى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ثانى، زین الدین بن على، کشف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جا،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حر عاملى، محمد بن حسن، وسائل الشیعة،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______________________ </w:t>
      </w:r>
      <w:r>
        <w:rPr>
          <w:rFonts w:ascii="IRNazanin" w:hAnsi="IRNazanin" w:eastAsia="IRNazanin"/>
          <w:color w:val="111111"/>
          <w:sz w:val="28"/>
          <w:sz w:val="28"/>
          <w:szCs w:val="28"/>
          <w:rtl w:val="true"/>
          <w:lang w:bidi="fa-IR"/>
        </w:rPr>
        <w:t>جهادالنفس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افراسیابى،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طباطبایى، سید محمد حسین، المیزان فى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جامعه ى مدرسین حوزه علمیه قم،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طباطبایى، سید محمد حسین، سید محمد باقر موسوى همدانى، ترجمه تفسیر المیزان،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جامعه ى مدرسین حوزه علمیه قم،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طبرسى، فضل بن حسن، مترجمان، ترجمه مجمع البیان فى تفسیر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فراهانى،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___________________ </w:t>
      </w:r>
      <w:r>
        <w:rPr>
          <w:rFonts w:ascii="IRNazanin" w:hAnsi="IRNazanin" w:eastAsia="IRNazanin"/>
          <w:color w:val="111111"/>
          <w:sz w:val="28"/>
          <w:sz w:val="28"/>
          <w:szCs w:val="28"/>
          <w:rtl w:val="true"/>
          <w:lang w:bidi="fa-IR"/>
        </w:rPr>
        <w:t>مجمع البیان فى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بلاغى،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ناصر خسرو،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طریحى، فخر الدین بن محمد، مجمع البحرین،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تهذیب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الإسلامیه،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على بن موسى، الإقبال بالأعمال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طیب، سید عبد الحسین، اطیب البیان فی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عروسى حویزى، عبد على بن جمعه تفسیر نور الثقلین،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اسماعیلیان،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علی المتقی بن حسام الدین الهندی البرهان فوری، کنز العمال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سنن الاقوال و الافعال،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الرساله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پنجم، سال چاپ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 حسن، فرهنگ فارسی عمید،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انتشارات امیرکبیر، سال </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فاضل مقداد، مقداد بن عبد الله، کنز العرفان فى فقه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جهانى تقریب مذاهب اسلامى،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قاضى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فتال نیشابورى، محمد بن احمد، روضة الواعظین و بصیرة المتعظین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رازى، محمد بن عمر، مفاتیح الغیب،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فیروزآبادی، محمد بن یعقوب،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منشورات محمد علی بیضون 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نشر</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کاشانى، ملا محسن، تفسیر الصافى،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الصدر،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اعلمى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کاشانى، محمد بن شاه مرتضى، المحجة البیضاء،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بقم، موسسه النشر الاسلامی،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قرائتی، محسن، تفسیر نور،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فرهنگى درسهایى از قرآن،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قربانزاده، مهدی، راز آبرومندی،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وثوق، سال چاپ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قرشى، سید على اکبر، قاموس 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قضاعی، محمد بن سلامة، شرح فارسى شهاب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پیامبر خاتم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مزکز انتشارات علمی و فرهنگی،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مشهدى، محمد بن محمدرضا، تفسیر کنز الدقائق و بحر الغرائب،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وانتشارات وزارت ارشاد اسلامى،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درگاهى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عباس، سفینة البحار،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قمى، على بن ابراهیم، تفسیر القمی،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موسوى جزایرى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کاشانى ملا فتح الله، تفسیر منهج الصادقین فى الزام المخالفین،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کتابفروشى محمد حسن علمى،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کفعمى، ابراهیم بن على عاملى، البلد الأمین و الدرع الحصین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کفعمى، ابراهیم بن على عاملى، المصباح للکفعمی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الأمان الواقیة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کلینى،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لیثى واسطى، على بن محمد، عیون الحکم و 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للیثی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مجلسى، محمد 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میزان الحکمه،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دار الحدیث، </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حمیدرضا شیخی،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فی شرح أخبار آل الرسول، مجلسى، محمد باقر بن محمد تقى، محقق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رسولى محلاتى، سید هاشم،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مراغى احمد بن مصطفى، تفسیر المراغى،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داراحیاء التراث العربى،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مصطفوى، حسن، التحقیق فى کلمات القرآن الکریم،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اثار علامه مصطفوی،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محمد، فرهنگ فارسی معین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زرین، سال چاپ</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الإختصاص مکان چاپ؛ قم،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 بن محمد، الأمالی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شیرازى، ناصر، تفسیر نمونه،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موسوى سبزوارى سید عبد الاعلى، مواهب الرحمان فی تفسیر القرآن،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 آبادى، حسین على منتظرى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لواتى، محمود و شکورى، ابو الفضل، مبانى فقهى حکومت اسلامى،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کیهان،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نجفى، صاحب الجواهر، محمد حسن، جواهر الکلام فی شرح شرائع الإسلام،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هفتم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نجفى، کاشف الغطاء، جعفر بن خضر مالکى، کشف الغطاء عن مبهمات الشریعة الغراء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دفتر تبلیغات اسلامى حوزه علمیه قم 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نورى، حسین بن محمد تقى، مستدرک الوسائل و مستنبط المسائل،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ورام بن أبی فراس، مسعود بن عیسى، مجموعه ورّام، آداب و اخلاق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تنبیه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شعبه، حسن بن على و حسن زاده، صادق،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حسن زاده،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جلد، انتشارات آل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عاملى محمدبن حسن و افراسیابى نهاوندى، على، جهادالنفس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افراسیابى،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جلدی، نهاوندى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 چاپ دوم</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وفرهنگ فارسی عمید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سال چاپ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ص</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 چاپ دوم</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حسین بن محمد، مفردات ألفاظ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الْحِفْظُ یقال تارة لهیئة النفس التی بها یثبت ما یؤدی إلیه الفهم، و تارة لضبط الشی ء فی النفس، و یضادّه النسیان، و تارة لاستعمال تلک القوة،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 کذا حِفْظاً، ثم یستعمل فی کلّ تفقّد و تعهّد و رعایة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طریحى، فخر الدین بن محمد، مجمع البحرین،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عَلَى الصَّلَواتِ وَ الصَّلاةِ الْوُسْطى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الْمُحَافَظَة على الصلاة المواظبة علیها و المراقبة لها و شدة الاعتناء بها و عدم تضییعها فی أوقاتها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 چاپ دوم</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 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 داشت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 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سال چاپ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تهران، چاپ دوم</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رجایی محمد رضا، اصول وروش های آبرومندی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چاپ</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قرآن، هاشمى رفسنجانى، اکبر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تبلیغات اسلامی،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خوانسارى، محمدبن حسین، شرح آقا جمال الدین خوانسارى بر غررالحکم و دررالکلم،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جلد، 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چهارم،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بستانى، فؤاد افرام و مهیار، رضا، فرهنگ ابجدى،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انتشارات اسلامی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طریحى، فخر الدین بن محمد، مجمع البحرین،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مرتضوی،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مصطفوى، حسن، التحقیق فى کلمات القرآن الکریم،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العلمیة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نشر اثار علامه مصطفوی،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تویسرکانی، محمدنبی، لئالی الاخبار،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حسن بن على،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حسین بن محمد تقى، مستدرک الوسائل و مستنبط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نورى، حسین بن محمد تقى، مستدرک الوسائل و مستنبط المسائل،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ابو القاسم،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قضاعی، محمد بن سلامة، شرح فارسى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 پیامبر خاتم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8835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لیثى واسطى، على بن محمد، 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النمیمة،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النمیمة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مرآة العقول فی شرح أخبار آل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شیرازى، ناصر، تفسیر نمونه،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تحفالعقول،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سایت ویکی پدیا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ماجرای کامجویی زلیخا از یوسف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ترجمه تفسیر 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اراذل جمع ارذل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وزن اهرم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نیز جمع رذل به معنى پست و حقیر است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منظور از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بدى و زشتى است و منظور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گونه ابراز و اظهار لفظى است، خواه به صورت شکایت باشد یا حکایت، یا نفرین، یا مذمت، و یا غیبت، و به همین جهت از جمله آیاتى که در بحث تحریم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استدلال شده همین آیه است، ولى مفهوم آیه منحصر به غیبت نیست و هر نوع بدگویى را شامل میشود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حیون، نعمان بن محمد مغربى، دعائم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حسین،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رازى جلد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خمینى، سید روح الله موسوى، شرح چهل حدیث،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تنظیم و نشر آثار امام خمینی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نوبت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عَلَى مُؤْمِنٍ رِوَایَةً یُرِیدُ بِهَا شَیْنَهُ وَ هَدْمَ مُرُوءَتِهِ لِیَسْقُطَ مِنْ أَعْیُنِ النَّاسِ أَخْرَجَهُ اللَّهُ مِنْ وَلَایَتِهِ إِلَى وَلَایَةِ الشَّیْطَانِ فَلَا یَقْبَلُهُ الشَّیْطَان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تهرانی، محمدصادقی، الفرقان فی تفسیر القرآن بالقرآن و السنة،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اسلامی تهران، تاریخ نشر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و قد تظافرت اسباب النزول عن الفریقین فی قول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فی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هاشم بن سلیمان البرهان فى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بعثت،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العباس</w:t>
      </w:r>
      <w:r>
        <w:rPr>
          <w:rFonts w:eastAsia="IRNazanin" w:cs="IRNazanin"/>
          <w:b w:val="false"/>
          <w:bCs w:val="false"/>
          <w:i w:val="false"/>
          <w:iCs w:val="false"/>
          <w:color w:val="333333"/>
          <w:sz w:val="20"/>
          <w:szCs w:val="20"/>
          <w:rtl w:val="true"/>
        </w:rPr>
        <w:t>&amp;</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هذه الآیة فی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الذین آمنوا و عملوا الصالحات سیجعل لهم الرحمن ودا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محبة فی قلوب المؤمنین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قطب بن ابراهیم شاذلی، فى ظلال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دارالشروق،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هفدهم،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کثیر، اسماعیل بن عمر، تفسیر القرآن العظیم،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شمس الدین،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العلمیة،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ثانى، زین الدین بن على، شرح مصباح الشریعة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عبد الرزاق گیلانى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شیرازى، ناصر، تفسیر نمونه،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مجمع البیان فى تفسیر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بلاغى،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ناصر خسرو،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تمیمى آمدى، عبد الواحد بن محمد، غرر الحکم و درر الکلم،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 الإسلامی،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اعْتَصِمْ فى احْوالِکَ کُلِّها بِاللَّهِ، فَإِنَّکَ تَعْتَصِمُ مِنهُ سُبْحانَهُ بِمانِعِ عَزیزٍ</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کفعمى، ابراهیم بن على عاملى، البلد الأمین و الدرع الحصین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خَلَقْتَ لِی جِسْماً وَ جَعَلْتَ لِی فِیهِ آلَاتٍ أُطِیعُکَ بِهَا وَ أَعْصِیکَ وَ أُغْضِبُکَ بِهَا وَ أُرْضِیکَ وَ جَعَلْتَ لِی مِنْ نَفْسِی دَاعِیَةً إِلَى الشَّهَوَاتِ وَ أَسْکَنْتَنِی دَاراً قَدْ مُلِئَتْ مِنَ الْآفَاتِ ثُمَّ قُلْتَ لِی انْزَجِرْ فَبِکَ أَنْزَجِر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12800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یظلهم الله فى ظل عرشه یوم لا ظل الا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عادل، و شاب نشا فى عبادة الله عز و جل، و رجل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بالمسجد اذا خرج منه حتى یعود الیه، و رجلان کانا فى طاعة الله عز و جل فاجتمعا على ذلک و تفرقا، و رجل ذکر الله عز و جل خالیا ففاضت عیناه، و رجل دعته امراة ذات حسن و جمال فقال انى اخاف الله تعالى، و رجل تصدق بصدقة فاخفاها حتى لا تعلم شماله ما تصدق بیمینه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و کشف الغطاء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تبریزى، جواد بن على، أسس الحدود و التعزیرات، در یک جلد، دفتر مؤلف،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نجفى، صاحب الجواهر، محمد حسن، جواهر الکلام فی شرح شرائع الإسلام،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دار إحیاء التراث العربی، 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هفتم،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خمینى، سید روح الله موسوى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اسلامى، على، تحریر الوسیلة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دفتر انتشارات اسلامى وابسته به جامعه مدرسین حوزه علمیه قم،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آبادى، حسین على منتظرى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صلواتى، محمود و شکورى، ابو ال، مبانى فقهى حکومت اسلامى،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مؤسسه کیهان،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نجفی جواهری، محمدحسن،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پاینده، ابو القاسم، نهج الفصاحة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کلمات قصار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دنیاى دانش،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ثواب الأعمال و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عاملى، محمد بن حسن، وسائل الشیعة،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25</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المجلسیّ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 xml:space="preserve">فی 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کتمان السر و ذمّ الإذاعة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حسین بن محمد تقى، مستدرک الوسائل و مستنبط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بَابُ اسْتِحْبَابِ صِیَانَةِ الْعِرْضِ بِالْمَال،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حسین،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حسین،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حسین بن محمدتقى، مستدرک الوسائل و مستنبط المسائل،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چاپ 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حکیمى، محمدرضا و حکیمى، محمد و حکیمى، على و آرام، احمد،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احمد آرام،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جلد، دفتر نشر فرهنگ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اول،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به نقل از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انصاریان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کاشانى، محمد محسن بن شاه مرتضى، تفسیر الصافی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ورام بن أبی فراس، مسعود بن عیسى، مجموعه ورّام، آداب و اخلاق در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مَا مِنْ رَجُلٍ تَکَبَّرَ أَوْ تَجَبَّرَ إِلَّا لِذِلَّةٍ وَجَدَهَا فِی نَفْسِهِ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دیگر آثار زیانبار و مخرب خودپسندی می توان به گمراهی و محرومیت از هدایت های الهی و مخالفت با حق و آموزه های حقانی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توبه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نمل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عنکبوت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فاطر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دوری از خدا و آخرت و ترک عمل برای رستاخیز و توشه برداری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رفتار اجتماعی، انسان های خودپسند و مغرور انسان هایی هستند که گرفتار بخل هستند و حتی دیگران را به آن ترغیب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آیات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به سبب خودپسندی و به ویژه غرور مالی، احسان و انفاق را ترک می کنند و زکات واجب مالی خویش را پرداخت نمی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فضل بن حسن، مترجمان، ترجمه مجمع البیان فى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فراهانى،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حسین بن محمد، مفردات ألفاظ القرآن،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صفوان عدنان داوودى،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در مفردات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کناره گیرى و بیزارى از هر چیزیست که مجاورت با آن مورد کراهت باشد، لذا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برات من المرض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مرض بهبودى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برأت من فلان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گیر فلانى نجات یافتم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تبرأت و یا أبرأته و برأته من 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فلان عمل بیزارى جستم و یا فلانى را از آن عمل برى نمودم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مفردش گفته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برى 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جمع گفته مى 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قوم براء و یا قوم بریؤون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تعالى در قرآن مى 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براءة من الله و رسوله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قرائتی، محسن، تفسیر نور،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فرهنگى درسهایى از قرآن،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یازدهم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وزن 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ربودن با سرعت 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دور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درخت نخل بلند گفته مى شود که شاخه هاى آن تا نقطه هاى دور دست آسمان پیشرفته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وبازدر همان صفحه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کَثُرَتْ مَعْصِیَتُهُ وَجَبَتْ إِهَانَتُه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مصباح المتهجّد و سلاح المتعبّد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على بن موسى، 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کفعمى، ابراهیم بن على عاملى،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جنة الأمان الواقیة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حسن بن على،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یحادد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ریشه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معنى طرف و نهایت چیزى مى باشد، و از آنجا که افراد دشمن و مخالف در طرف مقابل قرار مى گیرند، این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عداوت و دشمنى نیز آمده است، همانگونه که در گفتگوهاى روزمره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و دشمنى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مى بریم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الخزی الهوان و ما یستحیی منه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حسین بن محمد،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بعنف و تذلیل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یحادون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مبارزه مسلحانه و استفاده از 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مبارزه غیر مسلحانه نیز گفته مى شود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على اکبر، قاموس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على اکبر، قاموس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اذلّ اسم تفضیل ذلّت است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لَیُخْرِجَنَّ الْأَعَزُّ مِنْهَا الْأَذَلَ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عزیزتر حتما ذلیلتر را از مدینه بیرون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 عبد اللّه ابى است لعنه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یُحَادُّونَ اللَّهَ وَ رَسُولَهُ أُولئِکَ فِی الْأَذَلِّینَ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یعنى آنانکه با خدا و رسول مخالفت میکنند آنها در ردیف ذلیلترانند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مستکبر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به تمام کسانى که خود بزرگ بین هستند اطلاق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اینجا بیشتر منظور کسانى است که در برابر دعوت انبیاء به آئین حق استکبار جستند، و از پذیرش دعوت آنها سر باز زدند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من ادعى الامامه و لیس لها باهل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زینب، محمد بن ابراهیم، 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إعتقادات الإمامیة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استرآبادى، على، تأویل الآیات الظاهرة فی فضائل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فى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باب روایة الکتب و الحدیث،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قرشى، على اکبر، قاموس 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قضاعی، محمد بن سلامة، شرح فارسى شهاب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قصار پیامبر خاتم 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حسین بن محمد، مفردات ألفاظ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التّثریب، و هو أبلغ من العفو، و لذلک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فَاعْفُوا وَ اصْفَحُوا حَتَّى یَأْتِیَ اللَّهُ بِأَمْرِهِ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یعفو الإنسان و لا یَصْفَحُ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فَاصْفَحْ عَنْهُمْ وَ قُلْ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فَاصْفَحِ الصَّفْحَ الْجَمِیلَ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زندگی در پرتو اخلاق، انتشارات سرور، قم،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پیام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قاموس و مفردات راغب و تفسیر فخر رازى و روح المعانى مراجعه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تفسیر القرآن العظیم،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تفسیر المیزان، ترجمه سید محمد باقر موسوى همدانى،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فرهنگ ابجدی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مفردات الفاظ قرآن کریم،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6361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حسن بن على،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حکمت</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تصنیف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10375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على بن حسن، مشکاة الأنوار فی غرر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نورى، حسین بن محمد تقى، مستدرک الوسائل و مستنبط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الحدید، عبد الحمید بن هبة الله، شرح نهج البلاغة لابن أبی الحدید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رازی، محمد بن عمر، تفسیر کبیر،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محمد بن محمدرضا، تفسیر کنز الدقائق و بحر الغرائب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حسین،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والّذى نفسى بیده لو أنّ رجلًا غشى امرأته وفى البیت صبىّ مستیقظ یراهما ویسمع کلامهما ونَفسهما ما أفلح أبداً إذا کان غلاماً کان زانیاً أو جاریة کانت زانیة وکان علیّ بن الحسین‘ إذا أراد أن یغشى أهله أغلق الباب وأرخى الستور وأخرج الخدم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راغب در مفردات و فیروزآبادى در قاموس مى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نیمروز و حدود ظهر است که مردم در این موقع معمولا لباسهاى رویى خود را در مى آورند و گاه مرد و زن با هم خلوت مى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قرشى سید على اکبر، قاموس 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حلّى، مقداد بن عبد الله سیورى، کنز العرفان فی فقه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انتشارات مرتضوى،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بروجردى، آقا حسین، جامع أحادیث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للبروجردی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بنابی، علی اکبر،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بحارالانوار،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محمد بن عمر، تفسیر 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 الفتوح رازی، حسین بن علی، روض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سبزواری، عبدالاعلی، مواهب الرحمن،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نکاح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الشفاعات ان تشفع بین اثنین فى نکاح حتى یجمع الله بینهما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محمد بن محمدرضا، تفسیر کنز الدقائق و بحر الغرائب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له بکل خطوة خطاها، او بکل کلمة تکلم بها فى ذلک، عمل سنة قیام لیلها و صیام نهارها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المیزان فى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لباس لکم و أنتم لباس لهن، الظاهر من اللباس معناه المعروف و هو ما یستر به الإنسان بدنه، و الجملتان من قبیل الاستعارة فإن کلا من الزوجین یمنع صاحبه عن اتباع الفجور و إشاعته بین أفراد النوع فکان کل منهما لصاحبه لباسا یواری به سوأته و یستر به عورته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جوادی آملی، عبدالله، تسنیم،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بنیاد علمی وحیانی اسراء،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محمد بن عمر، مفاتیح الغیب،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احیاء التراث العربی،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موسوى سبزوارى سید عبد الاعلى، مواهب الرحمان فی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الحفظ هذا یشمل حفظ العرض و المال و أسرار الزوجیة، و حفظ العهود التی عاهدت الزوجة مع الزوج بأن لا تخونه فی غیبته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سید عبد الحسین، اطیب البیان فی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کاشانى ملا فتح الله، تفسیر منهج الصادقین فى الزام المخالفین،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کتابفروشى محمد حسن علمى،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حافظات لما یکون بینهن و بین ازواجهن فى الخلوات من الاسرار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طریحی، فخر الدین بن محمد، 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انکشافها للناس یسوء صاحبها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زمخشرى، محمود بن عمر، الفائق فی غریب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الکُسْوة التی یُتزیَّن بها، استُعیر من ریش الطائر لأنه کُسوته و زینته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واژه عربى، به معنى پرهاى پرندگان است و از آنجا که پرهاى پرندگان لباسى طبیعى در اندام آنها است، به هر گونه لباس، نیز گفته مى شود، ولى چون پرهاى پرندگان غالبا به رنگهاى مختلف و زیبا است، یک نوع مفهوم زینت در معنى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افتاده است،</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اسرى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تسلطى بر کسانى که ایمان دارند و به پروردگار خویش توکل مى کنند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بر بندگان خاص من تسلطى نیست مگر گمراهانى که پیرویت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شیرازى، ناصر، تفسیر نمونه،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الإسلامیة،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استرآبادى، على، تأویل الآیات الظاهرة فی فضائل العترة الطاهرة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بالمدینه رجل بطّال یضحک النّاس منه فقال قد أعیانى هذا الرّجل أن أضحکه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یعنى علىّ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خلفه مولیان 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الرّجل حتّى انتزع ردائه من رقبته، ثمّ مضى، فلم یلتفت إلیه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فاتّبعوه و أخذوا الرّداء منه فجائوا به فطرحوه علیه، فقال لهم، من هذا؟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رجل بطّال یضحک أهل المدینه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 إنّ للّه یوما یخسر فیه المبطلون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شهر آشوب مازندرانى، محمد بن على،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لابن شهرآشوب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طیب سید عبد الحسین، اطیب البیان فی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اسلام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معانی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الشَّحَّامِ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 عَوْرَةُ الْمُؤْمِنِ عَلَى الْمُؤْمِنِ حَرَامٌ قَالَ لَیْسَ هُوَ أَنْ یَنْکَشِفَ وَ یَرَى مِنْهُ شَیْئاً إِنَّمَا هُوَ أَنْ یَرْوِیَ عَلَیْهِ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ثواب الأعمال و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شهید ثانى، زین الدین بن على، کشف الریبة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جا،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مفید، محمد بن محمد،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لئالی الاخبار،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خمینى، سید روح الله موسوى شرح چهل حدیث،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تنظیم و نشر آثار امام خمینی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قمى، عباس، 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خوانسارى، محمد بن حسین، شرح آقا جمال خوانسارى بر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خطبه</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اصفهانى، حسین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خسروى، غلامرضا، ترجمه و تحقیق مفردات الفاظ 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محمد بن مکرم، لسان العرب،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فضل بن حسن، مجمع البیان فى تفسیر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ناصر خسرو،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بلاغى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المتقی بن حسام الدین الهندی البرهان فوری، کنزالعمال فی سنن الاقوال والافعال،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سال چاپ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45211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الرضى، محمد بن حسین،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علاءالدین علی المتقی بن حسام الدین الهندی البرهان فوری، کنزالعمال فی سنن الاقوال والافعال،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الرساله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پنجم، سال چاپ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طوسى، محمد بن الحسن، 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الکتب الإسلامیه،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 آبادى، حسین على منتظرى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صلواتى، محمود، مبانى فقهى حکومت اسلامى،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کاشانى، محمد بن شاه مرتضى، المحجة البیضاء،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المدرسین بقم، موسسه النشر الاسلامی،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صفحه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التهمة و سوء الظن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امر اخیک على احسنه حتى یاتیک ما یقلبک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تظنن بکلمة خرجت من اخیک سوء و انت تجد لها فى الخیر محملا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لیثى واسطى، على بن محمد، عیون الحکم و 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للیثی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خمینى، سید روح الله موسوى، شرح چهل حدیث،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تنظیم و نشر آثار امام خمینی</w:t>
      </w:r>
      <w:r>
        <w:rPr>
          <w:rFonts w:eastAsia="IRNazanin" w:cs="IRNazanin"/>
          <w:b w:val="false"/>
          <w:bCs w:val="false"/>
          <w:i w:val="false"/>
          <w:iCs w:val="false"/>
          <w:color w:val="333333"/>
          <w:sz w:val="20"/>
          <w:szCs w:val="20"/>
          <w:rtl w:val="true"/>
        </w:rPr>
        <w:t xml:space="preserve">&amp; </w:t>
      </w:r>
      <w:r>
        <w:rPr>
          <w:rFonts w:ascii="IRNazanin" w:hAnsi="IRNazanin" w:eastAsia="IRNazanin"/>
          <w:b w:val="false"/>
          <w:b w:val="false"/>
          <w:bCs w:val="false"/>
          <w:i w:val="false"/>
          <w:i w:val="false"/>
          <w:iCs w:val="false"/>
          <w:color w:val="333333"/>
          <w:sz w:val="20"/>
          <w:sz w:val="20"/>
          <w:szCs w:val="20"/>
          <w:rtl w:val="true"/>
        </w:rPr>
        <w:t>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نوبت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حلوانى، حسین بن محمد بن حسن بن نصر، نزهة الناظر و تنبیه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و درر الکلم،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حدیث،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ثانى، زین الدین بن على، کشف الریبة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جا،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ذکر الإنسان حال غیبته بما یکرهُ نسبته إلیه ممّا یُعدّ نقصاناً فی العرف بقصد الانتقاص والذم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التنبیه علی ما یکره نسبته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 اعم من الاول؛ لشمول مورده اللسان و الإشارة و الحکایة و غیرها و هو أولى لما سیأتی من عدم قصر الغیبة على اللسان و قد جاء على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چهل حدیث،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حلوانى، حسین بن محمد بن حسن بن نصر، نزهة الناظر و تنبیه الخاطر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فی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الموارد التی یجوز فیها الغیبة جوازا بالمعنى الأعمّ، فانّ المستفاد من الأخبار أنّ حرمتها إنّما هو لأجل ما فیها من هتک عرض المؤمن و انتقاصه و تأذیه فلو لم توجب هتکا لکونه مهتوکا بدونها ککونه متجاهرا بالفسق أو لم یقصد بها الانتقاص بالذات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ضابط الغیبة کلّ فعل یقصد به هتک عرض المؤمن و التفکّه به أو إضحاک النّاس منه، و أمّا ما کان لغرض صحیح فلا یحرم کنصیحة المستشیر و التظلّم آه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ورام بن أبی فراس، مسعود بن عیسى، مجموعة ورّام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محمد بن محمد،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اصفهانى، حسین بن محمد، مفردات ألفاظ القرآن،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القلم،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جلد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دشتى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حکمت</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محمد بن محمدرضا، تفسیر کنز الدقائق و بحر الغرائب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تجادل فی شأن الفتیة إلّا جدالا ظاهر غیر متعمّق فیه، و هو أن تقصّ علیهم ما فی القرآن من غیر تجهیل لهم و الرّدّ علیهم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حرانى، حسن بن على،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تمیمى آمدى، عبد الواحد بن محمد، غرر الحکم و درر الکلم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طباطبایى، سید محمد حسین، سید محمد باقر موسوى همدانى، ترجمه تفسیر المیزان،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اسلامى جامعه ى مدرسین حوزه علمیه قم،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عروسى حویزى، عبد على بن جمعه تفسیر نور الثقلین،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اسماعیلیان،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حسینى همدانى، سید محمد، انوار درخشان،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کتابفروشى لطفى،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عاملى، محمد بن حسن، وسائل الشیعة،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نوبت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حدیث</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حدیث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إحیاء التراث العربی، مکان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سال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مجمع البیان فى تفسیر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آیه گناهانى را که انسان مرتکب مى شود و به گردن دیگرى مى افکند به دو قسم تقسیم شده یکى خطیئة و دیگر اثم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تفاوت میان این دو، مفسران و اهل لغت سخن بسیار گفته اند، اما آنچه نزدیکتر به نظر مى رسد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معنى لغزشها و گناهانى است که بدون قصد از انسان سر مى زند و گاهى داراى کفاره و غرامت است، ولى تدریجا در معنى خطیئه توسعه اى داده شده و هر گناه اعم از عمد و غیر عمد را در بر مى گیرد، زیرا هیچگونه گناهى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 از عمد و غیر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روح سلیم انسان سازگار نیست و اگر از او سر بزند در حقیقت یک نوع لغزش و خطا است که شایسته مقام او نیست، نتیجه اینکه خطیئة معنى وسیعى دارد که هم گناه عمدى و هم غیر عمدى را شامل مى شود، ولى اثم معمولا به گناهان عمدى و اختیارى گفته مى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چیزى است که انسان را از کارى باز مى دارد و از آنجا که گناهان آدمى را از خیرات، باز میدارند به آنها اثم گفته شده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ششم،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بابویه، محمد بن على،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فتال نیشابورى، محمد بن احمد،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ایران؛ 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از تعزیر گناهانى است که حد معینى در شرع براى آن نیامده بلکه به اختیار حاکم گذارده شده که با توجه به خصوصیات مجرم و کیفیت جرم و شرایط دیگر روى مقدار آن در محدوده خاصى تصمیم مى گیرد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الی</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فى تفسیر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ذیل ماده 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الْفَحْشَاءُ و 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عظم قبحه من الأفعال و الأقوال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ثواب الاعمال طبق نقل تفسیر نور الثقلین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الرضی، محمد بن حسین،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للصبحی صالح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الحدیث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ق </w:t>
      </w:r>
      <w:r>
        <w:rPr>
          <w:rFonts w:eastAsia="IRNazanin" w:cs="IRNazanin"/>
          <w:b w:val="false"/>
          <w:bCs w:val="false"/>
          <w:i w:val="false"/>
          <w:iCs w:val="false"/>
          <w:color w:val="333333"/>
          <w:sz w:val="20"/>
          <w:szCs w:val="20"/>
        </w:rPr>
        <w:t>1429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بابویه، محمد بن على، من لا یحضره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عاملى، محمد بن حسن، 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کلینى، محمد بن یعقوب،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معنى حبس و منع و تضییق است، و در اینجا به معنى تمام امورى است که انسان را از تامین معاش باز مى دارد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تسنیم،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مشهدی، محمد بن محمدرضا، تفسیر کنز الدقائق و بحر الغرائب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بن محمد تقى،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بیروت،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مراغى، جلد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کتاب الشهادات،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جمال خوانسارى، محمدبن حسین، شرح آقا جمال الدین خوانسارى بر غررالحکم و دررالکلم،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جلد، دانشگاه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چهارم،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الرضى، محمدبن حسین و فیض الاسلام اصفهانى، على نقى، ترجمه و شرح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جلد، مؤسسه چاپ و نشر تألیفات فیض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چاپ پنجم،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زینب، محمد بن ابراهیم، الغیبة للنعمانی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57404</Words>
  <Characters>213214</Characters>
  <CharactersWithSpaces>269125</CharactersWithSpaces>
  <Paragraphs>1706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2026-08-27T14:48:49Z</dcterms:created>
  <dc:creator>ghaemiyeh.com</dc:creator>
  <dc:description/>
  <dc:language>en-US</dc:language>
  <cp:lastModifiedBy/>
  <dcterms:modified xsi:type="dcterms:W3CDTF">2026-08-27T18:20:14Z</dcterms:modified>
  <cp:revision>1</cp:revision>
  <dc:subject/>
  <dc:title>آب رفته بازنیاید به جوی خویش حفظ آبرو از دیدگاه قرآن و روایات</dc:title>
</cp:coreProperties>
</file>

<file path=docProps/custom.xml><?xml version="1.0" encoding="utf-8"?>
<Properties xmlns="http://schemas.openxmlformats.org/officeDocument/2006/custom-properties" xmlns:vt="http://schemas.openxmlformats.org/officeDocument/2006/docPropsVTypes"/>
</file>