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نشانۀ مؤلف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974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0974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09745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909747_1051229030">
            <w:r>
              <w:rPr>
                <w:webHidden/>
                <w:rStyle w:val="IndexLink"/>
                <w:rtl w:val="true"/>
              </w:rPr>
              <w:t>سخن نخست</w:t>
            </w:r>
            <w:r>
              <w:rPr>
                <w:rStyle w:val="IndexLink"/>
                <w:rtl w:val="true"/>
              </w:rPr>
              <w:tab/>
            </w:r>
            <w:r>
              <w:rPr>
                <w:rStyle w:val="IndexLink"/>
              </w:rPr>
              <w:t>12</w:t>
            </w:r>
          </w:hyperlink>
        </w:p>
        <w:p>
          <w:pPr>
            <w:pStyle w:val="Contents2"/>
            <w:tabs>
              <w:tab w:val="clear" w:pos="8743"/>
              <w:tab w:val="right" w:pos="9026" w:leader="dot"/>
            </w:tabs>
            <w:rPr/>
          </w:pPr>
          <w:hyperlink w:anchor="__RefHeading___Toc7909749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7909751_1051229030">
            <w:r>
              <w:rPr>
                <w:webHidden/>
                <w:rStyle w:val="IndexLink"/>
                <w:rtl w:val="true"/>
              </w:rPr>
              <w:t>نشانه مؤلف یا نشانه اثر ؟</w:t>
            </w:r>
            <w:r>
              <w:rPr>
                <w:rStyle w:val="IndexLink"/>
                <w:rtl w:val="true"/>
              </w:rPr>
              <w:tab/>
            </w:r>
            <w:r>
              <w:rPr>
                <w:rStyle w:val="IndexLink"/>
              </w:rPr>
              <w:t>14</w:t>
            </w:r>
          </w:hyperlink>
        </w:p>
        <w:p>
          <w:pPr>
            <w:pStyle w:val="Contents2"/>
            <w:tabs>
              <w:tab w:val="clear" w:pos="8743"/>
              <w:tab w:val="right" w:pos="9026" w:leader="dot"/>
            </w:tabs>
            <w:rPr/>
          </w:pPr>
          <w:hyperlink w:anchor="__RefHeading___Toc7909753_1051229030">
            <w:r>
              <w:rPr>
                <w:webHidden/>
                <w:rStyle w:val="IndexLink"/>
                <w:rtl w:val="true"/>
              </w:rPr>
              <w:t>جدول نشانه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7909755_1051229030">
            <w:r>
              <w:rPr>
                <w:webHidden/>
                <w:rStyle w:val="IndexLink"/>
                <w:rtl w:val="true"/>
              </w:rPr>
              <w:t>استفاده از جدول برای مقاصد مختلف</w:t>
            </w:r>
            <w:r>
              <w:rPr>
                <w:rStyle w:val="IndexLink"/>
                <w:rtl w:val="true"/>
              </w:rPr>
              <w:tab/>
            </w:r>
            <w:r>
              <w:rPr>
                <w:rStyle w:val="IndexLink"/>
              </w:rPr>
              <w:t>19</w:t>
            </w:r>
          </w:hyperlink>
        </w:p>
        <w:p>
          <w:pPr>
            <w:pStyle w:val="Contents3"/>
            <w:tabs>
              <w:tab w:val="clear" w:pos="8459"/>
              <w:tab w:val="right" w:pos="9026" w:leader="dot"/>
            </w:tabs>
            <w:rPr/>
          </w:pPr>
          <w:hyperlink w:anchor="__RefHeading___Toc7909757_1051229030">
            <w:r>
              <w:rPr>
                <w:webHidden/>
                <w:rStyle w:val="IndexLink"/>
              </w:rPr>
              <w:t>1</w:t>
            </w:r>
            <w:r>
              <w:rPr>
                <w:rStyle w:val="IndexLink"/>
                <w:rtl w:val="true"/>
              </w:rPr>
              <w:t>-</w:t>
            </w:r>
            <w:r>
              <w:rPr>
                <w:rStyle w:val="IndexLink"/>
                <w:rtl w:val="true"/>
              </w:rPr>
              <w:t>آثار یک نویسنده</w:t>
            </w:r>
            <w:r>
              <w:rPr>
                <w:rStyle w:val="IndexLink"/>
                <w:rtl w:val="true"/>
              </w:rPr>
              <w:tab/>
            </w:r>
            <w:r>
              <w:rPr>
                <w:rStyle w:val="IndexLink"/>
              </w:rPr>
              <w:t>19</w:t>
            </w:r>
          </w:hyperlink>
        </w:p>
        <w:p>
          <w:pPr>
            <w:pStyle w:val="Contents3"/>
            <w:tabs>
              <w:tab w:val="clear" w:pos="8459"/>
              <w:tab w:val="right" w:pos="9026" w:leader="dot"/>
            </w:tabs>
            <w:rPr/>
          </w:pPr>
          <w:hyperlink w:anchor="__RefHeading___Toc7909759_1051229030">
            <w:r>
              <w:rPr>
                <w:webHidden/>
                <w:rStyle w:val="IndexLink"/>
              </w:rPr>
              <w:t>2</w:t>
            </w:r>
            <w:r>
              <w:rPr>
                <w:rStyle w:val="IndexLink"/>
                <w:rtl w:val="true"/>
              </w:rPr>
              <w:t>-</w:t>
            </w:r>
            <w:r>
              <w:rPr>
                <w:rStyle w:val="IndexLink"/>
                <w:rtl w:val="true"/>
              </w:rPr>
              <w:t>سرگذشتنامه ها</w:t>
            </w:r>
            <w:r>
              <w:rPr>
                <w:rStyle w:val="IndexLink"/>
                <w:rtl w:val="true"/>
              </w:rPr>
              <w:tab/>
            </w:r>
            <w:r>
              <w:rPr>
                <w:rStyle w:val="IndexLink"/>
              </w:rPr>
              <w:t>21</w:t>
            </w:r>
          </w:hyperlink>
        </w:p>
        <w:p>
          <w:pPr>
            <w:pStyle w:val="Contents3"/>
            <w:tabs>
              <w:tab w:val="clear" w:pos="8459"/>
              <w:tab w:val="right" w:pos="9026" w:leader="dot"/>
            </w:tabs>
            <w:rPr/>
          </w:pPr>
          <w:hyperlink w:anchor="__RefHeading___Toc7909761_1051229030">
            <w:r>
              <w:rPr>
                <w:webHidden/>
                <w:rStyle w:val="IndexLink"/>
              </w:rPr>
              <w:t>3</w:t>
            </w:r>
            <w:r>
              <w:rPr>
                <w:rStyle w:val="IndexLink"/>
                <w:rtl w:val="true"/>
              </w:rPr>
              <w:t>-</w:t>
            </w:r>
            <w:r>
              <w:rPr>
                <w:rStyle w:val="IndexLink"/>
                <w:rtl w:val="true"/>
              </w:rPr>
              <w:t>ويراستها</w:t>
            </w:r>
            <w:r>
              <w:rPr>
                <w:rStyle w:val="IndexLink"/>
                <w:rtl w:val="true"/>
              </w:rPr>
              <w:tab/>
            </w:r>
            <w:r>
              <w:rPr>
                <w:rStyle w:val="IndexLink"/>
              </w:rPr>
              <w:t>23</w:t>
            </w:r>
          </w:hyperlink>
        </w:p>
        <w:p>
          <w:pPr>
            <w:pStyle w:val="Contents3"/>
            <w:tabs>
              <w:tab w:val="clear" w:pos="8459"/>
              <w:tab w:val="right" w:pos="9026" w:leader="dot"/>
            </w:tabs>
            <w:rPr/>
          </w:pPr>
          <w:hyperlink w:anchor="__RefHeading___Toc7909763_1051229030">
            <w:r>
              <w:rPr>
                <w:webHidden/>
                <w:rStyle w:val="IndexLink"/>
              </w:rPr>
              <w:t>4</w:t>
            </w:r>
            <w:r>
              <w:rPr>
                <w:rStyle w:val="IndexLink"/>
                <w:rtl w:val="true"/>
              </w:rPr>
              <w:t>-</w:t>
            </w:r>
            <w:r>
              <w:rPr>
                <w:rStyle w:val="IndexLink"/>
                <w:rtl w:val="true"/>
              </w:rPr>
              <w:t>ترجمه ها</w:t>
            </w:r>
            <w:r>
              <w:rPr>
                <w:rStyle w:val="IndexLink"/>
                <w:rtl w:val="true"/>
              </w:rPr>
              <w:tab/>
            </w:r>
            <w:r>
              <w:rPr>
                <w:rStyle w:val="IndexLink"/>
              </w:rPr>
              <w:t>24</w:t>
            </w:r>
          </w:hyperlink>
        </w:p>
        <w:p>
          <w:pPr>
            <w:pStyle w:val="Contents3"/>
            <w:tabs>
              <w:tab w:val="clear" w:pos="8459"/>
              <w:tab w:val="right" w:pos="9026" w:leader="dot"/>
            </w:tabs>
            <w:rPr/>
          </w:pPr>
          <w:hyperlink w:anchor="__RefHeading___Toc7909765_1051229030">
            <w:r>
              <w:rPr>
                <w:webHidden/>
                <w:rStyle w:val="IndexLink"/>
              </w:rPr>
              <w:t>5</w:t>
            </w:r>
            <w:r>
              <w:rPr>
                <w:rStyle w:val="IndexLink"/>
                <w:rtl w:val="true"/>
              </w:rPr>
              <w:t>-</w:t>
            </w:r>
            <w:r>
              <w:rPr>
                <w:rStyle w:val="IndexLink"/>
                <w:rtl w:val="true"/>
              </w:rPr>
              <w:t>انتخاب تاریخ در شماره بازیابی</w:t>
            </w:r>
            <w:r>
              <w:rPr>
                <w:rStyle w:val="IndexLink"/>
                <w:rtl w:val="true"/>
              </w:rPr>
              <w:tab/>
            </w:r>
            <w:r>
              <w:rPr>
                <w:rStyle w:val="IndexLink"/>
              </w:rPr>
              <w:t>31</w:t>
            </w:r>
          </w:hyperlink>
        </w:p>
        <w:p>
          <w:pPr>
            <w:pStyle w:val="Contents3"/>
            <w:tabs>
              <w:tab w:val="clear" w:pos="8459"/>
              <w:tab w:val="right" w:pos="9026" w:leader="dot"/>
            </w:tabs>
            <w:rPr/>
          </w:pPr>
          <w:hyperlink w:anchor="__RefHeading___Toc7909767_1051229030">
            <w:r>
              <w:rPr>
                <w:webHidden/>
                <w:rStyle w:val="IndexLink"/>
              </w:rPr>
              <w:t>6</w:t>
            </w:r>
            <w:r>
              <w:rPr>
                <w:rStyle w:val="IndexLink"/>
                <w:rtl w:val="true"/>
              </w:rPr>
              <w:t>-</w:t>
            </w:r>
            <w:r>
              <w:rPr>
                <w:rStyle w:val="IndexLink"/>
                <w:rtl w:val="true"/>
              </w:rPr>
              <w:t>تاریخ به عنوان جزئی از شماره رده بندی</w:t>
            </w:r>
            <w:r>
              <w:rPr>
                <w:rStyle w:val="IndexLink"/>
                <w:rtl w:val="true"/>
              </w:rPr>
              <w:tab/>
            </w:r>
            <w:r>
              <w:rPr>
                <w:rStyle w:val="IndexLink"/>
              </w:rPr>
              <w:t>32</w:t>
            </w:r>
          </w:hyperlink>
        </w:p>
        <w:p>
          <w:pPr>
            <w:pStyle w:val="Contents3"/>
            <w:tabs>
              <w:tab w:val="clear" w:pos="8459"/>
              <w:tab w:val="right" w:pos="9026" w:leader="dot"/>
            </w:tabs>
            <w:rPr/>
          </w:pPr>
          <w:hyperlink w:anchor="__RefHeading___Toc7909769_1051229030">
            <w:r>
              <w:rPr>
                <w:webHidden/>
                <w:rStyle w:val="IndexLink"/>
              </w:rPr>
              <w:t>7</w:t>
            </w:r>
            <w:r>
              <w:rPr>
                <w:rStyle w:val="IndexLink"/>
                <w:rtl w:val="true"/>
              </w:rPr>
              <w:t>-</w:t>
            </w:r>
            <w:r>
              <w:rPr>
                <w:rStyle w:val="IndexLink"/>
                <w:rtl w:val="true"/>
              </w:rPr>
              <w:t>نشانۀ مؤلف جزئی از نشانه رده بندی</w:t>
            </w:r>
            <w:r>
              <w:rPr>
                <w:rStyle w:val="IndexLink"/>
                <w:rtl w:val="true"/>
              </w:rPr>
              <w:tab/>
            </w:r>
            <w:r>
              <w:rPr>
                <w:rStyle w:val="IndexLink"/>
              </w:rPr>
              <w:t>33</w:t>
            </w:r>
          </w:hyperlink>
        </w:p>
        <w:p>
          <w:pPr>
            <w:pStyle w:val="Contents3"/>
            <w:tabs>
              <w:tab w:val="clear" w:pos="8459"/>
              <w:tab w:val="right" w:pos="9026" w:leader="dot"/>
            </w:tabs>
            <w:rPr/>
          </w:pPr>
          <w:hyperlink w:anchor="__RefHeading___Toc7909771_1051229030">
            <w:r>
              <w:rPr>
                <w:webHidden/>
                <w:rStyle w:val="IndexLink"/>
              </w:rPr>
              <w:t>8</w:t>
            </w:r>
            <w:r>
              <w:rPr>
                <w:rStyle w:val="IndexLink"/>
                <w:rtl w:val="true"/>
              </w:rPr>
              <w:t>-</w:t>
            </w:r>
            <w:r>
              <w:rPr>
                <w:rStyle w:val="IndexLink"/>
                <w:rtl w:val="true"/>
              </w:rPr>
              <w:t xml:space="preserve">تعداد حرف نشانه </w:t>
            </w:r>
            <w:r>
              <w:rPr>
                <w:rStyle w:val="IndexLink"/>
                <w:rtl w:val="true"/>
              </w:rPr>
              <w:t>(</w:t>
            </w:r>
            <w:r>
              <w:rPr>
                <w:rStyle w:val="IndexLink"/>
                <w:rtl w:val="true"/>
              </w:rPr>
              <w:t>کاتر</w:t>
            </w:r>
            <w:r>
              <w:rPr>
                <w:rStyle w:val="IndexLink"/>
                <w:rtl w:val="true"/>
              </w:rPr>
              <w:t xml:space="preserve">) </w:t>
            </w:r>
            <w:r>
              <w:rPr>
                <w:rStyle w:val="IndexLink"/>
                <w:rtl w:val="true"/>
              </w:rPr>
              <w:t>در شماره بازیابی</w:t>
            </w:r>
            <w:r>
              <w:rPr>
                <w:rStyle w:val="IndexLink"/>
                <w:rtl w:val="true"/>
              </w:rPr>
              <w:tab/>
            </w:r>
            <w:r>
              <w:rPr>
                <w:rStyle w:val="IndexLink"/>
              </w:rPr>
              <w:t>34</w:t>
            </w:r>
          </w:hyperlink>
        </w:p>
        <w:p>
          <w:pPr>
            <w:pStyle w:val="Contents2"/>
            <w:tabs>
              <w:tab w:val="clear" w:pos="8743"/>
              <w:tab w:val="right" w:pos="9026" w:leader="dot"/>
            </w:tabs>
            <w:rPr/>
          </w:pPr>
          <w:hyperlink w:anchor="__RefHeading___Toc7909773_1051229030">
            <w:r>
              <w:rPr>
                <w:webHidden/>
                <w:rStyle w:val="IndexLink"/>
                <w:rtl w:val="true"/>
              </w:rPr>
              <w:t>رف آرایی مجزا یا در هم؟</w:t>
            </w:r>
            <w:r>
              <w:rPr>
                <w:rStyle w:val="IndexLink"/>
                <w:rtl w:val="true"/>
              </w:rPr>
              <w:tab/>
            </w:r>
            <w:r>
              <w:rPr>
                <w:rStyle w:val="IndexLink"/>
              </w:rPr>
              <w:t>36</w:t>
            </w:r>
          </w:hyperlink>
        </w:p>
        <w:p>
          <w:pPr>
            <w:pStyle w:val="Contents2"/>
            <w:tabs>
              <w:tab w:val="clear" w:pos="8743"/>
              <w:tab w:val="right" w:pos="9026" w:leader="dot"/>
            </w:tabs>
            <w:rPr/>
          </w:pPr>
          <w:hyperlink w:anchor="__RefHeading___Toc7909775_1051229030">
            <w:r>
              <w:rPr>
                <w:webHidden/>
                <w:rStyle w:val="IndexLink"/>
                <w:rtl w:val="true"/>
              </w:rPr>
              <w:t>در کتابخانه های ایران چه باید کرد؟</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4_74589"/>
      <w:bookmarkStart w:id="1" w:name="pg8094_74589"/>
      <w:bookmarkEnd w:id="1"/>
    </w:p>
    <w:p>
      <w:pPr>
        <w:pStyle w:val="Heading2"/>
        <w:numPr>
          <w:ilvl w:val="1"/>
          <w:numId w:val="1"/>
        </w:numPr>
        <w:rPr/>
      </w:pPr>
      <w:bookmarkStart w:id="2" w:name="pg8094_74589"/>
      <w:bookmarkStart w:id="3" w:name="__RefHeading___Toc790974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پوری،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مولف برای استفاده در رده‌بندی کتابخانه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پوری سلطانی ، زهره 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سازماندهی اطلاعات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رف‌نویسی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الفبائی کردن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زهره،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025/428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2893820</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0974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نشانه مؤلف فارسی</w:t>
      </w:r>
    </w:p>
    <w:p>
      <w:pPr>
        <w:pStyle w:val="BookText"/>
        <w:rPr/>
      </w:pPr>
      <w:r>
        <w:rPr>
          <w:rFonts w:ascii="IRNazanin" w:hAnsi="IRNazanin" w:eastAsia="IRNazanin"/>
          <w:color w:val="111111"/>
          <w:sz w:val="28"/>
          <w:sz w:val="28"/>
          <w:szCs w:val="28"/>
          <w:rtl w:val="true"/>
          <w:lang w:bidi="fa-IR"/>
        </w:rPr>
        <w:t>برای استفاده در رده بندی کتابخانه کنگره</w:t>
      </w:r>
    </w:p>
    <w:p>
      <w:pPr>
        <w:pStyle w:val="BookText"/>
        <w:rPr/>
      </w:pPr>
      <w:r>
        <w:rPr>
          <w:rFonts w:ascii="IRNazanin" w:hAnsi="IRNazanin" w:eastAsia="IRNazanin"/>
          <w:color w:val="111111"/>
          <w:sz w:val="28"/>
          <w:sz w:val="28"/>
          <w:szCs w:val="28"/>
          <w:rtl w:val="true"/>
          <w:lang w:bidi="fa-IR"/>
        </w:rPr>
        <w:t>ویراست پنجم</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 سلطانی زهره علوی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سازماندهی اطلاعات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پوری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مولف برای استفاده در رده بندی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 سلطانی</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اسناد و کتابخانه ملی جمهوری اسلامی ایران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وضیعیت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 نویسی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الفبائی کردن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lang w:bidi="fa-IR"/>
        </w:rPr>
        <w:t>025/428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2893820</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نشانه مؤلف</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 سلطانی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 امیر آبادی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نشانی 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lang w:bidi="fa-IR"/>
        </w:rPr>
        <w:t>81623301</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الکترونیک انتشارات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نشانه مؤلف فارسی</w:t>
      </w:r>
    </w:p>
    <w:p>
      <w:pPr>
        <w:pStyle w:val="BookText"/>
        <w:rPr/>
      </w:pPr>
      <w:r>
        <w:rPr>
          <w:rFonts w:ascii="IRNazanin" w:hAnsi="IRNazanin" w:eastAsia="IRNazanin"/>
          <w:color w:val="111111"/>
          <w:sz w:val="28"/>
          <w:sz w:val="28"/>
          <w:szCs w:val="28"/>
          <w:rtl w:val="true"/>
          <w:lang w:bidi="fa-IR"/>
        </w:rPr>
        <w:t>برای استفاده در رده بندی کتابخانه کنگره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 پنجم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94_74595"/>
      <w:bookmarkStart w:id="8" w:name="pg8094_74595"/>
      <w:bookmarkEnd w:id="8"/>
    </w:p>
    <w:p>
      <w:pPr>
        <w:pStyle w:val="Heading2"/>
        <w:numPr>
          <w:ilvl w:val="1"/>
          <w:numId w:val="1"/>
        </w:numPr>
        <w:rPr/>
      </w:pPr>
      <w:bookmarkStart w:id="9" w:name="pg8094_74595"/>
      <w:bookmarkStart w:id="10" w:name="__RefHeading___Toc7909745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نشانه مؤلف یا نشانه اثر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جدول نشانه مؤلف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استفاده از جدول برای مقاصد مختلف</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یک نویسنده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 ها</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ويراستها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تاریخ در شماره بازیابی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عنوان جزئی از شماره رده بندی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مؤلف جزئی از نشانه رده بندی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حرف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بازیابی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رف آرایی مجزا یا در هم؟</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کتابخانه های ایران چه باید کرد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94_74597"/>
      <w:bookmarkStart w:id="13" w:name="pg8094_74597"/>
      <w:bookmarkEnd w:id="13"/>
    </w:p>
    <w:p>
      <w:pPr>
        <w:pStyle w:val="Heading2"/>
        <w:numPr>
          <w:ilvl w:val="1"/>
          <w:numId w:val="1"/>
        </w:numPr>
        <w:rPr/>
      </w:pPr>
      <w:bookmarkStart w:id="14" w:name="pg8094_74597"/>
      <w:bookmarkStart w:id="15" w:name="__RefHeading___Toc7909747_1051229030"/>
      <w:bookmarkStart w:id="16" w:name="_Toc4"/>
      <w:bookmarkEnd w:id="14"/>
      <w:bookmarkEnd w:id="15"/>
      <w:r>
        <w:rPr>
          <w:rtl w:val="true"/>
        </w:rPr>
        <w:t>سخن نخست</w:t>
      </w:r>
      <w:bookmarkEnd w:id="16"/>
    </w:p>
    <w:p>
      <w:pPr>
        <w:pStyle w:val="BookText"/>
        <w:rPr/>
      </w:pPr>
      <w:r>
        <w:rPr>
          <w:rFonts w:ascii="IRNazanin" w:hAnsi="IRNazanin" w:eastAsia="IRNazanin"/>
          <w:color w:val="111111"/>
          <w:sz w:val="28"/>
          <w:sz w:val="28"/>
          <w:szCs w:val="28"/>
          <w:rtl w:val="true"/>
          <w:lang w:bidi="fa-IR"/>
        </w:rPr>
        <w:t>بومی سازی خدمات فنی در کتابخانه های ایران بازیابی سریع و دقیق آثار منتشر شده اعم از چاپ و ،خطی دیداری و شنیداری را در پی دارد اکنون سازمان اسناد و کتابخانه ملی ایران خرسند است که ویراست دوم کتاب نشانه مؤلف فارسی برای استفاده در رده بندی کتابخانه کنگره را به جامعه کتابداری ایران تقدیم نماید</w:t>
      </w:r>
    </w:p>
    <w:p>
      <w:pPr>
        <w:pStyle w:val="BookText"/>
        <w:rPr/>
      </w:pPr>
      <w:r>
        <w:rPr>
          <w:rFonts w:ascii="IRNazanin" w:hAnsi="IRNazanin" w:eastAsia="IRNazanin"/>
          <w:color w:val="111111"/>
          <w:sz w:val="28"/>
          <w:sz w:val="28"/>
          <w:szCs w:val="28"/>
          <w:rtl w:val="true"/>
          <w:lang w:bidi="fa-IR"/>
        </w:rPr>
        <w:t xml:space="preserve">نشانۀ مؤلف از دیرباز به شکلهای مختلف در کتابخانه های ایران به کار برده میشد ولی با افزایش روزافزون مواد چاپی و ظهور قالب های گوناگون ،اطلاعات این شکلهای ابتدایی به تدریج کارآیی خود را از دست داد نشانه مولف محل دقیق آثار اطلاعاتی را به دقت و صحت لازم در قفسه ها و سایر وسایل نگهداری منابع در کتابخانه ها تعیین میکند تا بازیابی سریع و سهل منابع امکان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کاری را میکند که تاریخ ماه و روز در تولد افراد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فلانی متولد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خیلی کلی است ولی وقتی ماه و روز به آن اضافه شود تاریخ تولد به شکل دقیق تری ارائه شده است و بسیار کسان در مورد تاریخ ایران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همه آنها یکسان است برای آنکه کتاب شخصی در این زمینه را بازیابی کنیم ناچار باید تمهیدات دیگری به کار گرفت از جمله میتوان نام نویسنده را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ممکن است یکنفر بیش از یک کتاب در زمینه تاریخ ایران نوشته باشد این بار از نام کتاب مدد میگیریم و دقت بیشتری حاصل میشود این یک مثال ساده بود ولی باید در نظر داشت که در کتابخانه های چند میلیونی امکان تداخل بسیار است آنچه امروز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 شامل تمهیدات بسیاری است برای پرهیز از هر گونه تداخل که امکان بازیابی سریع و صحیح منابع را به ارمغان می آورد این موضوع جزو وظایف و ماموریتهای اصلی سازمان اسناد کتابخانه ملی ایران است که امیدوارم روز بروز بتواند منابع جدید و متقن در اختیار مراکز اطلاعاتی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سرکار خانم پوری سلطانی که ویراست پنجم کتاب را آماده چاپ کرده اند سپاسگزاری نمایم</w:t>
      </w:r>
    </w:p>
    <w:p>
      <w:pPr>
        <w:pStyle w:val="BookText"/>
        <w:rPr/>
      </w:pPr>
      <w:r>
        <w:rPr>
          <w:rFonts w:ascii="IRNazanin" w:hAnsi="IRNazanin" w:eastAsia="IRNazanin"/>
          <w:color w:val="111111"/>
          <w:sz w:val="28"/>
          <w:sz w:val="28"/>
          <w:szCs w:val="28"/>
          <w:rtl w:val="true"/>
          <w:lang w:bidi="fa-IR"/>
        </w:rPr>
        <w:t>اسحق صلاحی</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094_74599"/>
      <w:bookmarkStart w:id="18" w:name="pg8094_74599"/>
      <w:bookmarkEnd w:id="18"/>
    </w:p>
    <w:p>
      <w:pPr>
        <w:pStyle w:val="Heading2"/>
        <w:numPr>
          <w:ilvl w:val="1"/>
          <w:numId w:val="1"/>
        </w:numPr>
        <w:rPr/>
      </w:pPr>
      <w:bookmarkStart w:id="19" w:name="pg8094_74599"/>
      <w:bookmarkStart w:id="20" w:name="__RefHeading___Toc7909749_1051229030"/>
      <w:bookmarkStart w:id="21" w:name="_Toc5"/>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نشانه مؤلف برای استفاده در رده بندی کتابخانه کنگره جزو اولین کارهای مرکز خدمات کتابداری سابق بود که در آن روزگار هنوز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آماده سازی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جدول معروف برای نشانۀ مؤلف وجود دارد یکی جدول سه رقمی کاتر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برن</w:t>
      </w:r>
      <w:r>
        <w:rPr>
          <w:rStyle w:val="FootnoteAnchor"/>
          <w:rtl w:val="true"/>
        </w:rPr>
        <w:footnoteReference w:id="2"/>
      </w:r>
      <w:r>
        <w:rPr>
          <w:rFonts w:ascii="IRNazanin" w:hAnsi="IRNazanin" w:eastAsia="IRNazanin"/>
          <w:color w:val="111111"/>
          <w:sz w:val="28"/>
          <w:sz w:val="28"/>
          <w:szCs w:val="28"/>
          <w:rtl w:val="true"/>
          <w:lang w:bidi="fa-IR"/>
        </w:rPr>
        <w:t>که معمولاً با رده بندی دهدهی دیوئی بکار برده میشود و دیگری جدول کوچکی است که در کتابخانه کنگره تدوین شده و عموماً با رده بندی خاص آن کتابخانه مورد استفاده قرار میگیرد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جدول نشانه مؤلف بدین منظور تدوین شده است که با استفاده از آن بتوان در کتابخانه کتابهای هم موضوع از نویسندگان متعدد را بر حسب حروف الفبای نام نویسندگان آنها تنظیم کرد تا در نتیجه دسترسی به آنها سهل و سریع انجام پذیرد</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مکانیک اتومبیل تأليف قدرت الله فردوس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TL205</w:t>
      </w:r>
    </w:p>
    <w:p>
      <w:pPr>
        <w:pStyle w:val="BookText"/>
        <w:rPr/>
      </w:pPr>
      <w:r>
        <w:rPr>
          <w:rFonts w:ascii="IRNazanin" w:hAnsi="IRNazanin" w:eastAsia="IRNazanin"/>
          <w:color w:val="111111"/>
          <w:sz w:val="28"/>
          <w:sz w:val="28"/>
          <w:szCs w:val="28"/>
          <w:rtl w:val="true"/>
          <w:lang w:bidi="fa-IR"/>
        </w:rPr>
        <w:t xml:space="preserve">نیروده اتومبیل تألیف محمد نبوی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TL205</w:t>
      </w:r>
    </w:p>
    <w:p>
      <w:pPr>
        <w:pStyle w:val="BookText"/>
        <w:rPr/>
      </w:pPr>
      <w:r>
        <w:rPr>
          <w:rFonts w:ascii="IRNazanin" w:hAnsi="IRNazanin" w:eastAsia="IRNazanin"/>
          <w:color w:val="111111"/>
          <w:sz w:val="28"/>
          <w:sz w:val="28"/>
          <w:szCs w:val="28"/>
          <w:rtl w:val="true"/>
          <w:lang w:bidi="fa-IR"/>
        </w:rPr>
        <w:t xml:space="preserve">مکانیک عمومی اتومبیل تأليف عبد الجواد نبهى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TL205</w:t>
      </w:r>
    </w:p>
    <w:p>
      <w:pPr>
        <w:pStyle w:val="BookText"/>
        <w:rPr/>
      </w:pPr>
      <w:r>
        <w:rPr>
          <w:rFonts w:ascii="IRNazanin" w:hAnsi="IRNazanin" w:eastAsia="IRNazanin"/>
          <w:color w:val="111111"/>
          <w:sz w:val="28"/>
          <w:sz w:val="28"/>
          <w:szCs w:val="28"/>
          <w:rtl w:val="true"/>
          <w:lang w:bidi="fa-IR"/>
        </w:rPr>
        <w:t xml:space="preserve">مکانیک مفصل اتومبیل اثرش هوشیدر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TL205</w:t>
      </w:r>
    </w:p>
    <w:p>
      <w:pPr>
        <w:pStyle w:val="Heading2"/>
        <w:numPr>
          <w:ilvl w:val="1"/>
          <w:numId w:val="1"/>
        </w:numPr>
        <w:rPr/>
      </w:pPr>
      <w:bookmarkStart w:id="22" w:name="__RefHeading___Toc7909751_1051229030"/>
      <w:bookmarkStart w:id="23" w:name="_Toc6"/>
      <w:bookmarkEnd w:id="22"/>
      <w:r>
        <w:rPr>
          <w:rtl w:val="true"/>
        </w:rPr>
        <w:t>نشانه مؤلف یا نشانه اثر ؟</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صحیح تر باشد این جدولها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نشانه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زیرا در واقع میخواهیم هر اثر </w:t>
      </w:r>
    </w:p>
    <w:p>
      <w:pPr>
        <w:pStyle w:val="BookText"/>
        <w:rPr/>
      </w:pPr>
      <w:r>
        <w:rPr>
          <w:rFonts w:ascii="IRNazanin" w:hAnsi="IRNazanin" w:eastAsia="IRNazanin"/>
          <w:color w:val="111111"/>
          <w:sz w:val="28"/>
          <w:sz w:val="28"/>
          <w:szCs w:val="28"/>
          <w:rtl w:val="true"/>
          <w:lang w:bidi="fa-IR"/>
        </w:rPr>
        <w:t>را از اثر دیگری که در همان موضوع نوشته شده است بهر نحو شده متمایز کنیم یکی از این وجوه تمایز نام نویسنده است گاه میشود که یک نویسنده در یک موضوع خاص دو یا چند کتاب مینویسد و یا کتاب خود را در سالهای بعد به صورتی دیگر با تجدیدنظر و تعلیقات و اضافاتی مجدداً و یا به کرّات چاپ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یک از این چاپها و تجدید نظرها نیز باید به نحوی از یکدیگر متمایز گردند گاه کتابی به یک یا چند زبان ترجمه میشود این ترجمه ها نیز از یکدیگر و از کتاب اصلی باید به نحوی مجزا شوند و حال آنکه موضوع همۀ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کارها را میتوان به وسیلۀ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این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این تدابیر کاملاً گویا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به همین دلیل است که در زبان انگلیسی نیز اصطلاحات سه گانه زیر وجود دارد</w:t>
      </w:r>
    </w:p>
    <w:p>
      <w:pPr>
        <w:pStyle w:val="BookText"/>
        <w:rPr/>
      </w:pPr>
      <w:r>
        <w:rPr>
          <w:rFonts w:eastAsia="Times New Roman" w:cs="Times New Roman" w:ascii="Times New Roman" w:hAnsi="Times New Roman"/>
          <w:color w:val="111111"/>
          <w:sz w:val="28"/>
          <w:szCs w:val="28"/>
          <w:lang w:val="en-US" w:bidi="en-US"/>
        </w:rPr>
        <w:t>Author Number1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Author Mark</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Cuttering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Work Mark</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کتابهای هم موضوع را برحسب شماره ای که معرّف نویسندگان آن است از یکدیگر جدا کنیم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کلمه عام تری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 نام شخصی است که اول بار لزوم مسألۀ تمایز کتب هم موضوع را مطرح و جدولی برای اینکار ابداع کرد</w:t>
      </w:r>
      <w:r>
        <w:rPr>
          <w:rStyle w:val="FootnoteAnchor"/>
          <w:rtl w:val="true"/>
        </w:rPr>
        <w:footnoteReference w:id="4"/>
      </w:r>
      <w:r>
        <w:rPr>
          <w:rFonts w:ascii="IRNazanin" w:hAnsi="IRNazanin" w:eastAsia="IRNazanin"/>
          <w:color w:val="111111"/>
          <w:sz w:val="28"/>
          <w:sz w:val="28"/>
          <w:szCs w:val="28"/>
          <w:rtl w:val="true"/>
          <w:lang w:bidi="fa-IR"/>
        </w:rPr>
        <w:t xml:space="preserve">به همین دلیل بعدها این عمل بنام او مشهور شد و مجازاً بجای تعیین نشانۀ مؤلف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کاتر برای کتاب بکار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نیز اصطلاحاتی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مؤلف کاتر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کتاب کاتر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بوسیلهٔ کاتر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 کتابداری بسیار متداول است</w:t>
      </w:r>
      <w:r>
        <w:rPr>
          <w:rStyle w:val="FootnoteAnchor"/>
          <w:rtl w:val="true"/>
        </w:rPr>
        <w:footnoteReference w:id="5"/>
      </w:r>
      <w:r>
        <w:rPr>
          <w:rFonts w:ascii="IRNazanin" w:hAnsi="IRNazanin" w:eastAsia="IRNazanin"/>
          <w:color w:val="111111"/>
          <w:sz w:val="28"/>
          <w:sz w:val="28"/>
          <w:szCs w:val="28"/>
          <w:rtl w:val="true"/>
          <w:lang w:bidi="fa-IR"/>
        </w:rPr>
        <w:t xml:space="preserve">چون در این اصطلاح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لذا می توان آن را به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دو اثر مشابه را از هم جدا میکند بکار برد و در واقع گاه بدین منظور نیز بکار میرود سومی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میتواند به دو معنی یکی به معنی مجموعه تدابیری که برای تمایز دو اثر مشابه بکار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نشانه مؤلف به اضافه نشانه عنوان کتاب به اضافهٔ نشانه ها و علائم دیگر در صورتی که دو کتاب هم موضوع هم مولف و هم عنوان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به معنی نشانه ای که فقط معرف عنوان کتاب است </w:t>
      </w:r>
      <w:bookmarkStart w:id="24" w:name="pg8094_74601"/>
    </w:p>
    <w:p>
      <w:pPr>
        <w:pStyle w:val="BookText"/>
        <w:rPr/>
      </w:pPr>
      <w:bookmarkEnd w:id="24"/>
      <w:r>
        <w:rPr>
          <w:rFonts w:ascii="IRNazanin" w:hAnsi="IRNazanin" w:eastAsia="IRNazanin"/>
          <w:color w:val="111111"/>
          <w:sz w:val="28"/>
          <w:sz w:val="28"/>
          <w:szCs w:val="28"/>
          <w:rtl w:val="true"/>
          <w:lang w:bidi="fa-IR"/>
        </w:rPr>
        <w:t>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میتوان گفت بعد از نشانهٔ مؤلف بهتر است نشانه اثر را هم به کتاب اضافه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 عنوان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به کتاب فلسفه اخلاق تألیف مرتضی مطهری که شمارهٔ رده آن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نشانۀ مؤلف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کنیم و پس از آن برای تمایز از کتاب دیگری که همین نویسنده در همین زمینه یعنی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باشد کاتر عنوان بدهیم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اثر است، زیرا مجموعاً این اثر را از اثر دیگر جدا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هر حال برای پرهیز از تداخل در این جزوه نشانه اثر را به مفهوم اخیر یعنی مفهوم عام و کلی آن بکار میبریم و برای معنی اول نشانه عنوان یا کاتر عنوان بکار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بدیهی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جدول کتابخانه کنگره و نیز به جدول سه رقمی کاتر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برن اصطلاح صحیحی نیست و در واقع اطلاق خاص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بالا بدان اشاره شد از این جداول برای نشانۀ مؤلف عنوان مترجم ویرایش و غیره میتوان استفاده کرد</w:t>
      </w:r>
    </w:p>
    <w:p>
      <w:pPr>
        <w:pStyle w:val="BookText"/>
        <w:rPr/>
      </w:pPr>
      <w:r>
        <w:rPr>
          <w:rFonts w:ascii="IRNazanin" w:hAnsi="IRNazanin" w:eastAsia="IRNazanin"/>
          <w:color w:val="111111"/>
          <w:sz w:val="28"/>
          <w:sz w:val="28"/>
          <w:szCs w:val="28"/>
          <w:rtl w:val="true"/>
          <w:lang w:bidi="fa-IR"/>
        </w:rPr>
        <w:t>نشانه مؤلف فارسی برای استفاده در رده بندی کتابخانه کنگره برخلاف نشانه مؤلف ،فارسی جدول سه قمی</w:t>
      </w:r>
      <w:r>
        <w:rPr>
          <w:rStyle w:val="FootnoteAnchor"/>
          <w:rtl w:val="true"/>
        </w:rPr>
        <w:footnoteReference w:id="6"/>
      </w:r>
      <w:r>
        <w:rPr>
          <w:rFonts w:ascii="IRNazanin" w:hAnsi="IRNazanin" w:eastAsia="IRNazanin"/>
          <w:color w:val="111111"/>
          <w:sz w:val="28"/>
          <w:sz w:val="28"/>
          <w:szCs w:val="28"/>
          <w:rtl w:val="true"/>
          <w:lang w:bidi="fa-IR"/>
        </w:rPr>
        <w:t>که برای استفاده در رده بندی دیوئی تنظیم ،شده جدول یک رقمی کوچکی است که تمامی آن روی نیم صفحه جای میگیرد این جدول در نهایت سادگی و ایجاز از قابلیت انعطاف بسیار برخوردار است زیرا که شماره ها پیش ساخته نیست و فهرستنویس می تواند با مقایسۀ رف برگه های کتابخانه شمارۀ مناسب مورد نیاز را برگزیند یا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جدول به ظاهر یک رقمی است ولی از آنجا که اعداد اعشاری بحساب میآیند میتوانند بر مبنای نیاز کتابخانه از یک تا چند رقمی پیش بروند در مثالهایی که در صفحات بعد خواهد آمد چگونگی این گسترش را خواهید دید</w:t>
      </w:r>
    </w:p>
    <w:p>
      <w:pPr>
        <w:pStyle w:val="Heading2"/>
        <w:numPr>
          <w:ilvl w:val="1"/>
          <w:numId w:val="1"/>
        </w:numPr>
        <w:rPr/>
      </w:pPr>
      <w:bookmarkStart w:id="25" w:name="__RefHeading___Toc7909753_1051229030"/>
      <w:bookmarkStart w:id="26" w:name="_Toc7"/>
      <w:bookmarkEnd w:id="25"/>
      <w:r>
        <w:rPr>
          <w:rtl w:val="true"/>
        </w:rPr>
        <w:t>جدول نشانه مؤلف</w:t>
      </w:r>
      <w:bookmarkEnd w:id="26"/>
    </w:p>
    <w:p>
      <w:pPr>
        <w:pStyle w:val="BookText"/>
        <w:rPr/>
      </w:pPr>
      <w:r>
        <w:rPr>
          <w:rFonts w:ascii="IRNazanin" w:hAnsi="IRNazanin" w:eastAsia="IRNazanin"/>
          <w:color w:val="111111"/>
          <w:sz w:val="28"/>
          <w:sz w:val="28"/>
          <w:szCs w:val="28"/>
          <w:rtl w:val="true"/>
          <w:lang w:bidi="fa-IR"/>
        </w:rPr>
        <w:t>به جای حروف دوم شماره های زیر را بکار برید</w:t>
      </w:r>
    </w:p>
    <w:p>
      <w:pPr>
        <w:pStyle w:val="BookText"/>
        <w:rPr/>
      </w:pPr>
      <w:r>
        <w:rPr>
          <w:rFonts w:ascii="IRNazanin" w:hAnsi="IRNazanin" w:eastAsia="IRNazanin"/>
          <w:color w:val="111111"/>
          <w:sz w:val="28"/>
          <w:sz w:val="28"/>
          <w:szCs w:val="28"/>
          <w:rtl w:val="true"/>
          <w:lang w:bidi="fa-IR"/>
        </w:rPr>
        <w:t>بعد از حرف آ و الف</w:t>
      </w:r>
    </w:p>
    <w:p>
      <w:pPr>
        <w:pStyle w:val="BookText"/>
        <w:rPr/>
      </w:pPr>
      <w:r>
        <w:rPr>
          <w:rFonts w:ascii="IRNazanin" w:hAnsi="IRNazanin" w:eastAsia="IRNazanin"/>
          <w:color w:val="111111"/>
          <w:sz w:val="28"/>
          <w:sz w:val="28"/>
          <w:szCs w:val="28"/>
          <w:rtl w:val="true"/>
          <w:lang w:bidi="fa-IR"/>
        </w:rPr>
        <w:t>ب پ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ذ ر ز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ض ط ظ ع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 ک گ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 ب پ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ذ ر ز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ض ط ظ ع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 ک گ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بعد از سایر حروف بی صدا</w:t>
      </w:r>
    </w:p>
    <w:p>
      <w:pPr>
        <w:pStyle w:val="BookText"/>
        <w:rPr/>
      </w:pPr>
      <w:r>
        <w:rPr>
          <w:rFonts w:ascii="IRNazanin" w:hAnsi="IRNazanin" w:eastAsia="IRNazanin"/>
          <w:color w:val="111111"/>
          <w:sz w:val="28"/>
          <w:sz w:val="28"/>
          <w:szCs w:val="28"/>
          <w:rtl w:val="true"/>
          <w:lang w:bidi="fa-IR"/>
        </w:rPr>
        <w:t>الف ب پ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ذ ر ز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ض 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غ 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گ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ه 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استفاده از این جدول بسیار ساده است بدین ترتیب که حرف اول نام نویسنده را یادداشت کرده و برای حرف دوم آن از سه جدول تعیین شده فوق شماره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نویسنده دیگری بنام آذینفر در همان موضوع کتابی نوشته باشد برای عدم تداخل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را بر میگزینیم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جدول فوق گرفته شده است و شماره ای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فهرستنویس باید هر بار که نشانه ای را به کتابی میدهد رف برگه های کتابخانه را به دقت بررسی کند تا در یک رده خاص دو کتاب با نشانهٔ مؤلف همسان به وجود نیاید طبیعی است که چون جدول فوق فقط چهارچوب کلّی کار را به دست میدهد نشانهٔ هر نویسنده ای تنها در داخل یک ردۀ خاص ثابت است و لزومی ندارد در همه جا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رده ای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ایم و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نویسنده داده ایم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هم در همان رده کتاب نوشته می توان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را برای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میبینید که نشانه آذرخشی در یک رده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و در رده ای دیگر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است که در کتابخانه هرگز دو کتاب با شمارهٔ بازیابی همسان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زیر طریقه بکار بردن جدول فوق را روشن میکند</w:t>
      </w:r>
    </w:p>
    <w:p>
      <w:pPr>
        <w:pStyle w:val="BookText"/>
        <w:rPr/>
      </w:pPr>
      <w:r>
        <w:rPr>
          <w:rFonts w:ascii="IRNazanin" w:hAnsi="IRNazanin" w:eastAsia="IRNazanin"/>
          <w:color w:val="111111"/>
          <w:sz w:val="28"/>
          <w:sz w:val="28"/>
          <w:szCs w:val="28"/>
          <w:rtl w:val="true"/>
          <w:lang w:bidi="fa-IR"/>
        </w:rPr>
        <w:t>نامهائی که با حروف آ و الف شروع میشوند</w:t>
      </w:r>
    </w:p>
    <w:p>
      <w:pPr>
        <w:pStyle w:val="BookText"/>
        <w:rPr/>
      </w:pPr>
      <w:r>
        <w:rPr>
          <w:rFonts w:ascii="IRNazanin" w:hAnsi="IRNazanin" w:eastAsia="IRNazanin"/>
          <w:color w:val="111111"/>
          <w:sz w:val="28"/>
          <w:sz w:val="28"/>
          <w:szCs w:val="28"/>
          <w:rtl w:val="true"/>
          <w:lang w:bidi="fa-IR"/>
        </w:rPr>
        <w:t xml:space="preserve">آذرخشی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ابرامی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آذینفر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آ ابن سینا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آق اولی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آ اختیار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آ اخوان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آ اسدی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آ اسفراینی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الف </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ایراندوست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اعتصامی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ایمن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همواره گوشزد شده ،است نشانهٔ مؤلف باید فقط و فقط در مقایسه تنگاتنگ با رف برگه ها صورت بگیرد در صورت تداخل ممکن است شماره های یک رقمی به دو تا چند رقمی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راه مطمئن و ساده برای افزایش این است که برای حرف دوم هم از جدولهای فوق استفاده کنیم مگر اینکه رف برگه تعدیل آن را ایجاب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برای حرف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نبرید زیرا با عدد یک اشتباه میشود به همین دلیل است که در مثالهای فوق از تلفظ حرف استفاده شده همچنین به جای های هوز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،ببرید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عدد پنج قابل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نامهائی که با حرفم شروع میشوند</w:t>
      </w:r>
    </w:p>
    <w:p>
      <w:pPr>
        <w:pStyle w:val="BookText"/>
        <w:rPr/>
      </w:pPr>
      <w:r>
        <w:rPr>
          <w:rFonts w:ascii="IRNazanin" w:hAnsi="IRNazanin" w:eastAsia="IRNazanin"/>
          <w:color w:val="111111"/>
          <w:sz w:val="28"/>
          <w:sz w:val="28"/>
          <w:szCs w:val="28"/>
          <w:rtl w:val="true"/>
          <w:lang w:bidi="fa-IR"/>
        </w:rPr>
        <w:t xml:space="preserve">ماسه هانری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مطهری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مکارم شیرازی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موپاسان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مهدوی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نامهائی که با سایر حروف شروع میشوند</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حصوری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حفیظی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حجتی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ح حقیقی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حریریان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 حکمت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حسابی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حکیمی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حشمتی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ح حیدری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یکبار عددی برای نام خاصی بکار برده شود و بعداً نام دیگری در همان رده به میان آید </w:t>
      </w:r>
      <w:bookmarkStart w:id="27" w:name="pg8094_74604"/>
    </w:p>
    <w:p>
      <w:pPr>
        <w:pStyle w:val="BookText"/>
        <w:rPr/>
      </w:pPr>
      <w:bookmarkEnd w:id="27"/>
      <w:r>
        <w:rPr>
          <w:rFonts w:ascii="IRNazanin" w:hAnsi="IRNazanin" w:eastAsia="IRNazanin"/>
          <w:color w:val="111111"/>
          <w:sz w:val="28"/>
          <w:sz w:val="28"/>
          <w:szCs w:val="28"/>
          <w:rtl w:val="true"/>
          <w:lang w:bidi="fa-IR"/>
        </w:rPr>
        <w:t xml:space="preserve">که یک یا چند حرف اول آن مشابه نام قبلی است باید با مقایسۀ اولین حرف غیر متجانس این دو ،نام عدد دیگری به عدد یک رقمی قبلی بیافزاییم برحسب اینکه این حرف غیر متجانس در ،اوایل اواسط یا اواخر حروف الفبای فارسی باشد به ترتیب از اعداد اول یا وسط یا آخر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بدین ترتیب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میکنیم و چون از نظر حروف الفبای فارسی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چندانی نیست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میکنیم در حالیکه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زیاد است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w:t>
      </w:r>
    </w:p>
    <w:p>
      <w:pPr>
        <w:pStyle w:val="BookText"/>
        <w:rPr/>
      </w:pPr>
      <w:r>
        <w:rPr>
          <w:rFonts w:ascii="IRNazanin" w:hAnsi="IRNazanin" w:eastAsia="IRNazanin"/>
          <w:color w:val="111111"/>
          <w:sz w:val="28"/>
          <w:sz w:val="28"/>
          <w:szCs w:val="28"/>
          <w:rtl w:val="true"/>
          <w:lang w:bidi="fa-IR"/>
        </w:rPr>
        <w:t xml:space="preserve">بدینسان اگر بعدها به نامی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،کنیم شماره خالی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اعشاری فرض میشوند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p>
    <w:p>
      <w:pPr>
        <w:pStyle w:val="Heading2"/>
        <w:numPr>
          <w:ilvl w:val="1"/>
          <w:numId w:val="1"/>
        </w:numPr>
        <w:rPr/>
      </w:pPr>
      <w:bookmarkStart w:id="28" w:name="__RefHeading___Toc7909755_1051229030"/>
      <w:bookmarkStart w:id="29" w:name="_Toc8"/>
      <w:bookmarkEnd w:id="28"/>
      <w:r>
        <w:rPr>
          <w:rtl w:val="true"/>
        </w:rPr>
        <w:t>استفاده از جدول برای مقاصد مختلف</w:t>
      </w:r>
      <w:bookmarkEnd w:id="29"/>
    </w:p>
    <w:p>
      <w:pPr>
        <w:pStyle w:val="Heading3"/>
        <w:numPr>
          <w:ilvl w:val="2"/>
          <w:numId w:val="1"/>
        </w:numPr>
        <w:rPr/>
      </w:pPr>
      <w:bookmarkStart w:id="30" w:name="__RefHeading___Toc7909757_1051229030"/>
      <w:bookmarkStart w:id="31" w:name="_Toc9"/>
      <w:bookmarkEnd w:id="30"/>
      <w:r>
        <w:rPr/>
        <w:t>1</w:t>
      </w:r>
      <w:r>
        <w:rPr>
          <w:rtl w:val="true"/>
        </w:rPr>
        <w:t>-</w:t>
      </w:r>
      <w:r>
        <w:rPr>
          <w:rtl w:val="true"/>
        </w:rPr>
        <w:t>آثار یک نویسنده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آثار یک نویسنده علاوه بر نشانهٔ مؤلف نشانۀ عنوان نیز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کتاب اصول و کاربردهای هیدرولیک عمومی اثر آرماندو لانکاستر دارای نشانهٔ بازیابی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TC160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w:t>
      </w:r>
      <w:r>
        <w:rPr>
          <w:rFonts w:eastAsia="Times New Roman" w:cs="Times New Roman" w:ascii="Times New Roman" w:hAnsi="Times New Roman"/>
          <w:color w:val="111111"/>
          <w:sz w:val="28"/>
          <w:szCs w:val="28"/>
          <w:lang w:val="en-US" w:bidi="en-US"/>
        </w:rPr>
        <w:t>TC160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معرف موضوع کتاب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نشانۀ مؤلف 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الف معرف نام کتاب است زیرا که کتاب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دارای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
      </w:r>
      <w:r>
        <w:rPr>
          <w:rFonts w:ascii="IRNazanin" w:hAnsi="IRNazanin" w:eastAsia="IRNazanin"/>
          <w:color w:val="111111"/>
          <w:sz w:val="28"/>
          <w:sz w:val="28"/>
          <w:szCs w:val="28"/>
          <w:rtl w:val="true"/>
          <w:lang w:bidi="fa-IR"/>
        </w:rPr>
        <w:t xml:space="preserve">توجه داشته باشید که نشانهٔ مؤلف مگر در مواردی که بعداً اشاره خواهد شد همیشه به سرشناسه تعلق میگیرد بنابراین اگر سرشناسه کتابی سازمان یا مؤسسه ای خاص باشد باز هم نشانه مؤلف آن برحسب سرشناسه از روی جدول فوق تعیین میشود مثلاً </w:t>
      </w:r>
    </w:p>
    <w:p>
      <w:pPr>
        <w:pStyle w:val="BookText"/>
        <w:rPr/>
      </w:pPr>
      <w:r>
        <w:rPr>
          <w:rFonts w:ascii="IRNazanin" w:hAnsi="IRNazanin" w:eastAsia="IRNazanin"/>
          <w:color w:val="111111"/>
          <w:sz w:val="28"/>
          <w:sz w:val="28"/>
          <w:szCs w:val="28"/>
          <w:rtl w:val="true"/>
          <w:lang w:bidi="fa-IR"/>
        </w:rPr>
        <w:t>مرکز آمار ایران</w:t>
      </w:r>
    </w:p>
    <w:p>
      <w:pPr>
        <w:pStyle w:val="BookText"/>
        <w:rPr/>
      </w:pPr>
      <w:r>
        <w:rPr>
          <w:rFonts w:ascii="IRNazanin" w:hAnsi="IRNazanin" w:eastAsia="IRNazanin"/>
          <w:color w:val="111111"/>
          <w:sz w:val="28"/>
          <w:sz w:val="28"/>
          <w:szCs w:val="28"/>
          <w:rtl w:val="true"/>
          <w:lang w:bidi="fa-IR"/>
        </w:rPr>
        <w:t xml:space="preserve">سرشماری ساختمان در مناطق جنگزدۀ کشور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تفصیلی استان آذربایجان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آمار ایران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خسارات و خرابیها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eastAsia="Times New Roman" w:cs="Times New Roman" w:ascii="Times New Roman" w:hAnsi="Times New Roman"/>
          <w:color w:val="111111"/>
          <w:sz w:val="28"/>
          <w:szCs w:val="28"/>
          <w:lang w:val="en-US" w:bidi="en-US"/>
        </w:rPr>
        <w:t>955/33</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در مواردی که اثر مؤلف ندارد و عنوان کتاب سرشناسه قرار میگیرد نیز روال کار به همین طریق است به مثال صفحه بعد توجه کنید</w:t>
      </w:r>
    </w:p>
    <w:p>
      <w:pPr>
        <w:pStyle w:val="BookText"/>
        <w:rPr/>
      </w:pPr>
      <w:r>
        <w:rPr>
          <w:rFonts w:ascii="IRNazanin" w:hAnsi="IRNazanin" w:eastAsia="IRNazanin"/>
          <w:color w:val="111111"/>
          <w:sz w:val="28"/>
          <w:sz w:val="28"/>
          <w:szCs w:val="28"/>
          <w:rtl w:val="true"/>
          <w:lang w:bidi="fa-IR"/>
        </w:rPr>
        <w:t>هاور کرافت چگونه 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محمود 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پردازنده صفحات محمد ضیایی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کتابهای شکوفه، </w:t>
      </w:r>
      <w:r>
        <w:rPr>
          <w:rFonts w:eastAsia="IRNazanin" w:cs="IRNazanin"/>
          <w:color w:val="111111"/>
          <w:sz w:val="28"/>
          <w:szCs w:val="28"/>
          <w:lang w:bidi="fa-IR"/>
        </w:rPr>
        <w:t>1365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علم برای نوجوانان و جوانان؛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سنی د ه</w:t>
      </w:r>
    </w:p>
    <w:p>
      <w:pPr>
        <w:pStyle w:val="BookText"/>
        <w:rPr/>
      </w:pPr>
      <w:r>
        <w:rPr>
          <w:rFonts w:ascii="IRNazanin" w:hAnsi="IRNazanin" w:eastAsia="IRNazanin"/>
          <w:color w:val="111111"/>
          <w:sz w:val="28"/>
          <w:sz w:val="28"/>
          <w:szCs w:val="28"/>
          <w:rtl w:val="true"/>
          <w:lang w:bidi="fa-IR"/>
        </w:rPr>
        <w:t xml:space="preserve">مجموعه حاضر ترجمه مجموعه ای دوازده جلدی است از انتشارات لیدی 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Ladybird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هاوركرافتها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 الف سالک، محمود،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VM</w:t>
      </w:r>
    </w:p>
    <w:p>
      <w:pPr>
        <w:pStyle w:val="BookText"/>
        <w:rPr/>
      </w:pPr>
      <w:r>
        <w:rPr>
          <w:rFonts w:eastAsia="Times New Roman" w:cs="Times New Roman" w:ascii="Times New Roman" w:hAnsi="Times New Roman"/>
          <w:color w:val="111111"/>
          <w:sz w:val="28"/>
          <w:szCs w:val="28"/>
          <w:lang w:val="en-US" w:bidi="en-US"/>
        </w:rPr>
        <w:t>1365</w:t>
      </w:r>
    </w:p>
    <w:p>
      <w:pPr>
        <w:pStyle w:val="BookText"/>
        <w:rPr/>
      </w:pPr>
      <w:r>
        <w:rPr>
          <w:rFonts w:eastAsia="Times New Roman" w:cs="Times New Roman" w:ascii="Times New Roman" w:hAnsi="Times New Roman"/>
          <w:color w:val="111111"/>
          <w:sz w:val="28"/>
          <w:szCs w:val="28"/>
          <w:lang w:val="en-US" w:bidi="en-US"/>
        </w:rPr>
        <w:t>629/32</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5869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فوق است که سرشناسه قرار گرفته </w:t>
      </w:r>
      <w:bookmarkStart w:id="32" w:name="pg8094_74606"/>
    </w:p>
    <w:p>
      <w:pPr>
        <w:pStyle w:val="Heading3"/>
        <w:numPr>
          <w:ilvl w:val="2"/>
          <w:numId w:val="1"/>
        </w:numPr>
        <w:rPr/>
      </w:pPr>
      <w:bookmarkStart w:id="33" w:name="__RefHeading___Toc7909759_1051229030"/>
      <w:bookmarkStart w:id="34" w:name="_Toc10"/>
      <w:bookmarkEnd w:id="32"/>
      <w:bookmarkEnd w:id="33"/>
      <w:r>
        <w:rPr/>
        <w:t>2</w:t>
      </w:r>
      <w:r>
        <w:rPr>
          <w:rtl w:val="true"/>
        </w:rPr>
        <w:t>-</w:t>
      </w:r>
      <w:r>
        <w:rPr>
          <w:rtl w:val="true"/>
        </w:rPr>
        <w:t>سرگذشتنامه ها</w:t>
      </w:r>
      <w:bookmarkEnd w:id="34"/>
    </w:p>
    <w:p>
      <w:pPr>
        <w:pStyle w:val="BookText"/>
        <w:rPr/>
      </w:pPr>
      <w:r>
        <w:rPr>
          <w:rFonts w:ascii="IRNazanin" w:hAnsi="IRNazanin" w:eastAsia="IRNazanin"/>
          <w:color w:val="111111"/>
          <w:sz w:val="28"/>
          <w:sz w:val="28"/>
          <w:szCs w:val="28"/>
          <w:rtl w:val="true"/>
          <w:lang w:bidi="fa-IR"/>
        </w:rPr>
        <w:t>سرگذشتنامه ها از موارد استثنایی هستند که نشانۀ مؤلف به سرشناسه تعلق نمیگیرد زیرا غرض این است که سرگذشتنامه های هر یک از مشاهیر در کنار هم قرار بگیرد مثلاً ممکن است دهها نفر سرگذشت یک نقاش یک موسیقیدان یا یک سیاستمدار را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مؤلف را به سرشناسه یعنی نویسنده بدهید سرگذشتنامه های مختلف یک فرد در کتابخانه کنار هم قرار نمیگیرد بنابراین نشانهٔ مؤلف را در مورد سرگذشتنامه ها به صاحب سرگذشت یعنی کسی که شرح حالش در کتاب آمده است باید داد نه نویسنده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شرح حال پیکاسو توسط گرترود استاین نشانه اش میشود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ND553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فرد دیگری مثلاً بنام جان هوفمن هم سرگذشت پیکاسو را بنویسد شماره اش میشود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ND553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تنها بدین طریق است که میتوان دو کتاب را کنار هم قرار داد و حال آنکه اگر به سرشناسه شماره داده بودیم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کتاب ممکن بود در کتابخانه کتابهای بسیار دیگری قرار بگیرد که البته نقص غرض است به دو مثال زیر توجه کنید</w:t>
      </w:r>
    </w:p>
    <w:p>
      <w:pPr>
        <w:pStyle w:val="BookText"/>
        <w:rPr/>
      </w:pPr>
      <w:r>
        <w:rPr>
          <w:rFonts w:ascii="IRNazanin" w:hAnsi="IRNazanin" w:eastAsia="IRNazanin"/>
          <w:color w:val="111111"/>
          <w:sz w:val="28"/>
          <w:sz w:val="28"/>
          <w:szCs w:val="28"/>
          <w:rtl w:val="true"/>
          <w:lang w:bidi="fa-IR"/>
        </w:rPr>
        <w:t xml:space="preserve">زهتاب ، فرد ،رحیم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خاطرات در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رحیم زهتاب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ویراستار،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زهتاب ،فرد، رحیم،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دموکرات آذربایجان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DSR1496</w:t>
      </w:r>
    </w:p>
    <w:p>
      <w:pPr>
        <w:pStyle w:val="BookText"/>
        <w:rPr/>
      </w:pPr>
      <w:r>
        <w:rPr>
          <w:rFonts w:eastAsia="Times New Roman" w:cs="Times New Roman" w:ascii="Times New Roman" w:hAnsi="Times New Roman"/>
          <w:color w:val="111111"/>
          <w:sz w:val="28"/>
          <w:szCs w:val="28"/>
          <w:lang w:val="en-US" w:bidi="en-US"/>
        </w:rPr>
        <w:t>255/0824092</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1373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مهدی نیا جعفر</w:t>
      </w:r>
    </w:p>
    <w:p>
      <w:pPr>
        <w:pStyle w:val="BookText"/>
        <w:rPr/>
      </w:pPr>
      <w:r>
        <w:rPr>
          <w:rFonts w:ascii="IRNazanin" w:hAnsi="IRNazanin" w:eastAsia="IRNazanin"/>
          <w:color w:val="111111"/>
          <w:sz w:val="28"/>
          <w:sz w:val="28"/>
          <w:szCs w:val="28"/>
          <w:rtl w:val="true"/>
          <w:lang w:bidi="fa-IR"/>
        </w:rPr>
        <w:t>زندگی سیاسی 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تألیف جعفر مهدی نیا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وزیران ایران؛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در سالهای مختلف توسط ناشرین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 آرا ،علی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آرا، علی،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ایرانی الف عنوان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DSR1486</w:t>
      </w:r>
    </w:p>
    <w:p>
      <w:pPr>
        <w:pStyle w:val="BookText"/>
        <w:rPr/>
      </w:pPr>
      <w:r>
        <w:rPr>
          <w:rFonts w:eastAsia="Times New Roman" w:cs="Times New Roman" w:ascii="Times New Roman" w:hAnsi="Times New Roman"/>
          <w:color w:val="111111"/>
          <w:sz w:val="28"/>
          <w:szCs w:val="28"/>
          <w:lang w:val="en-US" w:bidi="en-US"/>
        </w:rPr>
        <w:t>955/082092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با وجود این لازم به تذکر است که در نظام رده بندی کتابخانه کنگره برخی سرگذشتنامه های افراد خود دارای شماره اختصاصی هستند در چنین مواردی بدیهی است که نشانه مولف باید به سرشناسه تعلق بگیرد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یادآور میشود که برای سرگذشتنامه ها در برخی از رده ها بخصوص رده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ملی جدول خاصی تهیه کرده است که سایر کتابخانه ها نیز میتوانند در صورت نیاز از آن استفاده کنند این جدول برای تمام رده ها بجز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سرگذشتنامه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رده های مربوط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را به آثار کلی در دوره حکومت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بدهید بنابراین برای سرگذشتنامه و خاطرات افراد پس از یافتن شماره مناسب از جدول زیر استفاده کنید منظور از علامت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کاتر صاحب سرگذشت است</w:t>
      </w:r>
      <w:r>
        <w:rPr>
          <w:rFonts w:eastAsia="IRNazanin" w:cs="IRNazanin"/>
          <w:color w:val="111111"/>
          <w:sz w:val="28"/>
          <w:szCs w:val="28"/>
          <w:rtl w:val="true"/>
          <w:lang w:bidi="fa-IR"/>
        </w:rPr>
        <w:t xml:space="preserve">. </w:t>
      </w:r>
      <w:bookmarkStart w:id="35" w:name="pg8094_74608"/>
    </w:p>
    <w:p>
      <w:pPr>
        <w:pStyle w:val="BookText"/>
        <w:rPr/>
      </w:pPr>
      <w:bookmarkEnd w:id="35"/>
      <w:r>
        <w:rPr>
          <w:rFonts w:ascii="IRNazanin" w:hAnsi="IRNazanin" w:eastAsia="IRNazanin"/>
          <w:color w:val="111111"/>
          <w:sz w:val="28"/>
          <w:sz w:val="28"/>
          <w:szCs w:val="28"/>
          <w:rtl w:val="true"/>
          <w:lang w:bidi="fa-IR"/>
        </w:rPr>
        <w:t>جدول سرگذشتنامه های انفرادی</w:t>
      </w:r>
    </w:p>
    <w:p>
      <w:pPr>
        <w:pStyle w:val="BookText"/>
        <w:rPr/>
      </w:pPr>
      <w:r>
        <w:rPr>
          <w:rFonts w:ascii="IRNazanin" w:hAnsi="IRNazanin" w:eastAsia="IRNazanin"/>
          <w:color w:val="111111"/>
          <w:sz w:val="28"/>
          <w:sz w:val="28"/>
          <w:szCs w:val="28"/>
          <w:rtl w:val="true"/>
          <w:lang w:bidi="fa-IR"/>
        </w:rPr>
        <w:t>یک شماره ای حرف نشانه</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ها برگزیده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نقل قولها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سرگذشتنامه یادداشتهای روزانه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سخنرانیها، مقالات مصاحبه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سرگذشتنامه و نقد و بررسی؛ شامل نقد برگزیده</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7909761_1051229030"/>
      <w:bookmarkStart w:id="37" w:name="_Toc11"/>
      <w:bookmarkEnd w:id="36"/>
      <w:r>
        <w:rPr/>
        <w:t>3</w:t>
      </w:r>
      <w:r>
        <w:rPr>
          <w:rtl w:val="true"/>
        </w:rPr>
        <w:t>-</w:t>
      </w:r>
      <w:r>
        <w:rPr>
          <w:rtl w:val="true"/>
        </w:rPr>
        <w:t>ويراستها</w:t>
      </w:r>
      <w:bookmarkEnd w:id="37"/>
    </w:p>
    <w:p>
      <w:pPr>
        <w:pStyle w:val="BookText"/>
        <w:rPr/>
      </w:pPr>
      <w:r>
        <w:rPr>
          <w:rFonts w:ascii="IRNazanin" w:hAnsi="IRNazanin" w:eastAsia="IRNazanin"/>
          <w:color w:val="111111"/>
          <w:sz w:val="28"/>
          <w:sz w:val="28"/>
          <w:szCs w:val="28"/>
          <w:rtl w:val="true"/>
          <w:lang w:bidi="fa-IR"/>
        </w:rPr>
        <w:t xml:space="preserve">یک کتاب واحد ممکن است طی سالهای متمادی توسط خود نویسنده یا اخلاف او مورد تجدید نظر قرار بگیرد بدیهی است که همیشه آخرین ویرایش مستند است و از این جهت در کتابخانه باید نشانه بازیابی آن با ویراستهای قبلی فرق داشته باشد گرچه که میتوان ویراستها را با اضافه کردن کاتر ویراستار و یا اضافه کردن شماره ویراست به نشانه اثر مثلاً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هم جدا کرد، ولی در کتابخانه ملی ایران ویراستهای مختلف همیشه با سال از یکدیگر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ویراست دوم فلسفه اخلاق اثر آیت الله مرتضی مطهری نشانه اش می شود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مثال صفحه بعد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کتابی در یک سال دوباره مورد تجدیدنظر قرار بگیرد در این صورت آنها را با الف و ب از هم جدا میکنیم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HJ9741</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HJ9741</w:t>
      </w:r>
      <w:r>
        <w:rPr>
          <w:rFonts w:eastAsia="Times New Roman" w:cs="Times New Roman" w:ascii="Times New Roman" w:hAnsi="Times New Roman"/>
          <w:color w:val="111111"/>
          <w:sz w:val="28"/>
          <w:szCs w:val="28"/>
          <w:rtl w:val="true"/>
          <w:lang w:val="en-US" w:bidi="en-US"/>
        </w:rPr>
        <w:t xml:space="preserve"> </w:t>
      </w:r>
      <w:bookmarkStart w:id="38" w:name="pg8094_74609"/>
    </w:p>
    <w:p>
      <w:pPr>
        <w:pStyle w:val="BookText"/>
        <w:rPr/>
      </w:pPr>
      <w:bookmarkEnd w:id="38"/>
      <w:r>
        <w:rPr>
          <w:rFonts w:ascii="IRNazanin" w:hAnsi="IRNazanin" w:eastAsia="IRNazanin"/>
          <w:color w:val="111111"/>
          <w:sz w:val="28"/>
          <w:sz w:val="28"/>
          <w:szCs w:val="28"/>
          <w:rtl w:val="true"/>
          <w:lang w:bidi="fa-IR"/>
        </w:rPr>
        <w:t>طباطبائی، علی اصغر</w:t>
      </w:r>
    </w:p>
    <w:p>
      <w:pPr>
        <w:pStyle w:val="BookText"/>
        <w:rPr/>
      </w:pPr>
      <w:r>
        <w:rPr>
          <w:rFonts w:ascii="IRNazanin" w:hAnsi="IRNazanin" w:eastAsia="IRNazanin"/>
          <w:color w:val="111111"/>
          <w:sz w:val="28"/>
          <w:sz w:val="28"/>
          <w:szCs w:val="28"/>
          <w:rtl w:val="true"/>
          <w:lang w:bidi="fa-IR"/>
        </w:rPr>
        <w:t>حسابداری دولتی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اصغر طباطبائي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ويرايش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فروردین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تمرینها و غيره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HJ9741</w:t>
      </w:r>
    </w:p>
    <w:p>
      <w:pPr>
        <w:pStyle w:val="BookText"/>
        <w:rPr/>
      </w:pPr>
      <w:r>
        <w:rPr>
          <w:rFonts w:eastAsia="Times New Roman" w:cs="Times New Roman" w:ascii="Times New Roman" w:hAnsi="Times New Roman"/>
          <w:color w:val="111111"/>
          <w:sz w:val="28"/>
          <w:szCs w:val="28"/>
          <w:lang w:val="en-US" w:bidi="en-US"/>
        </w:rPr>
        <w:t>1362</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1362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w:t>
      </w:r>
    </w:p>
    <w:p>
      <w:pPr>
        <w:pStyle w:val="Heading3"/>
        <w:numPr>
          <w:ilvl w:val="2"/>
          <w:numId w:val="1"/>
        </w:numPr>
        <w:rPr/>
      </w:pPr>
      <w:bookmarkStart w:id="39" w:name="__RefHeading___Toc7909763_1051229030"/>
      <w:bookmarkStart w:id="40" w:name="_Toc12"/>
      <w:bookmarkEnd w:id="39"/>
      <w:r>
        <w:rPr/>
        <w:t>4</w:t>
      </w:r>
      <w:r>
        <w:rPr>
          <w:rtl w:val="true"/>
        </w:rPr>
        <w:t>-</w:t>
      </w:r>
      <w:r>
        <w:rPr>
          <w:rtl w:val="true"/>
        </w:rPr>
        <w:t>ترجمه ها</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کتابخانه های کوچک میتوان ترجمه ها را به وسیلهٔ کاتر مترجم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هرگاه یک اثر به چند زبان ترجمه شود برای اینکه همه ترجمه ها پهلوی اثر اصلی قرار بگیرد بهتر است از جدول مخصوص ترجمه ها بترتیب زیر استفاده نمائیم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زبان اصلی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فارسی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عربی </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ترکی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اردو </w:t>
      </w:r>
      <w:r>
        <w:rPr>
          <w:rFonts w:eastAsia="IRNazanin" w:cs="IRNazanin"/>
          <w:color w:val="111111"/>
          <w:sz w:val="28"/>
          <w:szCs w:val="28"/>
          <w:lang w:bidi="fa-IR"/>
        </w:rPr>
        <w:t>4144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کردی </w:t>
      </w:r>
      <w:r>
        <w:rPr>
          <w:rFonts w:eastAsia="IRNazanin" w:cs="IRNazanin"/>
          <w:color w:val="111111"/>
          <w:sz w:val="28"/>
          <w:szCs w:val="28"/>
          <w:lang w:bidi="fa-IR"/>
        </w:rPr>
        <w:t>4145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ترکمنی </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به پشتو </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عدی برحسب زبان و سپس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4148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داشته باشید که در واقع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برای ترجمه به زبانهای ،فارسی ،عربی ،ترکی ،اردو ،کردی، ترکمنی، پشتو و زبانهای دیگر در نظر گرفته شده است لذا این شماره ها باید به نشانۀ بازیابی اثر اصلی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بالا فرض بر این بود که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اثر کتاب به زبان اصلی است و منظور از زبان اصلی در اینجا یکی از هشت زبان فوق است زیرا که کتبی که الفبای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ندارند اساساً در مجموعهٔ جداگانه ای نگهداری میشوند از آنجا که تقریباً همیشه به نشانهٔ مؤلف، نشانه عنوان نیز اضافه میکنیم این اعداد باید بعد از نشانهٔ عنوان بیاید مثلاً اگر کتاب تاریخ مهندسی در ایران تألیف مهدی فرشاد که شمارهٔ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TA107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عربی و اردو ترجمه شود شماره آنها به ترتیب چنین خواهد بود</w:t>
      </w:r>
    </w:p>
    <w:p>
      <w:pPr>
        <w:pStyle w:val="BookText"/>
        <w:rPr/>
      </w:pPr>
      <w:r>
        <w:rPr>
          <w:rFonts w:ascii="IRNazanin" w:hAnsi="IRNazanin" w:eastAsia="IRNazanin"/>
          <w:color w:val="111111"/>
          <w:sz w:val="28"/>
          <w:sz w:val="28"/>
          <w:szCs w:val="28"/>
          <w:rtl w:val="true"/>
          <w:lang w:bidi="fa-IR"/>
        </w:rPr>
        <w:t xml:space="preserve">ترجمه به عربی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TA107</w:t>
      </w:r>
    </w:p>
    <w:p>
      <w:pPr>
        <w:pStyle w:val="BookText"/>
        <w:rPr/>
      </w:pPr>
      <w:r>
        <w:rPr>
          <w:rFonts w:ascii="IRNazanin" w:hAnsi="IRNazanin" w:eastAsia="IRNazanin"/>
          <w:color w:val="111111"/>
          <w:sz w:val="28"/>
          <w:sz w:val="28"/>
          <w:szCs w:val="28"/>
          <w:rtl w:val="true"/>
          <w:lang w:bidi="fa-IR"/>
        </w:rPr>
        <w:t xml:space="preserve">ترجمه به اردو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TA107</w:t>
      </w:r>
    </w:p>
    <w:p>
      <w:pPr>
        <w:pStyle w:val="BookText"/>
        <w:rPr/>
      </w:pPr>
      <w:r>
        <w:rPr>
          <w:rFonts w:ascii="IRNazanin" w:hAnsi="IRNazanin" w:eastAsia="IRNazanin"/>
          <w:color w:val="111111"/>
          <w:sz w:val="28"/>
          <w:sz w:val="28"/>
          <w:szCs w:val="28"/>
          <w:rtl w:val="true"/>
          <w:lang w:bidi="fa-IR"/>
        </w:rPr>
        <w:t>برعکس کتابی که در اصل به زبان عربی نوشته شده و بعداً به فارسی ترجمه شده است، باید شمارهٔ ترجمه فارسی به شمارهٔ بازیابی آن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شماره بازیابی کتاب به زبان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HJ975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ترجمه فارسی و ترکی آن به ترتیب زیر خواهد بود</w:t>
      </w:r>
    </w:p>
    <w:p>
      <w:pPr>
        <w:pStyle w:val="BookText"/>
        <w:rPr/>
      </w:pPr>
      <w:r>
        <w:rPr>
          <w:rFonts w:ascii="IRNazanin" w:hAnsi="IRNazanin" w:eastAsia="IRNazanin"/>
          <w:color w:val="111111"/>
          <w:sz w:val="28"/>
          <w:sz w:val="28"/>
          <w:szCs w:val="28"/>
          <w:rtl w:val="true"/>
          <w:lang w:bidi="fa-IR"/>
        </w:rPr>
        <w:t xml:space="preserve">ترجمه به فارسی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HJ975</w:t>
      </w:r>
    </w:p>
    <w:p>
      <w:pPr>
        <w:pStyle w:val="BookText"/>
        <w:rPr/>
      </w:pPr>
      <w:r>
        <w:rPr>
          <w:rFonts w:ascii="IRNazanin" w:hAnsi="IRNazanin" w:eastAsia="IRNazanin"/>
          <w:color w:val="111111"/>
          <w:sz w:val="28"/>
          <w:sz w:val="28"/>
          <w:szCs w:val="28"/>
          <w:rtl w:val="true"/>
          <w:lang w:bidi="fa-IR"/>
        </w:rPr>
        <w:t xml:space="preserve">ترجمه به ترکی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HJ</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منظور ترکی قدیم است که حروف الفبای عربی دارد و الاکتب جدید که از الفبای لاتین استفاده میکنند کنار کتابهای سایر زبانهایی که الفبای فارسی ندارند قرار میگیرد و در نتیجه از مقولهٔ این بحث خارج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مثال زیر که مربوط به کتاب الفهرست ابن الندیم است توجه کنید این کتاب در اصل به عربی تألیف شده و بعداً توسط رضا تجدد به فارسی برگردانده شده است </w:t>
      </w:r>
    </w:p>
    <w:p>
      <w:pPr>
        <w:pStyle w:val="BookText"/>
        <w:rPr/>
      </w:pPr>
      <w:r>
        <w:rPr>
          <w:rFonts w:ascii="IRNazanin" w:hAnsi="IRNazanin" w:eastAsia="IRNazanin"/>
          <w:color w:val="111111"/>
          <w:sz w:val="28"/>
          <w:sz w:val="28"/>
          <w:szCs w:val="28"/>
          <w:rtl w:val="true"/>
          <w:lang w:bidi="fa-IR"/>
        </w:rPr>
        <w:t xml:space="preserve">ابن ندیم محمد بن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و قداء ضيفت الى هذا الكتاب تكمله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قيمه لم تنشر قبل ليوم وكانت بين الذخائر المصونة فى المكتبة التيموريه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ويرايش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التجارية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مع مقدمه شائقه عن حياة ابن النديم و فضل الفهرست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سرگذشتنامه و کتابشناسی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ZY052</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1300</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011/2927</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ابن ،ندیم محمد بن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 سه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سرگذشتنامه و کتابشناسی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محمدرضا،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عنوان</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Z7052</w:t>
      </w:r>
    </w:p>
    <w:p>
      <w:pPr>
        <w:pStyle w:val="BookText"/>
        <w:rPr/>
      </w:pPr>
      <w:r>
        <w:rPr>
          <w:rFonts w:eastAsia="Times New Roman" w:cs="Times New Roman" w:ascii="Times New Roman" w:hAnsi="Times New Roman"/>
          <w:color w:val="111111"/>
          <w:sz w:val="28"/>
          <w:szCs w:val="28"/>
          <w:lang w:val="en-US" w:bidi="en-US"/>
        </w:rPr>
        <w:t>1346</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011/2927</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1346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گسترش آثار انفرادی</w:t>
      </w:r>
    </w:p>
    <w:p>
      <w:pPr>
        <w:pStyle w:val="BookText"/>
        <w:rPr/>
      </w:pPr>
      <w:r>
        <w:rPr>
          <w:rFonts w:ascii="IRNazanin" w:hAnsi="IRNazanin" w:eastAsia="IRNazanin"/>
          <w:color w:val="111111"/>
          <w:sz w:val="28"/>
          <w:sz w:val="28"/>
          <w:szCs w:val="28"/>
          <w:rtl w:val="true"/>
          <w:lang w:bidi="fa-IR"/>
        </w:rPr>
        <w:t xml:space="preserve">متن به زبان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 خلاصه،ها مستخرجات و مستدرکات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گردآورنده و ناشر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عددی یا الفبایی برحسب 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خاص چند زبانه</w:t>
      </w:r>
    </w:p>
    <w:p>
      <w:pPr>
        <w:pStyle w:val="BookText"/>
        <w:rPr/>
      </w:pPr>
      <w:r>
        <w:rPr>
          <w:rFonts w:ascii="IRNazanin" w:hAnsi="IRNazanin" w:eastAsia="IRNazanin"/>
          <w:color w:val="111111"/>
          <w:sz w:val="28"/>
          <w:sz w:val="28"/>
          <w:szCs w:val="28"/>
          <w:rtl w:val="true"/>
          <w:lang w:bidi="fa-IR"/>
        </w:rPr>
        <w:t>زیر هر زبان تقسیمات زیر را بکار ببرید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خلاصه ها، مستخرجات و مستدرکات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گردآورنده، ناشر و غیره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042</w:t>
      </w:r>
      <w:r>
        <w:rPr>
          <w:rFonts w:eastAsia="IRNazanin" w:cs="IRNazanin"/>
          <w:color w:val="111111"/>
          <w:sz w:val="28"/>
          <w:szCs w:val="28"/>
          <w:rtl w:val="true"/>
          <w:lang w:bidi="fa-IR"/>
        </w:rPr>
        <w:t xml:space="preserve">- </w:t>
      </w: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042</w:t>
      </w:r>
      <w:r>
        <w:rPr>
          <w:rFonts w:eastAsia="IRNazanin" w:cs="IRNazanin"/>
          <w:color w:val="111111"/>
          <w:sz w:val="28"/>
          <w:szCs w:val="28"/>
          <w:rtl w:val="true"/>
          <w:lang w:bidi="fa-IR"/>
        </w:rPr>
        <w:t xml:space="preserve">/- </w:t>
      </w:r>
      <w:r>
        <w:rPr>
          <w:rFonts w:eastAsia="IRNazanin" w:cs="IRNazanin"/>
          <w:color w:val="111111"/>
          <w:sz w:val="28"/>
          <w:szCs w:val="28"/>
          <w:lang w:bidi="fa-IR"/>
        </w:rPr>
        <w:t>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شامل کلیه زبانهای ترکی</w:t>
      </w:r>
    </w:p>
    <w:p>
      <w:pPr>
        <w:pStyle w:val="BookText"/>
        <w:rPr/>
      </w:pPr>
      <w:r>
        <w:rPr>
          <w:rFonts w:eastAsia="IRNazanin" w:cs="IRNazanin"/>
          <w:color w:val="111111"/>
          <w:sz w:val="28"/>
          <w:szCs w:val="28"/>
          <w:lang w:bidi="fa-IR"/>
        </w:rPr>
        <w:t>0462</w:t>
      </w:r>
      <w:r>
        <w:rPr>
          <w:rFonts w:eastAsia="IRNazanin" w:cs="IRNazanin"/>
          <w:color w:val="111111"/>
          <w:sz w:val="28"/>
          <w:szCs w:val="28"/>
          <w:rtl w:val="true"/>
          <w:lang w:bidi="fa-IR"/>
        </w:rPr>
        <w:t xml:space="preserve">/- </w:t>
      </w:r>
      <w:r>
        <w:rPr>
          <w:rFonts w:eastAsia="IRNazanin" w:cs="IRNazanin"/>
          <w:color w:val="111111"/>
          <w:sz w:val="28"/>
          <w:szCs w:val="28"/>
          <w:lang w:bidi="fa-IR"/>
        </w:rPr>
        <w:t>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eastAsia="IRNazanin" w:cs="IRNazanin"/>
          <w:color w:val="111111"/>
          <w:sz w:val="28"/>
          <w:szCs w:val="28"/>
          <w:lang w:bidi="fa-IR"/>
        </w:rPr>
        <w:t>0472</w:t>
      </w:r>
      <w:r>
        <w:rPr>
          <w:rFonts w:eastAsia="IRNazanin" w:cs="IRNazanin"/>
          <w:color w:val="111111"/>
          <w:sz w:val="28"/>
          <w:szCs w:val="28"/>
          <w:rtl w:val="true"/>
          <w:lang w:bidi="fa-IR"/>
        </w:rPr>
        <w:t xml:space="preserve">/- </w:t>
      </w:r>
      <w:r>
        <w:rPr>
          <w:rFonts w:eastAsia="IRNazanin" w:cs="IRNazanin"/>
          <w:color w:val="111111"/>
          <w:sz w:val="28"/>
          <w:szCs w:val="28"/>
          <w:lang w:bidi="fa-IR"/>
        </w:rPr>
        <w:t>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eastAsia="IRNazanin" w:cs="IRNazanin"/>
          <w:color w:val="111111"/>
          <w:sz w:val="28"/>
          <w:szCs w:val="28"/>
          <w:lang w:bidi="fa-IR"/>
        </w:rPr>
        <w:t>0482</w:t>
      </w:r>
      <w:r>
        <w:rPr>
          <w:rFonts w:eastAsia="IRNazanin" w:cs="IRNazanin"/>
          <w:color w:val="111111"/>
          <w:sz w:val="28"/>
          <w:szCs w:val="28"/>
          <w:rtl w:val="true"/>
          <w:lang w:bidi="fa-IR"/>
        </w:rPr>
        <w:t xml:space="preserve">/- </w:t>
      </w:r>
      <w:r>
        <w:rPr>
          <w:rFonts w:eastAsia="IRNazanin" w:cs="IRNazanin"/>
          <w:color w:val="111111"/>
          <w:sz w:val="28"/>
          <w:szCs w:val="28"/>
          <w:lang w:bidi="fa-IR"/>
        </w:rPr>
        <w:t>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ترکمنی</w:t>
      </w:r>
    </w:p>
    <w:p>
      <w:pPr>
        <w:pStyle w:val="BookText"/>
        <w:rPr/>
      </w:pPr>
      <w:r>
        <w:rPr>
          <w:rFonts w:eastAsia="IRNazanin" w:cs="IRNazanin"/>
          <w:color w:val="111111"/>
          <w:sz w:val="28"/>
          <w:szCs w:val="28"/>
          <w:lang w:bidi="fa-IR"/>
        </w:rPr>
        <w:t>0492</w:t>
      </w:r>
      <w:r>
        <w:rPr>
          <w:rFonts w:eastAsia="IRNazanin" w:cs="IRNazanin"/>
          <w:color w:val="111111"/>
          <w:sz w:val="28"/>
          <w:szCs w:val="28"/>
          <w:rtl w:val="true"/>
          <w:lang w:bidi="fa-IR"/>
        </w:rPr>
        <w:t xml:space="preserve">/- </w:t>
      </w:r>
      <w:r>
        <w:rPr>
          <w:rFonts w:eastAsia="IRNazanin" w:cs="IRNazanin"/>
          <w:color w:val="111111"/>
          <w:sz w:val="28"/>
          <w:szCs w:val="28"/>
          <w:lang w:bidi="fa-IR"/>
        </w:rPr>
        <w:t>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عددی بر حسب زبان و سپس برحسب تاریخ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گسترش آثار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ها و خطابه ها کنگره ها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سرشناسه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و مصطلح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فهرستها و کشف اللغتها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الفبائی برحسب گردآورنده یا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عددی برحسب گردآورنده</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عددی برحسب منتقد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و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برحسب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دیگر</w:t>
      </w:r>
    </w:p>
    <w:p>
      <w:pPr>
        <w:pStyle w:val="BookText"/>
        <w:rPr/>
      </w:pP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 و تمته</w:t>
      </w:r>
    </w:p>
    <w:p>
      <w:pPr>
        <w:pStyle w:val="BookText"/>
        <w:rPr/>
      </w:pPr>
      <w:r>
        <w:rPr>
          <w:rFonts w:ascii="IRNazanin" w:hAnsi="IRNazanin" w:eastAsia="IRNazanin"/>
          <w:color w:val="111111"/>
          <w:sz w:val="28"/>
          <w:sz w:val="28"/>
          <w:szCs w:val="28"/>
          <w:rtl w:val="true"/>
          <w:lang w:bidi="fa-IR"/>
        </w:rPr>
        <w:t>پرسشها و یادداشتها و غیره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از زبانهایی که الفبای فارسی ندارند</w:t>
      </w:r>
    </w:p>
    <w:p>
      <w:pPr>
        <w:pStyle w:val="BookText"/>
        <w:rPr/>
      </w:pPr>
      <w:r>
        <w:rPr>
          <w:rFonts w:ascii="IRNazanin" w:hAnsi="IRNazanin" w:eastAsia="IRNazanin"/>
          <w:color w:val="111111"/>
          <w:sz w:val="28"/>
          <w:sz w:val="28"/>
          <w:szCs w:val="28"/>
          <w:rtl w:val="true"/>
          <w:lang w:bidi="fa-IR"/>
        </w:rPr>
        <w:t>جدول ترجمه برای ترجمه های فارسی از زبانهایی غیر از زبانهای ،اردو، عربی و فارسی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كتاب بلندیهای بادگیر که به وسیلهٔ علی اصغر بهرام بیگی از انگلیسی به فارسی ترجمه شده است شماره اش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PZ3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زیرا که اصل انگلیسی آن اساساً در مجموعه کتابهایی که الفبای فارسی ندارند قرار میگیرد لذا در بخش فارسی محلی برای تمایز نخواهد داشت برای ترجمه کتابهای لاتین از جدول زیر استفاده کنید</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 Original Work</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X12 Polyglot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X13 English translation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X14 French translation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X15 German translation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X16 Italian translation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X17 Russian translation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X18 Spanish translation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ترجمه از یک کتاب</w:t>
      </w:r>
    </w:p>
    <w:p>
      <w:pPr>
        <w:pStyle w:val="BookText"/>
        <w:rPr/>
      </w:pPr>
      <w:r>
        <w:rPr>
          <w:rFonts w:ascii="IRNazanin" w:hAnsi="IRNazanin" w:eastAsia="IRNazanin"/>
          <w:color w:val="111111"/>
          <w:sz w:val="28"/>
          <w:sz w:val="28"/>
          <w:szCs w:val="28"/>
          <w:rtl w:val="true"/>
          <w:lang w:bidi="fa-IR"/>
        </w:rPr>
        <w:t>هرگاه از یک کتاب واحد چند ترجمه داشته باشیم آنها را به وسیلهٔ تاریخ نشر از هم جدا میکنیم البته میتوان ترجمه ها را به وسیلهٔ کاتر مترجم نیز از یکدیگر جدا کرد اما شیوهٔ اخیر ممکن است در کتابخانه های بزرگ عملاً مشکلات و تداخلهایی را در رف برگه ها بوجود بیاورد، لذا استفاده از تاریخ نشر بیشتر توصیه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مثالهای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برونته امیلی ،جین،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Bronte, Emily Jane</w:t>
      </w:r>
    </w:p>
    <w:p>
      <w:pPr>
        <w:pStyle w:val="BookText"/>
        <w:rPr/>
      </w:pPr>
      <w:r>
        <w:rPr>
          <w:rFonts w:ascii="IRNazanin" w:hAnsi="IRNazanin" w:eastAsia="IRNazanin"/>
          <w:color w:val="111111"/>
          <w:sz w:val="28"/>
          <w:sz w:val="28"/>
          <w:szCs w:val="28"/>
          <w:rtl w:val="true"/>
          <w:lang w:bidi="fa-IR"/>
        </w:rPr>
        <w:t>بلندیهای بادگیر عشق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امیلی برونته ترجمه پرویز پژواک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الف پژواک پرویز مترجم ب عنوان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PZ</w:t>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eastAsia="Times New Roman" w:cs="Times New Roman" w:ascii="Times New Roman" w:hAnsi="Times New Roman"/>
          <w:color w:val="111111"/>
          <w:sz w:val="28"/>
          <w:szCs w:val="28"/>
          <w:lang w:val="en-US" w:bidi="en-US"/>
        </w:rPr>
        <w:t>O 823/8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مرکز خدمات کتابداری </w:t>
      </w:r>
      <w:r>
        <w:rPr>
          <w:rFonts w:eastAsia="IRNazanin" w:cs="IRNazanin"/>
          <w:color w:val="111111"/>
          <w:sz w:val="28"/>
          <w:szCs w:val="28"/>
          <w:lang w:bidi="fa-IR"/>
        </w:rPr>
        <w:t>3634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برونته امیلی جین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Bronte, Emily Jane</w:t>
      </w:r>
    </w:p>
    <w:p>
      <w:pPr>
        <w:pStyle w:val="BookText"/>
        <w:rPr/>
      </w:pPr>
      <w:r>
        <w:rPr>
          <w:rFonts w:ascii="IRNazanin" w:hAnsi="IRNazanin" w:eastAsia="IRNazanin"/>
          <w:color w:val="111111"/>
          <w:sz w:val="28"/>
          <w:sz w:val="28"/>
          <w:szCs w:val="28"/>
          <w:rtl w:val="true"/>
          <w:lang w:bidi="fa-IR"/>
        </w:rPr>
        <w:t>عشق هرگر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امیلی برونته ترجمه فرزانه قلی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میلاد </w:t>
      </w:r>
      <w:r>
        <w:rPr>
          <w:rFonts w:eastAsia="IRNazanin" w:cs="IRNazanin"/>
          <w:color w:val="111111"/>
          <w:sz w:val="28"/>
          <w:szCs w:val="28"/>
          <w:rtl w:val="true"/>
          <w:lang w:bidi="fa-IR"/>
        </w:rPr>
        <w:t>.</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Wuthering Heights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در سالهای مختلف توسط ناشرین و مترجمین مختلف منتشر و همچنین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بلندیهای بادگیر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 زاده، فرزانه مترجم ب 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بلندیهای بادگیر</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PZ3</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823/8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توجه داشته باشید که هر دو ترجمه مربوط به یک اثر ،است به همین دلیل برای اینکه این دو کتاب پهلوی هم قرار بگیرند با اینکه مترجمان دو نام مختلف برای کتاب برگزیده اند نشانه اثر برای هر دو یکی انتخاب شده است حتی اگر نویسنده در ویراست ،بعدی نام اثر را عوض کند بازهم همین روش برگزیده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ترجمه ها در یکسال صورت گرفته باشد آنها را با اضافه کردن الف ب و غیره از هم جدا میکنیم به مثالهای زیر توجه کنید</w:t>
      </w:r>
    </w:p>
    <w:p>
      <w:pPr>
        <w:pStyle w:val="BookText"/>
        <w:rPr/>
      </w:pPr>
      <w:r>
        <w:rPr>
          <w:rFonts w:ascii="IRNazanin" w:hAnsi="IRNazanin" w:eastAsia="IRNazanin"/>
          <w:color w:val="111111"/>
          <w:sz w:val="28"/>
          <w:sz w:val="28"/>
          <w:szCs w:val="28"/>
          <w:rtl w:val="true"/>
          <w:lang w:bidi="fa-IR"/>
        </w:rPr>
        <w:t xml:space="preserve">جردن، همیلتون </w:t>
      </w:r>
      <w:r>
        <w:rPr>
          <w:rFonts w:eastAsia="Times New Roman" w:cs="Times New Roman" w:ascii="Times New Roman" w:hAnsi="Times New Roman"/>
          <w:color w:val="111111"/>
          <w:sz w:val="28"/>
          <w:szCs w:val="28"/>
          <w:lang w:val="en-US" w:bidi="en-US"/>
        </w:rPr>
        <w:t>Jordan, Hamilton</w:t>
      </w:r>
    </w:p>
    <w:p>
      <w:pPr>
        <w:pStyle w:val="BookText"/>
        <w:rPr/>
      </w:pP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همیلتون جوردن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Crisis: The last year of the Carter Presidency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اشغال سفارت آمریکا،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Jimmy. Carter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DSR139</w:t>
      </w:r>
    </w:p>
    <w:p>
      <w:pPr>
        <w:pStyle w:val="BookText"/>
        <w:rPr/>
      </w:pPr>
      <w:r>
        <w:rPr>
          <w:rFonts w:eastAsia="Times New Roman" w:cs="Times New Roman" w:ascii="Times New Roman" w:hAnsi="Times New Roman"/>
          <w:color w:val="111111"/>
          <w:sz w:val="28"/>
          <w:szCs w:val="28"/>
          <w:lang w:val="en-US" w:bidi="en-US"/>
        </w:rPr>
        <w:t>1362</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327/55073</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جردن، همیلتون </w:t>
      </w:r>
      <w:r>
        <w:rPr>
          <w:rFonts w:eastAsia="Times New Roman" w:cs="Times New Roman" w:ascii="Times New Roman" w:hAnsi="Times New Roman"/>
          <w:color w:val="111111"/>
          <w:sz w:val="28"/>
          <w:szCs w:val="28"/>
          <w:lang w:val="en-US" w:bidi="en-US"/>
        </w:rPr>
        <w:t>Jordan, Hamilton</w:t>
      </w:r>
    </w:p>
    <w:p>
      <w:pPr>
        <w:pStyle w:val="BookText"/>
        <w:rPr/>
      </w:pP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سال ریاست جمهوری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همیلتون جوردن ترجمه محمود 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نشرنو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عنوان اصلی </w:t>
      </w:r>
      <w:r>
        <w:rPr>
          <w:rFonts w:eastAsia="Times New Roman" w:cs="Times New Roman" w:ascii="Times New Roman" w:hAnsi="Times New Roman"/>
          <w:color w:val="111111"/>
          <w:sz w:val="28"/>
          <w:szCs w:val="28"/>
          <w:lang w:val="en-US" w:bidi="en-US"/>
        </w:rPr>
        <w:t>Crisis: The last year of the Carter Presidency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اشغال سفارت ،آمریکا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Carter Jimmy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 مينا ،محمود مترجم ب 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آخرین سال ریاست جمهوری كارتر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DSR139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327/55073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م </w:t>
      </w:r>
      <w:bookmarkStart w:id="41" w:name="pg8094_74616"/>
    </w:p>
    <w:p>
      <w:pPr>
        <w:pStyle w:val="BookText"/>
        <w:rPr/>
      </w:pPr>
      <w:bookmarkEnd w:id="41"/>
      <w:r>
        <w:rPr>
          <w:rFonts w:ascii="IRNazanin" w:hAnsi="IRNazanin" w:eastAsia="IRNazanin"/>
          <w:color w:val="111111"/>
          <w:sz w:val="28"/>
          <w:sz w:val="28"/>
          <w:szCs w:val="28"/>
          <w:rtl w:val="true"/>
          <w:lang w:bidi="fa-IR"/>
        </w:rPr>
        <w:t xml:space="preserve">جردن همیلتون </w:t>
      </w:r>
      <w:r>
        <w:rPr>
          <w:rFonts w:eastAsia="Times New Roman" w:cs="Times New Roman" w:ascii="Times New Roman" w:hAnsi="Times New Roman"/>
          <w:color w:val="111111"/>
          <w:sz w:val="28"/>
          <w:szCs w:val="28"/>
          <w:lang w:val="en-US" w:bidi="en-US"/>
        </w:rPr>
        <w:t>Jordan, Hamilton</w:t>
      </w:r>
    </w:p>
    <w:p>
      <w:pPr>
        <w:pStyle w:val="BookText"/>
        <w:rPr/>
      </w:pP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هاميلتون جوردن ترجمه محمود مشرقی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اصلی </w:t>
      </w:r>
      <w:r>
        <w:rPr>
          <w:rFonts w:eastAsia="Times New Roman" w:cs="Times New Roman" w:ascii="Times New Roman" w:hAnsi="Times New Roman"/>
          <w:color w:val="111111"/>
          <w:sz w:val="28"/>
          <w:szCs w:val="28"/>
          <w:lang w:val="en-US" w:bidi="en-US"/>
        </w:rPr>
        <w:t>Crisis: The last year of the Carter Presidency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اشغال سفارت آمریکا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Carter, Jimmy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 مشرقی، محمود، مترجم ب 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آخرین سال ریاست جمهوری کارتر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DSR139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327/55073</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در مواردی که یک ترجمه چندین بار چاپ شده باشد همیشه باید تاریخ اولین چاپ به منزله عامل جدا کننده در شمارهٔ بازیابی قرار بگیرد مثلاً اگر یک ترجمه واحد در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،باشد در هر دو صورت تاریخ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شماره بازیابی اضافه میکنیم بدیهی است که اگر هر دو کتاب در کتابخانه موجود باشد دومی را به منزله نسخه دوم به حساب میآوریم و برگۀ جدید برای آن درست نمیکنیم</w:t>
      </w:r>
    </w:p>
    <w:p>
      <w:pPr>
        <w:pStyle w:val="BookText"/>
        <w:rPr/>
      </w:pPr>
      <w:r>
        <w:rPr>
          <w:rFonts w:ascii="IRNazanin" w:hAnsi="IRNazanin" w:eastAsia="IRNazanin"/>
          <w:color w:val="111111"/>
          <w:sz w:val="28"/>
          <w:sz w:val="28"/>
          <w:szCs w:val="28"/>
          <w:rtl w:val="true"/>
          <w:lang w:bidi="fa-IR"/>
        </w:rPr>
        <w:t>بدیهی</w:t>
      </w:r>
    </w:p>
    <w:p>
      <w:pPr>
        <w:pStyle w:val="Heading3"/>
        <w:numPr>
          <w:ilvl w:val="2"/>
          <w:numId w:val="1"/>
        </w:numPr>
        <w:rPr/>
      </w:pPr>
      <w:bookmarkStart w:id="42" w:name="__RefHeading___Toc7909765_1051229030"/>
      <w:bookmarkStart w:id="43" w:name="_Toc13"/>
      <w:bookmarkEnd w:id="42"/>
      <w:r>
        <w:rPr/>
        <w:t>5</w:t>
      </w:r>
      <w:r>
        <w:rPr>
          <w:rtl w:val="true"/>
        </w:rPr>
        <w:t>-</w:t>
      </w:r>
      <w:r>
        <w:rPr>
          <w:rtl w:val="true"/>
        </w:rPr>
        <w:t>انتخاب تاریخ در شماره بازیابی</w:t>
      </w:r>
      <w:bookmarkEnd w:id="43"/>
    </w:p>
    <w:p>
      <w:pPr>
        <w:pStyle w:val="BookText"/>
        <w:rPr/>
      </w:pPr>
      <w:r>
        <w:rPr>
          <w:rFonts w:ascii="IRNazanin" w:hAnsi="IRNazanin" w:eastAsia="IRNazanin"/>
          <w:color w:val="111111"/>
          <w:sz w:val="28"/>
          <w:sz w:val="28"/>
          <w:szCs w:val="28"/>
          <w:rtl w:val="true"/>
          <w:lang w:bidi="fa-IR"/>
        </w:rPr>
        <w:t>در تمام مواردی که لازم است تاریخ نشر به شمارهٔ بازیابی اضافه شود باید حدود تاریخی را که در مشخصات چاپ ذکر شده است به صورت زیر به شماره بازیابی اضافه کرد</w:t>
      </w:r>
    </w:p>
    <w:p>
      <w:pPr>
        <w:pStyle w:val="BookText"/>
        <w:rPr/>
      </w:pPr>
      <w:r>
        <w:rPr>
          <w:rFonts w:ascii="IRNazanin" w:hAnsi="IRNazanin" w:eastAsia="IRNazanin"/>
          <w:color w:val="111111"/>
          <w:sz w:val="28"/>
          <w:sz w:val="28"/>
          <w:szCs w:val="28"/>
          <w:rtl w:val="true"/>
          <w:lang w:bidi="fa-IR"/>
        </w:rPr>
        <w:t>تاریخ در مشخصات چاپ تاریخ در شماره بازیابی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Style w:val="FootnoteAnchor"/>
          <w:rtl w:val="true"/>
        </w:rPr>
        <w:footnoteReference w:id="12"/>
      </w:r>
      <w:bookmarkStart w:id="44" w:name="pg8094_74617"/>
    </w:p>
    <w:p>
      <w:pPr>
        <w:pStyle w:val="BookText"/>
        <w:rPr/>
      </w:pPr>
      <w:bookmarkEnd w:id="44"/>
      <w:r>
        <w:rPr>
          <w:rFonts w:ascii="IRNazanin" w:hAnsi="IRNazanin" w:eastAsia="IRNazanin"/>
          <w:color w:val="111111"/>
          <w:sz w:val="28"/>
          <w:sz w:val="28"/>
          <w:szCs w:val="28"/>
          <w:rtl w:val="true"/>
          <w:lang w:bidi="fa-IR"/>
        </w:rPr>
        <w:t>تاریخ در مشخصات چاپ تاریخ در شماره بازیابی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1359</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Heading3"/>
        <w:numPr>
          <w:ilvl w:val="2"/>
          <w:numId w:val="1"/>
        </w:numPr>
        <w:rPr/>
      </w:pPr>
      <w:bookmarkStart w:id="45" w:name="__RefHeading___Toc7909767_1051229030"/>
      <w:bookmarkStart w:id="46" w:name="_Toc14"/>
      <w:bookmarkEnd w:id="45"/>
      <w:r>
        <w:rPr/>
        <w:t>6</w:t>
      </w:r>
      <w:r>
        <w:rPr>
          <w:rtl w:val="true"/>
        </w:rPr>
        <w:t>-</w:t>
      </w:r>
      <w:r>
        <w:rPr>
          <w:rtl w:val="true"/>
        </w:rPr>
        <w:t>تاریخ به عنوان جزئی از شماره رده بندی</w:t>
      </w:r>
      <w:bookmarkEnd w:id="46"/>
    </w:p>
    <w:p>
      <w:pPr>
        <w:pStyle w:val="BookText"/>
        <w:rPr/>
      </w:pPr>
      <w:r>
        <w:rPr>
          <w:rFonts w:ascii="IRNazanin" w:hAnsi="IRNazanin" w:eastAsia="IRNazanin"/>
          <w:color w:val="111111"/>
          <w:sz w:val="28"/>
          <w:sz w:val="28"/>
          <w:szCs w:val="28"/>
          <w:rtl w:val="true"/>
          <w:lang w:bidi="fa-IR"/>
        </w:rPr>
        <w:t>در شمارهٔ بازیابی تک نگاشتها گاه دو نوع تاریخ وجود دارد اوّلی جزئی از شماره رده بندی است و دوّمی تاریخ نشر اثر را نشان میدهد 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رده بندی کنگره شمارهٔ </w:t>
      </w:r>
      <w:r>
        <w:rPr>
          <w:rFonts w:eastAsia="Times New Roman" w:cs="Times New Roman" w:ascii="Times New Roman" w:hAnsi="Times New Roman"/>
          <w:color w:val="111111"/>
          <w:sz w:val="28"/>
          <w:szCs w:val="28"/>
          <w:lang w:val="en-US" w:bidi="en-US"/>
        </w:rPr>
        <w:t>HB3717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بحرانهای خاص اقتصادی تخصیص داده شده است و در مقابل آن گفته است که میتوان آن را برحسب سالی که بحران در آن اتفاق افتاده و سپس برحسب نام نویسنده تقسیم بندی کرد لذا شمارهٔ ردۀ تک نگاشتی در مورد بحران اقتصادی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شخصی با نام مارتین گاردنر نوشته شده باشد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اقتصادی </w:t>
      </w:r>
      <w:r>
        <w:rPr>
          <w:rFonts w:eastAsia="Times New Roman" w:cs="Times New Roman" w:ascii="Times New Roman" w:hAnsi="Times New Roman"/>
          <w:color w:val="111111"/>
          <w:sz w:val="28"/>
          <w:szCs w:val="28"/>
          <w:lang w:val="en-US" w:bidi="en-US"/>
        </w:rPr>
        <w:t>HB</w:t>
      </w:r>
    </w:p>
    <w:p>
      <w:pPr>
        <w:pStyle w:val="BookText"/>
        <w:rPr/>
      </w:pPr>
      <w:r>
        <w:rPr>
          <w:rFonts w:ascii="IRNazanin" w:hAnsi="IRNazanin" w:eastAsia="IRNazanin"/>
          <w:color w:val="111111"/>
          <w:sz w:val="28"/>
          <w:sz w:val="28"/>
          <w:szCs w:val="28"/>
          <w:rtl w:val="true"/>
          <w:lang w:bidi="fa-IR"/>
        </w:rPr>
        <w:t xml:space="preserve">بحران اقتصادی </w:t>
      </w:r>
      <w:r>
        <w:rPr>
          <w:rFonts w:eastAsia="IRNazanin" w:cs="IRNazanin"/>
          <w:color w:val="111111"/>
          <w:sz w:val="28"/>
          <w:szCs w:val="28"/>
          <w:lang w:bidi="fa-IR"/>
        </w:rPr>
        <w:t>3717</w:t>
      </w:r>
    </w:p>
    <w:p>
      <w:pPr>
        <w:pStyle w:val="BookText"/>
        <w:rPr/>
      </w:pPr>
      <w:r>
        <w:rPr>
          <w:rFonts w:ascii="IRNazanin" w:hAnsi="IRNazanin" w:eastAsia="IRNazanin"/>
          <w:color w:val="111111"/>
          <w:sz w:val="28"/>
          <w:sz w:val="28"/>
          <w:szCs w:val="28"/>
          <w:rtl w:val="true"/>
          <w:lang w:bidi="fa-IR"/>
        </w:rPr>
        <w:t xml:space="preserve">سالی که در آن بحران اتفاق افتاده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 xml:space="preserve">نشانه 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اکنون برای نشان دادن سال نشر بخصوص وقتی همین اثر دو یا چند بار چاپ شده است لازم است تاریخ چاپ نیز به شمارۀ فوق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p>
    <w:p>
      <w:pPr>
        <w:pStyle w:val="BookText"/>
        <w:rPr/>
      </w:pPr>
      <w:r>
        <w:rPr>
          <w:rFonts w:ascii="IRNazanin" w:hAnsi="IRNazanin" w:eastAsia="IRNazanin"/>
          <w:color w:val="111111"/>
          <w:sz w:val="28"/>
          <w:sz w:val="28"/>
          <w:szCs w:val="28"/>
          <w:rtl w:val="true"/>
          <w:lang w:bidi="fa-IR"/>
        </w:rPr>
        <w:t xml:space="preserve">تئوری اقتصادی </w:t>
      </w:r>
      <w:r>
        <w:rPr>
          <w:rFonts w:eastAsia="Times New Roman" w:cs="Times New Roman" w:ascii="Times New Roman" w:hAnsi="Times New Roman"/>
          <w:color w:val="111111"/>
          <w:sz w:val="28"/>
          <w:szCs w:val="28"/>
          <w:lang w:val="en-US" w:bidi="en-US"/>
        </w:rPr>
        <w:t>HB</w:t>
      </w:r>
    </w:p>
    <w:p>
      <w:pPr>
        <w:pStyle w:val="BookText"/>
        <w:rPr/>
      </w:pPr>
      <w:r>
        <w:rPr>
          <w:rFonts w:ascii="IRNazanin" w:hAnsi="IRNazanin" w:eastAsia="IRNazanin"/>
          <w:color w:val="111111"/>
          <w:sz w:val="28"/>
          <w:sz w:val="28"/>
          <w:szCs w:val="28"/>
          <w:rtl w:val="true"/>
          <w:lang w:bidi="fa-IR"/>
        </w:rPr>
        <w:t xml:space="preserve">بحران اقتصادی </w:t>
      </w:r>
      <w:r>
        <w:rPr>
          <w:rFonts w:eastAsia="IRNazanin" w:cs="IRNazanin"/>
          <w:color w:val="111111"/>
          <w:sz w:val="28"/>
          <w:szCs w:val="28"/>
          <w:lang w:bidi="fa-IR"/>
        </w:rPr>
        <w:t>3717</w:t>
      </w:r>
    </w:p>
    <w:p>
      <w:pPr>
        <w:pStyle w:val="BookText"/>
        <w:rPr/>
      </w:pPr>
      <w:r>
        <w:rPr>
          <w:rFonts w:ascii="IRNazanin" w:hAnsi="IRNazanin" w:eastAsia="IRNazanin"/>
          <w:color w:val="111111"/>
          <w:sz w:val="28"/>
          <w:sz w:val="28"/>
          <w:szCs w:val="28"/>
          <w:rtl w:val="true"/>
          <w:lang w:bidi="fa-IR"/>
        </w:rPr>
        <w:t xml:space="preserve">سال بحران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 xml:space="preserve">نشانه مؤلف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چاپ کتاب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bookmarkStart w:id="47" w:name="pg8094_74618"/>
    </w:p>
    <w:p>
      <w:pPr>
        <w:pStyle w:val="BookText"/>
        <w:rPr/>
      </w:pPr>
      <w:bookmarkEnd w:id="47"/>
      <w:r>
        <w:rPr>
          <w:rFonts w:ascii="IRNazanin" w:hAnsi="IRNazanin" w:eastAsia="IRNazanin"/>
          <w:color w:val="111111"/>
          <w:sz w:val="28"/>
          <w:sz w:val="28"/>
          <w:szCs w:val="28"/>
          <w:rtl w:val="true"/>
          <w:lang w:bidi="fa-IR"/>
        </w:rPr>
        <w:t>توجه داشته باشید که گاه سال بحران ممکن است به شکل اعشاری به شماره رده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نجوم </w:t>
      </w:r>
      <w:r>
        <w:rPr>
          <w:rFonts w:eastAsia="Times New Roman" w:cs="Times New Roman" w:ascii="Times New Roman" w:hAnsi="Times New Roman"/>
          <w:color w:val="111111"/>
          <w:sz w:val="28"/>
          <w:szCs w:val="28"/>
          <w:lang w:val="en-US" w:bidi="en-US"/>
        </w:rPr>
        <w:t>QB</w:t>
      </w:r>
    </w:p>
    <w:p>
      <w:pPr>
        <w:pStyle w:val="BookText"/>
        <w:rPr/>
      </w:pPr>
      <w:r>
        <w:rPr>
          <w:rFonts w:ascii="Amiri" w:hAnsi="Amiri" w:eastAsia="Amiri" w:cs="Amiri"/>
          <w:color w:val="111111"/>
          <w:sz w:val="28"/>
          <w:sz w:val="28"/>
          <w:szCs w:val="28"/>
          <w:rtl w:val="true"/>
          <w:lang w:bidi="ar-SA"/>
        </w:rPr>
        <w:t xml:space="preserve">كسوف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کسوف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مؤلف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چاپ اثر </w:t>
      </w:r>
      <w:r>
        <w:rPr>
          <w:rFonts w:eastAsia="IRNazanin" w:cs="IRNazanin"/>
          <w:color w:val="111111"/>
          <w:sz w:val="28"/>
          <w:szCs w:val="28"/>
          <w:lang w:bidi="fa-IR"/>
        </w:rPr>
        <w:t>1983</w:t>
      </w:r>
    </w:p>
    <w:p>
      <w:pPr>
        <w:pStyle w:val="Heading3"/>
        <w:numPr>
          <w:ilvl w:val="2"/>
          <w:numId w:val="1"/>
        </w:numPr>
        <w:rPr/>
      </w:pPr>
      <w:bookmarkStart w:id="48" w:name="__RefHeading___Toc7909769_1051229030"/>
      <w:bookmarkStart w:id="49" w:name="_Toc15"/>
      <w:bookmarkEnd w:id="48"/>
      <w:r>
        <w:rPr/>
        <w:t>7</w:t>
      </w:r>
      <w:r>
        <w:rPr>
          <w:rtl w:val="true"/>
        </w:rPr>
        <w:t>-</w:t>
      </w:r>
      <w:r>
        <w:rPr>
          <w:rtl w:val="true"/>
        </w:rPr>
        <w:t>نشانۀ مؤلف جزئی از نشانه رده بندی</w:t>
      </w:r>
      <w:bookmarkEnd w:id="49"/>
    </w:p>
    <w:p>
      <w:pPr>
        <w:pStyle w:val="BookText"/>
        <w:rPr/>
      </w:pPr>
      <w:r>
        <w:rPr>
          <w:rFonts w:ascii="IRNazanin" w:hAnsi="IRNazanin" w:eastAsia="IRNazanin"/>
          <w:color w:val="111111"/>
          <w:sz w:val="28"/>
          <w:sz w:val="28"/>
          <w:szCs w:val="28"/>
          <w:rtl w:val="true"/>
          <w:lang w:bidi="fa-IR"/>
        </w:rPr>
        <w:t xml:space="preserve">در نظام رده بندی کتابخانه کنگره که این نشانۀ مؤلف برای آن تنظیم شده، گاه اتفاق می افتد که موضوعهای خاصی بجای اینکه شمارهٔ مخصوص داشته باشند بر مبنای نام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نشانه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میشوند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جانشین شماره رده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چنین مواردی که در رده بندی کنگره دستور میدهد بر مبنای </w:t>
      </w:r>
      <w:r>
        <w:rPr>
          <w:rFonts w:eastAsia="Times New Roman" w:cs="Times New Roman" w:ascii="Times New Roman" w:hAnsi="Times New Roman"/>
          <w:color w:val="111111"/>
          <w:sz w:val="28"/>
          <w:szCs w:val="28"/>
          <w:lang w:val="en-US" w:bidi="en-US"/>
        </w:rPr>
        <w:t>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 بندی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برابر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فهرستنویسی باید از جدول نشانه مؤلفی که در این جزوه آمده است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توجه کنید</w:t>
      </w:r>
    </w:p>
    <w:p>
      <w:pPr>
        <w:pStyle w:val="BookText"/>
        <w:rPr/>
      </w:pPr>
      <w:r>
        <w:rPr>
          <w:rFonts w:ascii="IRNazanin" w:hAnsi="IRNazanin" w:eastAsia="IRNazanin"/>
          <w:color w:val="111111"/>
          <w:sz w:val="28"/>
          <w:sz w:val="28"/>
          <w:szCs w:val="28"/>
          <w:rtl w:val="true"/>
          <w:lang w:bidi="fa-IR"/>
        </w:rPr>
        <w:t>هاتف</w:t>
      </w:r>
    </w:p>
    <w:p>
      <w:pPr>
        <w:pStyle w:val="BookText"/>
        <w:rPr/>
      </w:pPr>
      <w:r>
        <w:rPr>
          <w:rFonts w:ascii="IRNazanin" w:hAnsi="IRNazanin" w:eastAsia="IRNazanin"/>
          <w:color w:val="111111"/>
          <w:sz w:val="28"/>
          <w:sz w:val="28"/>
          <w:szCs w:val="28"/>
          <w:rtl w:val="true"/>
          <w:lang w:bidi="fa-IR"/>
        </w:rPr>
        <w:t>فقر و ثروت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مونترال رخ، </w:t>
      </w:r>
      <w:r>
        <w:rPr>
          <w:rFonts w:eastAsia="IRNazanin" w:cs="IRNazanin"/>
          <w:color w:val="111111"/>
          <w:sz w:val="28"/>
          <w:szCs w:val="28"/>
          <w:lang w:bidi="fa-IR"/>
        </w:rPr>
        <w:t>1370</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فرانسه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Hatef: la pauvrete &amp; la richesse des nations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HC79</w:t>
      </w:r>
    </w:p>
    <w:p>
      <w:pPr>
        <w:pStyle w:val="BookText"/>
        <w:rPr/>
      </w:pPr>
      <w:r>
        <w:rPr>
          <w:rFonts w:ascii="IRNazanin" w:hAnsi="IRNazanin" w:eastAsia="IRNazanin"/>
          <w:color w:val="111111"/>
          <w:sz w:val="28"/>
          <w:sz w:val="28"/>
          <w:szCs w:val="28"/>
          <w:rtl w:val="true"/>
          <w:lang w:bidi="fa-IR"/>
        </w:rPr>
        <w:t>کتابخانه ملی ایران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م </w:t>
      </w:r>
      <w:bookmarkStart w:id="50" w:name="pg8094_74619"/>
    </w:p>
    <w:p>
      <w:pPr>
        <w:pStyle w:val="BookText"/>
        <w:rPr/>
      </w:pPr>
      <w:bookmarkEnd w:id="50"/>
      <w:r>
        <w:rPr>
          <w:rFonts w:ascii="IRNazanin" w:hAnsi="IRNazanin" w:eastAsia="IRNazanin"/>
          <w:color w:val="111111"/>
          <w:sz w:val="28"/>
          <w:sz w:val="28"/>
          <w:szCs w:val="28"/>
          <w:rtl w:val="true"/>
          <w:lang w:bidi="fa-IR"/>
        </w:rPr>
        <w:t xml:space="preserve">در برگه فوق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 مربوط به فقر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جدول نشانه مؤلف فارسی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در رده بندی کتابخانه کنگره در مقابل </w:t>
      </w:r>
      <w:r>
        <w:rPr>
          <w:rFonts w:eastAsia="Times New Roman" w:cs="Times New Roman" w:ascii="Times New Roman" w:hAnsi="Times New Roman"/>
          <w:color w:val="111111"/>
          <w:sz w:val="28"/>
          <w:szCs w:val="28"/>
          <w:lang w:val="en-US" w:bidi="en-US"/>
        </w:rPr>
        <w:t>HC79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توضیح داده که موضوعهای خاص را برحسب </w:t>
      </w:r>
      <w:r>
        <w:rPr>
          <w:rFonts w:eastAsia="Times New Roman" w:cs="Times New Roman" w:ascii="Times New Roman" w:hAnsi="Times New Roman"/>
          <w:color w:val="111111"/>
          <w:sz w:val="28"/>
          <w:szCs w:val="28"/>
          <w:lang w:val="en-US" w:bidi="en-US"/>
        </w:rPr>
        <w:t>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الفبائی کنید</w:t>
      </w:r>
      <w:r>
        <w:rPr>
          <w:rFonts w:eastAsia="IRNazanin" w:cs="IRNazanin"/>
          <w:color w:val="111111"/>
          <w:sz w:val="28"/>
          <w:szCs w:val="28"/>
          <w:rtl w:val="true"/>
          <w:lang w:bidi="fa-IR"/>
        </w:rPr>
        <w:t>.</w:t>
      </w:r>
    </w:p>
    <w:p>
      <w:pPr>
        <w:pStyle w:val="Heading3"/>
        <w:numPr>
          <w:ilvl w:val="2"/>
          <w:numId w:val="1"/>
        </w:numPr>
        <w:rPr/>
      </w:pPr>
      <w:bookmarkStart w:id="51" w:name="__RefHeading___Toc7909771_1051229030"/>
      <w:bookmarkStart w:id="52" w:name="_Toc16"/>
      <w:bookmarkEnd w:id="51"/>
      <w:r>
        <w:rPr/>
        <w:t>8</w:t>
      </w:r>
      <w:r>
        <w:rPr>
          <w:rtl w:val="true"/>
        </w:rPr>
        <w:t>-</w:t>
      </w:r>
      <w:r>
        <w:rPr>
          <w:rtl w:val="true"/>
        </w:rPr>
        <w:t xml:space="preserve">تعداد حرف نشانه </w:t>
      </w:r>
      <w:r>
        <w:rPr>
          <w:rtl w:val="true"/>
        </w:rPr>
        <w:t>(</w:t>
      </w:r>
      <w:r>
        <w:rPr>
          <w:rtl w:val="true"/>
        </w:rPr>
        <w:t>کاتر</w:t>
      </w:r>
      <w:r>
        <w:rPr>
          <w:rtl w:val="true"/>
        </w:rPr>
        <w:t xml:space="preserve">) </w:t>
      </w:r>
      <w:r>
        <w:rPr>
          <w:rtl w:val="true"/>
        </w:rPr>
        <w:t>در شماره بازیابی</w:t>
      </w:r>
      <w:bookmarkEnd w:id="52"/>
    </w:p>
    <w:p>
      <w:pPr>
        <w:pStyle w:val="BookText"/>
        <w:rPr/>
      </w:pPr>
      <w:r>
        <w:rPr>
          <w:rFonts w:ascii="IRNazanin" w:hAnsi="IRNazanin" w:eastAsia="IRNazanin"/>
          <w:color w:val="111111"/>
          <w:sz w:val="28"/>
          <w:sz w:val="28"/>
          <w:szCs w:val="28"/>
          <w:rtl w:val="true"/>
          <w:lang w:bidi="fa-IR"/>
        </w:rPr>
        <w:t xml:space="preserve">در هر شمارهٔ بازیابی بیش از دوبار از کاتر استفاده نکنید هرگاه به بیش از آن نیاز افتاد بجای کاتر دوگانه کاتر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برید بدین ترتیب که بجای اضافه کردن حرف اول و شماره حرف دوم کافی است شمارهٔ حرف اول را به کاتر قبلی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 شماره اولین حرف غیر مشابه است و یا اولین حرف عنوان</w:t>
      </w:r>
    </w:p>
    <w:p>
      <w:pPr>
        <w:pStyle w:val="BookText"/>
        <w:rPr/>
      </w:pPr>
      <w:r>
        <w:rPr>
          <w:rFonts w:ascii="IRNazanin" w:hAnsi="IRNazanin" w:eastAsia="IRNazanin"/>
          <w:color w:val="111111"/>
          <w:sz w:val="28"/>
          <w:sz w:val="28"/>
          <w:szCs w:val="28"/>
          <w:rtl w:val="true"/>
          <w:lang w:bidi="fa-IR"/>
        </w:rPr>
        <w:t>مرکز تحقیقات و تعلیمات حفاظت و بهداشت کار</w:t>
      </w:r>
    </w:p>
    <w:p>
      <w:pPr>
        <w:pStyle w:val="BookText"/>
        <w:rPr/>
      </w:pPr>
      <w:r>
        <w:rPr>
          <w:rFonts w:ascii="IRNazanin" w:hAnsi="IRNazanin" w:eastAsia="IRNazanin"/>
          <w:color w:val="111111"/>
          <w:sz w:val="28"/>
          <w:sz w:val="28"/>
          <w:szCs w:val="28"/>
          <w:rtl w:val="true"/>
          <w:lang w:bidi="fa-IR"/>
        </w:rPr>
        <w:t>پیشگیری حوادث در حرفه درودگری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کار و امور اجتماعی مرکز تحقیقات و تعلیمات حفاظت بهداشت کار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و تعلیمات حفاظت و بهداشت کار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پیشبینیهای ایمنی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الف عنوان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HD7269</w:t>
      </w:r>
    </w:p>
    <w:p>
      <w:pPr>
        <w:pStyle w:val="BookText"/>
        <w:rPr/>
      </w:pPr>
      <w:r>
        <w:rPr>
          <w:rFonts w:eastAsia="Times New Roman" w:cs="Times New Roman" w:ascii="Times New Roman" w:hAnsi="Times New Roman"/>
          <w:color w:val="111111"/>
          <w:sz w:val="28"/>
          <w:szCs w:val="28"/>
          <w:lang w:val="en-US" w:bidi="en-US"/>
        </w:rPr>
        <w:t>O 363/119694</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مثال بالا ملاحظه میکنید در مورد کتاب پیشگیری حوادث در حرفه درودگری از بکار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صرفنظر شده است زیرا شماره رده بندی خود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را اضافه میکردیم شماره بازیابی سه حرف نشانه ای میشد حال اگر کتاب دیگری در همین زمینه مثلاً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مسایل ایمنی در </w:t>
      </w:r>
    </w:p>
    <w:p>
      <w:pPr>
        <w:pStyle w:val="BookText"/>
        <w:rPr/>
      </w:pPr>
      <w:r>
        <w:rPr>
          <w:rFonts w:ascii="IRNazanin" w:hAnsi="IRNazanin" w:eastAsia="IRNazanin"/>
          <w:color w:val="111111"/>
          <w:sz w:val="28"/>
          <w:sz w:val="28"/>
          <w:szCs w:val="28"/>
          <w:rtl w:val="true"/>
          <w:lang w:bidi="fa-IR"/>
        </w:rPr>
        <w:t>کارگاههای 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مؤلف آن به عنوان مثال مرکزی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و تعلیمات درودگری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به آن کتاب به این ترتیب شماره داد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HD7269</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اینجا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غیر متشابه در سرشناسه دو کتاب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بالا در مقوله ویراست و ترجمه و غیره آمد مربوط به رده هایی غیر از دین، فلسفه و ادبیات است زیرا که در این رده ها جدولها و تدابیر خاصی در طرح رده بندی برای ترجمه ها برگزیده ها ،شروح سرگذشتنامه ها و غیره داده شده است</w:t>
      </w:r>
      <w:r>
        <w:rPr>
          <w:rFonts w:eastAsia="IRNazanin" w:cs="IRNazanin"/>
          <w:color w:val="111111"/>
          <w:sz w:val="28"/>
          <w:szCs w:val="28"/>
          <w:rtl w:val="true"/>
          <w:lang w:bidi="fa-IR"/>
        </w:rPr>
        <w:t xml:space="preserve">. </w:t>
      </w:r>
      <w:bookmarkStart w:id="53" w:name="pg8094_74621"/>
    </w:p>
    <w:p>
      <w:pPr>
        <w:pStyle w:val="Heading2"/>
        <w:numPr>
          <w:ilvl w:val="1"/>
          <w:numId w:val="1"/>
        </w:numPr>
        <w:rPr/>
      </w:pPr>
      <w:bookmarkStart w:id="54" w:name="__RefHeading___Toc7909773_1051229030"/>
      <w:bookmarkStart w:id="55" w:name="_Toc17"/>
      <w:bookmarkEnd w:id="53"/>
      <w:bookmarkEnd w:id="54"/>
      <w:r>
        <w:rPr>
          <w:rtl w:val="true"/>
        </w:rPr>
        <w:t>رف آرایی مجزا یا در هم؟</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غالب کتابخانه های دانشگاهی ،تخصصی تحقیقاتی و سازمانی ایران علاوه بر کتابهای فارسی و عربی کتابهای بسیاری نیز به زبانهای خارجی وجود دارد تعداد کتابهای خارجی بخصوص انگلیسی و فرانسه در بسیاری از کتابخانه های دانشگاهی و تخصصی به مراتب بیش از کتابهای فارسی و عربی است تفاوت الفبای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 کتابهای لاتین ،اسلاو و یا گروه زبانهای چینی و ژاپنی و غیره و بخصوص رسم الخط زبان فارسی و عربی که از راست به چپ است مشکلات خاصی را در رف آرایی کتابها و نیز برگه آرایی فهرستبرگه های آنها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مشکلات که با نشانۀ مؤلف ارتباط مستقیم دارد یکجا نگهداشتن کتابهای هم موضوع در زبانهای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شد کتابها را در قفسه بدون توجه به مسایل دیگر صرفاً برحسب موضوع کنار هم قرار داد مشکل در هم نگهداشتن کتابها به هر زبانی که باشد بوجود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مثلاً کتابهای کلی درباره شیمی برحسب شماره </w:t>
      </w:r>
      <w:r>
        <w:rPr>
          <w:rFonts w:eastAsia="Times New Roman" w:cs="Times New Roman" w:ascii="Times New Roman" w:hAnsi="Times New Roman"/>
          <w:color w:val="111111"/>
          <w:sz w:val="28"/>
          <w:szCs w:val="28"/>
          <w:lang w:val="en-US" w:bidi="en-US"/>
        </w:rPr>
        <w:t>QD312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بندی دیوئی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زبانهای مختلف اعم از ،فارسی، عربی ،روسی ،انگلیسی ،آلمانی ،چینی فرانسه و غیره پهلوی هم قرار میگرفت ولی تعداد کتابهای موجود در هر موضوع در دنیا آنقدر زیاد است که اگر بدون یک نظم داخلی آنها را کنار هم قرار ندهیم کار بازیابی مختل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قبل از قرن بیستم که ارتباطات به این سرعت و به این نزدیکی صورت نمی پذیرفت و انفجار اطلاعاتی بوقوع نپیوسته بود، کتابخانه ها با این مشکل روبرو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کتابخانه های هر کشور منحصراً به زبان بومی همان کشور بود و تعداد کتب نیز در هر زمینه ،اندک لذا کافی بود که کتابها را بر حسب موضوع کنار هم قرار دهند به عبارت دیگر رف آرایی یا </w:t>
      </w:r>
      <w:r>
        <w:rPr>
          <w:rFonts w:eastAsia="Times New Roman" w:cs="Times New Roman" w:ascii="Times New Roman" w:hAnsi="Times New Roman"/>
          <w:color w:val="111111"/>
          <w:sz w:val="28"/>
          <w:szCs w:val="28"/>
          <w:lang w:val="en-US" w:bidi="en-US"/>
        </w:rPr>
        <w:t>Shelflisting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جای هر کتاب را منحصراً در قفسه معین میکند به وجود نیامده بود این امر از زمانی آشکار شد که کتابخانه ها شروع به خریدن کتاب از خارج از کشور و به زبانهای غیر از زبان مادری خود کردند و مجموعه کتابخانه به حدی رسید که امکان </w:t>
      </w:r>
    </w:p>
    <w:p>
      <w:pPr>
        <w:pStyle w:val="BookText"/>
        <w:rPr/>
      </w:pPr>
      <w:r>
        <w:rPr>
          <w:rFonts w:ascii="IRNazanin" w:hAnsi="IRNazanin" w:eastAsia="IRNazanin"/>
          <w:color w:val="111111"/>
          <w:sz w:val="28"/>
          <w:sz w:val="28"/>
          <w:szCs w:val="28"/>
          <w:rtl w:val="true"/>
          <w:lang w:bidi="fa-IR"/>
        </w:rPr>
        <w:t>بازیابی یک کتاب به صرف شماره رده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منطقی ترین راه این بود که رمزی بر مبنای سرشناسه به شماره رده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میتوانست حرف اول نام نویسنده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که نامهای بسیاری با حروف مشابه شروع میشوند لذا نشانه های خاصی که بنحوی کتابها را در هر رشته بر مبنای الفبای سرشناسه در کنار هم قرار دهد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نشانه مؤلف کاتر سن برن یا نشانه مؤلف کتابخانه کنگره</w:t>
      </w:r>
    </w:p>
    <w:p>
      <w:pPr>
        <w:pStyle w:val="BookText"/>
        <w:rPr/>
      </w:pPr>
      <w:r>
        <w:rPr>
          <w:rFonts w:ascii="IRNazanin" w:hAnsi="IRNazanin" w:eastAsia="IRNazanin"/>
          <w:color w:val="111111"/>
          <w:sz w:val="28"/>
          <w:sz w:val="28"/>
          <w:szCs w:val="28"/>
          <w:rtl w:val="true"/>
          <w:lang w:bidi="fa-IR"/>
        </w:rPr>
        <w:t>تا وقتی کتابهای کتابخانه در زبانهایی باشد که دارای الفبای مشابه هستند، کاربرد نشانه مؤلف مشکلی ایجاد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مثلاً کتابخانه ای که به زبانهای فرانسوی، انگلیسی، ایتالیایی ،اسپانیولی آلمانی و نظایر آن کتاب دارد میتواند کتابها را بدون هیچ اشکال در هر رشته بر مبنای حروف الفبا مرتب کند زیرا توالی حروف الفبا در زبانهای یاد شده یکی است ولی به محض اینکه از گروه زبانهای لاتین عدول کند مشکلی جدید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جای دادن کتابهای فارسی در میان زبانهای فوق مشکل است زیرا اولاً توالی حروف با هم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پ در اوایل الفبای فارسی است و حال آنکه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معادل آن است در اواخر حروف الفباى لاتین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خط فارسی از راست به چپ است و با خط لاتین تطابق ندارد ولی در زبانهای ،اسپانیولی ،ایتالیایی ،فرانسه آلمانی انگلیسی و غیره جای </w:t>
      </w:r>
      <w:r>
        <w:rPr>
          <w:rFonts w:eastAsia="Times New Roman" w:cs="Times New Roman" w:ascii="Times New Roman" w:hAnsi="Times New Roman"/>
          <w:color w:val="111111"/>
          <w:sz w:val="28"/>
          <w:szCs w:val="28"/>
          <w:lang w:val="en-US" w:bidi="en-US"/>
        </w:rPr>
        <w:t>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در یک توالی است و صداهای آنها نیز کم و بیش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اگر کتابخانه ای علاوه بر اینها دارای کتابهای ،روسی ژاپنی چینی و نظایر آن ،باشد باز با مشکل رف آرایی روبرو میشود زیرا خط و الفبای این زبانها نیز با زبانهای لاتین مطابقت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کتابخانه های بزرگ دنیا که به اغلب زبانها کتاب دارند دو راه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برای هر زبان مجموعه ای جداگانه تشکیل دهند و محلی خاص به آنها اختصاص دهند و رف برگه های هر یک را نیز مجزا نگهدارند که بدیهی است اینکار نه تنها غیر عملی است بلکه غرض اصلی کتابخانه را که مبتنی بر یکجا قرار دادن کتابهای هم موضوع در زبانهای مختلف است ،نیز نفی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راه دوم این است که سرشناسه را به هر زبانی باشد با حروف الفبای بومی کتابخانه حرف به حرف نویسی</w:t>
      </w:r>
      <w:r>
        <w:rPr>
          <w:rStyle w:val="FootnoteAnchor"/>
          <w:rtl w:val="true"/>
        </w:rPr>
        <w:footnoteReference w:id="13"/>
      </w:r>
      <w:r>
        <w:rPr>
          <w:rFonts w:ascii="IRNazanin" w:hAnsi="IRNazanin" w:eastAsia="IRNazanin"/>
          <w:color w:val="111111"/>
          <w:sz w:val="28"/>
          <w:sz w:val="28"/>
          <w:szCs w:val="28"/>
          <w:rtl w:val="true"/>
          <w:lang w:bidi="fa-IR"/>
        </w:rPr>
        <w:t>کنند تا در نتیجه بتوانند یک رف برگه واحد نگهدارند و کلیه کتابها را در قفسه برحسب موضوع و در هر موضوع برحسب الفبای سرشناسه الفبایی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برگه های زیر که توسط کتابخانه کنگره آمریکا تهیه شده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هر سه در مورد تاریخ ایران به زبانهای ،آلمانی روسی و فارسی است که همه به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حرف نویسی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IRAN -HISTORY</w:t>
      </w:r>
    </w:p>
    <w:p>
      <w:pPr>
        <w:pStyle w:val="BookText"/>
        <w:rPr/>
      </w:pPr>
      <w:r>
        <w:rPr>
          <w:rFonts w:eastAsia="Times New Roman" w:cs="Times New Roman" w:ascii="Times New Roman" w:hAnsi="Times New Roman"/>
          <w:color w:val="111111"/>
          <w:sz w:val="28"/>
          <w:szCs w:val="28"/>
          <w:lang w:val="en-US" w:bidi="en-US"/>
        </w:rPr>
        <w:t>Imhot, Caristoph Hans, Freiherr von. 19120</w:t>
      </w:r>
    </w:p>
    <w:p>
      <w:pPr>
        <w:pStyle w:val="BookText"/>
        <w:rPr/>
      </w:pPr>
      <w:r>
        <w:rPr>
          <w:rFonts w:eastAsia="Times New Roman" w:cs="Times New Roman" w:ascii="Times New Roman" w:hAnsi="Times New Roman"/>
          <w:color w:val="111111"/>
          <w:sz w:val="28"/>
          <w:szCs w:val="28"/>
          <w:lang w:val="en-US" w:bidi="en-US"/>
        </w:rPr>
        <w:t>Iran, Persien / von Christoph von Imhoft. --Heroldsberg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Glock und Lutz,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avi, 384 p. : ill.. maps : 19 cm. --(Kultur der Nationen , Bd. 35</w:t>
      </w:r>
    </w:p>
    <w:p>
      <w:pPr>
        <w:pStyle w:val="BookText"/>
        <w:rPr/>
      </w:pPr>
      <w:r>
        <w:rPr>
          <w:rFonts w:eastAsia="Times New Roman" w:cs="Times New Roman" w:ascii="Times New Roman" w:hAnsi="Times New Roman"/>
          <w:color w:val="111111"/>
          <w:sz w:val="28"/>
          <w:szCs w:val="28"/>
          <w:lang w:val="en-US" w:bidi="en-US"/>
        </w:rPr>
        <w:t>OFR77-A</w:t>
      </w:r>
    </w:p>
    <w:p>
      <w:pPr>
        <w:pStyle w:val="BookText"/>
        <w:rPr/>
      </w:pPr>
      <w:r>
        <w:rPr>
          <w:rFonts w:eastAsia="Times New Roman" w:cs="Times New Roman" w:ascii="Times New Roman" w:hAnsi="Times New Roman"/>
          <w:color w:val="111111"/>
          <w:sz w:val="28"/>
          <w:szCs w:val="28"/>
          <w:lang w:val="en-US" w:bidi="en-US"/>
        </w:rPr>
        <w:t>Bibliography: p 375-380</w:t>
      </w:r>
    </w:p>
    <w:p>
      <w:pPr>
        <w:pStyle w:val="BookText"/>
        <w:rPr/>
      </w:pPr>
      <w:r>
        <w:rPr>
          <w:rFonts w:eastAsia="Times New Roman" w:cs="Times New Roman" w:ascii="Times New Roman" w:hAnsi="Times New Roman"/>
          <w:color w:val="111111"/>
          <w:sz w:val="28"/>
          <w:szCs w:val="28"/>
          <w:lang w:val="en-US" w:bidi="en-US"/>
        </w:rPr>
        <w:t>Includes index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3-7738-2046-5: DM42.00</w:t>
      </w:r>
    </w:p>
    <w:p>
      <w:pPr>
        <w:pStyle w:val="BookText"/>
        <w:rPr/>
      </w:pPr>
      <w:r>
        <w:rPr>
          <w:rFonts w:eastAsia="Times New Roman" w:cs="Times New Roman" w:ascii="Times New Roman" w:hAnsi="Times New Roman"/>
          <w:color w:val="111111"/>
          <w:sz w:val="28"/>
          <w:szCs w:val="28"/>
          <w:lang w:val="en-US" w:bidi="en-US"/>
        </w:rPr>
        <w:t>Iran-History I Title III Series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DS272.147</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78-339301</w:t>
      </w:r>
    </w:p>
    <w:p>
      <w:pPr>
        <w:pStyle w:val="BookText"/>
        <w:rPr/>
      </w:pPr>
      <w:r>
        <w:rPr>
          <w:rFonts w:eastAsia="Times New Roman" w:cs="Times New Roman" w:ascii="Times New Roman" w:hAnsi="Times New Roman"/>
          <w:color w:val="111111"/>
          <w:sz w:val="28"/>
          <w:szCs w:val="28"/>
          <w:lang w:val="en-US" w:bidi="en-US"/>
        </w:rPr>
        <w:t>MARC</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Latoria Irans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Hcropux Hpans / Kang HOT. MAY 3. A. Tparroncxxk, p HCT. Mayk M. A. Mannansen, KARA. HOT. Ray F. A. Kome- Jenko ... et al. ; Ors. pen. npop. M. C. Hanon. Mo cxan : Han-mo Mock, ya-ra,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 ill. : 25 cm. Includes bibliographical references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 Hintory. Blikhall Sergeevich. DS272.1 76</w:t>
      </w:r>
    </w:p>
    <w:p>
      <w:pPr>
        <w:pStyle w:val="BookText"/>
        <w:rPr/>
      </w:pPr>
      <w:r>
        <w:rPr>
          <w:rFonts w:eastAsia="Times New Roman" w:cs="Times New Roman" w:ascii="Times New Roman" w:hAnsi="Times New Roman"/>
          <w:color w:val="111111"/>
          <w:sz w:val="28"/>
          <w:szCs w:val="28"/>
          <w:lang w:val="en-US" w:bidi="en-US"/>
        </w:rPr>
        <w:t>L'88R TT</w:t>
      </w:r>
    </w:p>
    <w:p>
      <w:pPr>
        <w:pStyle w:val="BookText"/>
        <w:rPr/>
      </w:pPr>
      <w:r>
        <w:rPr>
          <w:rFonts w:eastAsia="Times New Roman" w:cs="Times New Roman" w:ascii="Times New Roman" w:hAnsi="Times New Roman"/>
          <w:color w:val="111111"/>
          <w:sz w:val="28"/>
          <w:szCs w:val="28"/>
          <w:lang w:val="en-US" w:bidi="en-US"/>
        </w:rPr>
        <w:t>I. Grantovskil, Edvin Arvidovich. 11. Ivanov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78-409672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Mashkür, Muḥammad Javad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Tarikh-i Iran'samin az rüzgar-1 bästan ta 'apr-1 bagir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زمین از روزگار باستان تا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جواد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اشرافی،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 25 cni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 1978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Title on p. 14, of cover: An outline history of Iranian Empire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IranHistory. Iranian Empire. DS272.M37</w:t>
      </w:r>
    </w:p>
    <w:p>
      <w:pPr>
        <w:pStyle w:val="BookText"/>
        <w:rPr/>
      </w:pPr>
      <w:r>
        <w:rPr>
          <w:rFonts w:eastAsia="Times New Roman" w:cs="Times New Roman" w:ascii="Times New Roman" w:hAnsi="Times New Roman"/>
          <w:color w:val="111111"/>
          <w:sz w:val="28"/>
          <w:szCs w:val="28"/>
          <w:lang w:val="en-US" w:bidi="en-US"/>
        </w:rPr>
        <w:t>I. Title. II. Title: An outline history of</w:t>
      </w:r>
    </w:p>
    <w:p>
      <w:pPr>
        <w:pStyle w:val="BookText"/>
        <w:rPr/>
      </w:pPr>
      <w:r>
        <w:rPr>
          <w:rFonts w:eastAsia="Times New Roman" w:cs="Times New Roman" w:ascii="Times New Roman" w:hAnsi="Times New Roman"/>
          <w:color w:val="111111"/>
          <w:sz w:val="28"/>
          <w:szCs w:val="28"/>
          <w:lang w:val="en-US" w:bidi="en-US"/>
        </w:rPr>
        <w:t>78-970545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یادآوری است که با متداول شدن کامپیوتر و فهرستنویسی اینترنتی تا مدتها حتی این مقدار از اطلاعات به زمان بومی هم حذف شد و کتابها در همه کشورها به زبان همان کشور حرف نویسی میشد به برگه زیر که از اینترنت استخراج شده است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Tarikh-i Iran zam ̄in az r ̄uzz ̄ar-i b ̄ast ̄an ta 'asri h ̄azir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78970545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LC Control Number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Type of Material: Book (Print, Microform, Electronic,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Personal Name: Mashk ur, Muhammad Javad. [from old catalog</w:t>
      </w:r>
    </w:p>
    <w:p>
      <w:pPr>
        <w:pStyle w:val="BookText"/>
        <w:rPr/>
      </w:pPr>
      <w:r>
        <w:rPr>
          <w:rFonts w:eastAsia="Times New Roman" w:cs="Times New Roman" w:ascii="Times New Roman" w:hAnsi="Times New Roman"/>
          <w:color w:val="111111"/>
          <w:sz w:val="28"/>
          <w:szCs w:val="28"/>
          <w:lang w:val="en-US" w:bidi="en-US"/>
        </w:rPr>
        <w:t>Main Title: Tarikh-i Iran zam in az ruzz ar-i bast an ta'asri hazir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Published/Created: 2536 [1977 or 1978</w:t>
      </w:r>
    </w:p>
    <w:p>
      <w:pPr>
        <w:pStyle w:val="BookText"/>
        <w:rPr/>
      </w:pPr>
      <w:r>
        <w:rPr>
          <w:rFonts w:eastAsia="Times New Roman" w:cs="Times New Roman" w:ascii="Times New Roman" w:hAnsi="Times New Roman"/>
          <w:color w:val="111111"/>
          <w:sz w:val="28"/>
          <w:szCs w:val="28"/>
          <w:lang w:val="en-US" w:bidi="en-US"/>
        </w:rPr>
        <w:t>Related Titles: An outline history of Iranian Empire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Description: 12,437 p.;23 cm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Notes: Romanized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Subjects: Iran --History. [from old catalog</w:t>
      </w:r>
    </w:p>
    <w:p>
      <w:pPr>
        <w:pStyle w:val="BookText"/>
        <w:rPr/>
      </w:pPr>
      <w:r>
        <w:rPr>
          <w:rFonts w:eastAsia="Times New Roman" w:cs="Times New Roman" w:ascii="Times New Roman" w:hAnsi="Times New Roman"/>
          <w:color w:val="111111"/>
          <w:sz w:val="28"/>
          <w:szCs w:val="28"/>
          <w:lang w:val="en-US" w:bidi="en-US"/>
        </w:rPr>
        <w:t>LC Classification: DS272.M37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محمد جواد مشکور است که قبلاً در کتابخانه کنگره مطابق در آن به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شده بود همان طور که ملاحظه میشود اکنون اثری از حروف فارسی در </w:t>
      </w:r>
    </w:p>
    <w:p>
      <w:pPr>
        <w:pStyle w:val="BookText"/>
        <w:rPr/>
      </w:pPr>
      <w:r>
        <w:rPr>
          <w:rFonts w:ascii="IRNazanin" w:hAnsi="IRNazanin" w:eastAsia="IRNazanin"/>
          <w:color w:val="111111"/>
          <w:sz w:val="28"/>
          <w:sz w:val="28"/>
          <w:szCs w:val="28"/>
          <w:rtl w:val="true"/>
          <w:lang w:bidi="fa-IR"/>
        </w:rPr>
        <w:t xml:space="preserve">چشم نمی خورد فقط در قسمت یادداشتها گفته شده است که این کتاب حرف نویسی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Romanized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است به سایر مثالها که همه در مورد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فارسی و دیگری به روسی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Istoriia Irana/ [Kand.ist. nauk E.A. Grantovskii, d-r ist. nauk M.A</w:t>
      </w:r>
    </w:p>
    <w:p>
      <w:pPr>
        <w:pStyle w:val="BookText"/>
        <w:rPr/>
      </w:pPr>
      <w:r>
        <w:rPr>
          <w:rFonts w:eastAsia="Times New Roman" w:cs="Times New Roman" w:ascii="Times New Roman" w:hAnsi="Times New Roman"/>
          <w:color w:val="111111"/>
          <w:sz w:val="28"/>
          <w:szCs w:val="28"/>
          <w:lang w:val="en-US" w:bidi="en-US"/>
        </w:rPr>
        <w:t>LC Control Number: 78409672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Type of Material: Book (Print, Microform, Electronic,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 Title: Istoriia Irana/ [Kand.ist. nauk E.A. Grantovskii, d-r ist. nauk 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Dandamaev, Kand. ist. nauk G.A. Koshelenko... et al.; Otv. 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prof. M.S. [Ivanov</w:t>
      </w:r>
    </w:p>
    <w:p>
      <w:pPr>
        <w:pStyle w:val="BookText"/>
        <w:rPr/>
      </w:pPr>
      <w:r>
        <w:rPr>
          <w:rFonts w:eastAsia="Times New Roman" w:cs="Times New Roman" w:ascii="Times New Roman" w:hAnsi="Times New Roman"/>
          <w:color w:val="111111"/>
          <w:sz w:val="28"/>
          <w:szCs w:val="28"/>
          <w:lang w:val="en-US" w:bidi="en-US"/>
        </w:rPr>
        <w:t>Published/Created: Moskova: Izd-vo Mosk. un-ta,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Related Names: Grantovskii, Edvin Arvidovich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Ivanov, M.S. (Mikhail Sergeevich</w:t>
      </w:r>
    </w:p>
    <w:p>
      <w:pPr>
        <w:pStyle w:val="BookText"/>
        <w:rPr/>
      </w:pPr>
      <w:r>
        <w:rPr>
          <w:rFonts w:eastAsia="Times New Roman" w:cs="Times New Roman" w:ascii="Times New Roman" w:hAnsi="Times New Roman"/>
          <w:color w:val="111111"/>
          <w:sz w:val="28"/>
          <w:szCs w:val="28"/>
          <w:lang w:val="en-US" w:bidi="en-US"/>
        </w:rPr>
        <w:t>Description: 488 p.: ill, 25cm</w:t>
      </w:r>
    </w:p>
    <w:p>
      <w:pPr>
        <w:pStyle w:val="BookText"/>
        <w:rPr/>
      </w:pPr>
      <w:r>
        <w:rPr>
          <w:rFonts w:eastAsia="Times New Roman" w:cs="Times New Roman" w:ascii="Times New Roman" w:hAnsi="Times New Roman"/>
          <w:color w:val="111111"/>
          <w:sz w:val="28"/>
          <w:szCs w:val="28"/>
          <w:lang w:val="en-US" w:bidi="en-US"/>
        </w:rPr>
        <w:t>Notes: In Cyrillic characters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Includes bibliographical references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Subjects: Iran --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LC Classification: DS272.176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فهرستبرگه مربوط به کتابی دربارهٔ تاریخ ایران است که متن آن به روسی است، ولی همه به زبان انگلیسی حرف نویسی شده است در یادداشتها گفته شده که متن به خط </w:t>
      </w:r>
      <w:r>
        <w:rPr>
          <w:rFonts w:eastAsia="Times New Roman" w:cs="Times New Roman" w:ascii="Times New Roman" w:hAnsi="Times New Roman"/>
          <w:color w:val="111111"/>
          <w:sz w:val="28"/>
          <w:szCs w:val="28"/>
          <w:lang w:val="en-US" w:bidi="en-US"/>
        </w:rPr>
        <w:t>Cyrillic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Namv arah-'i Dukt ̄ur Mahmud Afsh ̄ar bih k ̄ushish-i Iraj Afsh ̄ar; b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LC Control Number: 87931585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Type of Material: Book (Print, Microform, Electronic,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Main Title: N amv arah-'i Dukt ur Mahmud Afsh ar/ bih kushish-i ̄Iraj</w:t>
      </w:r>
    </w:p>
    <w:p>
      <w:pPr>
        <w:pStyle w:val="BookText"/>
        <w:rPr/>
      </w:pPr>
      <w:r>
        <w:rPr>
          <w:rFonts w:eastAsia="Times New Roman" w:cs="Times New Roman" w:ascii="Times New Roman" w:hAnsi="Times New Roman"/>
          <w:color w:val="111111"/>
          <w:sz w:val="28"/>
          <w:szCs w:val="28"/>
          <w:lang w:val="en-US" w:bidi="en-US"/>
        </w:rPr>
        <w:t>Afshar; ba hamk ar i-i kar im Isfahaniyan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Edition Information: Chap-i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Published/Created: Tih ran: Buny ad-i Mawq uf at-i Duktur Mahmud Afsh ̄ar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 xml:space="preserve">&gt;- </w:t>
      </w: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 xml:space="preserve">&gt; </w:t>
      </w:r>
      <w:r>
        <w:rPr>
          <w:rFonts w:eastAsia="Times New Roman" w:cs="Times New Roman" w:ascii="Times New Roman" w:hAnsi="Times New Roman"/>
          <w:color w:val="111111"/>
          <w:sz w:val="28"/>
          <w:szCs w:val="28"/>
          <w:lang w:val="en-US" w:bidi="en-US"/>
        </w:rPr>
        <w:t>1364</w:t>
      </w:r>
    </w:p>
    <w:p>
      <w:pPr>
        <w:pStyle w:val="BookText"/>
        <w:rPr/>
      </w:pPr>
      <w:r>
        <w:rPr>
          <w:rFonts w:eastAsia="Times New Roman" w:cs="Times New Roman" w:ascii="Times New Roman" w:hAnsi="Times New Roman"/>
          <w:color w:val="111111"/>
          <w:sz w:val="28"/>
          <w:szCs w:val="28"/>
          <w:lang w:val="en-US" w:bidi="en-US"/>
        </w:rPr>
        <w:t>Related Names: Afsh ar, Iraj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Isfah ̄aniy ̄an, Karim</w:t>
      </w:r>
    </w:p>
    <w:p>
      <w:pPr>
        <w:pStyle w:val="BookText"/>
        <w:rPr/>
      </w:pPr>
      <w:r>
        <w:rPr>
          <w:rFonts w:eastAsia="Times New Roman" w:cs="Times New Roman" w:ascii="Times New Roman" w:hAnsi="Times New Roman"/>
          <w:color w:val="111111"/>
          <w:sz w:val="28"/>
          <w:szCs w:val="28"/>
          <w:lang w:val="en-US" w:bidi="en-US"/>
        </w:rPr>
        <w:t>Description: v.&lt;1-9&gt;: ill.; 25cm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Notes: In Persian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Includes bibliographical references</w:t>
      </w:r>
    </w:p>
    <w:p>
      <w:pPr>
        <w:pStyle w:val="BookText"/>
        <w:rPr/>
      </w:pPr>
      <w:r>
        <w:rPr>
          <w:rFonts w:eastAsia="Times New Roman" w:cs="Times New Roman" w:ascii="Times New Roman" w:hAnsi="Times New Roman"/>
          <w:color w:val="111111"/>
          <w:sz w:val="28"/>
          <w:szCs w:val="28"/>
          <w:lang w:val="en-US" w:bidi="en-US"/>
        </w:rPr>
        <w:t>Subjects: Yasd i, Mahmud Afsh 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Persian literature History and criticism</w:t>
      </w:r>
    </w:p>
    <w:p>
      <w:pPr>
        <w:pStyle w:val="BookText"/>
        <w:rPr/>
      </w:pPr>
      <w:r>
        <w:rPr>
          <w:rFonts w:eastAsia="Times New Roman" w:cs="Times New Roman" w:ascii="Times New Roman" w:hAnsi="Times New Roman"/>
          <w:color w:val="111111"/>
          <w:sz w:val="28"/>
          <w:szCs w:val="28"/>
          <w:lang w:val="en-US" w:bidi="en-US"/>
        </w:rPr>
        <w:t>Persian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Series: Majm uah-'i intish ar at-i adab i va tar ikhi, Mawq uf at-i Duktur</w:t>
      </w:r>
    </w:p>
    <w:p>
      <w:pPr>
        <w:pStyle w:val="BookText"/>
        <w:rPr/>
      </w:pPr>
      <w:r>
        <w:rPr>
          <w:rFonts w:eastAsia="Times New Roman" w:cs="Times New Roman" w:ascii="Times New Roman" w:hAnsi="Times New Roman"/>
          <w:color w:val="111111"/>
          <w:sz w:val="28"/>
          <w:szCs w:val="28"/>
          <w:lang w:val="en-US" w:bidi="en-US"/>
        </w:rPr>
        <w:t>Mahmud Afshar Yazd i; shum arah-'i 18,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Variant Series: Majm uah-'i intish ar at-i adab i va tar ikh i, Mawq_uf at-i</w:t>
      </w:r>
    </w:p>
    <w:p>
      <w:pPr>
        <w:pStyle w:val="BookText"/>
        <w:rPr/>
      </w:pPr>
      <w:r>
        <w:rPr>
          <w:rFonts w:eastAsia="Times New Roman" w:cs="Times New Roman" w:ascii="Times New Roman" w:hAnsi="Times New Roman"/>
          <w:color w:val="111111"/>
          <w:sz w:val="28"/>
          <w:szCs w:val="28"/>
          <w:lang w:val="en-US" w:bidi="en-US"/>
        </w:rPr>
        <w:t>Duktur Mahmud Afshar Yazd i; shum arah-'i 18-&lt; 23, 37, 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LC Classification: PK6402. N35 1985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فهرستبرگه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کتاب نامواره دکتر محمود افشار است که کلاً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کتابخانه کنگره مستند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محمود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میشد در قسمت یادداشتها گفته شده متن به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 Persian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پس از گذشت چندین و چند سال و مطالعات مستمر سرانجام کتابخانه کنگره موفق شد فونتهای حروف الفبای سایر زبانهای غیرلاتین را وارد فهرستبرگه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نمونه فونت فارسی آن که شکل جدید نامواره دکتر محمود افشار است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Main title: Nāmvārah-'i Duktur Mahmud Afshar / bih kushish-i Traj Afshar; bā hamkārī-i Karim Isfahaniyan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نامواره دکتر محمود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ایرج افشار؛ با همکاری کریم اصفهانیان</w:t>
      </w:r>
    </w:p>
    <w:p>
      <w:pPr>
        <w:pStyle w:val="BookText"/>
        <w:rPr/>
      </w:pPr>
      <w:r>
        <w:rPr>
          <w:rFonts w:eastAsia="Times New Roman" w:cs="Times New Roman" w:ascii="Times New Roman" w:hAnsi="Times New Roman"/>
          <w:color w:val="111111"/>
          <w:sz w:val="28"/>
          <w:szCs w:val="28"/>
          <w:lang w:val="en-US" w:bidi="en-US"/>
        </w:rPr>
        <w:t>Edition: Chap-i 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Published / Created: Tihran : Bunyad-i Mawqufat-i Duktur Mahmud Afshar, 1364-&lt;1389&gt; [1985-2010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موقوفات دکتر محمود افشار </w:t>
      </w:r>
      <w:r>
        <w:rPr>
          <w:rFonts w:eastAsia="IRNazanin" w:cs="IRNazanin"/>
          <w:color w:val="111111"/>
          <w:sz w:val="28"/>
          <w:szCs w:val="28"/>
          <w:lang w:bidi="fa-IR"/>
        </w:rPr>
        <w:t>1364</w:t>
      </w:r>
      <w:r>
        <w:rPr>
          <w:rFonts w:eastAsia="IRNazanin" w:cs="IRNazanin"/>
          <w:color w:val="111111"/>
          <w:sz w:val="28"/>
          <w:szCs w:val="28"/>
          <w:rtl w:val="true"/>
          <w:lang w:bidi="fa-IR"/>
        </w:rPr>
        <w:t xml:space="preserve">-&lt; </w:t>
      </w:r>
      <w:r>
        <w:rPr>
          <w:rFonts w:eastAsia="IRNazanin" w:cs="IRNazanin"/>
          <w:color w:val="111111"/>
          <w:sz w:val="28"/>
          <w:szCs w:val="28"/>
          <w:lang w:bidi="fa-IR"/>
        </w:rPr>
        <w:t>1389</w:t>
      </w:r>
      <w:r>
        <w:rPr>
          <w:rFonts w:eastAsia="IRNazanin" w:cs="IRNazanin"/>
          <w:color w:val="111111"/>
          <w:sz w:val="28"/>
          <w:szCs w:val="28"/>
          <w:rtl w:val="true"/>
          <w:lang w:bidi="fa-IR"/>
        </w:rPr>
        <w:t xml:space="preserve"> &gt; [</w:t>
      </w:r>
      <w:r>
        <w:rPr>
          <w:rFonts w:eastAsia="IRNazanin" w:cs="IRNazanin"/>
          <w:color w:val="111111"/>
          <w:sz w:val="28"/>
          <w:szCs w:val="28"/>
          <w:lang w:bidi="fa-IR"/>
        </w:rPr>
        <w:t>1985</w:t>
      </w:r>
      <w:r>
        <w:rPr>
          <w:rFonts w:eastAsia="IRNazanin" w:cs="IRNazanin"/>
          <w:color w:val="111111"/>
          <w:sz w:val="28"/>
          <w:szCs w:val="28"/>
          <w:rtl w:val="true"/>
          <w:lang w:bidi="fa-IR"/>
        </w:rPr>
        <w:t>-&lt;</w:t>
      </w:r>
      <w:r>
        <w:rPr>
          <w:rFonts w:eastAsia="IRNazanin" w:cs="IRNazanin"/>
          <w:color w:val="111111"/>
          <w:sz w:val="28"/>
          <w:szCs w:val="28"/>
          <w:lang w:bidi="fa-IR"/>
        </w:rPr>
        <w:t>2010</w:t>
      </w:r>
      <w:r>
        <w:rPr>
          <w:rFonts w:eastAsia="IRNazanin" w:cs="IRNazanin"/>
          <w:color w:val="111111"/>
          <w:sz w:val="28"/>
          <w:szCs w:val="28"/>
          <w:rtl w:val="true"/>
          <w:lang w:bidi="fa-IR"/>
        </w:rPr>
        <w:t>&gt;].</w:t>
      </w:r>
    </w:p>
    <w:p>
      <w:pPr>
        <w:pStyle w:val="BookText"/>
        <w:rPr/>
      </w:pPr>
      <w:r>
        <w:rPr>
          <w:rFonts w:eastAsia="Times New Roman" w:cs="Times New Roman" w:ascii="Times New Roman" w:hAnsi="Times New Roman"/>
          <w:color w:val="111111"/>
          <w:sz w:val="28"/>
          <w:szCs w:val="28"/>
          <w:lang w:val="en-US" w:bidi="en-US"/>
        </w:rPr>
        <w:t>Description: v. &lt;1-10, 12, 18-20&gt;: ill. ; 25 cm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9646053815 (v. 10</w:t>
      </w:r>
    </w:p>
    <w:p>
      <w:pPr>
        <w:pStyle w:val="BookText"/>
        <w:rPr/>
      </w:pPr>
      <w:r>
        <w:rPr>
          <w:rFonts w:eastAsia="Times New Roman" w:cs="Times New Roman" w:ascii="Times New Roman" w:hAnsi="Times New Roman"/>
          <w:color w:val="111111"/>
          <w:sz w:val="28"/>
          <w:szCs w:val="28"/>
          <w:lang w:val="en-US" w:bidi="en-US"/>
        </w:rPr>
        <w:t>v. 12) 9646053874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9789646053458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9789646053069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9786005942026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Variant title: Vol. 12, 19-20 have added title: Studia Persica: a collection of articles on Iranian studies in memory of Dr. Mahmud Afshar</w:t>
      </w:r>
    </w:p>
    <w:p>
      <w:pPr>
        <w:pStyle w:val="BookText"/>
        <w:rPr/>
      </w:pPr>
      <w:r>
        <w:rPr>
          <w:rFonts w:eastAsia="Times New Roman" w:cs="Times New Roman" w:ascii="Times New Roman" w:hAnsi="Times New Roman"/>
          <w:color w:val="111111"/>
          <w:sz w:val="28"/>
          <w:szCs w:val="28"/>
          <w:lang w:val="en-US" w:bidi="en-US"/>
        </w:rPr>
        <w:t>Vols. 19-20 have title: Pizhühishhä-yi Tränshināsī nāmvārah-'i Duktur Maḥmūd Afshär</w:t>
      </w:r>
    </w:p>
    <w:p>
      <w:pPr>
        <w:pStyle w:val="BookText"/>
        <w:rPr/>
      </w:pPr>
      <w:r>
        <w:rPr>
          <w:rFonts w:eastAsia="Times New Roman" w:cs="Times New Roman" w:ascii="Times New Roman" w:hAnsi="Times New Roman"/>
          <w:color w:val="111111"/>
          <w:sz w:val="28"/>
          <w:szCs w:val="28"/>
          <w:lang w:val="en-US" w:bidi="en-US"/>
        </w:rPr>
        <w:t>Vols. 19-20 have title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پژوهشهای ایرانشناسی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نامواره دکتر محمود افشار</w:t>
      </w:r>
    </w:p>
    <w:p>
      <w:pPr>
        <w:pStyle w:val="BookText"/>
        <w:rPr/>
      </w:pPr>
      <w:r>
        <w:rPr>
          <w:rFonts w:eastAsia="Times New Roman" w:cs="Times New Roman" w:ascii="Times New Roman" w:hAnsi="Times New Roman"/>
          <w:color w:val="111111"/>
          <w:sz w:val="28"/>
          <w:szCs w:val="28"/>
          <w:lang w:val="en-US" w:bidi="en-US"/>
        </w:rPr>
        <w:t>Related names Afshär, Traj</w:t>
      </w:r>
    </w:p>
    <w:p>
      <w:pPr>
        <w:pStyle w:val="BookText"/>
        <w:rPr/>
      </w:pPr>
      <w:r>
        <w:rPr>
          <w:rFonts w:ascii="IRNazanin" w:hAnsi="IRNazanin" w:eastAsia="IRNazanin"/>
          <w:color w:val="111111"/>
          <w:sz w:val="28"/>
          <w:sz w:val="28"/>
          <w:szCs w:val="28"/>
          <w:rtl w:val="true"/>
          <w:lang w:bidi="fa-IR"/>
        </w:rPr>
        <w:t>افشار، ایرج</w:t>
      </w:r>
    </w:p>
    <w:p>
      <w:pPr>
        <w:pStyle w:val="BookText"/>
        <w:rPr/>
      </w:pPr>
      <w:r>
        <w:rPr>
          <w:rFonts w:eastAsia="Times New Roman" w:cs="Times New Roman" w:ascii="Times New Roman" w:hAnsi="Times New Roman"/>
          <w:color w:val="111111"/>
          <w:sz w:val="28"/>
          <w:szCs w:val="28"/>
          <w:lang w:val="en-US" w:bidi="en-US"/>
        </w:rPr>
        <w:t>Isfahaniyan, Karim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اصفهانیان،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Subjects: YazdT, Mahmud Afshar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محمود افشار</w:t>
      </w:r>
    </w:p>
    <w:p>
      <w:pPr>
        <w:pStyle w:val="BookText"/>
        <w:rPr/>
      </w:pPr>
      <w:r>
        <w:rPr>
          <w:rFonts w:eastAsia="Times New Roman" w:cs="Times New Roman" w:ascii="Times New Roman" w:hAnsi="Times New Roman"/>
          <w:color w:val="111111"/>
          <w:sz w:val="28"/>
          <w:szCs w:val="28"/>
          <w:lang w:val="en-US" w:bidi="en-US"/>
        </w:rPr>
        <w:t>Persian literature --History and criticism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Persian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Notes: In Persian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Ganjinah-'i kulliyat va maqālāt, 39"--Vol. 18, prel. p.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Includes bibliographical references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Series: Majmaah-i intisharat-i adabi va tārīkhī, mawqāfāt-i Duktur Mahmud Afshar</w:t>
      </w:r>
    </w:p>
    <w:p>
      <w:pPr>
        <w:pStyle w:val="BookText"/>
        <w:rPr/>
      </w:pPr>
      <w:r>
        <w:rPr>
          <w:rFonts w:eastAsia="Times New Roman" w:cs="Times New Roman" w:ascii="Times New Roman" w:hAnsi="Times New Roman"/>
          <w:color w:val="111111"/>
          <w:sz w:val="28"/>
          <w:szCs w:val="28"/>
          <w:lang w:val="en-US" w:bidi="en-US"/>
        </w:rPr>
        <w:t>Yazdī; shumarah-'i 18-&lt;23, 37, 47, 55, 58, 67, 121, 137, 145</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مجموعه انتشارات ادبی و تاریخی موقوفات دکتر محمود افشار یزدی ؛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58,55,473723</w:t>
      </w:r>
      <w:r>
        <w:rPr>
          <w:rFonts w:eastAsia="IRNazanin" w:cs="IRNazanin"/>
          <w:color w:val="111111"/>
          <w:sz w:val="28"/>
          <w:szCs w:val="28"/>
          <w:rtl w:val="true"/>
          <w:lang w:bidi="fa-IR"/>
        </w:rPr>
        <w:t xml:space="preserve">, </w:t>
      </w:r>
      <w:r>
        <w:rPr>
          <w:rFonts w:eastAsia="IRNazanin" w:cs="IRNazanin"/>
          <w:color w:val="111111"/>
          <w:sz w:val="28"/>
          <w:szCs w:val="28"/>
          <w:lang w:bidi="fa-IR"/>
        </w:rPr>
        <w:t>7145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12167</w:t>
      </w:r>
    </w:p>
    <w:p>
      <w:pPr>
        <w:pStyle w:val="BookText"/>
        <w:rPr/>
      </w:pPr>
      <w:r>
        <w:rPr>
          <w:rFonts w:eastAsia="Times New Roman" w:cs="Times New Roman" w:ascii="Times New Roman" w:hAnsi="Times New Roman"/>
          <w:color w:val="111111"/>
          <w:sz w:val="28"/>
          <w:szCs w:val="28"/>
          <w:lang w:val="en-US" w:bidi="en-US"/>
        </w:rPr>
        <w:t>Majmu'ah-i intishārāt-i adabi va tārīkhī, mawqafat-i Duktur Mahmud Afshar Yazdī; shumārah-'i 18,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انتشارات ادبی و ،تاریخی موقوفات دکتر محمود افشار یزدی؛ </w:t>
      </w:r>
      <w:r>
        <w:rPr>
          <w:rFonts w:eastAsia="Times New Roman" w:cs="Times New Roman" w:ascii="Times New Roman" w:hAnsi="Times New Roman"/>
          <w:color w:val="111111"/>
          <w:sz w:val="28"/>
          <w:szCs w:val="28"/>
          <w:lang w:val="en-US" w:bidi="en-US"/>
        </w:rPr>
        <w:t>shumarah - 'i 18 etc</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LC classification: PK6402 N35 1985</w:t>
      </w:r>
      <w:r>
        <w:rPr>
          <w:rFonts w:eastAsia="Times New Roman" w:cs="Times New Roman" w:ascii="Times New Roman" w:hAnsi="Times New Roman"/>
          <w:color w:val="111111"/>
          <w:sz w:val="28"/>
          <w:szCs w:val="28"/>
          <w:rtl w:val="true"/>
          <w:lang w:val="en-US" w:bidi="en-US"/>
        </w:rPr>
        <w:t xml:space="preserve"> </w:t>
      </w:r>
      <w:bookmarkStart w:id="56" w:name="pg8094_74628"/>
    </w:p>
    <w:p>
      <w:pPr>
        <w:pStyle w:val="Heading2"/>
        <w:numPr>
          <w:ilvl w:val="1"/>
          <w:numId w:val="1"/>
        </w:numPr>
        <w:rPr/>
      </w:pPr>
      <w:bookmarkStart w:id="57" w:name="__RefHeading___Toc7909775_1051229030"/>
      <w:bookmarkStart w:id="58" w:name="_Toc18"/>
      <w:bookmarkEnd w:id="56"/>
      <w:bookmarkEnd w:id="57"/>
      <w:r>
        <w:rPr>
          <w:rtl w:val="true"/>
        </w:rPr>
        <w:t>در کتابخانه های ایران چه باید کرد؟</w:t>
      </w:r>
      <w:bookmarkEnd w:id="58"/>
    </w:p>
    <w:p>
      <w:pPr>
        <w:pStyle w:val="BookText"/>
        <w:rPr/>
      </w:pPr>
      <w:r>
        <w:rPr>
          <w:rFonts w:ascii="IRNazanin" w:hAnsi="IRNazanin" w:eastAsia="IRNazanin"/>
          <w:color w:val="111111"/>
          <w:sz w:val="28"/>
          <w:sz w:val="28"/>
          <w:szCs w:val="28"/>
          <w:rtl w:val="true"/>
          <w:lang w:bidi="fa-IR"/>
        </w:rPr>
        <w:t>آنچه در حال حاضر در کتابخانههای ایران مرسوم است جدانگهداشتن کتابهایی است که از الفبای فارسی استفاده میکنند مثل ،عربی ،فارسی اردو و ترکی ،قدیم از کتابهای سایر زبانها در مورد مجموعه اول که بدیهی است به علت تطبيق الفبا مشكل غير قابل حلی بوجود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مجموعه دوم رسم بر آن است که مثل کتابخانه های خارج سرشناسه همه زبانها به انگلیسی حرف نویسی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عیناً همان کاری که کتابخانه کنگره میکند و در مثالهای بالا نظایرش را دیدیم</w:t>
      </w:r>
    </w:p>
    <w:p>
      <w:pPr>
        <w:pStyle w:val="BookText"/>
        <w:rPr/>
      </w:pPr>
      <w:r>
        <w:rPr>
          <w:rFonts w:ascii="IRNazanin" w:hAnsi="IRNazanin" w:eastAsia="IRNazanin"/>
          <w:color w:val="111111"/>
          <w:sz w:val="28"/>
          <w:sz w:val="28"/>
          <w:szCs w:val="28"/>
          <w:rtl w:val="true"/>
          <w:lang w:bidi="fa-IR"/>
        </w:rPr>
        <w:t xml:space="preserve">گرچه این کار عملی است اما به یک نکته مهم بی توجهی شده است و آن اینکه کتابخانه کنگره همه همه زبانهای دیگر را به زبان بومی خودش حرف نویسی میکند ولی اگر ما عیناً کار کتابخانه کنگره را تکرار کنیم در واقع کتابها را به زبان غیر از زبان مادری خودمان یعنی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بصرف اینکه متداولترین زبان خارجی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ایم به همین ترتیب سرعنوان موضوعی آنها را نیز کلاً به انگلیسی انتخاب میکنیم نه به فارسی که زبان مادری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حتی در برگه دان نیز برگه های کتابهای هم موضوع به زبان فارسی در کنار کتابهای سایر زبانها واقع نمیشود</w:t>
      </w:r>
    </w:p>
    <w:p>
      <w:pPr>
        <w:pStyle w:val="BookText"/>
        <w:rPr/>
      </w:pPr>
      <w:r>
        <w:rPr>
          <w:rFonts w:ascii="IRNazanin" w:hAnsi="IRNazanin" w:eastAsia="IRNazanin"/>
          <w:color w:val="111111"/>
          <w:sz w:val="28"/>
          <w:sz w:val="28"/>
          <w:szCs w:val="28"/>
          <w:rtl w:val="true"/>
          <w:lang w:bidi="fa-IR"/>
        </w:rPr>
        <w:t>علت اصلی جدانگهداشتن مجموعه گروه زبانهای فارسی از سایر زبانها عمدتاً این است که در کتابخانه های تخصصی و دانشگاهی تعداد کتابهای خارجی به مراتب بیشتر از کتابهای فارسی است و هم رف کردن آنها در قفسه باعث میشود که کتابهای فارسی که احتمالاً بیشتر مورد مراجعه دانشجویان است در لابلای تعداد کثیری از کتب خارجی ناپیدا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کارآئی این نظام بخصوص در کتابخانه های دانشگاهی که دانشجویان هنوز به آسانی قادر به استفاده از کتابهای خارجی نیستند به وضوح به چشم میخورد علت دیگر آن است که کتابداری نوین در ایران نوپاست و وقتی کتابخانه های دانشگاهی و تخصصی شروع به کار کردند هنوز فکر یکجا نگهداشتن کتابهای زبانهای خارجی با زبان فارسی ارائه نشده و تدوین نشانه های مؤلف و سرعنوان موضوعی فارسی و نظایر آن به مرحله عمل در نیامده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سوم اینکه الفبای فارسی فاقد حروفی خاص برای نشان دادن اکثر مصوّتهاست و در نتیجه عمل حرف به حرف نویسی از زبانهای خارجی به فارسی بسیار پیچیده تر از عکس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پرناز عظیما دگر نویسی کلمات و اسامی از فارسی به انگلیسی و از انگلیسی به فارسی تهران دانشکده علوم تربیتی گروه کتابداری سال تحصیلی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بهزادی، ماندانا شیوه نامه ضبط اعلام انگلیسی و فارسی تهران مرکز نشر دانشگاهی کتابخانه ملی جمهوری اسلامی ،ایران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اکنون که بتدریج بسیاری از موانع برطرف شده است شایسته است که کتابداران در اینباره بیشتر بیندیشند و تجربه هایی را به منظور هم رف کردن کل مجموعه های کتابخانه آغاز نمایند تا بتدریج موانع جزئی نیز چاره اندیشی شود و کلیه کتابهای کتابخانه در یک ردیف الفبایی به نحوی قرار بگیرد که به زبان مادری خودمان قابل بازیابی باشد</w:t>
      </w:r>
    </w:p>
    <w:p>
      <w:pPr>
        <w:pStyle w:val="BookText"/>
        <w:rPr/>
      </w:pPr>
      <w:r>
        <w:rPr>
          <w:rFonts w:ascii="IRNazanin" w:hAnsi="IRNazanin" w:eastAsia="IRNazanin"/>
          <w:color w:val="111111"/>
          <w:sz w:val="28"/>
          <w:sz w:val="28"/>
          <w:szCs w:val="28"/>
          <w:rtl w:val="true"/>
          <w:lang w:bidi="fa-IR"/>
        </w:rPr>
        <w:t xml:space="preserve">در ویراست قبلی گفته بودیم که کتابخانه ملی جمهوری اسلامی ایران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هایی را در این زمینه آغاز کرده است و کتابهای مخزن ایران شناسی و اسلام شناسی را با شیوه ای نو فهرستنویسی میکند و اظهار امیدواری کرده بودیم که با فائق آمدن بر مشکلات این شیوه ،نو امکان تعمیم آن به کتابهای مجموعهٔ خارجی نیز میسر بشود و سپس سه نمونه زیر در زبانهای ،روسی فرانسه و انگلیسی داده شده بود</w:t>
      </w:r>
    </w:p>
    <w:p>
      <w:pPr>
        <w:pStyle w:val="BookText"/>
        <w:rPr/>
      </w:pPr>
      <w:r>
        <w:rPr>
          <w:rFonts w:eastAsia="Times New Roman" w:cs="Times New Roman" w:ascii="Times New Roman" w:hAnsi="Times New Roman"/>
          <w:color w:val="111111"/>
          <w:sz w:val="28"/>
          <w:szCs w:val="28"/>
          <w:lang w:val="en-US" w:bidi="en-US"/>
        </w:rPr>
        <w:t>Буниятов, зия Мусаевич</w:t>
      </w:r>
    </w:p>
    <w:p>
      <w:pPr>
        <w:pStyle w:val="BookText"/>
        <w:rPr/>
      </w:pPr>
      <w:r>
        <w:rPr>
          <w:rFonts w:ascii="IRNazanin" w:hAnsi="IRNazanin" w:eastAsia="IRNazanin"/>
          <w:color w:val="111111"/>
          <w:sz w:val="28"/>
          <w:sz w:val="28"/>
          <w:szCs w:val="28"/>
          <w:rtl w:val="true"/>
          <w:lang w:bidi="fa-IR"/>
        </w:rPr>
        <w:t xml:space="preserve">بنيادوف، ضیاء،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گاسو دارست وا آتابیکوف آذیر بایجانا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rocynapcTBO ATa6ekoB A3ep6ahaxaHa, 1136-1225 Tobi/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ByHHATOB. -- Baky: 3JIM, 1978 = 13570</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نمودار</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آذربایجان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عنوان ب عنوان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rocynapcTBo Arabeko</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DSR905</w:t>
      </w:r>
    </w:p>
    <w:p>
      <w:pPr>
        <w:pStyle w:val="BookText"/>
        <w:rPr/>
      </w:pPr>
      <w:r>
        <w:rPr>
          <w:rFonts w:eastAsia="Times New Roman" w:cs="Times New Roman" w:ascii="Times New Roman" w:hAnsi="Times New Roman"/>
          <w:color w:val="111111"/>
          <w:sz w:val="28"/>
          <w:szCs w:val="28"/>
          <w:lang w:val="en-US" w:bidi="en-US"/>
        </w:rPr>
        <w:t>955/0572</w:t>
      </w:r>
    </w:p>
    <w:p>
      <w:pPr>
        <w:pStyle w:val="BookText"/>
        <w:rPr/>
      </w:pPr>
      <w:r>
        <w:rPr>
          <w:rFonts w:eastAsia="Times New Roman" w:cs="Times New Roman" w:ascii="Times New Roman" w:hAnsi="Times New Roman"/>
          <w:color w:val="111111"/>
          <w:sz w:val="28"/>
          <w:szCs w:val="28"/>
          <w:lang w:val="en-US" w:bidi="en-US"/>
        </w:rPr>
        <w:t>1357</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کتاب روسی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ریچاردز فردریک چارلز،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Richards, Frederick Charles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پرشین جرنی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Persian Journey: being an etcher's impressions of the Middle</w:t>
      </w:r>
    </w:p>
    <w:p>
      <w:pPr>
        <w:pStyle w:val="BookText"/>
        <w:rPr/>
      </w:pPr>
      <w:r>
        <w:rPr>
          <w:rFonts w:eastAsia="Times New Roman" w:cs="Times New Roman" w:ascii="Times New Roman" w:hAnsi="Times New Roman"/>
          <w:color w:val="111111"/>
          <w:sz w:val="28"/>
          <w:szCs w:val="28"/>
          <w:lang w:val="en-US" w:bidi="en-US"/>
        </w:rPr>
        <w:t>East, with forty-eight drawings/ by Fred Richards-New York: 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Cape and H. Smith,.1932 -1311</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فرد ریچاردز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بنگاه ترجمه و نشر كتاب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 عنوان سفرنامه فرد ریچاردز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عنوان </w:t>
      </w:r>
      <w:r>
        <w:rPr>
          <w:rFonts w:eastAsia="Times New Roman" w:cs="Times New Roman" w:ascii="Times New Roman" w:hAnsi="Times New Roman"/>
          <w:color w:val="111111"/>
          <w:sz w:val="28"/>
          <w:szCs w:val="28"/>
          <w:lang w:val="en-US" w:bidi="en-US"/>
        </w:rPr>
        <w:t>A Persian Journey</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DSR1481</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915/0822042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9096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کتاب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Bemont, Fredy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بِمُون، فردی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دول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Les villes de l'Iran, des cites d'autrofois a l'urbanisme contemporain/ Fredy Bomond. Paris: F. Bemont, 1914- 1348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جغرافیایی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شهرنشینی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 عنوان </w:t>
      </w:r>
      <w:r>
        <w:rPr>
          <w:rFonts w:eastAsia="Times New Roman" w:cs="Times New Roman" w:ascii="Times New Roman" w:hAnsi="Times New Roman"/>
          <w:color w:val="111111"/>
          <w:sz w:val="28"/>
          <w:szCs w:val="28"/>
          <w:lang w:val="en-US" w:bidi="en-US"/>
        </w:rPr>
        <w:t>Les villes de l'Iran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DSR6</w:t>
      </w:r>
    </w:p>
    <w:p>
      <w:pPr>
        <w:pStyle w:val="BookText"/>
        <w:rPr/>
      </w:pPr>
      <w:r>
        <w:rPr>
          <w:rFonts w:eastAsia="Times New Roman" w:cs="Times New Roman" w:ascii="Times New Roman" w:hAnsi="Times New Roman"/>
          <w:color w:val="111111"/>
          <w:sz w:val="28"/>
          <w:szCs w:val="28"/>
          <w:lang w:val="en-US" w:bidi="en-US"/>
        </w:rPr>
        <w:t>955/003</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9145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کتاب فرانسه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پس از گذشت هفت سال از ویرایش قبلی این ،کتاب اعلام میداریم که با پشت سرگذاشتن تجارب بسیار در زمینه فارسی گردانی کلمات خارجی در زبانهای روسی ،انگلیسی فرانسه و آلمانی و برطرف کردن اکثر مشکلات خوشبختانه توانسته ایم کاری را که در بخش ایران شناسی و اسلام شناسی آغاز کرده بودیم به کلیه کتابهای خارجی در تمام زمینه ها تعمیم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 آنچه کتاب یا سایر منابع اطلاعاتی به زبانهای خارجی به ما رسیده است به زبان فارسی همانگونه که در بالا نمونه های آن را ملاحظه می،نمایید فهرستنویسی میشود</w:t>
      </w:r>
    </w:p>
    <w:p>
      <w:pPr>
        <w:pStyle w:val="BookText"/>
        <w:rPr/>
      </w:pPr>
      <w:r>
        <w:rPr>
          <w:rFonts w:ascii="IRNazanin" w:hAnsi="IRNazanin" w:eastAsia="IRNazanin"/>
          <w:color w:val="111111"/>
          <w:sz w:val="28"/>
          <w:sz w:val="28"/>
          <w:szCs w:val="28"/>
          <w:rtl w:val="true"/>
          <w:lang w:bidi="fa-IR"/>
        </w:rPr>
        <w:t>به این ترتیب اگر بخواهیم مجموعه فارسی و لاتین را در هم ادغام کنیم مشکلی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طبق معمول مجموعه فارسی و عربی را از لحاظ فیزیکی جدا از سایر زبانها ،نگهداریم باز هم مشکلی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شیوه در امکان ادغام برگه ها و رکوردها در برگه دانها رایانه و فضای مجازی است برای اطلاعات بیشتر به مراجع زیر توجه کنید</w:t>
      </w:r>
    </w:p>
    <w:p>
      <w:pPr>
        <w:pStyle w:val="BookText"/>
        <w:rPr/>
      </w:pPr>
      <w:r>
        <w:rPr>
          <w:rFonts w:ascii="IRNazanin" w:hAnsi="IRNazanin" w:eastAsia="IRNazanin"/>
          <w:color w:val="111111"/>
          <w:sz w:val="28"/>
          <w:sz w:val="28"/>
          <w:szCs w:val="28"/>
          <w:rtl w:val="true"/>
          <w:lang w:bidi="fa-IR"/>
        </w:rPr>
        <w:t xml:space="preserve">دستنامه فهرستنویسی کتابهای لاتین به فارسی تهران سازمان اسناد و کتابخانه ملی جمهوری اسلامی ،ایران، ویراست دوم، </w:t>
      </w:r>
      <w:r>
        <w:rPr>
          <w:rFonts w:eastAsia="IRNazanin" w:cs="IRNazanin"/>
          <w:color w:val="111111"/>
          <w:sz w:val="28"/>
          <w:szCs w:val="28"/>
          <w:lang w:bidi="fa-IR"/>
        </w:rPr>
        <w:t>1391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کتابشناسی ایران شناسی و اسلام شناسی بر مبنای مجموعه کتابخانه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سازمان اسناد و کتابخانه ملی جمهوری اسلامی ایران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اطلاع از مشکلات نشانۀ مؤلف در رده بندی کتابخانه کنگره به مقالات زیر رجوع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هولمر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نشانۀ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انجمن کتابداران ایران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لاک وود اليزابت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فرعی و نشانهٔ کتاب در زبان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انجمن کتابداران ایران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اریک مری کاترین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تقسیمهای فرعی و نشانه کتاب برای مدارک دولتی و نشریات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انجمن کتابداران ایران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تقسیمهای فرعی و نشانۀ کتاب برای مدارک دولتی و نشریات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انجمن کتابداران ،ایران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Chan, Lois nais. Immroth's Guide to the Library of Congress Classification, 4th ed</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Englewood: Libraries Unlimited, 1990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Cutter-Sanborn three figure author table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Congress Author Number</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راستین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نورالله مرادی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کاتر و کارهایش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انجمن کتابداران ایران دوره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نشانه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ایم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مسعود نیکبخت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مؤلف فارسی جدول سه رقمی ویرایش دوم تهران مرکز خدمات کتابداری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جدول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کنگره در این مورد اغلب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نشانه پی در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کند به این ترتیب که بجای اضافه کردن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 شماره الف را 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ل اضافه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مثلاً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TC160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کتابخانه ملی به طریقی که در فوق گفته شد عمل میشود زیرا که شیوۀ کتابخانه کنگره در عمل تداخلهائی را به وجود می آورد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ملی علاوه بر جدول فوق در موارد لزوم از جدول گسترده تری که در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اشاره خواهد شد نیز استفاده میکند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جدول بر مبنای الویت و اهمیت از نظر کتابخانه های ایران تنظیم شده نه برحسب حروف الفبا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خواهید دید که کتابخانه ملی اساساً کلیه کتابهایی را که به خط و زبان غیر فارسی هستند به فارسی فهرست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بنابراین نیازی به استفاده از این جدول ندارد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کتاب چند زبانه از شماره </w:t>
      </w:r>
      <w:r>
        <w:rPr>
          <w:rFonts w:eastAsia="IRNazanin" w:cs="IRNazanin"/>
          <w:b w:val="false"/>
          <w:bCs w:val="false"/>
          <w:i w:val="false"/>
          <w:iCs w:val="false"/>
          <w:color w:val="333333"/>
          <w:sz w:val="20"/>
          <w:szCs w:val="20"/>
        </w:rPr>
        <w:t>Polyglot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فهرست توصیفی حذف شده است و حدود سده یا قرن را باید اضافه کرد، لذا در شماره بازیابی قرن گذاشته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دلیل اضافه میشود که با کتابی که واقعاً تاریخ نشرش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فرق داشته باشد و در رفهای کتابخانه بعد از کتابی که تاریخ آن مشخص است قرار گیرد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Transliteration</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خوانندگان را به دو مرجع زیر جلب مینماید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9031</Words>
  <Characters>37456</Characters>
  <CharactersWithSpaces>45824</CharactersWithSpaces>
  <Paragraphs>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2026-08-27T14:24:40Z</dcterms:created>
  <dc:creator>ghaemiyeh.com</dc:creator>
  <dc:description/>
  <dc:language>en-US</dc:language>
  <cp:lastModifiedBy/>
  <dcterms:modified xsi:type="dcterms:W3CDTF">2026-08-27T17:54:43Z</dcterms:modified>
  <cp:revision>1</cp:revision>
  <dc:subject/>
  <dc:title>نشانۀ مؤلف فارسی</dc:title>
</cp:coreProperties>
</file>

<file path=docProps/custom.xml><?xml version="1.0" encoding="utf-8"?>
<Properties xmlns="http://schemas.openxmlformats.org/officeDocument/2006/custom-properties" xmlns:vt="http://schemas.openxmlformats.org/officeDocument/2006/docPropsVTypes"/>
</file>