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ضمان الطبیب وذوی المهن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92931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89293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892935_1051229030">
            <w:r>
              <w:rPr>
                <w:webHidden/>
                <w:rStyle w:val="IndexLink"/>
                <w:rtl w:val="true"/>
              </w:rPr>
              <w:t>مقدمة</w:t>
            </w:r>
            <w:r>
              <w:rPr>
                <w:rStyle w:val="IndexLink"/>
                <w:rtl w:val="true"/>
              </w:rPr>
              <w:t>:</w:t>
              <w:tab/>
            </w:r>
            <w:r>
              <w:rPr>
                <w:rStyle w:val="IndexLink"/>
              </w:rPr>
              <w:t>8</w:t>
            </w:r>
          </w:hyperlink>
        </w:p>
        <w:p>
          <w:pPr>
            <w:pStyle w:val="Contents2"/>
            <w:tabs>
              <w:tab w:val="clear" w:pos="8743"/>
              <w:tab w:val="right" w:pos="9026" w:leader="dot"/>
            </w:tabs>
            <w:rPr/>
          </w:pPr>
          <w:hyperlink w:anchor="__RefHeading___Toc7892937_1051229030">
            <w:r>
              <w:rPr>
                <w:webHidden/>
                <w:rStyle w:val="IndexLink"/>
                <w:rtl w:val="true"/>
              </w:rPr>
              <w:t>في ضمان الطبيب</w:t>
            </w:r>
            <w:r>
              <w:rPr>
                <w:rStyle w:val="IndexLink"/>
                <w:rtl w:val="true"/>
              </w:rPr>
              <w:tab/>
            </w:r>
            <w:r>
              <w:rPr>
                <w:rStyle w:val="IndexLink"/>
              </w:rPr>
              <w:t>12</w:t>
            </w:r>
          </w:hyperlink>
        </w:p>
        <w:p>
          <w:pPr>
            <w:pStyle w:val="Contents2"/>
            <w:tabs>
              <w:tab w:val="clear" w:pos="8743"/>
              <w:tab w:val="right" w:pos="9026" w:leader="dot"/>
            </w:tabs>
            <w:rPr/>
          </w:pPr>
          <w:hyperlink w:anchor="__RefHeading___Toc7892939_1051229030">
            <w:r>
              <w:rPr>
                <w:webHidden/>
                <w:rStyle w:val="IndexLink"/>
                <w:rtl w:val="true"/>
              </w:rPr>
              <w:t>مناقشة أدلة المشهور</w:t>
            </w:r>
            <w:r>
              <w:rPr>
                <w:rStyle w:val="IndexLink"/>
                <w:rtl w:val="true"/>
              </w:rPr>
              <w:t>:</w:t>
              <w:tab/>
            </w:r>
            <w:r>
              <w:rPr>
                <w:rStyle w:val="IndexLink"/>
              </w:rPr>
              <w:t>32</w:t>
            </w:r>
          </w:hyperlink>
        </w:p>
        <w:p>
          <w:pPr>
            <w:pStyle w:val="Contents2"/>
            <w:tabs>
              <w:tab w:val="clear" w:pos="8743"/>
              <w:tab w:val="right" w:pos="9026" w:leader="dot"/>
            </w:tabs>
            <w:rPr/>
          </w:pPr>
          <w:hyperlink w:anchor="__RefHeading___Toc7892941_1051229030">
            <w:r>
              <w:rPr>
                <w:webHidden/>
                <w:rStyle w:val="IndexLink"/>
                <w:rtl w:val="true"/>
              </w:rPr>
              <w:t>وانقدح في ذهني حملها على معنيين</w:t>
            </w:r>
            <w:r>
              <w:rPr>
                <w:rStyle w:val="IndexLink"/>
                <w:rtl w:val="true"/>
              </w:rPr>
              <w:t>:</w:t>
              <w:tab/>
            </w:r>
            <w:r>
              <w:rPr>
                <w:rStyle w:val="IndexLink"/>
              </w:rPr>
              <w:t>38</w:t>
            </w:r>
          </w:hyperlink>
        </w:p>
        <w:p>
          <w:pPr>
            <w:pStyle w:val="Contents2"/>
            <w:tabs>
              <w:tab w:val="clear" w:pos="8743"/>
              <w:tab w:val="right" w:pos="9026" w:leader="dot"/>
            </w:tabs>
            <w:rPr/>
          </w:pPr>
          <w:hyperlink w:anchor="__RefHeading___Toc7892943_1051229030">
            <w:r>
              <w:rPr>
                <w:webHidden/>
                <w:rStyle w:val="IndexLink"/>
                <w:rtl w:val="true"/>
              </w:rPr>
              <w:t>المترددون والمخالفون للمشهور</w:t>
            </w:r>
            <w:r>
              <w:rPr>
                <w:rStyle w:val="IndexLink"/>
                <w:rtl w:val="true"/>
              </w:rPr>
              <w:t>:</w:t>
              <w:tab/>
            </w:r>
            <w:r>
              <w:rPr>
                <w:rStyle w:val="IndexLink"/>
              </w:rPr>
              <w:t>45</w:t>
            </w:r>
          </w:hyperlink>
        </w:p>
        <w:p>
          <w:pPr>
            <w:pStyle w:val="Contents2"/>
            <w:tabs>
              <w:tab w:val="clear" w:pos="8743"/>
              <w:tab w:val="right" w:pos="9026" w:leader="dot"/>
            </w:tabs>
            <w:rPr/>
          </w:pPr>
          <w:hyperlink w:anchor="__RefHeading___Toc7892945_1051229030">
            <w:r>
              <w:rPr>
                <w:webHidden/>
                <w:rStyle w:val="IndexLink"/>
                <w:rtl w:val="true"/>
              </w:rPr>
              <w:t xml:space="preserve">إيقاظ </w:t>
            </w:r>
            <w:r>
              <w:rPr>
                <w:rStyle w:val="IndexLink"/>
                <w:rtl w:val="true"/>
              </w:rPr>
              <w:t xml:space="preserve">: </w:t>
            </w:r>
            <w:r>
              <w:rPr>
                <w:rStyle w:val="IndexLink"/>
                <w:rtl w:val="true"/>
              </w:rPr>
              <w:t xml:space="preserve">الخلاف لا موضوع له </w:t>
            </w:r>
            <w:r>
              <w:rPr>
                <w:rStyle w:val="IndexLink"/>
                <w:rtl w:val="true"/>
              </w:rPr>
              <w:t>:</w:t>
              <w:tab/>
            </w:r>
            <w:r>
              <w:rPr>
                <w:rStyle w:val="IndexLink"/>
              </w:rPr>
              <w:t>49</w:t>
            </w:r>
          </w:hyperlink>
        </w:p>
        <w:p>
          <w:pPr>
            <w:pStyle w:val="Contents2"/>
            <w:tabs>
              <w:tab w:val="clear" w:pos="8743"/>
              <w:tab w:val="right" w:pos="9026" w:leader="dot"/>
            </w:tabs>
            <w:rPr/>
          </w:pPr>
          <w:hyperlink w:anchor="__RefHeading___Toc7892947_1051229030">
            <w:r>
              <w:rPr>
                <w:webHidden/>
                <w:rStyle w:val="IndexLink"/>
                <w:rtl w:val="true"/>
              </w:rPr>
              <w:t xml:space="preserve">هل تقيَّد البراءة في حدود سلطنة الإنسان على نفسه </w:t>
            </w:r>
            <w:r>
              <w:rPr>
                <w:rStyle w:val="IndexLink"/>
                <w:rtl w:val="true"/>
              </w:rPr>
              <w:t>:</w:t>
              <w:tab/>
            </w:r>
            <w:r>
              <w:rPr>
                <w:rStyle w:val="IndexLink"/>
              </w:rPr>
              <w:t>60</w:t>
            </w:r>
          </w:hyperlink>
        </w:p>
        <w:p>
          <w:pPr>
            <w:pStyle w:val="Contents2"/>
            <w:tabs>
              <w:tab w:val="clear" w:pos="8743"/>
              <w:tab w:val="right" w:pos="9026" w:leader="dot"/>
            </w:tabs>
            <w:rPr/>
          </w:pPr>
          <w:hyperlink w:anchor="__RefHeading___Toc7892949_1051229030">
            <w:r>
              <w:rPr>
                <w:webHidden/>
                <w:rStyle w:val="IndexLink"/>
                <w:rtl w:val="true"/>
              </w:rPr>
              <w:t>جدول محتويات الكتاب</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8_83999"/>
      <w:bookmarkStart w:id="1" w:name="pg8088_83999"/>
      <w:bookmarkEnd w:id="1"/>
    </w:p>
    <w:p>
      <w:pPr>
        <w:pStyle w:val="Heading2"/>
        <w:numPr>
          <w:ilvl w:val="1"/>
          <w:numId w:val="1"/>
        </w:numPr>
        <w:rPr/>
      </w:pPr>
      <w:bookmarkStart w:id="2" w:name="pg8088_83999"/>
      <w:bookmarkStart w:id="3" w:name="__RefHeading___Toc789293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بحوث مختارة من موسوعة فقه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ضمان الطبیب وذوی المهن</w:t>
      </w:r>
    </w:p>
    <w:p>
      <w:pPr>
        <w:pStyle w:val="BookText"/>
        <w:rPr/>
      </w:pPr>
      <w:r>
        <w:rPr>
          <w:rFonts w:ascii="Amiri" w:hAnsi="Amiri" w:eastAsia="Amiri" w:cs="Amiri"/>
          <w:color w:val="111111"/>
          <w:sz w:val="28"/>
          <w:sz w:val="28"/>
          <w:szCs w:val="28"/>
          <w:rtl w:val="true"/>
          <w:lang w:bidi="ar-SA"/>
        </w:rPr>
        <w:t>بحث فقهي استدلالي مقارن</w:t>
      </w:r>
    </w:p>
    <w:p>
      <w:pPr>
        <w:pStyle w:val="BookText"/>
        <w:rPr/>
      </w:pPr>
      <w:r>
        <w:rPr>
          <w:rFonts w:ascii="IRNazanin" w:hAnsi="IRNazanin" w:eastAsia="IRNazanin"/>
          <w:color w:val="111111"/>
          <w:sz w:val="28"/>
          <w:sz w:val="28"/>
          <w:szCs w:val="28"/>
          <w:rtl w:val="true"/>
          <w:lang w:bidi="fa-IR"/>
        </w:rPr>
        <w:t>المرجع الدیني الشیخ</w:t>
      </w:r>
    </w:p>
    <w:p>
      <w:pPr>
        <w:pStyle w:val="BookText"/>
        <w:rPr/>
      </w:pPr>
      <w:r>
        <w:rPr>
          <w:rFonts w:ascii="IRNazanin" w:hAnsi="IRNazanin" w:eastAsia="IRNazanin"/>
          <w:color w:val="111111"/>
          <w:sz w:val="28"/>
          <w:sz w:val="28"/>
          <w:szCs w:val="28"/>
          <w:rtl w:val="true"/>
          <w:lang w:bidi="fa-IR"/>
        </w:rPr>
        <w:t xml:space="preserve">محمد الیعقوبي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9293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الکتاب</w:t>
      </w:r>
    </w:p>
    <w:p>
      <w:pPr>
        <w:pStyle w:val="BookText"/>
        <w:rPr/>
      </w:pPr>
      <w:r>
        <w:rPr>
          <w:rFonts w:ascii="IRNazanin" w:hAnsi="IRNazanin" w:eastAsia="IRNazanin"/>
          <w:color w:val="111111"/>
          <w:sz w:val="28"/>
          <w:sz w:val="28"/>
          <w:szCs w:val="28"/>
          <w:rtl w:val="true"/>
          <w:lang w:bidi="fa-IR"/>
        </w:rPr>
        <w:t xml:space="preserve">مستل من بحث سماحة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فقه الإنجاب الصناعي</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ولي التوفیق</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88_84003"/>
      <w:bookmarkStart w:id="8" w:name="pg8088_84003"/>
      <w:bookmarkEnd w:id="8"/>
    </w:p>
    <w:p>
      <w:pPr>
        <w:pStyle w:val="BookText"/>
        <w:rPr/>
      </w:pPr>
      <w:bookmarkStart w:id="9" w:name="pg8088_84003"/>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ضمان الطبيب وذوي المهن</w:t>
      </w:r>
    </w:p>
    <w:p>
      <w:pPr>
        <w:pStyle w:val="Heading2"/>
        <w:numPr>
          <w:ilvl w:val="1"/>
          <w:numId w:val="1"/>
        </w:numPr>
        <w:rPr/>
      </w:pPr>
      <w:bookmarkStart w:id="10" w:name="__RefHeading___Toc7892935_1051229030"/>
      <w:bookmarkStart w:id="11" w:name="_Toc3"/>
      <w:bookmarkEnd w:id="10"/>
      <w:r>
        <w:rPr>
          <w:rtl w:val="true"/>
        </w:rPr>
        <w:t>مقدمة</w:t>
      </w:r>
      <w:r>
        <w:rPr>
          <w:rtl w:val="true"/>
        </w:rPr>
        <w:t>:</w:t>
      </w:r>
      <w:bookmarkEnd w:id="11"/>
    </w:p>
    <w:p>
      <w:pPr>
        <w:pStyle w:val="BookText"/>
        <w:rPr/>
      </w:pPr>
      <w:r>
        <w:rPr>
          <w:rFonts w:ascii="Amiri" w:hAnsi="Amiri" w:eastAsia="Amiri" w:cs="Amiri"/>
          <w:color w:val="111111"/>
          <w:sz w:val="28"/>
          <w:sz w:val="28"/>
          <w:szCs w:val="28"/>
          <w:rtl w:val="true"/>
          <w:lang w:bidi="ar-SA"/>
        </w:rPr>
        <w:t xml:space="preserve">رخّص الشارع المقدس في التداوي والمعالجة بل أوجبها في بعض الموارد وجعل الشفاء عن طريقها، وقد وردت في ذلك روايات كثيرة كصحيحة زياد بن أبي الحلال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أين الداء؟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عبادك بالمعالج؟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يطبّب بأنفسهم، فيومئذٍ سمّي المعالج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رواية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 أنتداوى؟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فتادووا فإن الله لم ينزل داءً إلا وقد أنزل له دواءً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إن بعض الأحاديث الشريفة تجعل تارك المعالجة والمقصّر فيها شريكاً مع الجاني كما في خبر أبان بن تغلب الذي رواه الشيخ الكليني في الروضة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المداوى إن رأى موضعاً لدوائه وإلا أمسك</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مكارم الأخلاق مرسلاً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الذي يشفيني،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 فإن الشفاء مني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ما يدل على حسن ترك استعمال </w:t>
      </w:r>
    </w:p>
    <w:p>
      <w:pPr>
        <w:pStyle w:val="BookText"/>
        <w:rPr/>
      </w:pPr>
      <w:r>
        <w:rPr>
          <w:rFonts w:ascii="Amiri" w:hAnsi="Amiri" w:eastAsia="Amiri" w:cs="Amiri"/>
          <w:color w:val="111111"/>
          <w:sz w:val="28"/>
          <w:sz w:val="28"/>
          <w:szCs w:val="28"/>
          <w:rtl w:val="true"/>
          <w:lang w:bidi="ar-SA"/>
        </w:rPr>
        <w:t xml:space="preserve">الدواء إذا كان المرض ممكن التحمل وليس فيه ضرر معتد به ولا يخاف من تطوره وسريانه؛ لأن الأدوية لها تأثيرات جانبية على وظائف بقية الأعضاء خصوصاً الأدوية اليوم المتخذة من مواد كيمياوية تؤثر في عمل إنزيمات الجسم وهورموناته المحسوبة بدقة عظيمة من لدن الخالق تبارك وتعالى، ففي رواية عثمان الأحول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دواء إلا ويهيّج داءً وليس شيء أنفع في البدن من إمساك اليد إلا عما يحتاج إليه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 ما يدل على جواز الإقدام على العملية حتى مع احتمال الوفاة إذا كان هناك ملاك أهم يقتضي المعالجة كرواية إسماعيل بن الحسن المتطبب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العرب، ولي بالطب بصر، وطبّي طبٌّ عربي ولست أأخذ عليه صفداً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نبطّ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نشقّه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ونكوي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 هذه السموم الاسمحيقون والغاريقون،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حمدان 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ابن، وكان تصيبه الحصاة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إلا أن تبطَّه، فبططته فمات، فقالت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في دم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أبي الحسن صاحب العسكر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ليس عليك في ما فعلت شيء، إنما التمست الدواء، وكان أجله في ما فعلت</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يونس بن يعقوب في روضة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يشرب الدواء، ويقطع العرق، وربما انتفع به وربما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ويقطع</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ومثلها عدة روايات في هذا الباب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دليل المسألة بناء العقلاء فهم الذين يحددون </w:t>
      </w:r>
      <w:bookmarkStart w:id="12" w:name="pg8088_84007"/>
    </w:p>
    <w:p>
      <w:pPr>
        <w:pStyle w:val="BookText"/>
        <w:rPr/>
      </w:pPr>
      <w:bookmarkEnd w:id="12"/>
      <w:r>
        <w:rPr>
          <w:rFonts w:ascii="Amiri" w:hAnsi="Amiri" w:eastAsia="Amiri" w:cs="Amiri"/>
          <w:color w:val="111111"/>
          <w:sz w:val="28"/>
          <w:sz w:val="28"/>
          <w:szCs w:val="28"/>
          <w:rtl w:val="true"/>
          <w:lang w:bidi="ar-SA"/>
        </w:rPr>
        <w:t>تحقق ملاك الأهمية من عدمه، فقد يتوقفون عن إجرائها عندمايشعرون بأن الخطر المحتمل أقوى من النتيجة المرجوة منها، وقد يقدمون عليها رغم المخاطر لأهميتها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الطبيب إذا حصل تلف جزئي أو كلي في أحد الأعضاء أو مات المريض خلال المعالجة أو العملية الجراحية؟</w:t>
      </w:r>
    </w:p>
    <w:p>
      <w:pPr>
        <w:pStyle w:val="Heading2"/>
        <w:numPr>
          <w:ilvl w:val="1"/>
          <w:numId w:val="1"/>
        </w:numPr>
        <w:rPr/>
      </w:pPr>
      <w:bookmarkStart w:id="13" w:name="__RefHeading___Toc7892937_1051229030"/>
      <w:bookmarkStart w:id="14" w:name="_Toc4"/>
      <w:bookmarkEnd w:id="13"/>
      <w:r>
        <w:rPr>
          <w:rtl w:val="true"/>
        </w:rPr>
        <w:t>في ضمان الطبيب</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ولا إشكال في ضمان الطبيب إذا تصدّى لمعالجة مريض أو إجراء عملية جراحية له فتلف عنده عضو أو مات إذا كان غير متخصص في هذا المجال وغير ماهر وحاذق فيه أو تعدّى عن حدود عمله المأذون فيها أو قصّر في عمله كما لو لم يجرِ الفحوصات والتحليلات الكافية أو لم يستعن بالأجهزة والآلات الضرورية للتشخيص كالأشعة والسونار والتخطيط ونحو ذلك أو قصّر في تهيئة ظروف العملية كعدم تعقيم القاعة والأدوات وعدم توفير الأجهزة المطلوبة لإجراء العملية أو عند الطوارئ لمثل هذه العمليات كالإنعاش الرئوي </w:t>
      </w:r>
    </w:p>
    <w:p>
      <w:pPr>
        <w:pStyle w:val="BookText"/>
        <w:rPr/>
      </w:pPr>
      <w:r>
        <w:rPr>
          <w:rFonts w:ascii="Amiri" w:hAnsi="Amiri" w:eastAsia="Amiri" w:cs="Amiri"/>
          <w:color w:val="111111"/>
          <w:sz w:val="28"/>
          <w:sz w:val="28"/>
          <w:szCs w:val="28"/>
          <w:rtl w:val="true"/>
          <w:lang w:bidi="ar-SA"/>
        </w:rPr>
        <w:t>والقلبي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خلاف في عدم ضمان الطبيب إذا لم يكن التلف بسببه كما لو أصيب المريض بسكتة قلبية خلال عملية جراحية لا علاقة لها بها، أو أن المريض أخفى علةً فيه تضرّ بالعملية فهنا السبب وهو المريض أقوى من المباشر وهو الطبيب المعالج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ما لو حصل تلف جزئي أو كلي في أحد أجزاء البدن أو أدّت المعالجة إلى الموت وكان الطبيب حاذقاً وماهراً ولم يقصّر في عمله فالمشهور عند الإمامية الضمان،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 يضمن ما يتلف بعلاجه إن كان قاصراً، أو عالج طفلاً أو مجنوناً لا بإذن الولي، أو بالغاً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موارد للضمان بلا خلاف لكن يمكن الاستثناء من وجوب الإذن عند معالجة الحالات الحرجة الطارئة كالمصابين في الحوادث المرورية أو العمليات الإرهابية التي لا تحتمل انتظار أخذ الإذن وستأتي الإشارة إليها إن شاء الله تعالى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بصدده وهو ضمان الطبيب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الطبيب عارفاً، وأذن له المريض في العلاج، فآل إلى التلف،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لأن الضمان يسقط بالإذن، لأنه فعلٌ سائغ شرعاً،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لمباشرته الإتلاف،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لا يضمن،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يضمن، فهو يضمن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الطبيب من الضمان بالإبراء قبل العلاج،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يبرأ بالإبراء قبل العلاج؟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لرواية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وإلا فهو ضامن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العلاج مما تمس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يشرَّع الإبراء، تعذر العلاج،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 لأنه إسقاط الحق قبل ثبوته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الطبيب وهو القول المشهور عندالإمامية واعتبروه قتلاً شبيهاً بالعمد باعتبار أن الطبيب قصد الفعل ولم يقصد القتل فديته على الجاني نفسه وهو الطبيب</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خلافاً لمشهور فقهاء العامة، فقد ذهبوا إلى عدم ضمان الطبيب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ضمان على حجّام ولا ختان ولا متطبب إذا عرف منهم حذق الصنعة ولم تجن أيديهم، وجملته أن هؤلاء إذا فعلوا ما أُمروا به لم يضمنوا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ذوي حذق في صناعتهم ولهم بها بصارة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تجني أيديهم فيتجاوزا ما ينبغي أن يقطع</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جوامع الحديث عند العامة ما يدل على ذلك فقد روى أبو داوود والنسائي والحاكم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ولم يعلم منه طبّ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غيره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على قول المشهور بالضمان بأنه أشبه بأصولالمذهب وقواعده في ضمان المتلفات حتى لو وقع خطأ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التلف المستند إلى فعل الطبيب</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وعموم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وحكي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الأصحاب متفقون على أن الطبيب يضمن ما يتلفه بعلاجه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الغنية الإجماع على ذلك أيضاً، وهو الحجة بعد قاعدة الضمان على المتلف، والإذن في العلاج ليس إذناً في 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إذن المريض للطبيب تعلق بالعلاج لا بالإتلاف حتى يسقط حقه في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والجواز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لممارسة مهنة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الضمان كما في الضرب للتأديب، نعم لما لم يكن ذلك عمدا </w:t>
      </w:r>
    </w:p>
    <w:p>
      <w:pPr>
        <w:pStyle w:val="BookText"/>
        <w:rPr/>
      </w:pPr>
      <w:r>
        <w:rPr>
          <w:rFonts w:ascii="Amiri" w:hAnsi="Amiri" w:eastAsia="Amiri" w:cs="Amiri"/>
          <w:color w:val="111111"/>
          <w:sz w:val="28"/>
          <w:sz w:val="28"/>
          <w:szCs w:val="28"/>
          <w:rtl w:val="true"/>
          <w:lang w:bidi="ar-SA"/>
        </w:rPr>
        <w:t xml:space="preserve">له لم يقتص منه مضافا إلى 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تقدم ضمن 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من تضمينه عليه السلام الختان القاطع لحشفة الغلام</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ابن إدريس نفى الخلاف عن صحة مضمونه، وإن كان فيه أنه قضية في واقعة محتملة لتفريط الختان بقطع الحشفة الذي لم يؤمر به، وعدمه، ولكن ما ذكرناه كافٍ في إثبات المطلوب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المتقدمة ضمن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بأن الطبيب ضامن في ما لو لم يأخذ إبراءً قبل المعالجة، ووردت رواية بمضمونها في كتب العامة عن الضحاك بن مزاحم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الأطباء البياطرة والمتطببين من عالج منكم إنساناً أو دابة فليأخذ لنفسه البراءة فإنه إن عالج شيئاً ولم يأخذ لنفسه البراءة فهو </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 الفقهاء لضمان الطبيب في موضع آخر مع أهل المهن الأخرى كالختان والحجام وغيرهما في كتاب الإجارة فقالوا بضمان الطبيب كما يضمن هؤلاء</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وسنشير إليه في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 والبيطار والحجّام يضمنون بأفعالهم، ولم أجد أحداً من الفقهاء ضمنهم، بل حكى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لم يضمنهم، دليلنا إجماع الفرقة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وتردد جماعة في قبول قول المشهور وقال آخرون بعدم ضمان الطبيب؛ سنذكر جملة منهم مع بعض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 ولسقوطه بإذنه، ولأنه فعل سائغ شرعاً فلا يستعقب ضماناً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تطبب، أو تبيطر فليأخذ البراءة من ولي من يطببه، أو صاحب </w:t>
      </w:r>
    </w:p>
    <w:p>
      <w:pPr>
        <w:pStyle w:val="BookText"/>
        <w:rPr/>
      </w:pPr>
      <w:r>
        <w:rPr>
          <w:rFonts w:ascii="Amiri" w:hAnsi="Amiri" w:eastAsia="Amiri" w:cs="Amiri"/>
          <w:color w:val="111111"/>
          <w:sz w:val="28"/>
          <w:sz w:val="28"/>
          <w:szCs w:val="28"/>
          <w:rtl w:val="true"/>
          <w:lang w:bidi="ar-SA"/>
        </w:rPr>
        <w:t>الدابة، وإلا فهو ضامن إذا هلك بفعله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الذي جنى عليه الطبيب غير بالغ، أو مجنوناً، فأما إذا كانعاقلاً مكلفاً، فأمر الطبيب بفعل شيء، ففعله على ما أمره به، فلا يضمن الطبيب، سواء أخذ البراءة من الولي، أو لم يأخذ، والدليل على ما قلناه، إن الأصل براءة الذمة، والولي لا يكون إلا لغير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جنى على شيء لم يؤمر بقطعه، ولا بفعله، فهو ضامن، سواء أخذ البراءة من الولي أو لم يأخذها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الجواب بأن أصالة البراءة لا تتم مع دليل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والإذن في العلاج لا في الإتلاف، ولا منافاة بين الجواز وبين الضمان كالضارب للتأديب</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فإنه يمكن الاستدلال على عدم الضمان بوجوه، وهي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الدية إنما تجب مع صدق عنوان الجناية، والتلف الذي </w:t>
      </w:r>
    </w:p>
    <w:p>
      <w:pPr>
        <w:pStyle w:val="BookText"/>
        <w:rPr/>
      </w:pPr>
      <w:r>
        <w:rPr>
          <w:rFonts w:ascii="Amiri" w:hAnsi="Amiri" w:eastAsia="Amiri" w:cs="Amiri"/>
          <w:color w:val="111111"/>
          <w:sz w:val="28"/>
          <w:sz w:val="28"/>
          <w:szCs w:val="28"/>
          <w:rtl w:val="true"/>
          <w:lang w:bidi="ar-SA"/>
        </w:rPr>
        <w:t xml:space="preserve">يحصل في عمل الطبيب من دون قصور أو تقصير منه وبإذن المريض لا يصدق عليه هذا العنوان فلا دية فيه قال المحققالحلي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والمجني عليه إذا أذن في الجناية سقط ضمانها فكيف بإذنه في المباح المأذون في فعله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أي أن الفعل لم يعد موجباً للضمان ويخرج تخصصاً عن عمومات ما يوجب الضمان، كما أن تقديم الطعام إلى الضيوف لا يعتبر إتلافاً حتى يوجب ضماناً، ولا يجري في الطبيب أيضاً ما ذكروه في ضمان ذوي المهن وأهل الصنائع ما يتلف بأيديهم لأن الضمان متوقف على صدق عنوان الإتلاف لا التلف أي الإفساد بحسب ما نطقت به الروايات المعتبرة ولا يصدق عنوان الإفساد على فعل الطبيب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الالتفاتة تحلّ العقدة التي توقَّف عندها المشهور حيث لم يستطع تصور عدم وجوب الدية لإزهاق نفس محترمة مع أنها تجب حتى في الخطأ المحض، وهم اعتبروا الموت الذي يحصل أثناء عمل الطبيب شبيهاً بالعمد، والآن عرفنا الفرق لأن القتل حتى لو وقع خطأً محضاً فإنه يصدق عليه </w:t>
      </w:r>
    </w:p>
    <w:p>
      <w:pPr>
        <w:pStyle w:val="BookText"/>
        <w:rPr/>
      </w:pPr>
      <w:r>
        <w:rPr>
          <w:rFonts w:ascii="Amiri" w:hAnsi="Amiri" w:eastAsia="Amiri" w:cs="Amiri"/>
          <w:color w:val="111111"/>
          <w:sz w:val="28"/>
          <w:sz w:val="28"/>
          <w:szCs w:val="28"/>
          <w:rtl w:val="true"/>
          <w:lang w:bidi="ar-SA"/>
        </w:rPr>
        <w:t>عنوان الجناية فتجب الدية ولا يصدق هذا العنوان على ما يحصل بفعل الطبيب المأذون في عمله، وبهذا التفريق نخرج منعموم ضمان المتلفات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وسنذكر ذلك لاحقاً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هذه الأدلة على ضمان المتلفات ووجوب الدية منصرفة عن المورد،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ذوي المهن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يناقش بعدم صدق الجنابة على ذلك ونحوه مما بين مستأجر عليه ومأذون فيه، بل لعل ذلك هو التحقيق في المسألة</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وشمل الطبيب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ذلك شواهد من الروايات كصحيحة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وقع على رجل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القتل وإن وقع بفعله إلا أنه لا يمكن اعتباره فاعلاً لأن السقوط لم يكن باختياره كما لو انهار السقف أو دفعته ريح عاصف غير </w:t>
      </w:r>
    </w:p>
    <w:p>
      <w:pPr>
        <w:pStyle w:val="BookText"/>
        <w:rPr/>
      </w:pPr>
      <w:r>
        <w:rPr>
          <w:rFonts w:ascii="Amiri" w:hAnsi="Amiri" w:eastAsia="Amiri" w:cs="Amiri"/>
          <w:color w:val="111111"/>
          <w:sz w:val="28"/>
          <w:sz w:val="28"/>
          <w:szCs w:val="28"/>
          <w:rtl w:val="true"/>
          <w:lang w:bidi="ar-SA"/>
        </w:rPr>
        <w:t>محتسبة من دون اختياره فلا يكون ضامناً؛ لإقوائية السبب فيكون القتل قضاءً وقدراً ولا دية للقتيل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المتطبب المتقدمة بتقريب سكوت الإمام عن وجوب الدية مع شديد الحاجة إلى البيان وهو يكشف عن عدم وجوبها على الطبيب، وكذا الروايات الأخرى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رواية ابن إسحاق صريحة في عدم وجوب شيء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محسن في عمله خصوصاً إذا كان عمله بلا أجر مع التسليم باكتمال شروط التصدي للعمل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فنتمسّك بإطلاق الآية لنفي كل عهدة على ذمة المحسن ومنها الدية ولا يختص بانتفاء الإثم والعقوبة والقصاص ونحو ذلك، وهو ما يشعر به ذيل رواية ابن إسحاق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وشواهد أخرى كمعتبرة الحسين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رجل أن يحفر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ليغسله في الحفرة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فسدر الرجل مما يحفر فدير به فمالت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مسحاته في يده فأصاب بطنه فشقه، فما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هكذا فهو خطأ </w:t>
      </w:r>
    </w:p>
    <w:p>
      <w:pPr>
        <w:pStyle w:val="BookText"/>
        <w:rPr/>
      </w:pPr>
      <w:r>
        <w:rPr>
          <w:rFonts w:ascii="Amiri" w:hAnsi="Amiri" w:eastAsia="Amiri" w:cs="Amiri"/>
          <w:color w:val="111111"/>
          <w:sz w:val="28"/>
          <w:sz w:val="28"/>
          <w:szCs w:val="28"/>
          <w:rtl w:val="true"/>
          <w:lang w:bidi="ar-SA"/>
        </w:rPr>
        <w:t>وكفارته عتق رقبة، أو صيام شهرين، أو صدقة على ستينمسكيناً مد لكل مسكين بمد النبي صلى الله عليه وآله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بتقريب سقوط دية قطع أعضاء الميت عن الفاعل المحسن، فتأمل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شرد له بعيران فأخذهما رجل فقرنهما في حبل فاختنق أحدهما ومات، فرفع ذلك إلى علي عليه السلام فلم يضمّنه،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الإصلاح</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فإننا لم نعهد منهم مطالبة الطبيب بالدية عندحصول وفاة أو تلف في الأعضاء، بسبب المعالجة أو إجراء العملية إذا لم يكن ناتجاً عن قصور أو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هذا التصرف منهم لا بما هم متشرعة وإنما بما هم عقلاء وقد تبانوا على ذلك، ولا بأس بهذا ويبقى دليلاً على عدم الضمان لأن بناء العقلاء حجة إذا لم يردع عنه الشارع المقدس، بل يصلح لتقييد المطلقات وتخصيص عمومات ضمان المتلفات وعدم بطلان الدم، كما أن عموم عدم حجية الظن مخصّص ببناء العقلاء على حجية خبر الواحد الثقة، ولا يصلح هذا العموم للردع عن السيرة العقلائية كما هو واضح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 المريض بالعملية وعرض نفسه على الطبيب أذن بلوازمها وتعهد بكل تبعاتها وآثارها التي تحصل من دون تعدي وتفريط؛ لأن المريض يقدم على العلاج بعد أن يُعلمه الطبيب بنسبة نجاحها وما قد ينجم عنها من أضرار وأعراض جانبية حتى ورد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من دواء إلا ويهيج داءً</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فهذه الموافقة لازمة للإذن، وكانالأطباء في زمان صدور النص يعرفون جملة مما تسببه المعالجة أو العملية الجراحية كما في الروايات المتقدمة وغيرها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النظر في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والإذن في العلاج ليس إذناً في الإتلاف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أخذ البراءة المسقط للضمان في رواية السكوني بأخذ الإذن وحينئذٍ تكون الرواية صريحة في عدم الضمان مع الإذن،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الطبيب الحاذق المباشر، فتارة نقول إنه مكلف بحفظ النفس المحترمة بعلاج المرض، فمثل هذا يستحيل أن يستلزمالضمان، فإن التلف لا يكون إلا بخطأ منه، فالموضوع وهو علاج واقعاً وإلا لانسد باب الطبابة وعلاج المرضى مع مسيس الحاجة إليه، ومثله لا ضمان معه، وعليه ينزل أخذ البراءة من المريض أي الإذن في العلاج على نحو لا ضمان معه، وإلا فإشكال البراءة عن الضمان قبل حدوث موجبه موجه، والإذن في إتلاف نفسه أو طرفه غير سائغ شرعا، فلا محيص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 القول فيما تقتضيه القاعدة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من أن المريض أعطى الإذن بشرط السلامة لا معنى له لأنها أمرٌ لا يحرزه إلا الله تعالى، وإنما أذن بشرط أن يبذل ما بوسعه ويستعمل كل حذقه ومهارته لتحصيل السلامة والمفروض أنه قد حقق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كون السلامة من قبيل الداعي الذي لا يقدح تخلفه في حصول الإذن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الشارع المقدس بالمعالجة حتى مع احتمال الوفاة بحسب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 يوجب المعالجةإذا كان فيها إنقاذ للنفس أو إذا كان في تركها ضرر بالغ على النفس، وهو أولى من الناس بأنفسهم، فإيجاب الدية حتى مع المهارة والكفاءة وعدم التقصير والتفريط ينافي كل هذا الحث على المعالجة وفيه نقض للغرض، وتحريض على عدم المعالجة، وقد ورد النهي عن تركها في الروايات كما في رواية أبان بن تغلب</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حيث ساوى بين تارك المعالجة والجاني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باب الأمر بالمعروف والنهي عن المنكر من عدم الضمان إذا حصل تلف بسبب امتثال الفريضة، وقد بحثنا </w:t>
      </w:r>
    </w:p>
    <w:p>
      <w:pPr>
        <w:pStyle w:val="BookText"/>
        <w:rPr/>
      </w:pPr>
      <w:r>
        <w:rPr>
          <w:rFonts w:ascii="Amiri" w:hAnsi="Amiri" w:eastAsia="Amiri" w:cs="Amiri"/>
          <w:color w:val="111111"/>
          <w:sz w:val="28"/>
          <w:sz w:val="28"/>
          <w:szCs w:val="28"/>
          <w:rtl w:val="true"/>
          <w:lang w:bidi="ar-SA"/>
        </w:rPr>
        <w:t>المطلب مفصلاً في كتاب الأمر بالمعروف والنهي عن المنكر</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ونقلنا قول الأصحاب بعدم الضمان على الآمر والناهي إذا أتلفا ما يجب إتلافه أداءً لفريضة الأمر بالمعروف والنهي عن المنكر بشروطها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تعدّى بفعله كما لو استعمل يده في مرتبة اللسان أو تصرّف بدون مراجعة الحاكم الشرعي في موارد لزومه ضمن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المورد دليل على عدم الضمان في المقام لأنهما من باب واحد فقد عملا بإذن الشارع المقدس بل بأمره وما تعدّيا الحدود، استدلالهم على الضمان بالضرب للتأديب إن كان من باب الأمر بالمعروف والنهي عن المنكر</w:t>
      </w:r>
      <w:r>
        <w:rPr>
          <w:rStyle w:val="FootnoteAnchor"/>
          <w:rtl w:val="true"/>
        </w:rPr>
        <w:footnoteReference w:id="37"/>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 الشهيد في شرح الإرشاد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جوّزنا المباشرة للحاذق بلا إذن لقاعدة </w:t>
      </w:r>
    </w:p>
    <w:p>
      <w:pPr>
        <w:pStyle w:val="BookText"/>
        <w:rPr/>
      </w:pPr>
      <w:r>
        <w:rPr>
          <w:rFonts w:ascii="Amiri" w:hAnsi="Amiri" w:eastAsia="Amiri" w:cs="Amiri"/>
          <w:color w:val="111111"/>
          <w:sz w:val="28"/>
          <w:sz w:val="28"/>
          <w:szCs w:val="28"/>
          <w:rtl w:val="true"/>
          <w:lang w:bidi="ar-SA"/>
        </w:rPr>
        <w:t xml:space="preserve">الإحسان أو أوجبناها عليه مقدمة لحفظ النفس المحترمة كما في خبر أبان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الضمان الذي هو من باب الأسباب كما في تأديب الزوجة والصبي ونحوهما فتأمل</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والأولى أن يكون دليلاً على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أمين ولم يتصرف في بدن المريض إلا بعد إذنه وإذن الشارع المقدس، والأمين لا يضمن إلا مع التعدي والتفريط مثل سائر موارد الأمانة، الشرعية أو المالكية، كأهل الصنائع وذوي المهن الأخرى الذين يدهم يد أمانة، 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والصانع أو غيره إذا تلف شيء في يده فالأشهر أنه لا يضمن إلا بالتعدي والتفريط، وليس يده يد ضمان وغصب بحيث يضمن مطلقاً، بل يد أمانة مالكية للأصل، ولأنه أمين متصرف بإذن المالك</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تحميل الطبيب دية التلف مع كونه حاذقاً وبصيراً ولم </w:t>
      </w:r>
    </w:p>
    <w:p>
      <w:pPr>
        <w:pStyle w:val="BookText"/>
        <w:rPr/>
      </w:pPr>
      <w:r>
        <w:rPr>
          <w:rFonts w:ascii="Amiri" w:hAnsi="Amiri" w:eastAsia="Amiri" w:cs="Amiri"/>
          <w:color w:val="111111"/>
          <w:sz w:val="28"/>
          <w:sz w:val="28"/>
          <w:szCs w:val="28"/>
          <w:rtl w:val="true"/>
          <w:lang w:bidi="ar-SA"/>
        </w:rPr>
        <w:t>يقصّر في عمله ظلم له والظلم قبيح لا يأذن به المولى، إلا أن يشترط الضمان على الطبيب بنصٍّ شرعي أو قانوني بنحو ما سنشرح معنى رواية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موضوع الضمان غير واضح في ذهن القائلين به لأن فرض المسألة بأن الطبيب حاذق بصير ولم يقصّر في عمله ولم يتعدَّ حدوده، وهذا يجعل سبب التلف ليس راجعاً إليه وإنما إلى نفس العملية فإن فيها نسبة من النجاح والفشل فهذا التلف اقتضاه تحقق الفشل المحتمل كعملية القلب المفتوح التي يمكن أن يتوقف فيها القلب أو عملية الفقرات والظهر التي يمكن أن تضر بالحبل الشوكي، وباختصار فإن التلف وإن باشره الطبيب إلا أن السبب وهو اقتضاء العملية لنسبة من الفشل كان أقوى وإليه ينسب التلف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التلف إلى الفعل لا يكفي للقول بالضمان إلا أن ينسب إلى الفاعل، لذا فحينما يكون السبب أقوى من المباشر يضمن المسبِّب مع أن التلف حصل بفعل المباشر، وفي المقام فإن التلف حصل من الفعل وهي المعالجة من دون أن ينسب إلى الفاعل وهو الطبيب لأن طبيعة </w:t>
      </w:r>
    </w:p>
    <w:p>
      <w:pPr>
        <w:pStyle w:val="BookText"/>
        <w:rPr/>
      </w:pPr>
      <w:r>
        <w:rPr>
          <w:rFonts w:ascii="Amiri" w:hAnsi="Amiri" w:eastAsia="Amiri" w:cs="Amiri"/>
          <w:color w:val="111111"/>
          <w:sz w:val="28"/>
          <w:sz w:val="28"/>
          <w:szCs w:val="28"/>
          <w:rtl w:val="true"/>
          <w:lang w:bidi="ar-SA"/>
        </w:rPr>
        <w:t xml:space="preserve">العملية تقتضي نسبة من التلف لا يكون الطبيب مسؤولاً عنها، قال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عند مسألة ضمان الحمّال إذا عثر من دون تقصير منه فانكسر ما يحمل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عدم الضمان وكونه من التلف دون الإتلاف</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وعلّق بمثل ذلك جملة من المحشّين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بالضمان لا وجه له؛ لأن الطب علم حسّي تجريبي ويعمل الطبيب بما أفادته التجارب ودقة النظر وقد تكون التجربة ناجحة مع شخص ولا تكون كذلك، أو يكون هذا العلاج المجرب ناجحاً مع شخص ومضرّاً لآخر مع أنهما يعانيان من نفس المرض لأن تركيب جسم الإنسان معقد وتوازنات عمل الأعضاء دقيقة للغاية ولا يمكن أن يضبطها جميعها أحد من الأطباء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عليهم بما لو جيء بمريض بحالة حرجة ويحتاج إلى تداخل جراحي أو إجراء علاجي خطير فوري لتعرضه إلى حادث سيارة أو قصف أو زلزال فبادر الأطباء إلى معالجته </w:t>
      </w:r>
      <w:bookmarkStart w:id="15" w:name="pg8088_84027"/>
    </w:p>
    <w:p>
      <w:pPr>
        <w:pStyle w:val="BookText"/>
        <w:rPr/>
      </w:pPr>
      <w:bookmarkEnd w:id="15"/>
      <w:r>
        <w:rPr>
          <w:rFonts w:ascii="Amiri" w:hAnsi="Amiri" w:eastAsia="Amiri" w:cs="Amiri"/>
          <w:color w:val="111111"/>
          <w:sz w:val="28"/>
          <w:sz w:val="28"/>
          <w:szCs w:val="28"/>
          <w:rtl w:val="true"/>
          <w:lang w:bidi="ar-SA"/>
        </w:rPr>
        <w:t>وحصل تلف، فإن قالوا بعدم الضمان فهو نقض عليهم لأن الاضطرار لا يسقط الضمان وإن قالوا به فهو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الجاري بين ذوي المهن الطبية يتضمن عدم ضمان الطبيب إذا كان من أهل الكفاءة والمهارة ولم يقصّر في عمله، وغفلة المريض عنه لا تعطيه حق المطالبة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892939_1051229030"/>
      <w:bookmarkStart w:id="17" w:name="_Toc5"/>
      <w:bookmarkEnd w:id="16"/>
      <w:r>
        <w:rPr>
          <w:rtl w:val="true"/>
        </w:rPr>
        <w:t>مناقشة أدلة المشهور</w:t>
      </w:r>
      <w:r>
        <w:rPr>
          <w:rtl w:val="true"/>
        </w:rPr>
        <w:t>:</w:t>
      </w:r>
      <w:bookmarkEnd w:id="17"/>
    </w:p>
    <w:p>
      <w:pPr>
        <w:pStyle w:val="BookText"/>
        <w:rPr/>
      </w:pPr>
      <w:r>
        <w:rPr>
          <w:rFonts w:ascii="Amiri" w:hAnsi="Amiri" w:eastAsia="Amiri" w:cs="Amiri"/>
          <w:color w:val="111111"/>
          <w:sz w:val="28"/>
          <w:sz w:val="28"/>
          <w:szCs w:val="28"/>
          <w:rtl w:val="true"/>
          <w:lang w:bidi="ar-SA"/>
        </w:rPr>
        <w:t>ومما تقدم يُعلم النظر في ما استدل به المشهور فإن الوجوه التي ذكرناها تصلح لتقييد القواعد والأصول المقتضية لضمان المتلفات التي هي قاعدة مقتنصة من الأحكام الواردة في الروايات وليست رواية حتى يتمسك بإطلاقها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إدخال المورد في ضمان المتلفات مما لا يمكن المساعدة عليه شكلاً ولا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فإن تلف الأعضاء يدخل في باب الجنايات والغرامة عليه يسمى دية وليس ضماناً ونحو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فلأن المتلفات إنما تضمن حتى لو حصل التلف خطأً محضاً باعتبار أن الفعل لم يكن بإذن من وقع عليه التلف، أما الفعل هنا فهو بإذنه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فالإتلاف الموجب للضمان لا يصدق على فعل الطبيب أي أنه خارج تخصصاً عن هذه القاعدة؛ لأن ما حصل من التلف لا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ما يعبّر عن هذا المعنى،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يصدق الاستناد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استناد الفعل إلى الفاعل اختياراً أو بغير اختيار كالنائم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الشخص المزبور كآلة محضة والفعل مستند إلى سبب آخر، كما لو كان على سطح بيت فوقعت زلزلة أو هبّت ريح عاصف فسقط من الشاهق على إناء زيد فكسره، بل على نفسه فقتله، حيث لا يعدّ هذا فعله وعمله عرفاً حتى غير الاختياري منه، ولا يرونه قاتلاً حتى خطأً، ففي مثله لا إتلاف ولا ضمان، وإنما يُعدُّ ذلك من التلف بآفة سماوية أو أرضية، ويؤكده ما ورد في جملة من الصحاح</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إذا سقط شخص على آخر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الساقط لا يضمن شيئاً والظاهر أن المسألة مما لا خلاف فيها، فلا دية بمقتضى </w:t>
      </w:r>
    </w:p>
    <w:p>
      <w:pPr>
        <w:pStyle w:val="BookText"/>
        <w:rPr/>
      </w:pPr>
      <w:r>
        <w:rPr>
          <w:rFonts w:ascii="IRNazanin" w:hAnsi="IRNazanin" w:eastAsia="IRNazanin"/>
          <w:color w:val="111111"/>
          <w:sz w:val="28"/>
          <w:sz w:val="28"/>
          <w:szCs w:val="28"/>
          <w:rtl w:val="true"/>
          <w:lang w:bidi="fa-IR"/>
        </w:rPr>
        <w:t>هذه النصوص</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القاعدة منقوضة بسائر أيدي الأمانة التي لا تضمن إلا بالتعدي والتفريط، كالمستعير فإنه لا يضمن العين إذا تلفت بيده وتصرَّف فيها بحدود ما تقتضيه الإعارة، إلا مع التعدي والتفريط أو الشرط؛ ففي 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أعار جارية فهلكت من عنده ولم يبغها غائلة، فقضى أن لا يغرمها المعار، ولا يُغرَّم الرجل إذا استأجر الدابة ما لم يكرهها أو يبغها غائلة</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هلكت العارية عند المستعير لم يضمنه إلا أن يكون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العارية يستعيرها الإنسان فتهلك أو تُسرَق؟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أميناً فلا غرم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تثبت على نحو الموجبة الكلية قاعدة أن كل تالف مضمون،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ثبت شرعاً أن كل إتلاف موجب للضمان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 بأن الإذن تعلق بالمعالجة لا بالتلف قلنا أن المعالجة كانت تقتضي احتمال التلف فالإذن بها إذنٌ بما تحتمله من نتائج وأن الإذن في الفعل يكفي لسقوط الضمان عن يد الأمانة الشرعية والمالكية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يخرج المورد تخصّصاً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عنوان الجناية الموجب للدية على فعل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سياق الرواية التي تضمنت هذا العموم شاهد على ذلك لأنها وردت في سياق التهمة بالقتل ووجود لوث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الدم الذي أُطلَّ بجناية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دم من وجب قتله بحدٍّ أو قصاص مطلول بأمر الشارع، وهو خارج تخصصاً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القول بأن الوجوه السابقة تُخصَّص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فيه، فإن دمه لا يضمن إذا مات قضاءً وقدراً كما لو حدث زلزال أثناء إجراء العملية أو سقط شيء معلق في السقف على يد الجرّاح أثناء العملية فزلّت وأحدثت تلفاً فلا ضمان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السكوني فهي ضعيفة السند لعدم توثيق النوفلي وإن ذكر وجه لقبول روايته</w:t>
      </w:r>
      <w:r>
        <w:rPr>
          <w:rStyle w:val="FootnoteAnchor"/>
          <w:rtl w:val="true"/>
        </w:rPr>
        <w:footnoteReference w:id="45"/>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مما انفرد </w:t>
      </w:r>
    </w:p>
    <w:p>
      <w:pPr>
        <w:pStyle w:val="BookText"/>
        <w:rPr/>
      </w:pPr>
      <w:r>
        <w:rPr>
          <w:rFonts w:ascii="Amiri" w:hAnsi="Amiri" w:eastAsia="Amiri" w:cs="Amiri"/>
          <w:color w:val="111111"/>
          <w:sz w:val="28"/>
          <w:sz w:val="28"/>
          <w:szCs w:val="28"/>
          <w:rtl w:val="true"/>
          <w:lang w:bidi="ar-SA"/>
        </w:rPr>
        <w:t>السكوني بروايتها فلا يعمل بها الأصحاب قال المحقق 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الأصحاب متفقون على أن الطبيب يضمن ما يتلف بعلاجه، فالعمل على هذا الأصل لا على هذه الرواية؛ لأن الأكثرين يطرحون ما ينفرد به السكوني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ما لا يوافق القواعد عند بعض الأجلاء من إسقاط ما لم يجب لذا اعترض عليه ابن إدريس وغيره ممن سنذكرهم إن شاء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أخذ البراءة من ولي المريض دونه هو يشعر بأن موردها خاص لذا حملها ابن إدريس في كلامه المتقدم على </w:t>
      </w:r>
      <w:bookmarkStart w:id="18" w:name="pg8088_84033"/>
    </w:p>
    <w:p>
      <w:pPr>
        <w:pStyle w:val="BookText"/>
        <w:rPr/>
      </w:pPr>
      <w:bookmarkEnd w:id="18"/>
      <w:r>
        <w:rPr>
          <w:rFonts w:ascii="Amiri" w:hAnsi="Amiri" w:eastAsia="Amiri" w:cs="Amiri"/>
          <w:color w:val="111111"/>
          <w:sz w:val="28"/>
          <w:sz w:val="28"/>
          <w:szCs w:val="28"/>
          <w:rtl w:val="true"/>
          <w:lang w:bidi="ar-SA"/>
        </w:rPr>
        <w:t>معالجة الصغير أو المجنون بغير إذن وليه فيكون ضامناً ولو كان المريض عاقلاً لوجب أخذ الإذن منه لا من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توجيه ذكر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المطالب على تقدير التلف، فلمّا شرّع الإبراء قبل الاستقرار لمكان الضرورة، صرف إلى من يتولى المطالبة بتقدير وقوع ما يتبرأ منه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بعيد وأبعد منه ما قيل من أن ذكره بلحاظ أحد الفردين وهو الحيوان لذكر البيطرة في الحديث فإنه مما لا ينبغي أن يقال وأن صاحب الحيوان لا يعبر عنه بالولي وإنما بالمالك ونحوه</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7892941_1051229030"/>
      <w:bookmarkStart w:id="20" w:name="_Toc6"/>
      <w:bookmarkEnd w:id="19"/>
      <w:r>
        <w:rPr>
          <w:rtl w:val="true"/>
        </w:rPr>
        <w:t>وانقدح في ذهني حملها على معنيين</w:t>
      </w:r>
      <w:r>
        <w:rPr>
          <w:rtl w:val="true"/>
        </w:rPr>
        <w:t>:</w:t>
      </w:r>
      <w:bookmarkEnd w:id="2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نحو الحكم التدبيري والقانون الاجتماعي بأن الطبيب يلزم بالدية ما لم يأخذ البراءة لحث الأطباء على المزيد من اليقظة والحذر والمهارة لذا نسب الحكم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مارس قيادة الدولة، مع ملاحظة أن كثيراً من الأطباء البارزين كانوا غير مسلمين مثل أثير السكوني الذي كشف على جرح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مطبباً صاحب الكرسي يعالج الجراحات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وهو من سبي عين التمر، فيكون الحكم تدبيرياً صادراً من الولي الفقيه والحاكم الأعلى لتنظيم أمور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على الأثر الإثباتي وهو الانتفاع منها في الخصومة أي رد دعوى ذوي المجني عليه لو طالبوا بالضمان لا الثبوتي أي اشتغال ذمة الطبيب بالدية واقعاً للوجوه التي ذكرناها فلا تدل على وجوب الضمان إذا لم يأخذ البراءة، فيكون حكماً إرشادياً لتخليصهم من الضمان عندما لا يكون التلف بتعدٍ أو تفريط، والشاهد على هذا المعنى من نفس الرواية تفريع الضمان على عدم أخذ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الحكم في المسألة هو الضمان لكان مطلقاً ولم يتوقف على أخذ البراءة، وكذا تضمنت روايات ضمان ذوي المهن والصنائع هذا المعنى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معارضتها برواية إسماعيل المتطبب، </w:t>
      </w:r>
    </w:p>
    <w:p>
      <w:pPr>
        <w:pStyle w:val="BookText"/>
        <w:rPr/>
      </w:pPr>
      <w:r>
        <w:rPr>
          <w:rFonts w:ascii="IRNazanin" w:hAnsi="IRNazanin" w:eastAsia="IRNazanin"/>
          <w:color w:val="111111"/>
          <w:sz w:val="28"/>
          <w:sz w:val="28"/>
          <w:szCs w:val="28"/>
          <w:rtl w:val="true"/>
          <w:lang w:bidi="fa-IR"/>
        </w:rPr>
        <w:t>والوجوه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والاستدلال برواية السكوني الأخرى في ضمان الختّان قابل للمناقشة لاحتمال أنها في واقعة خاصّة تصدّى فيها غير المؤهل أو أنه تعدّى حدود العمل لأن عملية القص في الختان ليست قرب الحشفة فلا بد أن التلف حصل بتقصير منه فيضمن ولا تدل على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فيحتمل أنه مدركي مستند إلى رواية السكوني أو قاعدة ضمان المتلفات أو عموم لا يبطل دم امرئ مسلم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نفي وجوده لعدم وحدة الموضوع في كلماتهم فمنهم من بنى الضمان على عدم حصول الإذن قال الشهيد في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كثيراً من الأصحاب لم يقيِّد بالإذن وإن كان ظاهرهم الإذن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الأصحاب بالضمان ناظر إلى عدم الإذن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قد يحمل كلام </w:t>
      </w:r>
    </w:p>
    <w:p>
      <w:pPr>
        <w:pStyle w:val="BookText"/>
        <w:rPr/>
      </w:pPr>
      <w:r>
        <w:rPr>
          <w:rFonts w:ascii="Amiri" w:hAnsi="Amiri" w:eastAsia="Amiri" w:cs="Amiri"/>
          <w:color w:val="111111"/>
          <w:sz w:val="28"/>
          <w:sz w:val="28"/>
          <w:szCs w:val="28"/>
          <w:rtl w:val="true"/>
          <w:lang w:bidi="ar-SA"/>
        </w:rPr>
        <w:t>الأصحاب أيضاً على عدم الإذن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افترض التقصير في عمل المعالج،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موت المختون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القتل بالآخرة يستند إلى الختّان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لذا استدل بصحيحة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الصنائع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وهي ظاهرة في إفساده ولا خلاف في الضمان وبه صرّح العروة في 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 وكأنّه يتوقّف في محل البحث أو يقول بعدم الضمان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إدخال الطبيب في مسألة ضمان أصحاب الصنائع كالخياط والنجار والحمّال ففيه جهة افتراق لأن تعاملهم مع ما بأيديهم وهي جمادات لا تملك لنفسها شيئاً فلا يتصور سبب التلف إلا من الصانع وهو ليس كتعامل الطبيب مع المريض </w:t>
      </w:r>
    </w:p>
    <w:p>
      <w:pPr>
        <w:pStyle w:val="BookText"/>
        <w:rPr/>
      </w:pPr>
      <w:r>
        <w:rPr>
          <w:rFonts w:ascii="Amiri" w:hAnsi="Amiri" w:eastAsia="Amiri" w:cs="Amiri"/>
          <w:color w:val="111111"/>
          <w:sz w:val="28"/>
          <w:sz w:val="28"/>
          <w:szCs w:val="28"/>
          <w:rtl w:val="true"/>
          <w:lang w:bidi="ar-SA"/>
        </w:rPr>
        <w:t>صاحب الجسم المعقد فيوجد ألف سبب وسبب للتلف مما نعلم أو لا نعلم لا يكون الطبيب مسؤولاً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القائلين بعدم الضمان في أهل الصنائع ليسوا قلة كما نقلنا عن بعضهم وتوقف جماعة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منهم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الروايات التي أوجبت الضمان ظاهرة بل صريحة في كون الصانع مسؤولاً عن التلف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الحلبي المتقدمة ومثلها صحيحة أبي الصباح ورواية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أدفعه إلى القصّار فيخرقه؟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فإنك إنما دفعته إليه ليصلحه ولم تدفع إليه ليفسده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يعمل ما كان مأذوناً فيه فكان أجيراً على أن يصلح فأفسد، لا أنه أتى ما أُمر به وترتّب عليه الفساد </w:t>
      </w:r>
    </w:p>
    <w:p>
      <w:pPr>
        <w:pStyle w:val="BookText"/>
        <w:rPr/>
      </w:pP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نفت عدة روايات الضمان إذا لم يكن متّهماً بالتقصير كصحيحة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الصائغ ولا القصّار ولا الحائك إلا أن يكونوا متهمين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الصبّاغ والقصّار؟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كانا مأمونين، فأما إذا اتهما ضمنا حسب ما قدمنا، وقد ينصرف المورد إلى دعوى أن التلف بسبب خارجي كالسرقة أو الحرق أو الفقدان ونحو ذلك إلا أن الأصحاب لم يفرقوا في أسباب التلف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بكر بن حبيب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يضمن القصّار إلا ما جنت يداه، وإن اتهمته </w:t>
      </w:r>
    </w:p>
    <w:p>
      <w:pPr>
        <w:pStyle w:val="BookText"/>
        <w:rPr/>
      </w:pPr>
      <w:r>
        <w:rPr>
          <w:rFonts w:ascii="IRNazanin" w:hAnsi="IRNazanin" w:eastAsia="IRNazanin"/>
          <w:color w:val="111111"/>
          <w:sz w:val="28"/>
          <w:sz w:val="28"/>
          <w:szCs w:val="28"/>
          <w:rtl w:val="true"/>
          <w:lang w:bidi="fa-IR"/>
        </w:rPr>
        <w:t>أحلفته</w:t>
      </w:r>
      <w:r>
        <w:rPr>
          <w:rFonts w:eastAsia="IRNazanin" w:cs="IRNazanin"/>
          <w:color w:val="111111"/>
          <w:sz w:val="28"/>
          <w:szCs w:val="28"/>
          <w:rtl w:val="true"/>
          <w:lang w:bidi="fa-IR"/>
        </w:rPr>
        <w:t>)</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على عدم الضمان مع عدم صدق عنوان الجناية، واعترف صاحب الجواهر بأن مقتضى التحقيق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قول الأصحاب بضمان أهل الصنائع لاستناد التلف إلى فعلهم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يناقش بعدم صدق الجناية على ذلك، ونحوه مما بين مستأجر عليه ومأذون فيه، بل لعل ذلك هو التحقيق في المسألة، وبين ضمان الصناع لما يجنيه أيديهم وإن كان من غير تقصير منهم، بل وكذا الطبيب والبيطار إذا حصل التلف بالطبابة والبيطرة، ولعل ذلك مقتضى القاعدة فضلاً عن النصوص التي سمعت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بكر بن حبيب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القصار إلا ما جنت يداه، وإن اتهمته أحلفته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ضمان مع عدم الفساد من حيث الصنعة والعمل، وإن اتفق نقصان قيمة الثوب مثلاً بحصول العمل منه، وكذا المأمور بالختن والحجامة ونحوهما، ولم يكن منه فساد وخيانة من حيث العمل المأمور به، وإن اتفق التلف به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ثم رجع </w:t>
      </w:r>
      <w:bookmarkStart w:id="21" w:name="pg8088_84040"/>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بضمان الطبيب لنفس الوجوه التي ذكرها في باب الديات 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بالضمان هو حكم تدبيري وقانون اجتماعي اتخذ لضمان أموال الناس وتشديد الحرص عليها من أهل الصنائع ويدل عليه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يضمّن القصّار والصائغ يحتاط به على أموال الناس</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وجه نسبة الحكم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قيادة الدولة وتنظيم أمور الرعية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7892943_1051229030"/>
      <w:bookmarkStart w:id="23" w:name="_Toc7"/>
      <w:bookmarkEnd w:id="22"/>
      <w:r>
        <w:rPr>
          <w:rtl w:val="true"/>
        </w:rPr>
        <w:t>المترددون والمخالفون للمشهور</w:t>
      </w:r>
      <w:r>
        <w:rPr>
          <w:rtl w:val="true"/>
        </w:rPr>
        <w:t>:</w:t>
      </w:r>
      <w:bookmarkEnd w:id="2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هذه الوجوه أو بعضها 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قلنا لا يضمن، وإن قلنا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أذن له البالغ فآل إلى التلف ضمن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ابن إدريس بالأصل الذي هو وظيفة الشاك لنفي الضمان، </w:t>
      </w:r>
    </w:p>
    <w:p>
      <w:pPr>
        <w:pStyle w:val="BookText"/>
        <w:rPr/>
      </w:pPr>
      <w:r>
        <w:rPr>
          <w:rFonts w:ascii="Amiri" w:hAnsi="Amiri" w:eastAsia="Amiri" w:cs="Amiri"/>
          <w:color w:val="111111"/>
          <w:sz w:val="28"/>
          <w:sz w:val="28"/>
          <w:szCs w:val="28"/>
          <w:rtl w:val="true"/>
          <w:lang w:bidi="ar-SA"/>
        </w:rPr>
        <w:t xml:space="preserve">وجزم العلامة في التحرير بعدمه،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الختّان والحجّام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يتجاوز محل القطع مع حذقهم في الصنعة فاتفق التلف فإنهم لا يضمنون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المحقق الأردبيلي عدم الضمان بل يظهر منه الميل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الضمان مع الإذن محتمل لأنه ما قصد الإتلاف وما قصّر مع أنه استأذن وحاصله أنه يفعل ما يقتضيه علمه ولم يكن عليه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قد يجب عليه، إذ قد يكون ذلك من الواجب الكفائي بل قد يصير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ثبت شرعاً أن كل إتلاف موجب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يثبت على نحو الموجبة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الختان قد تحمل على ما حملها ابن إدريس من التفريط بعد تسليم الصحة، بل قد يحمل كلام الأصحاب أيضاً على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قد عرفت ما في أمثال هذه الإجماعات</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واستقربه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الأصفهاني إلى استحالة القول بضمان الطبيب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يستشكل في الضمان فإنه بعد أن ذكر الحجّام والكحّال والبيطار والختّان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آجر نفسه لعمل في مال المستأجر إذا أفسده يكون ضامناً إذا تجاوز عن الحد المأذون فيه، وإن كان بغير قصده لعموم من أتلف وللصحيح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يعطى الثوب ليصبغه فيفسده،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بل ظاهر المشهور ضمانه وإن لم يتجاوز عن الحد المأذون فيه، ولكنه مشكل فلو مات الولد بسبب الختان مع كون الختان حاذقاً من غير أن يتعدى عن محل القطع بأن كان أصل الختان مضراً به في ضمانه إشكال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في ما ننقله عن الرسالة العملية أن عدم الضمان </w:t>
      </w:r>
    </w:p>
    <w:p>
      <w:pPr>
        <w:pStyle w:val="BookText"/>
        <w:rPr/>
      </w:pPr>
      <w:r>
        <w:rPr>
          <w:rFonts w:ascii="Amiri" w:hAnsi="Amiri" w:eastAsia="Amiri" w:cs="Amiri"/>
          <w:color w:val="111111"/>
          <w:sz w:val="28"/>
          <w:sz w:val="28"/>
          <w:szCs w:val="28"/>
          <w:rtl w:val="true"/>
          <w:lang w:bidi="ar-SA"/>
        </w:rPr>
        <w:t>في هذه الحالة إذا كان الختّان مستأجراً لإجراء عملية الختان ولم يكن من وظيفته الكشف عن صحة الطفل ومعرفة قابليته لإجراء الختان، أما إذا كان من وظيفته ذلك كالطبيب الجراح فإنه ضامن لو ختن الطفل من دون ملاحظة هذه الجهة ثم تضرر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الإشكال يعم القول بضمان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 المباشر للعلاج إذا أفسد ضامن وإن كان حاذقاً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خصوص حصول الفساد بسببه، وإلا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الفرق بين الطبيب وغيره من أهل الصنائع الذين أشكل على ضمانهم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العملية عدم الضمان ووافقه الشهيد الصدر الأول في تعليقته</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واشترطا في ضمان الطبيب صدق الإفساد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العروة الوثقى على الإشكال بقوله والأقوى عدم الضمان، </w:t>
      </w:r>
      <w:bookmarkStart w:id="24" w:name="pg8088_84044"/>
    </w:p>
    <w:p>
      <w:pPr>
        <w:pStyle w:val="BookText"/>
        <w:rPr/>
      </w:pPr>
      <w:bookmarkEnd w:id="24"/>
      <w:r>
        <w:rPr>
          <w:rFonts w:ascii="Amiri" w:hAnsi="Amiri" w:eastAsia="Amiri" w:cs="Amiri"/>
          <w:color w:val="111111"/>
          <w:sz w:val="28"/>
          <w:sz w:val="28"/>
          <w:szCs w:val="28"/>
          <w:rtl w:val="true"/>
          <w:lang w:bidi="ar-SA"/>
        </w:rPr>
        <w:t xml:space="preserve">وكذا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الظاهر هو الضمان في مسألة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 مسألة لاحقة بضمان الطبيب</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7892945_1051229030"/>
      <w:bookmarkStart w:id="26" w:name="_Toc8"/>
      <w:bookmarkEnd w:id="25"/>
      <w:r>
        <w:rPr>
          <w:rtl w:val="true"/>
        </w:rPr>
        <w:t xml:space="preserve">إيقاظ </w:t>
      </w:r>
      <w:r>
        <w:rPr>
          <w:rtl w:val="true"/>
        </w:rPr>
        <w:t xml:space="preserve">: </w:t>
      </w:r>
      <w:r>
        <w:rPr>
          <w:rtl w:val="true"/>
        </w:rPr>
        <w:t xml:space="preserve">الخلاف لا موضوع له </w:t>
      </w:r>
      <w:r>
        <w:rPr>
          <w:rtl w:val="true"/>
        </w:rPr>
        <w:t>:</w:t>
      </w:r>
      <w:bookmarkEnd w:id="26"/>
    </w:p>
    <w:p>
      <w:pPr>
        <w:pStyle w:val="BookText"/>
        <w:rPr/>
      </w:pPr>
      <w:r>
        <w:rPr>
          <w:rFonts w:ascii="Amiri" w:hAnsi="Amiri" w:eastAsia="Amiri" w:cs="Amiri"/>
          <w:color w:val="111111"/>
          <w:sz w:val="28"/>
          <w:sz w:val="28"/>
          <w:szCs w:val="28"/>
          <w:rtl w:val="true"/>
          <w:lang w:bidi="ar-SA"/>
        </w:rPr>
        <w:t>ويمكن أن يكون الخلاف بلا موضوع لأن التلف إما أن يحصل بقصور أو تقصير من الطبيب فعليه الضمان بلا إشكال، أو من المريض كما لو أخفى مرضاً عنده لا يجوز معه تخديره كلياً فلما خدروه مات، وحينئذٍ لا ضمان على الطبيب، وهكذا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التلف مما تقتضيه نفس العملية لأن الطبيب حينما يقول إن نسبة النجاح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فهذا يعني أن فيها نسبة فشل بمقدار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وهذا مما لا يضمنه الطبيب لأنه ليس هو سبب الإتلاف وإنما تقتضيه طبيعة العملية كتوقف القلب في عملية القلب المفتوح مثلاً، وهو ما تشمله رواية السكوني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لا يضمن من الغرق </w:t>
      </w:r>
    </w:p>
    <w:p>
      <w:pPr>
        <w:pStyle w:val="BookText"/>
        <w:rPr/>
      </w:pPr>
      <w:r>
        <w:rPr>
          <w:rFonts w:ascii="Amiri" w:hAnsi="Amiri" w:eastAsia="Amiri" w:cs="Amiri"/>
          <w:color w:val="111111"/>
          <w:sz w:val="28"/>
          <w:sz w:val="28"/>
          <w:szCs w:val="28"/>
          <w:rtl w:val="true"/>
          <w:lang w:bidi="ar-SA"/>
        </w:rPr>
        <w:t>والحرق والشيء الغالب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ونستطيع أن نقول إن هذا هو السبب في قول بعض الأصحاب بعدم الضمان أو ترددهم فيه وأنه ظاهر من كلماتهم كالمحقق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فإنه بعد نقل قول العلامة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القطع مع حذقهم في الصنعة واتفق التلف فإنهم لا يضمّنون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بعيد ويجري مثله في الطبيب، بل قيل إنه يجري في الصانع بأن فُرِض أنه ما فرّط ولا تعدى في القصر والصبغ أصلاً، إلا أن الثوب كان بحيث لو لم يصبغ ولم يقصّر لم يمزّق، وكان متهيئاً لقبول ذلك وهو غير بعيد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أيضاً السبب في توقف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كان أصل الختان مضرّاً به، أي أن نفس العملية موجبة للضرر </w:t>
      </w:r>
    </w:p>
    <w:p>
      <w:pPr>
        <w:pStyle w:val="BookText"/>
        <w:rPr/>
      </w:pPr>
      <w:r>
        <w:rPr>
          <w:rFonts w:ascii="IRNazanin" w:hAnsi="IRNazanin" w:eastAsia="IRNazanin"/>
          <w:color w:val="111111"/>
          <w:sz w:val="28"/>
          <w:sz w:val="28"/>
          <w:szCs w:val="28"/>
          <w:rtl w:val="true"/>
          <w:lang w:bidi="fa-IR"/>
        </w:rPr>
        <w:t>والتلف، فدقّق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وأرجع إلى التعبير الدقيق الذي تقدم في النقطة التاسعة ليزداد الأمر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السبب يرد في أهل الصنائع أيضاً كما لو أن التيار الكهربائي المشغّل لماكنة الخياط أو الحداد جاء إلى الجهاز بفرط عالٍ غير محتسب فأسرعت الماكنة بقوة وتلف القماش فلا ضمان على الخياط لأن السبب أقوى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تلف في يد الصانع لا بسببه، من غير تفريط ولا تعدّ لم يضمن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المسالك، ونفى عنه الخلاف في الجواهر</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وهو مطلق شامل لما لو حصل التلف بسبب نفس العمل أو العملية ولم يكن الصانع والمباشر إلا أداة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إلى إمكان تخلص الطبيب من الضمان بأخذ البراءة من المريض قبل العملية إذا كان بالغاً عاقلاً وإن كان صغيراً أو مجنوناً أخذها من وليه وحكى </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الغنية أو صريحها الإجماع عليه لرواية السكوني المتقدمة والتعليل الذي ورد في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 أن حاجة المجتمع إلى الطبيب تقتضي إيجاد وسيلة لبراءته من الضمان لو حصل تلف من دون تعدٍّ أو تفريط، وإلا سوف لا تجد من يتطبَّب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أستبعد الإبراء من المريض فإنه فعل مأذون فيه، والمجني عليه إذا أذن في الجناية سقط ضمانها، فكيف بإذنه في المباح المأذون في فعله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 المشهور قابل للمناقشة لقصور المقتضي ووجود المانع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المقتضي وهي رواية السكوني فإنها غير تامة السند وتحتمل عدة معانٍ غير ما ذكره المشهور كتحصيل البراءة بعد وقوع التلف كما عن الجواهر أو أنها في مورد خاص وهو معالجة الصغير والمجنون بقرينة ذكر الولي فلا إطلاق لها يستدل </w:t>
      </w:r>
    </w:p>
    <w:p>
      <w:pPr>
        <w:pStyle w:val="BookText"/>
        <w:rPr/>
      </w:pPr>
      <w:r>
        <w:rPr>
          <w:rFonts w:ascii="Amiri" w:hAnsi="Amiri" w:eastAsia="Amiri" w:cs="Amiri"/>
          <w:color w:val="111111"/>
          <w:sz w:val="28"/>
          <w:sz w:val="28"/>
          <w:szCs w:val="28"/>
          <w:rtl w:val="true"/>
          <w:lang w:bidi="ar-SA"/>
        </w:rPr>
        <w:t>به المشهور، أو أن أخذ البراءة بمعنى أخذ الإذن كما نقلنا عن الأصفهاني وهو حاصل، أو أنه أمر تدبيري أو إرشادي كما احتملنا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فمن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إسقاط ما لم يجب وهو على خلاف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لا يملك مثل هذه السلطنة على نفسه مطلقاً أو في خصوص الوفاة وتلف الأعضاء الرئيسية كما سيأتي إن شاء الله تعالى، فكيف يجوز له منح البراءة مما لا حق له فيه، قال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والإذن في إتلاف نفسه أو طرفه غير سائغ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جزم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إرشاد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البراءة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ابن إدريس عدم سقوط الضمان لأنه إسقاط الحق قبل ثبوته ولنفس التعليل تأمل الشيخ ضياء العراقي في السقوط بالبراءة</w:t>
      </w:r>
      <w:r>
        <w:rPr>
          <w:rStyle w:val="FootnoteAnchor"/>
          <w:rtl w:val="true"/>
        </w:rPr>
        <w:footnoteReference w:id="72"/>
      </w: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فإشكال البراءة عن الضمان قبل حدوث موجبه موجه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بالإشكال على طبق القواعد إلا أنه احتج برواية السكوني التي بنى على اعتبارها،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موقع للاستشكال بأنه من قبيل إسقاط ما لم يجب حيث أن الضمان إنما يكون بعد الإفساد فقبله لا موضوع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لو كان الحكم مستنداً إلى القاعدة والموازين العامة، وأما مع الاستناد إلى الرواية الخاصة الناطقة بذلك فلا وجه 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بنقل القولين، وتردد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يبرأ بالإبراء قبله؟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يرجّح أحدهما وكذا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وبنى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الإشكال إلا أنه قدَّم معالجة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أعطى المريض أو وليه أو صاحب الدابة البراءة من نتائج المداواة وحصل </w:t>
      </w:r>
    </w:p>
    <w:p>
      <w:pPr>
        <w:pStyle w:val="BookText"/>
        <w:rPr/>
      </w:pPr>
      <w:r>
        <w:rPr>
          <w:rFonts w:ascii="Amiri" w:hAnsi="Amiri" w:eastAsia="Amiri" w:cs="Amiri"/>
          <w:color w:val="111111"/>
          <w:sz w:val="28"/>
          <w:sz w:val="28"/>
          <w:szCs w:val="28"/>
          <w:rtl w:val="true"/>
          <w:lang w:bidi="ar-SA"/>
        </w:rPr>
        <w:t>التلف، فهل يضمن الطبيب أم لا؟ ذكرنا في بعض المسائل السابقة أنه لا أثر لهذه البراءة، إلا أن تعود استدامتها عرفاً إلى إفراغ ذمة الطبيب من الضمان بعد انشغالها به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يجب أخذ البراءة من المريض ووليه لأن الدية تكون للورثة على تقدير حصول الوفاة فاستدامة البراءة إلى ما بعد اشتغال الذمة يجعل حق منحها بيد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استدل به على عدم ضمان الطبيب بأخذ البراءة قبل العملية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احتمال الخبر المزبور البراءة بعد الجناية مجاناً أو على مال احتمالاً ظاهراً، وربما يرشد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تأكيد للضمان على الطبيب وإنما أراد معالجة إشكال إسقاط الحق قبل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تؤخذ البراءة بعد ثبوت الحق أو أن المريض قاصر، لكن هذا الاحتمال خلاف الظاهر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الحاجة بمجردها لا تصلح دليلاً لشرع الحكم المخالف </w:t>
      </w:r>
    </w:p>
    <w:p>
      <w:pPr>
        <w:pStyle w:val="BookText"/>
        <w:rPr/>
      </w:pPr>
      <w:r>
        <w:rPr>
          <w:rFonts w:ascii="Amiri" w:hAnsi="Amiri" w:eastAsia="Amiri" w:cs="Amiri"/>
          <w:color w:val="111111"/>
          <w:sz w:val="28"/>
          <w:sz w:val="28"/>
          <w:szCs w:val="28"/>
          <w:rtl w:val="true"/>
          <w:lang w:bidi="ar-SA"/>
        </w:rPr>
        <w:t>للأدلة ومن هنا قال في المسالك وهو الوجه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الحاجة على أن خلافها نقض للغرض ومخالفة للأمر بالتداوي وخروجاً عن بناء العقلاء وسيرتهم ونحو ذلك مما قلنا فيصلح أن يكون دليلاً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المناقشات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كما ترى ضرورة عدم منافاة الاحتمال المزبور في الخبر الظاهر الذي هو الحجة في الأحكام الشرعية، كعدم منافاة ضعفه، بعد انجباره بما عرفت، وتأييده بمسيس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كاف للخروج به عن قاعدة عدم إسقاط الحق قبل ثبوته، على أنه ينبغي الجزم به إذا أخذ بعنوان الشرطية في عقد إجارة الطبيب مثلاً إذ هو حينئذ يكون كاشتراط سقوط خيار الحيوان والمجلس ونحوهما مما يندرج تحت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ظهر من الأردبيلي الاكتفاء بالشرط مطلقاً، وإن كان فيه أنه إن لم يكن في ضمن عقد وعداً أو كالوعد لا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مضافاً إلى إمكان القطع به في مثل الأموال التي منها ما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محل البيطرة ضرورة أنه إذن في الإتلاف على وجه يجري مجرى أفعال العقلاء نحو غيره من الإتلافات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الوجه في غير المال مما له الإذن فيه إذا كان جارياً مجرى أفعال العقلاء كما في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الإبراء قبل ثبوت الحق، بل من الإذن في الشيء المقتضية لعدم ثبوته، نحو الإذن في أكل المال مثلاً، والظاهر اعتبار إذن المريض في ذلك مع فرض كونه كامل العقل، ولا يكفي إذن الولي، إذ لا ولي له في هذا الحال، وإنما هو أولى بنفسه، وكون الولي هو المطالب بعد ذلك لا يرفع سلطنته الآن على نفسه، وما في الخبر المزبور محمول على إرادة الولي في ذلك الشامل للمريض ورب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الشهيد في غاية المراد وغيره باعتبار إذن الولي أو المريض، محمول على التفصيل الذي ذكرناه، لا أن المراد، الاكتفاء بإذن الولي مع كمال عقل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المصنف في النكت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عدل إلى الولي لأنه هو المطالب على تقدير التلف، فلما شرع الإبراء قبل الاستقراء لمكان الضرورة صرف إلى من يتولى المطالبة بتقدير وقوع ما يبرء منه، ولا أستبعد الإبراء من المريض فإنه يكون فعلاً مأذوناً فيه والمجني </w:t>
      </w:r>
    </w:p>
    <w:p>
      <w:pPr>
        <w:pStyle w:val="BookText"/>
        <w:rPr/>
      </w:pPr>
      <w:r>
        <w:rPr>
          <w:rFonts w:ascii="Amiri" w:hAnsi="Amiri" w:eastAsia="Amiri" w:cs="Amiri"/>
          <w:color w:val="111111"/>
          <w:sz w:val="28"/>
          <w:sz w:val="28"/>
          <w:szCs w:val="28"/>
          <w:rtl w:val="true"/>
          <w:lang w:bidi="ar-SA"/>
        </w:rPr>
        <w:t>عليه إذا أذن في الجناية سقط ضمانها، فكيف بإذنه في المباح المأذون في فعله فتأمل جيداً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 الجواب على إشكال عدم صحة إسقاط الحق قبل وجوبه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رواية السكوني بذلك بعد انجبار ضعف سندها وتأييدها بالحاجة الماسّة، وردّ ما قيل من الاحتمالات المخالفة لظهورها فتكون مخصِّصة لقاعدة عدم صحة إسقاط الحق قبل ثبوته وحاكمة عليها، وهو ما بنى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مقتضيه وهو عقد الإجارة مع الطبيب الذي يتضمن التعرض للعلاج الموجب للتلف كافٍ لصحة البراءة فإذا جعلت البراءة شرطاً في عقد إجارة الطبيب كفت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إسقاط بعض الخيارات في عقد البيع صحيح قبل أن يتحقق موضوعها فعلاً كخيار التأخير، أو إسقاط بعض حقوق الزوجية في العقد كذلك، أو إسقاط حق القسم في 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الإذن بإتلاف المال يبرئ ذمة المتلف والحيوان المعالج مال، وهكذا إتلاف العضو إذا كان ضمن الحدود العقلائية لأن الإذن في الجناية يسقط 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الضمان ليس من باب الإسقاط وإنما لأن المعالجة والعملية الجراحية تخرج من كونها موجبة للضمان بأخذ البراءة وبينهما فرق فدقق، كما أن الإذن في أكل المال فإنه ليس مسقطاً لضمانه وإنما يجعل الإتلاف غير مضمون، وورد هذا المعنى في كلمات آخرين كالمحقق الأردبيلي،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استبعاد في لزوم الوفاء به بمعنى عدم ثبوت حق حينئذٍ</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البراءة شرطاً في عقد الإجارة؛ لأنه ليس من الإسقاط قبل الثبوت، بل هو من شرط السقوط كما في شرط سقوط الخيار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فيكون من قبيل شرط النتيجة ولا بأس 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فرض كون المتصدي للمعالجة طبيباً ماهراً </w:t>
      </w:r>
      <w:bookmarkStart w:id="27" w:name="pg8088_84055"/>
    </w:p>
    <w:p>
      <w:pPr>
        <w:pStyle w:val="BookText"/>
        <w:rPr/>
      </w:pPr>
      <w:bookmarkEnd w:id="27"/>
      <w:r>
        <w:rPr>
          <w:rFonts w:ascii="Amiri" w:hAnsi="Amiri" w:eastAsia="Amiri" w:cs="Amiri"/>
          <w:color w:val="111111"/>
          <w:sz w:val="28"/>
          <w:sz w:val="28"/>
          <w:szCs w:val="28"/>
          <w:rtl w:val="true"/>
          <w:lang w:bidi="ar-SA"/>
        </w:rPr>
        <w:t>مؤهلاً لممارسة هذا العمل وإلا فإن البراءة لا أثر لها ولا يحق للمريض أن يسلِّم نفسه إلى مثله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7892947_1051229030"/>
      <w:bookmarkStart w:id="29" w:name="_Toc9"/>
      <w:bookmarkEnd w:id="28"/>
      <w:r>
        <w:rPr>
          <w:rtl w:val="true"/>
        </w:rPr>
        <w:t xml:space="preserve">هل تقيَّد البراءة في حدود سلطنة الإنسان على نفسه </w:t>
      </w:r>
      <w:r>
        <w:rPr>
          <w:rtl w:val="true"/>
        </w:rPr>
        <w:t>:</w:t>
      </w:r>
      <w:bookmarkEnd w:id="29"/>
    </w:p>
    <w:p>
      <w:pPr>
        <w:pStyle w:val="BookText"/>
        <w:rPr/>
      </w:pPr>
      <w:r>
        <w:rPr>
          <w:rFonts w:ascii="Amiri" w:hAnsi="Amiri" w:eastAsia="Amiri" w:cs="Amiri"/>
          <w:color w:val="111111"/>
          <w:sz w:val="28"/>
          <w:sz w:val="28"/>
          <w:szCs w:val="28"/>
          <w:rtl w:val="true"/>
          <w:lang w:bidi="ar-SA"/>
        </w:rPr>
        <w:t>قد يرد هنا إشكال بأننا حددنا سلطنة الإنسان على نفسه بأنها مقيدة بعدم إزهاق النفس وعدم إحداث ضرر بالغ في البدن، وهذا يتنافى مع إطلاق الحكم بسقوط الدية في ما لو أخذ الطبيب البراءة حتى لو حصل الموت أو إتلاف عضو رئيسي فيه؛ لأن المريض ليس له هذه السلطنة حتى يُبرئ الطبيب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السكوني لا تصلح للاستدلال على الإطلاق لضعف سندها أو لعدم تمامية الإطلاق فيها بلحاظ ما ذكرناه سابقاً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الاقتصار في سقوط الدية عن الطبيب بالبراءة على غير الموت وتلف الأعضاء الرئيسية، وتضمنت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هذا المعنى فقال في ضمان الختّان حتى لو أبرأه ولي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ليس له حق </w:t>
      </w:r>
    </w:p>
    <w:p>
      <w:pPr>
        <w:pStyle w:val="BookText"/>
        <w:rPr/>
      </w:pPr>
      <w:r>
        <w:rPr>
          <w:rFonts w:ascii="Amiri" w:hAnsi="Amiri" w:eastAsia="Amiri" w:cs="Amiri"/>
          <w:color w:val="111111"/>
          <w:sz w:val="28"/>
          <w:sz w:val="28"/>
          <w:szCs w:val="28"/>
          <w:rtl w:val="true"/>
          <w:lang w:bidi="ar-SA"/>
        </w:rPr>
        <w:t>البراءة بعد أن لم تثبت له هذه الولاية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ووجدت قولاً بهذا التفصيل للشيخ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تسقط الدية عن الطبيب بالإذن والإبراء من المريض إذا كان موته مستنداً إلى العملية وإن لم يكن الطبيب مقصراً فيها إذ ليس بإمكان أي أحد أن يأذن بالعملية مطلقاً وإن كانت مؤدية إلى موته، ضرورة أن هذه السلطنة غير ثابتة للإنسان على نفسه وعليه فلا قيمة لإبراء المريض ذمة الطبيب عن الدية، بل هي ثابتة إذا كانت العملية مؤدية إلى موته وإن أخذ الإبراء من المريض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تلف الأعضاء، فالأمر كذلك إذا كانت الأعضاء من الأعضاء الرئيسية وأما إذا كانت من الأعضاء غير الرئيسية، فلا دية على الطبيب مع الإذن وإبراء المريض إذا لم يكن الطبيب مقصراً فيه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السلطنة على مستوى إزهاق النفس أو تلف أحد الأعضاء الرئيسية وإن لم تثبت للإنسان كما تقدم، إلا أن إبراء </w:t>
      </w:r>
    </w:p>
    <w:p>
      <w:pPr>
        <w:pStyle w:val="BookText"/>
        <w:rPr/>
      </w:pPr>
      <w:r>
        <w:rPr>
          <w:rFonts w:ascii="Amiri" w:hAnsi="Amiri" w:eastAsia="Amiri" w:cs="Amiri"/>
          <w:color w:val="111111"/>
          <w:sz w:val="28"/>
          <w:sz w:val="28"/>
          <w:szCs w:val="28"/>
          <w:rtl w:val="true"/>
          <w:lang w:bidi="ar-SA"/>
        </w:rPr>
        <w:t>ذمة الطبيب على هذا المستوى حق مكتسب للمريض مضافٌ إلى سلطنته نشأ من عدة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الآمرة بالتداوي والمعالجة حتى لو أدّت إلى الوفاة كصحيحة يونس بن يعقوب وروايتي إسماعيل المتطبب وحمدان بن إسحاق وغيرها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تمنح الإذن الشرعي بالفعل والشارع المقدس أولى من الناس بأنفسهم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الإقدام على المعالجة حتى مع احتمال التلف والوفاة إذا كان ملاكها أهم كعملية القلب المفتوح أو زرع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بناءً على اعتبارها بانجبار ضعفها بعمل المشهور أو لقبول رواية النوفلي عن السكوني للوجه الذي تقدم أو لما أفاده الشيخ في العدة من عمل الطائفة بمنفردات السكوني إذا لم يوجد ما يخالفه من أحاديث الإمامية كما في المقام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في كلامه المتقدم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العلاج مما تمسّ الحاجة إليه، </w:t>
      </w:r>
    </w:p>
    <w:p>
      <w:pPr>
        <w:pStyle w:val="BookText"/>
        <w:rPr/>
      </w:pPr>
      <w:r>
        <w:rPr>
          <w:rFonts w:ascii="Amiri" w:hAnsi="Amiri" w:eastAsia="Amiri" w:cs="Amiri"/>
          <w:color w:val="111111"/>
          <w:sz w:val="28"/>
          <w:sz w:val="28"/>
          <w:szCs w:val="28"/>
          <w:rtl w:val="true"/>
          <w:lang w:bidi="ar-SA"/>
        </w:rPr>
        <w:t>فلو لم يشرع الإبراء تعذّر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حاشية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لمسيس الحاجة إليه، فإنه لا غنى عن العلاج وإذا عرف البيطار أو الطبيب أنه لا مخلص له من الضمان توقَّف في العلاج مع الضرورة إليه، فوجب أن يُشرَّع الإبراء لضرورة الحاجة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بأن يتوقف الأطباء عن المعالجة خشية وقوع التلف أو الوفاة وهو احتمال وارد في كثير من العمليات فينتقض الغرض الذي ذكرناه في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مناقشتين أخريين تجعلان الإشكال سالبة بانتفاء الموضوع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للسلطنة هو الإذن في القتل أو إتلاف الأعضاء الرئيسية وهو ما نمنعه لذا لا يجوز التسبب في وفاة حتى الميت سريرياً، لكن المورد ليس من هذا القبيل، فإن الإذن تعلق بالمعالجة وإجراء العملية الجراحية مع براءة من التلف لو حصل اتفاقاً وأين هذا من ذاك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المتقدمة التي استدللنا بها على عدم ضمان الطبيب أصلاً سواء أخذ البراءة أم لم يأخذها وفاقاً لابن إدريس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وخلافاً 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مجموع البحث عُرف الدليل على ما قلناه في الرسالة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لا يضمن الضرر الذي يقع على الطفل حتى لو مات إذا كان من أهل الخبرة في المهنة ولم يقصّر في عمله كعدم تحضير اللوازم الكافية أو عدم تشخيص قابلية الطفل للختان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موكولاً إليه كالطبيب الجراح دون ما إذا كُلِّف بعملية الختان فقط كالختّان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يتعدَّ كتجاوز الحد المتعارف للقطع، ولم يفرّط بعلمه المسبق بالضرر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عالج الطبيب المريض مباشرة أو أجرى له عملية جراحية وكان ماهراً في مهنته وبذل وسعه في التشخيص الصحيح والعمل الدقيق لكن اتفق تضرر المريض أو موته فلا ضمان على الطبيب، والأحوط له أن يتبرأ من الضمان قبل العملية والمعالجة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ادعى المريض أو ذوو المتوفى بأن التلف أو الموت قد حصل بسبب تقصير الطبيب فيشكّل القاضي الشرعي لجنة من المختصّين للتحقيق في السبب والنظر في الدعوى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30" w:name="pg8088_84061"/>
    </w:p>
    <w:p>
      <w:pPr>
        <w:pStyle w:val="Heading2"/>
        <w:numPr>
          <w:ilvl w:val="1"/>
          <w:numId w:val="1"/>
        </w:numPr>
        <w:rPr/>
      </w:pPr>
      <w:bookmarkStart w:id="31" w:name="__RefHeading___Toc7892949_1051229030"/>
      <w:bookmarkStart w:id="32" w:name="_Toc10"/>
      <w:bookmarkEnd w:id="30"/>
      <w:bookmarkEnd w:id="31"/>
      <w:r>
        <w:rPr>
          <w:rtl w:val="true"/>
        </w:rPr>
        <w:t>جدول محتويات الكتاب</w:t>
      </w:r>
      <w:bookmarkEnd w:id="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التعريف بالكتاب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ضمان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الطبيب وهو القول المشهور عند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مناقشة أدلة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المترددون والمخالفون للمشهور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لا موضوع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تخلص الطبيب من الضمان بأخذ البراءة عند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هل تقيَّد البراءة في حدود سلطنة الإنسان على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مسألتان من الرسالة العملية تبينت مبانيهما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25/221</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25/221</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وما يناسبهما،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أبواب الاحتضار،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بعده تجدهما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أبواب الاحتضار،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25/222</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21/496</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25/222</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29/260</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القسم الرابع، كتاب الديات، موجبات الضمان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الإرشاد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الإرشاد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27/350</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29/106</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السكوني عن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عليه السلام ضمّن ختّاناً قطع حشفة غلام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29/261</w:t>
      </w:r>
      <w:r>
        <w:rPr>
          <w:rFonts w:ascii="IRNazanin" w:hAnsi="IRNazanin" w:eastAsia="IRNazanin"/>
          <w:b w:val="false"/>
          <w:b w:val="false"/>
          <w:bCs w:val="false"/>
          <w:i w:val="false"/>
          <w:i w:val="false"/>
          <w:iCs w:val="false"/>
          <w:color w:val="333333"/>
          <w:sz w:val="20"/>
          <w:sz w:val="20"/>
          <w:szCs w:val="20"/>
          <w:rtl w:val="true"/>
        </w:rPr>
        <w:t xml:space="preserve">، موجبات الضمان،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كتاب الإجارة،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الإرشاد للشهيد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29/326</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الإحسان يصدق مع عدم أخذ الأجرة وهو معنى يمكن تحصيله من مجموعة من الروايات كرواية يونس بن عبد الرحمن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استنجد به قوم لدفع عدو عنهم فأنجدهم بسلاحه وفي طريقة تسبّب بقتل إنسان خطأ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ديته على القوم الذين استنجدوا الرجل فأنجدهم وأنقذ أموالهم ونساءهم وذراريهم، أما إنه لو كان آجر نفسه بأجرة لكانت الدية عليه وعلى عاقلته دونهم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29/264</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29/274</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أبواب الاحتضار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خبر محاولة اغتيال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صاحب معاوية فإنه قصده فلما وقعت عينه عليه ضربه فوقعت ضربته على أليته فجاء الطبيب فنظر إلى الضربة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السيف مسموم فاختر أن أحمي لك حديدة فأجعلها في الضربة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أن أسقيك دواءً فتبرأ وينقطع نسلك،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النار فلا أطيقها وأما النسل ففي يزيد وعبد الله ما يقرّ عيني وحسبي بهما، فسقاه الدواء وعالج جرحه حتى التأم ولم يولد 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الشيخ محمد حسين الأصفهاني، الإجارة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جماعة المدرسين،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أبان بن تغلب الذي رواه الشيخ الكليني في الروضة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المسيح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المداوى إن رأى موضعاً لدوائه وإلا أمسك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وما يناسبهما،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القسم الثاني،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تصحيح استدلالهم بأن يقال إن التأديب حق للأب وللزوج وليس حكماً واجباً مثل الأمر بالمعروف والنهي عن المنكر والضمان يأتي على القول بالأول لا الثاني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عبيد بن زرارة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كتاب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الأصحاب قبلوا رواية السكوني كما صرّح به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 وأن أغلب رواياته عن النوفلي فهذا يعني قبول روايات النوفلي وإلا لم تصدق هذه المقولة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عبارة الشيخ ظاهرة في أن معنى قبول رواية السكوني وعموم أبناء العامة أي أن انحراف عقيدته لكونه من أبناء العامة لا تضر بعد ورود التصريح بوثاقته كغيره من العامة، أما قبول روايته فهي غالباً لموافقتها لروايات الإمامية أو قواعد المذهب فتكون حجة لرواية الإمامي والقواعد، أما أخبار السكوني التي رواها عنه النوفلي ولا يوجد ما يوافقها ولا ما يخالفها في كتب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كمحل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قليلة جداً فقد روى كثيرون عن السكوني كالربيع بن سليمان الذي أكثر عنه بحسب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وأمية بن عمرو الشعيري الذي قال فيه النجاشي إن أكثر كتابه عن 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المغيرة وغيرهم، وذكر الإسناد غالباً عن النوفلي لا يعني قلة ما رواه غيره عن السكوني لأن الأصحاب يكتفون عادة بذكر طريق واحد كما هو المعروف للمتابعين، وكمثال على ذلك الرواية في حرمة ثمن الميتة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رواها الكليني بسنده عن النوفلي ورواها الشيخ الصدوق في الخصال بسنده عن موسى بن عمر عن عبد الله بن المغيرة عن السكوني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42/234</w:t>
      </w:r>
      <w:r>
        <w:rPr>
          <w:rFonts w:ascii="IRNazanin" w:hAnsi="IRNazanin" w:eastAsia="IRNazanin"/>
          <w:b w:val="false"/>
          <w:b w:val="false"/>
          <w:bCs w:val="false"/>
          <w:i w:val="false"/>
          <w:i w:val="false"/>
          <w:iCs w:val="false"/>
          <w:color w:val="333333"/>
          <w:sz w:val="20"/>
          <w:sz w:val="20"/>
          <w:szCs w:val="20"/>
          <w:rtl w:val="true"/>
        </w:rPr>
        <w:t>، عن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التي بعدها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السابق،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اعتماد،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بحواشي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المطبوعة في هامش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بحواشي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كتاب الإجارة،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سبل السلام، المعاملات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8600</Words>
  <Characters>38319</Characters>
  <CharactersWithSpaces>46654</CharactersWithSpaces>
  <Paragraphs>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2026-08-27T14:23:49Z</dcterms:created>
  <dc:creator>ghaemiyeh.com</dc:creator>
  <dc:description/>
  <dc:language>en-US</dc:language>
  <cp:lastModifiedBy/>
  <dcterms:modified xsi:type="dcterms:W3CDTF">2026-08-27T17:53:57Z</dcterms:modified>
  <cp:revision>1</cp:revision>
  <dc:subject/>
  <dc:title>ضمان الطبیب وذوی المهن</dc:title>
</cp:coreProperties>
</file>

<file path=docProps/custom.xml><?xml version="1.0" encoding="utf-8"?>
<Properties xmlns="http://schemas.openxmlformats.org/officeDocument/2006/custom-properties" xmlns:vt="http://schemas.openxmlformats.org/officeDocument/2006/docPropsVTypes"/>
</file>